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A6" w:rsidRPr="006A63A6" w:rsidRDefault="006A63A6" w:rsidP="006A63A6">
      <w:pPr>
        <w:pStyle w:val="a6"/>
        <w:spacing w:before="38" w:after="5"/>
        <w:jc w:val="center"/>
        <w:rPr>
          <w:rFonts w:ascii="方正小标宋简体" w:eastAsia="方正小标宋简体" w:hAnsi="方正小标宋简体" w:cs="方正小标宋简体" w:hint="eastAsia"/>
          <w:b/>
          <w:color w:val="000000"/>
        </w:rPr>
      </w:pPr>
      <w:r w:rsidRPr="006A63A6">
        <w:rPr>
          <w:rFonts w:ascii="方正小标宋简体" w:eastAsia="方正小标宋简体" w:hAnsi="方正小标宋简体" w:cs="方正小标宋简体" w:hint="eastAsia"/>
          <w:b/>
          <w:color w:val="000000"/>
        </w:rPr>
        <w:t>安阳县（</w:t>
      </w:r>
      <w:r w:rsidRPr="006A63A6">
        <w:rPr>
          <w:rFonts w:ascii="方正小标宋简体" w:eastAsia="方正小标宋简体" w:hAnsi="方正小标宋简体" w:cs="方正小标宋简体" w:hint="eastAsia"/>
          <w:b/>
          <w:color w:val="000000"/>
          <w:lang w:val="en-US"/>
        </w:rPr>
        <w:t>示范区</w:t>
      </w:r>
      <w:r w:rsidRPr="006A63A6">
        <w:rPr>
          <w:rFonts w:ascii="方正小标宋简体" w:eastAsia="方正小标宋简体" w:hAnsi="方正小标宋简体" w:cs="方正小标宋简体" w:hint="eastAsia"/>
          <w:b/>
          <w:color w:val="000000"/>
        </w:rPr>
        <w:t>）财政预决算领域基层政务公开标准目录</w:t>
      </w:r>
      <w:r>
        <w:rPr>
          <w:rFonts w:ascii="方正小标宋简体" w:eastAsia="方正小标宋简体" w:hAnsi="方正小标宋简体" w:cs="方正小标宋简体" w:hint="eastAsia"/>
          <w:b/>
          <w:color w:val="000000"/>
        </w:rPr>
        <w:t>（局委）</w:t>
      </w:r>
    </w:p>
    <w:p w:rsidR="006A63A6" w:rsidRPr="006A63A6" w:rsidRDefault="006A63A6" w:rsidP="006A63A6">
      <w:pPr>
        <w:pStyle w:val="a6"/>
        <w:spacing w:before="38" w:after="5" w:line="240" w:lineRule="exact"/>
        <w:jc w:val="center"/>
        <w:rPr>
          <w:rFonts w:ascii="Times New Roman" w:eastAsia="方正小标宋简体" w:hAnsi="Times New Roman" w:cs="Times New Roman"/>
          <w:b/>
          <w:sz w:val="18"/>
          <w:szCs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8"/>
        <w:gridCol w:w="399"/>
        <w:gridCol w:w="485"/>
        <w:gridCol w:w="6517"/>
        <w:gridCol w:w="1254"/>
        <w:gridCol w:w="615"/>
        <w:gridCol w:w="517"/>
        <w:gridCol w:w="806"/>
        <w:gridCol w:w="425"/>
        <w:gridCol w:w="510"/>
        <w:gridCol w:w="433"/>
        <w:gridCol w:w="469"/>
        <w:gridCol w:w="517"/>
        <w:gridCol w:w="584"/>
        <w:gridCol w:w="565"/>
      </w:tblGrid>
      <w:tr w:rsidR="006A63A6" w:rsidRPr="006A63A6" w:rsidTr="00B23E2B">
        <w:trPr>
          <w:trHeight w:val="357"/>
        </w:trPr>
        <w:tc>
          <w:tcPr>
            <w:tcW w:w="478"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序号</w:t>
            </w:r>
          </w:p>
        </w:tc>
        <w:tc>
          <w:tcPr>
            <w:tcW w:w="884" w:type="dxa"/>
            <w:gridSpan w:val="2"/>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公开事项</w:t>
            </w:r>
          </w:p>
        </w:tc>
        <w:tc>
          <w:tcPr>
            <w:tcW w:w="6517"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公开内容（要素）及要求</w:t>
            </w:r>
          </w:p>
        </w:tc>
        <w:tc>
          <w:tcPr>
            <w:tcW w:w="1254"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公开依据</w:t>
            </w:r>
          </w:p>
        </w:tc>
        <w:tc>
          <w:tcPr>
            <w:tcW w:w="615"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公开</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时限</w:t>
            </w:r>
          </w:p>
        </w:tc>
        <w:tc>
          <w:tcPr>
            <w:tcW w:w="517"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公开主体</w:t>
            </w:r>
          </w:p>
        </w:tc>
        <w:tc>
          <w:tcPr>
            <w:tcW w:w="806" w:type="dxa"/>
            <w:vMerge w:val="restart"/>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公开渠道和载体</w:t>
            </w:r>
          </w:p>
        </w:tc>
        <w:tc>
          <w:tcPr>
            <w:tcW w:w="935" w:type="dxa"/>
            <w:gridSpan w:val="2"/>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公开对象</w:t>
            </w:r>
          </w:p>
        </w:tc>
        <w:tc>
          <w:tcPr>
            <w:tcW w:w="902" w:type="dxa"/>
            <w:gridSpan w:val="2"/>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公开方式</w:t>
            </w:r>
          </w:p>
        </w:tc>
        <w:tc>
          <w:tcPr>
            <w:tcW w:w="1666" w:type="dxa"/>
            <w:gridSpan w:val="3"/>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公共层级</w:t>
            </w:r>
          </w:p>
        </w:tc>
      </w:tr>
      <w:tr w:rsidR="006A63A6" w:rsidRPr="006A63A6" w:rsidTr="00B23E2B">
        <w:trPr>
          <w:trHeight w:val="497"/>
        </w:trPr>
        <w:tc>
          <w:tcPr>
            <w:tcW w:w="478"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399"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一级事项</w:t>
            </w:r>
          </w:p>
        </w:tc>
        <w:tc>
          <w:tcPr>
            <w:tcW w:w="485"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二级事项</w:t>
            </w:r>
          </w:p>
        </w:tc>
        <w:tc>
          <w:tcPr>
            <w:tcW w:w="6517"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1254"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615"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517"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806" w:type="dxa"/>
            <w:vMerge/>
            <w:tcBorders>
              <w:top w:val="nil"/>
            </w:tcBorders>
            <w:vAlign w:val="center"/>
          </w:tcPr>
          <w:p w:rsidR="006A63A6" w:rsidRPr="006A63A6" w:rsidRDefault="006A63A6" w:rsidP="00B23E2B">
            <w:pPr>
              <w:spacing w:line="240" w:lineRule="exact"/>
              <w:jc w:val="center"/>
              <w:rPr>
                <w:rFonts w:eastAsia="黑体"/>
                <w:b/>
                <w:sz w:val="18"/>
                <w:szCs w:val="18"/>
              </w:rPr>
            </w:pPr>
          </w:p>
        </w:tc>
        <w:tc>
          <w:tcPr>
            <w:tcW w:w="425"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全</w:t>
            </w:r>
          </w:p>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社</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会</w:t>
            </w:r>
          </w:p>
        </w:tc>
        <w:tc>
          <w:tcPr>
            <w:tcW w:w="510"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特定</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群体</w:t>
            </w:r>
          </w:p>
        </w:tc>
        <w:tc>
          <w:tcPr>
            <w:tcW w:w="433"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主</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动</w:t>
            </w:r>
          </w:p>
        </w:tc>
        <w:tc>
          <w:tcPr>
            <w:tcW w:w="469"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依</w:t>
            </w:r>
          </w:p>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申</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请</w:t>
            </w:r>
          </w:p>
        </w:tc>
        <w:tc>
          <w:tcPr>
            <w:tcW w:w="517"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县</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84"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乡</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65" w:type="dxa"/>
            <w:vAlign w:val="center"/>
          </w:tcPr>
          <w:p w:rsidR="006A63A6" w:rsidRPr="006A63A6" w:rsidRDefault="006A63A6" w:rsidP="00B23E2B">
            <w:pPr>
              <w:pStyle w:val="TableParagraph"/>
              <w:spacing w:line="24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村</w:t>
            </w:r>
          </w:p>
          <w:p w:rsidR="006A63A6" w:rsidRPr="006A63A6" w:rsidRDefault="006A63A6" w:rsidP="00B23E2B">
            <w:pPr>
              <w:pStyle w:val="TableParagraph"/>
              <w:spacing w:line="24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r>
      <w:tr w:rsidR="006A63A6" w:rsidRPr="006A63A6" w:rsidTr="00B23E2B">
        <w:trPr>
          <w:trHeight w:val="793"/>
        </w:trPr>
        <w:tc>
          <w:tcPr>
            <w:tcW w:w="478" w:type="dxa"/>
            <w:vMerge w:val="restart"/>
            <w:vAlign w:val="center"/>
          </w:tcPr>
          <w:p w:rsidR="006A63A6" w:rsidRPr="006A63A6" w:rsidRDefault="006A63A6" w:rsidP="00B23E2B">
            <w:pPr>
              <w:pStyle w:val="TableParagraph"/>
              <w:spacing w:before="8"/>
              <w:jc w:val="center"/>
              <w:rPr>
                <w:rFonts w:ascii="Times New Roman" w:eastAsia="仿宋_GB2312" w:hAnsi="Times New Roman" w:cs="Times New Roman"/>
                <w:b/>
                <w:color w:val="000000"/>
                <w:sz w:val="18"/>
                <w:szCs w:val="18"/>
              </w:rPr>
            </w:pPr>
          </w:p>
          <w:p w:rsidR="006A63A6" w:rsidRPr="006A63A6" w:rsidRDefault="006A63A6" w:rsidP="00B23E2B">
            <w:pPr>
              <w:pStyle w:val="TableParagraph"/>
              <w:ind w:left="11"/>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5"/>
                <w:sz w:val="18"/>
                <w:szCs w:val="18"/>
              </w:rPr>
              <w:t>1</w:t>
            </w:r>
          </w:p>
        </w:tc>
        <w:tc>
          <w:tcPr>
            <w:tcW w:w="399" w:type="dxa"/>
            <w:vMerge w:val="restart"/>
            <w:vAlign w:val="center"/>
          </w:tcPr>
          <w:p w:rsidR="006A63A6" w:rsidRPr="006A63A6" w:rsidRDefault="006A63A6" w:rsidP="00B23E2B">
            <w:pPr>
              <w:pStyle w:val="TableParagraph"/>
              <w:spacing w:line="228" w:lineRule="auto"/>
              <w:ind w:left="102" w:right="85"/>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财政预决算</w:t>
            </w:r>
          </w:p>
        </w:tc>
        <w:tc>
          <w:tcPr>
            <w:tcW w:w="485" w:type="dxa"/>
            <w:vMerge w:val="restart"/>
            <w:vAlign w:val="center"/>
          </w:tcPr>
          <w:p w:rsidR="006A63A6" w:rsidRPr="006A63A6" w:rsidRDefault="006A63A6" w:rsidP="00B23E2B">
            <w:pPr>
              <w:pStyle w:val="TableParagraph"/>
              <w:spacing w:line="212" w:lineRule="exact"/>
              <w:ind w:left="20" w:right="-15"/>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政府预算</w:t>
            </w: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一般公共预算：（</w:t>
            </w:r>
            <w:r w:rsidRPr="006A63A6">
              <w:rPr>
                <w:rFonts w:ascii="Times New Roman" w:eastAsia="仿宋_GB2312" w:hAnsi="Times New Roman" w:cs="Times New Roman"/>
                <w:b/>
                <w:color w:val="000000"/>
                <w:sz w:val="18"/>
                <w:szCs w:val="18"/>
              </w:rPr>
              <w:t>1</w:t>
            </w:r>
            <w:r w:rsidRPr="006A63A6">
              <w:rPr>
                <w:rFonts w:ascii="Times New Roman" w:eastAsia="仿宋_GB2312" w:hAnsi="Times New Roman" w:cs="Times New Roman"/>
                <w:b/>
                <w:color w:val="000000"/>
                <w:sz w:val="18"/>
                <w:szCs w:val="18"/>
              </w:rPr>
              <w:t>）一般公共预算收入表。（</w:t>
            </w:r>
            <w:r w:rsidRPr="006A63A6">
              <w:rPr>
                <w:rFonts w:ascii="Times New Roman" w:eastAsia="仿宋_GB2312" w:hAnsi="Times New Roman" w:cs="Times New Roman"/>
                <w:b/>
                <w:color w:val="000000"/>
                <w:sz w:val="18"/>
                <w:szCs w:val="18"/>
              </w:rPr>
              <w:t>2</w:t>
            </w:r>
            <w:r w:rsidRPr="006A63A6">
              <w:rPr>
                <w:rFonts w:ascii="Times New Roman" w:eastAsia="仿宋_GB2312" w:hAnsi="Times New Roman" w:cs="Times New Roman"/>
                <w:b/>
                <w:color w:val="000000"/>
                <w:sz w:val="18"/>
                <w:szCs w:val="18"/>
              </w:rPr>
              <w:t>）一般公共预算支出表。（</w:t>
            </w:r>
            <w:r w:rsidRPr="006A63A6">
              <w:rPr>
                <w:rFonts w:ascii="Times New Roman" w:eastAsia="仿宋_GB2312" w:hAnsi="Times New Roman" w:cs="Times New Roman"/>
                <w:b/>
                <w:color w:val="000000"/>
                <w:sz w:val="18"/>
                <w:szCs w:val="18"/>
              </w:rPr>
              <w:t>3</w:t>
            </w:r>
            <w:r w:rsidRPr="006A63A6">
              <w:rPr>
                <w:rFonts w:ascii="Times New Roman" w:eastAsia="仿宋_GB2312" w:hAnsi="Times New Roman" w:cs="Times New Roman"/>
                <w:b/>
                <w:color w:val="000000"/>
                <w:sz w:val="18"/>
                <w:szCs w:val="18"/>
              </w:rPr>
              <w:t>）一般公共预算本级支出表。（</w:t>
            </w:r>
            <w:r w:rsidRPr="006A63A6">
              <w:rPr>
                <w:rFonts w:ascii="Times New Roman" w:eastAsia="仿宋_GB2312" w:hAnsi="Times New Roman" w:cs="Times New Roman"/>
                <w:b/>
                <w:color w:val="000000"/>
                <w:sz w:val="18"/>
                <w:szCs w:val="18"/>
              </w:rPr>
              <w:t>4</w:t>
            </w:r>
            <w:r w:rsidRPr="006A63A6">
              <w:rPr>
                <w:rFonts w:ascii="Times New Roman" w:eastAsia="仿宋_GB2312" w:hAnsi="Times New Roman" w:cs="Times New Roman"/>
                <w:b/>
                <w:color w:val="000000"/>
                <w:sz w:val="18"/>
                <w:szCs w:val="18"/>
              </w:rPr>
              <w:t>）一般公共预算本级基本支出表。（</w:t>
            </w:r>
            <w:r w:rsidRPr="006A63A6">
              <w:rPr>
                <w:rFonts w:ascii="Times New Roman" w:eastAsia="仿宋_GB2312" w:hAnsi="Times New Roman" w:cs="Times New Roman"/>
                <w:b/>
                <w:color w:val="000000"/>
                <w:sz w:val="18"/>
                <w:szCs w:val="18"/>
              </w:rPr>
              <w:t>5</w:t>
            </w:r>
            <w:r w:rsidRPr="006A63A6">
              <w:rPr>
                <w:rFonts w:ascii="Times New Roman" w:eastAsia="仿宋_GB2312" w:hAnsi="Times New Roman" w:cs="Times New Roman"/>
                <w:b/>
                <w:color w:val="000000"/>
                <w:sz w:val="18"/>
                <w:szCs w:val="18"/>
              </w:rPr>
              <w:t>）一般公共预算税收返还和转移支付表。（</w:t>
            </w:r>
            <w:r w:rsidRPr="006A63A6">
              <w:rPr>
                <w:rFonts w:ascii="Times New Roman" w:eastAsia="仿宋_GB2312" w:hAnsi="Times New Roman" w:cs="Times New Roman"/>
                <w:b/>
                <w:color w:val="000000"/>
                <w:sz w:val="18"/>
                <w:szCs w:val="18"/>
              </w:rPr>
              <w:t>6</w:t>
            </w:r>
            <w:r w:rsidRPr="006A63A6">
              <w:rPr>
                <w:rFonts w:ascii="Times New Roman" w:eastAsia="仿宋_GB2312" w:hAnsi="Times New Roman" w:cs="Times New Roman"/>
                <w:b/>
                <w:color w:val="000000"/>
                <w:sz w:val="18"/>
                <w:szCs w:val="18"/>
              </w:rPr>
              <w:t>）政府一般债务限额和余额情况表。</w:t>
            </w:r>
          </w:p>
        </w:tc>
        <w:tc>
          <w:tcPr>
            <w:tcW w:w="1254" w:type="dxa"/>
            <w:vMerge w:val="restart"/>
          </w:tcPr>
          <w:p w:rsidR="006A63A6" w:rsidRPr="006A63A6" w:rsidRDefault="006A63A6" w:rsidP="00B23E2B">
            <w:pPr>
              <w:pStyle w:val="TableParagraph"/>
              <w:rPr>
                <w:rFonts w:ascii="Times New Roman" w:eastAsia="仿宋_GB2312" w:hAnsi="Times New Roman" w:cs="Times New Roman"/>
                <w:b/>
                <w:color w:val="000000"/>
                <w:sz w:val="18"/>
                <w:szCs w:val="18"/>
              </w:rPr>
            </w:pPr>
          </w:p>
          <w:p w:rsidR="006A63A6" w:rsidRPr="006A63A6" w:rsidRDefault="006A63A6" w:rsidP="00B23E2B">
            <w:pPr>
              <w:pStyle w:val="TableParagraph"/>
              <w:rPr>
                <w:rFonts w:ascii="Times New Roman" w:eastAsia="仿宋_GB2312" w:hAnsi="Times New Roman" w:cs="Times New Roman"/>
                <w:b/>
                <w:color w:val="000000"/>
                <w:sz w:val="18"/>
                <w:szCs w:val="18"/>
              </w:rPr>
            </w:pPr>
          </w:p>
          <w:p w:rsidR="006A63A6" w:rsidRPr="006A63A6" w:rsidRDefault="006A63A6" w:rsidP="00B23E2B">
            <w:pPr>
              <w:jc w:val="left"/>
              <w:rPr>
                <w:rFonts w:eastAsia="仿宋_GB2312"/>
                <w:b/>
                <w:sz w:val="18"/>
                <w:szCs w:val="18"/>
              </w:rPr>
            </w:pPr>
          </w:p>
          <w:p w:rsidR="006A63A6" w:rsidRPr="006A63A6" w:rsidRDefault="006A63A6" w:rsidP="00B23E2B">
            <w:pPr>
              <w:spacing w:line="300" w:lineRule="exact"/>
              <w:rPr>
                <w:rFonts w:eastAsia="仿宋_GB2312" w:hint="eastAsia"/>
                <w:b/>
                <w:sz w:val="18"/>
                <w:szCs w:val="18"/>
              </w:rPr>
            </w:pPr>
            <w:r w:rsidRPr="006A63A6">
              <w:rPr>
                <w:rFonts w:eastAsia="仿宋_GB2312" w:hint="eastAsia"/>
                <w:b/>
                <w:sz w:val="18"/>
                <w:szCs w:val="18"/>
              </w:rPr>
              <w:t>1.</w:t>
            </w:r>
            <w:r w:rsidRPr="006A63A6">
              <w:rPr>
                <w:rFonts w:eastAsia="仿宋_GB2312"/>
                <w:b/>
                <w:sz w:val="18"/>
                <w:szCs w:val="18"/>
              </w:rPr>
              <w:t>《中华人民共和国预算法》</w:t>
            </w:r>
          </w:p>
          <w:p w:rsidR="006A63A6" w:rsidRPr="006A63A6" w:rsidRDefault="006A63A6" w:rsidP="00B23E2B">
            <w:pPr>
              <w:spacing w:line="300" w:lineRule="exact"/>
              <w:rPr>
                <w:rFonts w:eastAsia="仿宋_GB2312" w:hint="eastAsia"/>
                <w:b/>
                <w:sz w:val="18"/>
                <w:szCs w:val="18"/>
              </w:rPr>
            </w:pPr>
            <w:r w:rsidRPr="006A63A6">
              <w:rPr>
                <w:rFonts w:eastAsia="仿宋_GB2312" w:hint="eastAsia"/>
                <w:b/>
                <w:sz w:val="18"/>
                <w:szCs w:val="18"/>
              </w:rPr>
              <w:t>2.</w:t>
            </w:r>
            <w:r w:rsidRPr="006A63A6">
              <w:rPr>
                <w:rFonts w:eastAsia="仿宋_GB2312"/>
                <w:b/>
                <w:sz w:val="18"/>
                <w:szCs w:val="18"/>
              </w:rPr>
              <w:t>《中华人民共和国政府信息公开条例》</w:t>
            </w:r>
          </w:p>
          <w:p w:rsidR="006A63A6" w:rsidRPr="006A63A6" w:rsidRDefault="006A63A6" w:rsidP="00B23E2B">
            <w:pPr>
              <w:spacing w:line="300" w:lineRule="exact"/>
              <w:rPr>
                <w:rFonts w:eastAsia="仿宋_GB2312" w:hint="eastAsia"/>
                <w:b/>
                <w:sz w:val="18"/>
                <w:szCs w:val="18"/>
              </w:rPr>
            </w:pPr>
            <w:r w:rsidRPr="006A63A6">
              <w:rPr>
                <w:rFonts w:eastAsia="仿宋_GB2312" w:hint="eastAsia"/>
                <w:b/>
                <w:sz w:val="18"/>
                <w:szCs w:val="18"/>
              </w:rPr>
              <w:t>3.</w:t>
            </w:r>
            <w:r w:rsidRPr="006A63A6">
              <w:rPr>
                <w:rFonts w:eastAsia="仿宋_GB2312"/>
                <w:b/>
                <w:sz w:val="18"/>
                <w:szCs w:val="18"/>
              </w:rPr>
              <w:t>《财政部关于印发</w:t>
            </w:r>
            <w:r w:rsidRPr="006A63A6">
              <w:rPr>
                <w:rFonts w:eastAsia="仿宋_GB2312"/>
                <w:b/>
                <w:sz w:val="18"/>
                <w:szCs w:val="18"/>
              </w:rPr>
              <w:t>&lt;</w:t>
            </w:r>
            <w:r w:rsidRPr="006A63A6">
              <w:rPr>
                <w:rFonts w:eastAsia="仿宋_GB2312"/>
                <w:b/>
                <w:sz w:val="18"/>
                <w:szCs w:val="18"/>
              </w:rPr>
              <w:t>地方预决算公开操作规程的通知</w:t>
            </w:r>
            <w:r w:rsidRPr="006A63A6">
              <w:rPr>
                <w:rFonts w:eastAsia="仿宋_GB2312"/>
                <w:b/>
                <w:sz w:val="18"/>
                <w:szCs w:val="18"/>
              </w:rPr>
              <w:t>&gt;</w:t>
            </w:r>
            <w:r w:rsidRPr="006A63A6">
              <w:rPr>
                <w:rFonts w:eastAsia="仿宋_GB2312"/>
                <w:b/>
                <w:sz w:val="18"/>
                <w:szCs w:val="18"/>
              </w:rPr>
              <w:t>》（财政</w:t>
            </w:r>
            <w:r w:rsidRPr="006A63A6">
              <w:rPr>
                <w:rFonts w:eastAsia="仿宋_GB2312"/>
                <w:b/>
                <w:sz w:val="18"/>
                <w:szCs w:val="18"/>
              </w:rPr>
              <w:t>2016</w:t>
            </w:r>
            <w:r w:rsidRPr="006A63A6">
              <w:rPr>
                <w:rFonts w:eastAsia="仿宋_GB2312"/>
                <w:b/>
                <w:sz w:val="18"/>
                <w:szCs w:val="18"/>
              </w:rPr>
              <w:t>〕</w:t>
            </w:r>
            <w:r w:rsidRPr="006A63A6">
              <w:rPr>
                <w:rFonts w:eastAsia="仿宋_GB2312"/>
                <w:b/>
                <w:sz w:val="18"/>
                <w:szCs w:val="18"/>
              </w:rPr>
              <w:t>143</w:t>
            </w:r>
            <w:r w:rsidRPr="006A63A6">
              <w:rPr>
                <w:rFonts w:eastAsia="仿宋_GB2312"/>
                <w:b/>
                <w:sz w:val="18"/>
                <w:szCs w:val="18"/>
              </w:rPr>
              <w:t>号）</w:t>
            </w:r>
          </w:p>
          <w:p w:rsidR="006A63A6" w:rsidRPr="006A63A6" w:rsidRDefault="006A63A6" w:rsidP="00B23E2B">
            <w:pPr>
              <w:spacing w:line="300" w:lineRule="exact"/>
              <w:rPr>
                <w:rFonts w:eastAsia="仿宋_GB2312"/>
                <w:b/>
                <w:color w:val="000000"/>
                <w:szCs w:val="18"/>
              </w:rPr>
            </w:pPr>
            <w:r w:rsidRPr="006A63A6">
              <w:rPr>
                <w:rFonts w:eastAsia="仿宋_GB2312" w:hint="eastAsia"/>
                <w:b/>
                <w:sz w:val="18"/>
                <w:szCs w:val="18"/>
              </w:rPr>
              <w:t>4.</w:t>
            </w:r>
            <w:r w:rsidRPr="006A63A6">
              <w:rPr>
                <w:rFonts w:eastAsia="仿宋_GB2312"/>
                <w:b/>
                <w:sz w:val="18"/>
                <w:szCs w:val="18"/>
              </w:rPr>
              <w:t>《财政关于印</w:t>
            </w:r>
            <w:r w:rsidRPr="006A63A6">
              <w:rPr>
                <w:rFonts w:eastAsia="仿宋_GB2312"/>
                <w:b/>
                <w:sz w:val="18"/>
                <w:szCs w:val="18"/>
              </w:rPr>
              <w:t xml:space="preserve"> </w:t>
            </w:r>
            <w:r w:rsidRPr="006A63A6">
              <w:rPr>
                <w:rFonts w:eastAsia="仿宋_GB2312"/>
                <w:b/>
                <w:sz w:val="18"/>
                <w:szCs w:val="18"/>
              </w:rPr>
              <w:t>发地方政府债务信息公开办法（试行）的</w:t>
            </w:r>
            <w:r w:rsidRPr="006A63A6">
              <w:rPr>
                <w:rFonts w:eastAsia="仿宋_GB2312"/>
                <w:b/>
                <w:sz w:val="18"/>
                <w:szCs w:val="18"/>
              </w:rPr>
              <w:t xml:space="preserve"> </w:t>
            </w:r>
            <w:r w:rsidRPr="006A63A6">
              <w:rPr>
                <w:rFonts w:eastAsia="仿宋_GB2312"/>
                <w:b/>
                <w:sz w:val="18"/>
                <w:szCs w:val="18"/>
              </w:rPr>
              <w:t>通</w:t>
            </w:r>
            <w:r w:rsidRPr="006A63A6">
              <w:rPr>
                <w:rFonts w:eastAsia="仿宋_GB2312"/>
                <w:b/>
                <w:sz w:val="18"/>
                <w:szCs w:val="18"/>
              </w:rPr>
              <w:t xml:space="preserve"> </w:t>
            </w:r>
            <w:r w:rsidRPr="006A63A6">
              <w:rPr>
                <w:rFonts w:eastAsia="仿宋_GB2312"/>
                <w:b/>
                <w:sz w:val="18"/>
                <w:szCs w:val="18"/>
              </w:rPr>
              <w:t>知（财预〔</w:t>
            </w:r>
            <w:r w:rsidRPr="006A63A6">
              <w:rPr>
                <w:rFonts w:eastAsia="仿宋_GB2312"/>
                <w:b/>
                <w:sz w:val="18"/>
                <w:szCs w:val="18"/>
              </w:rPr>
              <w:t>2018</w:t>
            </w:r>
            <w:r w:rsidRPr="006A63A6">
              <w:rPr>
                <w:rFonts w:eastAsia="仿宋_GB2312"/>
                <w:b/>
                <w:sz w:val="18"/>
                <w:szCs w:val="18"/>
              </w:rPr>
              <w:t>〕</w:t>
            </w:r>
            <w:r w:rsidRPr="006A63A6">
              <w:rPr>
                <w:rFonts w:eastAsia="仿宋_GB2312"/>
                <w:b/>
                <w:sz w:val="18"/>
                <w:szCs w:val="18"/>
              </w:rPr>
              <w:t>209</w:t>
            </w:r>
            <w:r w:rsidRPr="006A63A6">
              <w:rPr>
                <w:rFonts w:eastAsia="仿宋_GB2312"/>
                <w:b/>
                <w:sz w:val="18"/>
                <w:szCs w:val="18"/>
              </w:rPr>
              <w:t>号等法律法规和文件规定</w:t>
            </w:r>
          </w:p>
        </w:tc>
        <w:tc>
          <w:tcPr>
            <w:tcW w:w="615" w:type="dxa"/>
            <w:vMerge w:val="restart"/>
            <w:vAlign w:val="center"/>
          </w:tcPr>
          <w:p w:rsidR="006A63A6" w:rsidRPr="006A63A6" w:rsidRDefault="006A63A6" w:rsidP="00B23E2B">
            <w:pPr>
              <w:jc w:val="center"/>
              <w:rPr>
                <w:rFonts w:eastAsia="仿宋_GB2312"/>
                <w:b/>
                <w:sz w:val="18"/>
                <w:szCs w:val="18"/>
              </w:rPr>
            </w:pPr>
            <w:r w:rsidRPr="006A63A6">
              <w:rPr>
                <w:rFonts w:eastAsia="仿宋_GB2312"/>
                <w:b/>
                <w:color w:val="000000"/>
                <w:sz w:val="18"/>
                <w:szCs w:val="18"/>
              </w:rPr>
              <w:t>安</w:t>
            </w:r>
            <w:r w:rsidRPr="006A63A6">
              <w:rPr>
                <w:rFonts w:eastAsia="仿宋_GB2312"/>
                <w:b/>
                <w:sz w:val="18"/>
                <w:szCs w:val="18"/>
              </w:rPr>
              <w:t>阳县人民代表大会或安阳县常务委员会批准后</w:t>
            </w:r>
            <w:r w:rsidRPr="006A63A6">
              <w:rPr>
                <w:rFonts w:eastAsia="仿宋_GB2312"/>
                <w:b/>
                <w:sz w:val="18"/>
                <w:szCs w:val="18"/>
              </w:rPr>
              <w:t>20</w:t>
            </w:r>
            <w:r w:rsidRPr="006A63A6">
              <w:rPr>
                <w:rFonts w:eastAsia="仿宋_GB2312"/>
                <w:b/>
                <w:sz w:val="18"/>
                <w:szCs w:val="18"/>
              </w:rPr>
              <w:t>日内</w:t>
            </w:r>
          </w:p>
          <w:p w:rsidR="006A63A6" w:rsidRPr="006A63A6" w:rsidRDefault="006A63A6" w:rsidP="00B23E2B">
            <w:pPr>
              <w:jc w:val="left"/>
              <w:rPr>
                <w:rFonts w:eastAsia="仿宋_GB2312"/>
                <w:b/>
                <w:color w:val="000000"/>
                <w:szCs w:val="18"/>
              </w:rPr>
            </w:pPr>
          </w:p>
        </w:tc>
        <w:tc>
          <w:tcPr>
            <w:tcW w:w="517" w:type="dxa"/>
            <w:vMerge w:val="restart"/>
            <w:vAlign w:val="center"/>
          </w:tcPr>
          <w:p w:rsidR="006A63A6" w:rsidRPr="006A63A6" w:rsidRDefault="006A63A6" w:rsidP="00B23E2B">
            <w:pPr>
              <w:pStyle w:val="TableParagraph"/>
              <w:spacing w:before="110" w:line="228" w:lineRule="auto"/>
              <w:ind w:left="58" w:right="48"/>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县财政局</w:t>
            </w:r>
          </w:p>
        </w:tc>
        <w:tc>
          <w:tcPr>
            <w:tcW w:w="806" w:type="dxa"/>
            <w:vMerge w:val="restart"/>
            <w:vAlign w:val="center"/>
          </w:tcPr>
          <w:p w:rsidR="006A63A6" w:rsidRPr="006A63A6" w:rsidRDefault="006A63A6" w:rsidP="00B23E2B">
            <w:pPr>
              <w:pStyle w:val="TableParagraph"/>
              <w:numPr>
                <w:ilvl w:val="0"/>
                <w:numId w:val="1"/>
              </w:numPr>
              <w:tabs>
                <w:tab w:val="left" w:pos="312"/>
              </w:tabs>
              <w:spacing w:before="104" w:line="232" w:lineRule="auto"/>
              <w:ind w:right="3" w:hanging="180"/>
              <w:jc w:val="left"/>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pacing w:val="-9"/>
                <w:sz w:val="18"/>
                <w:szCs w:val="18"/>
              </w:rPr>
              <w:t>政府</w:t>
            </w:r>
            <w:r w:rsidRPr="006A63A6">
              <w:rPr>
                <w:rFonts w:ascii="Times New Roman" w:eastAsia="仿宋_GB2312" w:hAnsi="Times New Roman" w:cs="Times New Roman" w:hint="eastAsia"/>
                <w:b/>
                <w:color w:val="000000"/>
                <w:spacing w:val="-9"/>
                <w:sz w:val="18"/>
                <w:szCs w:val="18"/>
              </w:rPr>
              <w:t xml:space="preserve">   </w:t>
            </w:r>
            <w:r w:rsidRPr="006A63A6">
              <w:rPr>
                <w:rFonts w:ascii="Times New Roman" w:eastAsia="仿宋_GB2312" w:hAnsi="Times New Roman" w:cs="Times New Roman"/>
                <w:b/>
                <w:color w:val="000000"/>
                <w:spacing w:val="-9"/>
                <w:sz w:val="18"/>
                <w:szCs w:val="18"/>
              </w:rPr>
              <w:t>网站</w:t>
            </w:r>
          </w:p>
        </w:tc>
        <w:tc>
          <w:tcPr>
            <w:tcW w:w="425" w:type="dxa"/>
            <w:vMerge w:val="restart"/>
            <w:vAlign w:val="center"/>
          </w:tcPr>
          <w:p w:rsidR="006A63A6" w:rsidRPr="006A63A6" w:rsidRDefault="006A63A6" w:rsidP="00B23E2B">
            <w:pPr>
              <w:pStyle w:val="TableParagraph"/>
              <w:spacing w:before="5"/>
              <w:jc w:val="center"/>
              <w:rPr>
                <w:rFonts w:ascii="Times New Roman" w:eastAsia="仿宋_GB2312" w:hAnsi="Times New Roman" w:cs="Times New Roman"/>
                <w:b/>
                <w:color w:val="000000"/>
                <w:sz w:val="18"/>
                <w:szCs w:val="18"/>
              </w:rPr>
            </w:pPr>
          </w:p>
          <w:p w:rsidR="006A63A6" w:rsidRPr="006A63A6" w:rsidRDefault="006A63A6" w:rsidP="00B23E2B">
            <w:pPr>
              <w:pStyle w:val="TableParagraph"/>
              <w:ind w:left="130"/>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510"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433" w:type="dxa"/>
            <w:vMerge w:val="restart"/>
            <w:vAlign w:val="center"/>
          </w:tcPr>
          <w:p w:rsidR="006A63A6" w:rsidRPr="006A63A6" w:rsidRDefault="006A63A6" w:rsidP="00B23E2B">
            <w:pPr>
              <w:pStyle w:val="TableParagraph"/>
              <w:spacing w:before="5"/>
              <w:jc w:val="center"/>
              <w:rPr>
                <w:rFonts w:ascii="Times New Roman" w:eastAsia="仿宋_GB2312" w:hAnsi="Times New Roman" w:cs="Times New Roman"/>
                <w:b/>
                <w:color w:val="000000"/>
                <w:sz w:val="18"/>
                <w:szCs w:val="18"/>
              </w:rPr>
            </w:pPr>
          </w:p>
          <w:p w:rsidR="006A63A6" w:rsidRPr="006A63A6" w:rsidRDefault="006A63A6" w:rsidP="00B23E2B">
            <w:pPr>
              <w:pStyle w:val="TableParagraph"/>
              <w:ind w:left="10"/>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469"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517" w:type="dxa"/>
            <w:vMerge w:val="restart"/>
            <w:vAlign w:val="center"/>
          </w:tcPr>
          <w:p w:rsidR="006A63A6" w:rsidRPr="006A63A6" w:rsidRDefault="006A63A6" w:rsidP="00B23E2B">
            <w:pPr>
              <w:pStyle w:val="TableParagraph"/>
              <w:spacing w:before="5"/>
              <w:jc w:val="center"/>
              <w:rPr>
                <w:rFonts w:ascii="Times New Roman" w:eastAsia="仿宋_GB2312" w:hAnsi="Times New Roman" w:cs="Times New Roman"/>
                <w:b/>
                <w:color w:val="000000"/>
                <w:sz w:val="18"/>
                <w:szCs w:val="18"/>
              </w:rPr>
            </w:pPr>
          </w:p>
          <w:p w:rsidR="006A63A6" w:rsidRPr="006A63A6" w:rsidRDefault="006A63A6" w:rsidP="00B23E2B">
            <w:pPr>
              <w:pStyle w:val="TableParagraph"/>
              <w:ind w:left="8"/>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584"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565"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r>
      <w:tr w:rsidR="006A63A6" w:rsidRPr="006A63A6" w:rsidTr="00B23E2B">
        <w:trPr>
          <w:trHeight w:val="817"/>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政府性基金预算：（</w:t>
            </w:r>
            <w:r w:rsidRPr="006A63A6">
              <w:rPr>
                <w:rFonts w:ascii="Times New Roman" w:eastAsia="仿宋_GB2312" w:hAnsi="Times New Roman" w:cs="Times New Roman"/>
                <w:b/>
                <w:color w:val="000000"/>
                <w:sz w:val="18"/>
                <w:szCs w:val="18"/>
              </w:rPr>
              <w:t>1</w:t>
            </w:r>
            <w:r w:rsidRPr="006A63A6">
              <w:rPr>
                <w:rFonts w:ascii="Times New Roman" w:eastAsia="仿宋_GB2312" w:hAnsi="Times New Roman" w:cs="Times New Roman"/>
                <w:b/>
                <w:color w:val="000000"/>
                <w:sz w:val="18"/>
                <w:szCs w:val="18"/>
              </w:rPr>
              <w:t>）政府性基金收入表。（</w:t>
            </w:r>
            <w:r w:rsidRPr="006A63A6">
              <w:rPr>
                <w:rFonts w:ascii="Times New Roman" w:eastAsia="仿宋_GB2312" w:hAnsi="Times New Roman" w:cs="Times New Roman"/>
                <w:b/>
                <w:color w:val="000000"/>
                <w:sz w:val="18"/>
                <w:szCs w:val="18"/>
              </w:rPr>
              <w:t>2</w:t>
            </w:r>
            <w:r w:rsidRPr="006A63A6">
              <w:rPr>
                <w:rFonts w:ascii="Times New Roman" w:eastAsia="仿宋_GB2312" w:hAnsi="Times New Roman" w:cs="Times New Roman"/>
                <w:b/>
                <w:color w:val="000000"/>
                <w:sz w:val="18"/>
                <w:szCs w:val="18"/>
              </w:rPr>
              <w:t>）政府性基金支出表。（</w:t>
            </w:r>
            <w:r w:rsidRPr="006A63A6">
              <w:rPr>
                <w:rFonts w:ascii="Times New Roman" w:eastAsia="仿宋_GB2312" w:hAnsi="Times New Roman" w:cs="Times New Roman"/>
                <w:b/>
                <w:color w:val="000000"/>
                <w:sz w:val="18"/>
                <w:szCs w:val="18"/>
              </w:rPr>
              <w:t>3</w:t>
            </w:r>
            <w:r w:rsidRPr="006A63A6">
              <w:rPr>
                <w:rFonts w:ascii="Times New Roman" w:eastAsia="仿宋_GB2312" w:hAnsi="Times New Roman" w:cs="Times New Roman"/>
                <w:b/>
                <w:color w:val="000000"/>
                <w:sz w:val="18"/>
                <w:szCs w:val="18"/>
              </w:rPr>
              <w:t>）本级政府性基金支出表。（</w:t>
            </w:r>
            <w:r w:rsidRPr="006A63A6">
              <w:rPr>
                <w:rFonts w:ascii="Times New Roman" w:eastAsia="仿宋_GB2312" w:hAnsi="Times New Roman" w:cs="Times New Roman"/>
                <w:b/>
                <w:color w:val="000000"/>
                <w:sz w:val="18"/>
                <w:szCs w:val="18"/>
              </w:rPr>
              <w:t>4</w:t>
            </w:r>
            <w:r w:rsidRPr="006A63A6">
              <w:rPr>
                <w:rFonts w:ascii="Times New Roman" w:eastAsia="仿宋_GB2312" w:hAnsi="Times New Roman" w:cs="Times New Roman"/>
                <w:b/>
                <w:color w:val="000000"/>
                <w:sz w:val="18"/>
                <w:szCs w:val="18"/>
              </w:rPr>
              <w:t>）政府性基金转移支付表。（</w:t>
            </w:r>
            <w:r w:rsidRPr="006A63A6">
              <w:rPr>
                <w:rFonts w:ascii="Times New Roman" w:eastAsia="仿宋_GB2312" w:hAnsi="Times New Roman" w:cs="Times New Roman"/>
                <w:b/>
                <w:color w:val="000000"/>
                <w:sz w:val="18"/>
                <w:szCs w:val="18"/>
              </w:rPr>
              <w:t>5</w:t>
            </w:r>
            <w:r w:rsidRPr="006A63A6">
              <w:rPr>
                <w:rFonts w:ascii="Times New Roman" w:eastAsia="仿宋_GB2312" w:hAnsi="Times New Roman" w:cs="Times New Roman"/>
                <w:b/>
                <w:color w:val="000000"/>
                <w:sz w:val="18"/>
                <w:szCs w:val="18"/>
              </w:rPr>
              <w:t>）政府专项债务限额和余额情况表。</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768"/>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国有资本经营预算：（</w:t>
            </w:r>
            <w:r w:rsidRPr="006A63A6">
              <w:rPr>
                <w:rFonts w:ascii="Times New Roman" w:eastAsia="仿宋_GB2312" w:hAnsi="Times New Roman" w:cs="Times New Roman"/>
                <w:b/>
                <w:color w:val="000000"/>
                <w:sz w:val="18"/>
                <w:szCs w:val="18"/>
              </w:rPr>
              <w:t>1</w:t>
            </w:r>
            <w:r w:rsidRPr="006A63A6">
              <w:rPr>
                <w:rFonts w:ascii="Times New Roman" w:eastAsia="仿宋_GB2312" w:hAnsi="Times New Roman" w:cs="Times New Roman"/>
                <w:b/>
                <w:color w:val="000000"/>
                <w:sz w:val="18"/>
                <w:szCs w:val="18"/>
              </w:rPr>
              <w:t>）国有资本经营预算收入表。（</w:t>
            </w:r>
            <w:r w:rsidRPr="006A63A6">
              <w:rPr>
                <w:rFonts w:ascii="Times New Roman" w:eastAsia="仿宋_GB2312" w:hAnsi="Times New Roman" w:cs="Times New Roman"/>
                <w:b/>
                <w:color w:val="000000"/>
                <w:sz w:val="18"/>
                <w:szCs w:val="18"/>
              </w:rPr>
              <w:t>2</w:t>
            </w:r>
            <w:r w:rsidRPr="006A63A6">
              <w:rPr>
                <w:rFonts w:ascii="Times New Roman" w:eastAsia="仿宋_GB2312" w:hAnsi="Times New Roman" w:cs="Times New Roman"/>
                <w:b/>
                <w:color w:val="000000"/>
                <w:sz w:val="18"/>
                <w:szCs w:val="18"/>
              </w:rPr>
              <w:t>）国有资本经营预算支出表。（</w:t>
            </w:r>
            <w:r w:rsidRPr="006A63A6">
              <w:rPr>
                <w:rFonts w:ascii="Times New Roman" w:eastAsia="仿宋_GB2312" w:hAnsi="Times New Roman" w:cs="Times New Roman"/>
                <w:b/>
                <w:color w:val="000000"/>
                <w:sz w:val="18"/>
                <w:szCs w:val="18"/>
              </w:rPr>
              <w:t>3</w:t>
            </w:r>
            <w:r w:rsidRPr="006A63A6">
              <w:rPr>
                <w:rFonts w:ascii="Times New Roman" w:eastAsia="仿宋_GB2312" w:hAnsi="Times New Roman" w:cs="Times New Roman"/>
                <w:b/>
                <w:color w:val="000000"/>
                <w:sz w:val="18"/>
                <w:szCs w:val="18"/>
              </w:rPr>
              <w:t>）本级国有资本经营预算支出表。（</w:t>
            </w:r>
            <w:r w:rsidRPr="006A63A6">
              <w:rPr>
                <w:rFonts w:ascii="Times New Roman" w:eastAsia="仿宋_GB2312" w:hAnsi="Times New Roman" w:cs="Times New Roman"/>
                <w:b/>
                <w:color w:val="000000"/>
                <w:sz w:val="18"/>
                <w:szCs w:val="18"/>
              </w:rPr>
              <w:t>4</w:t>
            </w:r>
            <w:r w:rsidRPr="006A63A6">
              <w:rPr>
                <w:rFonts w:ascii="Times New Roman" w:eastAsia="仿宋_GB2312" w:hAnsi="Times New Roman" w:cs="Times New Roman"/>
                <w:b/>
                <w:color w:val="000000"/>
                <w:sz w:val="18"/>
                <w:szCs w:val="18"/>
              </w:rPr>
              <w:t>）对下安排转移支付的应当公开国有资本经营预算转移支付表。</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299"/>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社会保险基金预算：（</w:t>
            </w:r>
            <w:r w:rsidRPr="006A63A6">
              <w:rPr>
                <w:rFonts w:ascii="Times New Roman" w:eastAsia="仿宋_GB2312" w:hAnsi="Times New Roman" w:cs="Times New Roman"/>
                <w:b/>
                <w:color w:val="000000"/>
                <w:sz w:val="18"/>
                <w:szCs w:val="18"/>
              </w:rPr>
              <w:t>1</w:t>
            </w:r>
            <w:r w:rsidRPr="006A63A6">
              <w:rPr>
                <w:rFonts w:ascii="Times New Roman" w:eastAsia="仿宋_GB2312" w:hAnsi="Times New Roman" w:cs="Times New Roman"/>
                <w:b/>
                <w:color w:val="000000"/>
                <w:sz w:val="18"/>
                <w:szCs w:val="18"/>
              </w:rPr>
              <w:t>）社会保险基金收入表。（</w:t>
            </w:r>
            <w:r w:rsidRPr="006A63A6">
              <w:rPr>
                <w:rFonts w:ascii="Times New Roman" w:eastAsia="仿宋_GB2312" w:hAnsi="Times New Roman" w:cs="Times New Roman"/>
                <w:b/>
                <w:color w:val="000000"/>
                <w:sz w:val="18"/>
                <w:szCs w:val="18"/>
              </w:rPr>
              <w:t>2</w:t>
            </w:r>
            <w:r w:rsidRPr="006A63A6">
              <w:rPr>
                <w:rFonts w:ascii="Times New Roman" w:eastAsia="仿宋_GB2312" w:hAnsi="Times New Roman" w:cs="Times New Roman"/>
                <w:b/>
                <w:color w:val="000000"/>
                <w:sz w:val="18"/>
                <w:szCs w:val="18"/>
              </w:rPr>
              <w:t>）社会保险基金支出表。</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784"/>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486"/>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对财政转移支付安排、举借政府债务等重要事项进行解释、说明，并公开重大政策和重点项目等绩效目标。</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967"/>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地方本级汇总的一般公共预算</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三公</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经费，包括预算总额，以及</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因公出国（境）费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公务用车购置及运行费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（区分</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公务用车购置费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公务用车运行费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两项）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公务接待费</w:t>
            </w:r>
            <w:r w:rsidRPr="006A63A6">
              <w:rPr>
                <w:rFonts w:ascii="Times New Roman" w:eastAsia="仿宋_GB2312" w:hAnsi="Times New Roman" w:cs="Times New Roman"/>
                <w:b/>
                <w:color w:val="000000"/>
                <w:sz w:val="18"/>
                <w:szCs w:val="18"/>
              </w:rPr>
              <w:t>”</w:t>
            </w:r>
            <w:r w:rsidRPr="006A63A6">
              <w:rPr>
                <w:rFonts w:ascii="Times New Roman" w:eastAsia="仿宋_GB2312" w:hAnsi="Times New Roman" w:cs="Times New Roman"/>
                <w:b/>
                <w:color w:val="000000"/>
                <w:sz w:val="18"/>
                <w:szCs w:val="18"/>
              </w:rPr>
              <w:t>分项数额，并对增减变化情况进行说明。</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1394"/>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p>
        </w:tc>
        <w:tc>
          <w:tcPr>
            <w:tcW w:w="6517" w:type="dxa"/>
            <w:vAlign w:val="center"/>
          </w:tcPr>
          <w:p w:rsidR="006A63A6" w:rsidRPr="006A63A6" w:rsidRDefault="006A63A6" w:rsidP="00B23E2B">
            <w:pPr>
              <w:pStyle w:val="TableParagraph"/>
              <w:spacing w:line="212" w:lineRule="exact"/>
              <w:ind w:left="20" w:right="-15"/>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地方政府债务限额、余额、使用安排及还本付息等信息，包括：（</w:t>
            </w:r>
            <w:r w:rsidRPr="006A63A6">
              <w:rPr>
                <w:rFonts w:ascii="Times New Roman" w:eastAsia="仿宋_GB2312" w:hAnsi="Times New Roman" w:cs="Times New Roman"/>
                <w:b/>
                <w:color w:val="000000"/>
                <w:sz w:val="18"/>
                <w:szCs w:val="18"/>
              </w:rPr>
              <w:t>1</w:t>
            </w:r>
            <w:r w:rsidRPr="006A63A6">
              <w:rPr>
                <w:rFonts w:ascii="Times New Roman" w:eastAsia="仿宋_GB2312" w:hAnsi="Times New Roman" w:cs="Times New Roman"/>
                <w:b/>
                <w:color w:val="000000"/>
                <w:sz w:val="18"/>
                <w:szCs w:val="18"/>
              </w:rPr>
              <w:t>）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w:t>
            </w:r>
            <w:r w:rsidRPr="006A63A6">
              <w:rPr>
                <w:rFonts w:ascii="Times New Roman" w:eastAsia="仿宋_GB2312" w:hAnsi="Times New Roman" w:cs="Times New Roman"/>
                <w:b/>
                <w:color w:val="000000"/>
                <w:sz w:val="18"/>
                <w:szCs w:val="18"/>
              </w:rPr>
              <w:t>2</w:t>
            </w:r>
            <w:r w:rsidRPr="006A63A6">
              <w:rPr>
                <w:rFonts w:ascii="Times New Roman" w:eastAsia="仿宋_GB2312" w:hAnsi="Times New Roman" w:cs="Times New Roman"/>
                <w:b/>
                <w:color w:val="000000"/>
                <w:sz w:val="18"/>
                <w:szCs w:val="18"/>
              </w:rPr>
              <w:t>）随同调整预算公开当年本地区及本级地方政府债务限额本级新增地方政府债券资金使用安排等。</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405"/>
        </w:trPr>
        <w:tc>
          <w:tcPr>
            <w:tcW w:w="478"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6517" w:type="dxa"/>
          </w:tcPr>
          <w:p w:rsidR="006A63A6" w:rsidRPr="006A63A6" w:rsidRDefault="006A63A6" w:rsidP="00B23E2B">
            <w:pPr>
              <w:pStyle w:val="TableParagraph"/>
              <w:spacing w:line="236" w:lineRule="exact"/>
              <w:ind w:left="20"/>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没有数据的表格应当列出空表并说明。</w:t>
            </w:r>
          </w:p>
        </w:tc>
        <w:tc>
          <w:tcPr>
            <w:tcW w:w="1254" w:type="dxa"/>
            <w:vMerge/>
            <w:tcBorders>
              <w:top w:val="nil"/>
            </w:tcBorders>
          </w:tcPr>
          <w:p w:rsidR="006A63A6" w:rsidRPr="006A63A6" w:rsidRDefault="006A63A6" w:rsidP="00B23E2B">
            <w:pPr>
              <w:rPr>
                <w:rFonts w:eastAsia="仿宋_GB2312"/>
                <w:b/>
                <w:color w:val="000000"/>
                <w:sz w:val="18"/>
                <w:szCs w:val="18"/>
              </w:rPr>
            </w:pPr>
          </w:p>
        </w:tc>
        <w:tc>
          <w:tcPr>
            <w:tcW w:w="615"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806"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25"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Pr>
          <w:p w:rsidR="006A63A6" w:rsidRPr="006A63A6" w:rsidRDefault="006A63A6" w:rsidP="00B23E2B">
            <w:pPr>
              <w:pStyle w:val="TableParagraph"/>
              <w:rPr>
                <w:rFonts w:ascii="Times New Roman" w:eastAsia="仿宋_GB2312" w:hAnsi="Times New Roman" w:cs="Times New Roman"/>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bl>
    <w:p w:rsidR="006A63A6" w:rsidRPr="006A63A6" w:rsidRDefault="006A63A6" w:rsidP="006A63A6">
      <w:pPr>
        <w:rPr>
          <w:rFonts w:eastAsia="仿宋_GB2312"/>
          <w:b/>
          <w:color w:val="000000"/>
          <w:sz w:val="18"/>
          <w:szCs w:val="18"/>
        </w:rPr>
        <w:sectPr w:rsidR="006A63A6" w:rsidRPr="006A63A6">
          <w:pgSz w:w="16840" w:h="11910" w:orient="landscape"/>
          <w:pgMar w:top="1100" w:right="1020" w:bottom="1417" w:left="1000" w:header="720" w:footer="720" w:gutter="0"/>
          <w:cols w:space="720"/>
        </w:sectPr>
      </w:pPr>
    </w:p>
    <w:p w:rsidR="006A63A6" w:rsidRPr="006A63A6" w:rsidRDefault="006A63A6" w:rsidP="006A63A6">
      <w:pPr>
        <w:pStyle w:val="a6"/>
        <w:rPr>
          <w:rFonts w:ascii="Times New Roman" w:hAnsi="Times New Roman" w:cs="Times New Roman"/>
          <w:b/>
          <w:sz w:val="18"/>
          <w:szCs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8"/>
        <w:gridCol w:w="399"/>
        <w:gridCol w:w="485"/>
        <w:gridCol w:w="6517"/>
        <w:gridCol w:w="1207"/>
        <w:gridCol w:w="662"/>
        <w:gridCol w:w="517"/>
        <w:gridCol w:w="806"/>
        <w:gridCol w:w="425"/>
        <w:gridCol w:w="510"/>
        <w:gridCol w:w="433"/>
        <w:gridCol w:w="469"/>
        <w:gridCol w:w="517"/>
        <w:gridCol w:w="584"/>
        <w:gridCol w:w="565"/>
      </w:tblGrid>
      <w:tr w:rsidR="006A63A6" w:rsidRPr="006A63A6" w:rsidTr="00B23E2B">
        <w:trPr>
          <w:trHeight w:val="358"/>
        </w:trPr>
        <w:tc>
          <w:tcPr>
            <w:tcW w:w="478"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before="119"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序号</w:t>
            </w:r>
          </w:p>
        </w:tc>
        <w:tc>
          <w:tcPr>
            <w:tcW w:w="884" w:type="dxa"/>
            <w:gridSpan w:val="2"/>
            <w:vAlign w:val="center"/>
          </w:tcPr>
          <w:p w:rsidR="006A63A6" w:rsidRPr="006A63A6" w:rsidRDefault="006A63A6" w:rsidP="00B23E2B">
            <w:pPr>
              <w:pStyle w:val="TableParagraph"/>
              <w:spacing w:before="7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公开事项</w:t>
            </w:r>
          </w:p>
        </w:tc>
        <w:tc>
          <w:tcPr>
            <w:tcW w:w="6517" w:type="dxa"/>
            <w:vMerge w:val="restart"/>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before="119"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公开内容（要素）及要求</w:t>
            </w:r>
          </w:p>
        </w:tc>
        <w:tc>
          <w:tcPr>
            <w:tcW w:w="1207" w:type="dxa"/>
            <w:vMerge w:val="restart"/>
            <w:vAlign w:val="center"/>
          </w:tcPr>
          <w:p w:rsidR="006A63A6" w:rsidRPr="006A63A6" w:rsidRDefault="006A63A6" w:rsidP="00B23E2B">
            <w:pPr>
              <w:pStyle w:val="TableParagraph"/>
              <w:spacing w:before="119"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公开依据</w:t>
            </w:r>
          </w:p>
        </w:tc>
        <w:tc>
          <w:tcPr>
            <w:tcW w:w="662"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公开</w:t>
            </w: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时限</w:t>
            </w:r>
          </w:p>
        </w:tc>
        <w:tc>
          <w:tcPr>
            <w:tcW w:w="517"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公开主体</w:t>
            </w:r>
          </w:p>
        </w:tc>
        <w:tc>
          <w:tcPr>
            <w:tcW w:w="806" w:type="dxa"/>
            <w:vMerge w:val="restart"/>
            <w:vAlign w:val="center"/>
          </w:tcPr>
          <w:p w:rsidR="006A63A6" w:rsidRPr="006A63A6" w:rsidRDefault="006A63A6" w:rsidP="00B23E2B">
            <w:pPr>
              <w:pStyle w:val="TableParagraph"/>
              <w:spacing w:before="86"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公开渠道和载体</w:t>
            </w:r>
          </w:p>
        </w:tc>
        <w:tc>
          <w:tcPr>
            <w:tcW w:w="935" w:type="dxa"/>
            <w:gridSpan w:val="2"/>
            <w:vAlign w:val="center"/>
          </w:tcPr>
          <w:p w:rsidR="006A63A6" w:rsidRPr="006A63A6" w:rsidRDefault="006A63A6" w:rsidP="00B23E2B">
            <w:pPr>
              <w:pStyle w:val="TableParagraph"/>
              <w:spacing w:before="7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公开对象</w:t>
            </w:r>
          </w:p>
        </w:tc>
        <w:tc>
          <w:tcPr>
            <w:tcW w:w="902" w:type="dxa"/>
            <w:gridSpan w:val="2"/>
            <w:vAlign w:val="center"/>
          </w:tcPr>
          <w:p w:rsidR="006A63A6" w:rsidRPr="006A63A6" w:rsidRDefault="006A63A6" w:rsidP="00B23E2B">
            <w:pPr>
              <w:pStyle w:val="TableParagraph"/>
              <w:spacing w:before="7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公开方式</w:t>
            </w:r>
          </w:p>
        </w:tc>
        <w:tc>
          <w:tcPr>
            <w:tcW w:w="1666" w:type="dxa"/>
            <w:gridSpan w:val="3"/>
            <w:vAlign w:val="center"/>
          </w:tcPr>
          <w:p w:rsidR="006A63A6" w:rsidRPr="006A63A6" w:rsidRDefault="006A63A6" w:rsidP="00B23E2B">
            <w:pPr>
              <w:pStyle w:val="TableParagraph"/>
              <w:spacing w:before="7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公共层级</w:t>
            </w:r>
          </w:p>
        </w:tc>
      </w:tr>
      <w:tr w:rsidR="006A63A6" w:rsidRPr="006A63A6" w:rsidTr="00B23E2B">
        <w:trPr>
          <w:trHeight w:val="496"/>
        </w:trPr>
        <w:tc>
          <w:tcPr>
            <w:tcW w:w="478"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399" w:type="dxa"/>
            <w:vAlign w:val="center"/>
          </w:tcPr>
          <w:p w:rsidR="006A63A6" w:rsidRPr="006A63A6" w:rsidRDefault="006A63A6" w:rsidP="00B23E2B">
            <w:pPr>
              <w:pStyle w:val="TableParagraph"/>
              <w:spacing w:before="10"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一级事项</w:t>
            </w:r>
          </w:p>
        </w:tc>
        <w:tc>
          <w:tcPr>
            <w:tcW w:w="485" w:type="dxa"/>
            <w:vAlign w:val="center"/>
          </w:tcPr>
          <w:p w:rsidR="006A63A6" w:rsidRPr="006A63A6" w:rsidRDefault="006A63A6" w:rsidP="00B23E2B">
            <w:pPr>
              <w:pStyle w:val="TableParagraph"/>
              <w:spacing w:before="10"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二级事项</w:t>
            </w:r>
          </w:p>
        </w:tc>
        <w:tc>
          <w:tcPr>
            <w:tcW w:w="6517" w:type="dxa"/>
            <w:vMerge/>
            <w:tcBorders>
              <w:top w:val="nil"/>
            </w:tcBorders>
          </w:tcPr>
          <w:p w:rsidR="006A63A6" w:rsidRPr="006A63A6" w:rsidRDefault="006A63A6" w:rsidP="00B23E2B">
            <w:pPr>
              <w:spacing w:line="200" w:lineRule="exact"/>
              <w:jc w:val="center"/>
              <w:rPr>
                <w:rFonts w:eastAsia="黑体"/>
                <w:b/>
                <w:sz w:val="18"/>
                <w:szCs w:val="18"/>
              </w:rPr>
            </w:pPr>
          </w:p>
        </w:tc>
        <w:tc>
          <w:tcPr>
            <w:tcW w:w="1207" w:type="dxa"/>
            <w:vMerge/>
            <w:tcBorders>
              <w:top w:val="nil"/>
            </w:tcBorders>
          </w:tcPr>
          <w:p w:rsidR="006A63A6" w:rsidRPr="006A63A6" w:rsidRDefault="006A63A6" w:rsidP="00B23E2B">
            <w:pPr>
              <w:spacing w:line="200" w:lineRule="exact"/>
              <w:jc w:val="center"/>
              <w:rPr>
                <w:rFonts w:eastAsia="黑体"/>
                <w:b/>
                <w:sz w:val="18"/>
                <w:szCs w:val="18"/>
              </w:rPr>
            </w:pPr>
          </w:p>
        </w:tc>
        <w:tc>
          <w:tcPr>
            <w:tcW w:w="662" w:type="dxa"/>
            <w:vMerge/>
            <w:tcBorders>
              <w:top w:val="nil"/>
            </w:tcBorders>
          </w:tcPr>
          <w:p w:rsidR="006A63A6" w:rsidRPr="006A63A6" w:rsidRDefault="006A63A6" w:rsidP="00B23E2B">
            <w:pPr>
              <w:spacing w:line="200" w:lineRule="exact"/>
              <w:jc w:val="center"/>
              <w:rPr>
                <w:rFonts w:eastAsia="黑体"/>
                <w:b/>
                <w:sz w:val="18"/>
                <w:szCs w:val="18"/>
              </w:rPr>
            </w:pPr>
          </w:p>
        </w:tc>
        <w:tc>
          <w:tcPr>
            <w:tcW w:w="517" w:type="dxa"/>
            <w:vMerge/>
            <w:tcBorders>
              <w:top w:val="nil"/>
            </w:tcBorders>
          </w:tcPr>
          <w:p w:rsidR="006A63A6" w:rsidRPr="006A63A6" w:rsidRDefault="006A63A6" w:rsidP="00B23E2B">
            <w:pPr>
              <w:spacing w:line="200" w:lineRule="exact"/>
              <w:jc w:val="center"/>
              <w:rPr>
                <w:rFonts w:eastAsia="黑体"/>
                <w:b/>
                <w:sz w:val="18"/>
                <w:szCs w:val="18"/>
              </w:rPr>
            </w:pPr>
          </w:p>
        </w:tc>
        <w:tc>
          <w:tcPr>
            <w:tcW w:w="806"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425" w:type="dxa"/>
            <w:vAlign w:val="center"/>
          </w:tcPr>
          <w:p w:rsidR="006A63A6" w:rsidRPr="006A63A6" w:rsidRDefault="006A63A6" w:rsidP="00B23E2B">
            <w:pPr>
              <w:pStyle w:val="TableParagraph"/>
              <w:spacing w:before="10" w:line="200" w:lineRule="exact"/>
              <w:ind w:hanging="89"/>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全</w:t>
            </w:r>
          </w:p>
          <w:p w:rsidR="006A63A6" w:rsidRPr="006A63A6" w:rsidRDefault="006A63A6" w:rsidP="00B23E2B">
            <w:pPr>
              <w:pStyle w:val="TableParagraph"/>
              <w:spacing w:before="10" w:line="200" w:lineRule="exact"/>
              <w:ind w:hanging="89"/>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社</w:t>
            </w:r>
          </w:p>
          <w:p w:rsidR="006A63A6" w:rsidRPr="006A63A6" w:rsidRDefault="006A63A6" w:rsidP="00B23E2B">
            <w:pPr>
              <w:pStyle w:val="TableParagraph"/>
              <w:spacing w:before="10" w:line="200" w:lineRule="exact"/>
              <w:ind w:hanging="89"/>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会</w:t>
            </w:r>
          </w:p>
        </w:tc>
        <w:tc>
          <w:tcPr>
            <w:tcW w:w="510" w:type="dxa"/>
            <w:vAlign w:val="center"/>
          </w:tcPr>
          <w:p w:rsidR="006A63A6" w:rsidRPr="006A63A6" w:rsidRDefault="006A63A6" w:rsidP="00B23E2B">
            <w:pPr>
              <w:pStyle w:val="TableParagraph"/>
              <w:spacing w:before="10"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特定</w:t>
            </w:r>
          </w:p>
          <w:p w:rsidR="006A63A6" w:rsidRPr="006A63A6" w:rsidRDefault="006A63A6" w:rsidP="00B23E2B">
            <w:pPr>
              <w:pStyle w:val="TableParagraph"/>
              <w:spacing w:before="10"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群体</w:t>
            </w:r>
          </w:p>
        </w:tc>
        <w:tc>
          <w:tcPr>
            <w:tcW w:w="433" w:type="dxa"/>
            <w:vAlign w:val="center"/>
          </w:tcPr>
          <w:p w:rsidR="006A63A6" w:rsidRPr="006A63A6" w:rsidRDefault="006A63A6" w:rsidP="00B23E2B">
            <w:pPr>
              <w:pStyle w:val="TableParagraph"/>
              <w:spacing w:before="141"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主</w:t>
            </w:r>
          </w:p>
          <w:p w:rsidR="006A63A6" w:rsidRPr="006A63A6" w:rsidRDefault="006A63A6" w:rsidP="00B23E2B">
            <w:pPr>
              <w:pStyle w:val="TableParagraph"/>
              <w:spacing w:before="14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动</w:t>
            </w:r>
          </w:p>
        </w:tc>
        <w:tc>
          <w:tcPr>
            <w:tcW w:w="469" w:type="dxa"/>
            <w:vAlign w:val="center"/>
          </w:tcPr>
          <w:p w:rsidR="006A63A6" w:rsidRPr="006A63A6" w:rsidRDefault="006A63A6" w:rsidP="00B23E2B">
            <w:pPr>
              <w:pStyle w:val="TableParagraph"/>
              <w:spacing w:before="10" w:line="200" w:lineRule="exact"/>
              <w:ind w:hanging="92"/>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依</w:t>
            </w:r>
          </w:p>
          <w:p w:rsidR="006A63A6" w:rsidRPr="006A63A6" w:rsidRDefault="006A63A6" w:rsidP="00B23E2B">
            <w:pPr>
              <w:pStyle w:val="TableParagraph"/>
              <w:spacing w:before="10" w:line="200" w:lineRule="exact"/>
              <w:ind w:hanging="92"/>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申</w:t>
            </w:r>
          </w:p>
          <w:p w:rsidR="006A63A6" w:rsidRPr="006A63A6" w:rsidRDefault="006A63A6" w:rsidP="00B23E2B">
            <w:pPr>
              <w:pStyle w:val="TableParagraph"/>
              <w:spacing w:before="10" w:line="200" w:lineRule="exact"/>
              <w:ind w:hanging="92"/>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请</w:t>
            </w:r>
          </w:p>
        </w:tc>
        <w:tc>
          <w:tcPr>
            <w:tcW w:w="517" w:type="dxa"/>
            <w:vAlign w:val="center"/>
          </w:tcPr>
          <w:p w:rsidR="006A63A6" w:rsidRPr="006A63A6" w:rsidRDefault="006A63A6" w:rsidP="00B23E2B">
            <w:pPr>
              <w:pStyle w:val="TableParagraph"/>
              <w:spacing w:before="141"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县</w:t>
            </w:r>
          </w:p>
          <w:p w:rsidR="006A63A6" w:rsidRPr="006A63A6" w:rsidRDefault="006A63A6" w:rsidP="00B23E2B">
            <w:pPr>
              <w:pStyle w:val="TableParagraph"/>
              <w:spacing w:before="14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84" w:type="dxa"/>
            <w:vAlign w:val="center"/>
          </w:tcPr>
          <w:p w:rsidR="006A63A6" w:rsidRPr="006A63A6" w:rsidRDefault="006A63A6" w:rsidP="00B23E2B">
            <w:pPr>
              <w:pStyle w:val="TableParagraph"/>
              <w:spacing w:before="141"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乡</w:t>
            </w:r>
          </w:p>
          <w:p w:rsidR="006A63A6" w:rsidRPr="006A63A6" w:rsidRDefault="006A63A6" w:rsidP="00B23E2B">
            <w:pPr>
              <w:pStyle w:val="TableParagraph"/>
              <w:spacing w:before="14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65" w:type="dxa"/>
            <w:vAlign w:val="center"/>
          </w:tcPr>
          <w:p w:rsidR="006A63A6" w:rsidRPr="006A63A6" w:rsidRDefault="006A63A6" w:rsidP="00B23E2B">
            <w:pPr>
              <w:pStyle w:val="TableParagraph"/>
              <w:spacing w:before="141"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村</w:t>
            </w:r>
          </w:p>
          <w:p w:rsidR="006A63A6" w:rsidRPr="006A63A6" w:rsidRDefault="006A63A6" w:rsidP="00B23E2B">
            <w:pPr>
              <w:pStyle w:val="TableParagraph"/>
              <w:spacing w:before="141"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r>
      <w:tr w:rsidR="006A63A6" w:rsidRPr="006A63A6" w:rsidTr="00B23E2B">
        <w:trPr>
          <w:trHeight w:val="1148"/>
        </w:trPr>
        <w:tc>
          <w:tcPr>
            <w:tcW w:w="478" w:type="dxa"/>
            <w:vMerge w:val="restart"/>
            <w:vAlign w:val="center"/>
          </w:tcPr>
          <w:p w:rsidR="006A63A6" w:rsidRPr="006A63A6" w:rsidRDefault="006A63A6" w:rsidP="00B23E2B">
            <w:pPr>
              <w:pStyle w:val="TableParagraph"/>
              <w:spacing w:before="1"/>
              <w:ind w:left="11"/>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5"/>
                <w:sz w:val="18"/>
                <w:szCs w:val="18"/>
              </w:rPr>
              <w:t>2</w:t>
            </w:r>
          </w:p>
        </w:tc>
        <w:tc>
          <w:tcPr>
            <w:tcW w:w="399" w:type="dxa"/>
            <w:vMerge w:val="restart"/>
            <w:vAlign w:val="center"/>
          </w:tcPr>
          <w:p w:rsidR="006A63A6" w:rsidRPr="006A63A6" w:rsidRDefault="006A63A6" w:rsidP="00B23E2B">
            <w:pPr>
              <w:pStyle w:val="TableParagraph"/>
              <w:spacing w:before="174" w:line="228" w:lineRule="auto"/>
              <w:ind w:left="102" w:right="85"/>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财政预决算</w:t>
            </w:r>
          </w:p>
        </w:tc>
        <w:tc>
          <w:tcPr>
            <w:tcW w:w="485" w:type="dxa"/>
            <w:vMerge w:val="restart"/>
            <w:vAlign w:val="center"/>
          </w:tcPr>
          <w:p w:rsidR="006A63A6" w:rsidRPr="006A63A6" w:rsidRDefault="006A63A6" w:rsidP="00B23E2B">
            <w:pPr>
              <w:pStyle w:val="TableParagraph"/>
              <w:spacing w:line="228" w:lineRule="auto"/>
              <w:ind w:left="46" w:right="27"/>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政府决算</w:t>
            </w: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一般公共预算：（</w:t>
            </w:r>
            <w:r w:rsidRPr="006A63A6">
              <w:rPr>
                <w:rFonts w:ascii="Times New Roman" w:eastAsia="仿宋_GB2312" w:hAnsi="Times New Roman" w:cs="Times New Roman"/>
                <w:b/>
                <w:color w:val="000000"/>
                <w:spacing w:val="-5"/>
                <w:sz w:val="18"/>
                <w:szCs w:val="18"/>
              </w:rPr>
              <w:t>1</w:t>
            </w:r>
            <w:r w:rsidRPr="006A63A6">
              <w:rPr>
                <w:rFonts w:ascii="Times New Roman" w:eastAsia="仿宋_GB2312" w:hAnsi="Times New Roman" w:cs="Times New Roman"/>
                <w:b/>
                <w:color w:val="000000"/>
                <w:spacing w:val="-5"/>
                <w:sz w:val="18"/>
                <w:szCs w:val="18"/>
              </w:rPr>
              <w:t>）一般公共预算收入表。（</w:t>
            </w:r>
            <w:r w:rsidRPr="006A63A6">
              <w:rPr>
                <w:rFonts w:ascii="Times New Roman" w:eastAsia="仿宋_GB2312" w:hAnsi="Times New Roman" w:cs="Times New Roman"/>
                <w:b/>
                <w:color w:val="000000"/>
                <w:spacing w:val="-5"/>
                <w:sz w:val="18"/>
                <w:szCs w:val="18"/>
              </w:rPr>
              <w:t>2</w:t>
            </w:r>
            <w:r w:rsidRPr="006A63A6">
              <w:rPr>
                <w:rFonts w:ascii="Times New Roman" w:eastAsia="仿宋_GB2312" w:hAnsi="Times New Roman" w:cs="Times New Roman"/>
                <w:b/>
                <w:color w:val="000000"/>
                <w:spacing w:val="-5"/>
                <w:sz w:val="18"/>
                <w:szCs w:val="18"/>
              </w:rPr>
              <w:t>）一般公共预算支出表。（</w:t>
            </w:r>
            <w:r w:rsidRPr="006A63A6">
              <w:rPr>
                <w:rFonts w:ascii="Times New Roman" w:eastAsia="仿宋_GB2312" w:hAnsi="Times New Roman" w:cs="Times New Roman"/>
                <w:b/>
                <w:color w:val="000000"/>
                <w:spacing w:val="-5"/>
                <w:sz w:val="18"/>
                <w:szCs w:val="18"/>
              </w:rPr>
              <w:t>3</w:t>
            </w:r>
            <w:r w:rsidRPr="006A63A6">
              <w:rPr>
                <w:rFonts w:ascii="Times New Roman" w:eastAsia="仿宋_GB2312" w:hAnsi="Times New Roman" w:cs="Times New Roman"/>
                <w:b/>
                <w:color w:val="000000"/>
                <w:spacing w:val="-5"/>
                <w:sz w:val="18"/>
                <w:szCs w:val="18"/>
              </w:rPr>
              <w:t>）一般公共预算本级支出表。（</w:t>
            </w:r>
            <w:r w:rsidRPr="006A63A6">
              <w:rPr>
                <w:rFonts w:ascii="Times New Roman" w:eastAsia="仿宋_GB2312" w:hAnsi="Times New Roman" w:cs="Times New Roman"/>
                <w:b/>
                <w:color w:val="000000"/>
                <w:spacing w:val="-5"/>
                <w:sz w:val="18"/>
                <w:szCs w:val="18"/>
              </w:rPr>
              <w:t>4</w:t>
            </w:r>
            <w:r w:rsidRPr="006A63A6">
              <w:rPr>
                <w:rFonts w:ascii="Times New Roman" w:eastAsia="仿宋_GB2312" w:hAnsi="Times New Roman" w:cs="Times New Roman"/>
                <w:b/>
                <w:color w:val="000000"/>
                <w:spacing w:val="-5"/>
                <w:sz w:val="18"/>
                <w:szCs w:val="18"/>
              </w:rPr>
              <w:t>）一般公共预算本级基本支出表。（</w:t>
            </w:r>
            <w:r w:rsidRPr="006A63A6">
              <w:rPr>
                <w:rFonts w:ascii="Times New Roman" w:eastAsia="仿宋_GB2312" w:hAnsi="Times New Roman" w:cs="Times New Roman"/>
                <w:b/>
                <w:color w:val="000000"/>
                <w:spacing w:val="-5"/>
                <w:sz w:val="18"/>
                <w:szCs w:val="18"/>
              </w:rPr>
              <w:t xml:space="preserve">5 </w:t>
            </w:r>
            <w:r w:rsidRPr="006A63A6">
              <w:rPr>
                <w:rFonts w:ascii="Times New Roman" w:eastAsia="仿宋_GB2312" w:hAnsi="Times New Roman" w:cs="Times New Roman"/>
                <w:b/>
                <w:color w:val="000000"/>
                <w:spacing w:val="-5"/>
                <w:sz w:val="18"/>
                <w:szCs w:val="18"/>
              </w:rPr>
              <w:t>一般公共预算税收返还和转移支付表。（</w:t>
            </w:r>
            <w:r w:rsidRPr="006A63A6">
              <w:rPr>
                <w:rFonts w:ascii="Times New Roman" w:eastAsia="仿宋_GB2312" w:hAnsi="Times New Roman" w:cs="Times New Roman"/>
                <w:b/>
                <w:color w:val="000000"/>
                <w:spacing w:val="-5"/>
                <w:sz w:val="18"/>
                <w:szCs w:val="18"/>
              </w:rPr>
              <w:t>6</w:t>
            </w:r>
            <w:r w:rsidRPr="006A63A6">
              <w:rPr>
                <w:rFonts w:ascii="Times New Roman" w:eastAsia="仿宋_GB2312" w:hAnsi="Times New Roman" w:cs="Times New Roman"/>
                <w:b/>
                <w:color w:val="000000"/>
                <w:spacing w:val="-5"/>
                <w:sz w:val="18"/>
                <w:szCs w:val="18"/>
              </w:rPr>
              <w:t>）政府一般债务限额和余额情况</w:t>
            </w:r>
            <w:r w:rsidRPr="006A63A6">
              <w:rPr>
                <w:rFonts w:ascii="Times New Roman" w:eastAsia="仿宋_GB2312" w:hAnsi="Times New Roman" w:cs="Times New Roman"/>
                <w:b/>
                <w:color w:val="000000"/>
                <w:spacing w:val="-5"/>
                <w:sz w:val="18"/>
                <w:szCs w:val="18"/>
              </w:rPr>
              <w:t xml:space="preserve">  </w:t>
            </w:r>
            <w:r w:rsidRPr="006A63A6">
              <w:rPr>
                <w:rFonts w:ascii="Times New Roman" w:eastAsia="仿宋_GB2312" w:hAnsi="Times New Roman" w:cs="Times New Roman"/>
                <w:b/>
                <w:color w:val="000000"/>
                <w:spacing w:val="-5"/>
                <w:sz w:val="18"/>
                <w:szCs w:val="18"/>
              </w:rPr>
              <w:t>表。</w:t>
            </w:r>
          </w:p>
        </w:tc>
        <w:tc>
          <w:tcPr>
            <w:tcW w:w="1207" w:type="dxa"/>
            <w:vMerge w:val="restart"/>
            <w:vAlign w:val="center"/>
          </w:tcPr>
          <w:p w:rsidR="006A63A6" w:rsidRPr="006A63A6" w:rsidRDefault="006A63A6" w:rsidP="00B23E2B">
            <w:pPr>
              <w:spacing w:line="300" w:lineRule="exact"/>
              <w:rPr>
                <w:rFonts w:eastAsia="仿宋_GB2312" w:hint="eastAsia"/>
                <w:b/>
                <w:sz w:val="18"/>
                <w:szCs w:val="18"/>
              </w:rPr>
            </w:pPr>
            <w:r w:rsidRPr="006A63A6">
              <w:rPr>
                <w:rFonts w:eastAsia="仿宋_GB2312" w:hint="eastAsia"/>
                <w:b/>
                <w:sz w:val="18"/>
                <w:szCs w:val="18"/>
              </w:rPr>
              <w:t>1.</w:t>
            </w:r>
            <w:r w:rsidRPr="006A63A6">
              <w:rPr>
                <w:rFonts w:eastAsia="仿宋_GB2312"/>
                <w:b/>
                <w:sz w:val="18"/>
                <w:szCs w:val="18"/>
              </w:rPr>
              <w:t>《中华人民共和国预算法》</w:t>
            </w:r>
          </w:p>
          <w:p w:rsidR="006A63A6" w:rsidRPr="006A63A6" w:rsidRDefault="006A63A6" w:rsidP="00B23E2B">
            <w:pPr>
              <w:spacing w:line="300" w:lineRule="exact"/>
              <w:jc w:val="left"/>
              <w:rPr>
                <w:rFonts w:eastAsia="仿宋_GB2312"/>
                <w:b/>
                <w:sz w:val="18"/>
                <w:szCs w:val="18"/>
              </w:rPr>
            </w:pPr>
            <w:r w:rsidRPr="006A63A6">
              <w:rPr>
                <w:rFonts w:eastAsia="仿宋_GB2312" w:hint="eastAsia"/>
                <w:b/>
                <w:sz w:val="18"/>
                <w:szCs w:val="18"/>
              </w:rPr>
              <w:t>2.</w:t>
            </w:r>
            <w:r w:rsidRPr="006A63A6">
              <w:rPr>
                <w:rFonts w:eastAsia="仿宋_GB2312"/>
                <w:b/>
                <w:sz w:val="18"/>
                <w:szCs w:val="18"/>
              </w:rPr>
              <w:t>《中华人民共和国政府信息公开条例》</w:t>
            </w:r>
            <w:r w:rsidRPr="006A63A6">
              <w:rPr>
                <w:rFonts w:eastAsia="仿宋_GB2312" w:hint="eastAsia"/>
                <w:b/>
                <w:sz w:val="18"/>
                <w:szCs w:val="18"/>
              </w:rPr>
              <w:t>3.</w:t>
            </w:r>
            <w:r w:rsidRPr="006A63A6">
              <w:rPr>
                <w:rFonts w:eastAsia="仿宋_GB2312"/>
                <w:b/>
                <w:sz w:val="18"/>
                <w:szCs w:val="18"/>
              </w:rPr>
              <w:t>《财政部关于印发</w:t>
            </w:r>
            <w:r w:rsidRPr="006A63A6">
              <w:rPr>
                <w:rFonts w:eastAsia="仿宋_GB2312"/>
                <w:b/>
                <w:sz w:val="18"/>
                <w:szCs w:val="18"/>
              </w:rPr>
              <w:t>&lt;</w:t>
            </w:r>
            <w:r w:rsidRPr="006A63A6">
              <w:rPr>
                <w:rFonts w:eastAsia="仿宋_GB2312"/>
                <w:b/>
                <w:sz w:val="18"/>
                <w:szCs w:val="18"/>
              </w:rPr>
              <w:t>地方预决算公开操作规程的通知</w:t>
            </w:r>
            <w:r w:rsidRPr="006A63A6">
              <w:rPr>
                <w:rFonts w:eastAsia="仿宋_GB2312"/>
                <w:b/>
                <w:sz w:val="18"/>
                <w:szCs w:val="18"/>
              </w:rPr>
              <w:t>&gt;</w:t>
            </w:r>
            <w:r w:rsidRPr="006A63A6">
              <w:rPr>
                <w:rFonts w:eastAsia="仿宋_GB2312"/>
                <w:b/>
                <w:sz w:val="18"/>
                <w:szCs w:val="18"/>
              </w:rPr>
              <w:t>》财预〔</w:t>
            </w:r>
            <w:r w:rsidRPr="006A63A6">
              <w:rPr>
                <w:rFonts w:eastAsia="仿宋_GB2312"/>
                <w:b/>
                <w:sz w:val="18"/>
                <w:szCs w:val="18"/>
              </w:rPr>
              <w:t>2016</w:t>
            </w:r>
            <w:r w:rsidRPr="006A63A6">
              <w:rPr>
                <w:rFonts w:eastAsia="仿宋_GB2312"/>
                <w:b/>
                <w:sz w:val="18"/>
                <w:szCs w:val="18"/>
              </w:rPr>
              <w:t>〕</w:t>
            </w:r>
            <w:r w:rsidRPr="006A63A6">
              <w:rPr>
                <w:rFonts w:eastAsia="仿宋_GB2312"/>
                <w:b/>
                <w:sz w:val="18"/>
                <w:szCs w:val="18"/>
              </w:rPr>
              <w:t>143</w:t>
            </w:r>
          </w:p>
          <w:p w:rsidR="006A63A6" w:rsidRPr="006A63A6" w:rsidRDefault="006A63A6" w:rsidP="00B23E2B">
            <w:pPr>
              <w:spacing w:line="300" w:lineRule="exact"/>
              <w:jc w:val="left"/>
              <w:rPr>
                <w:rFonts w:eastAsia="仿宋_GB2312" w:hint="eastAsia"/>
                <w:b/>
                <w:sz w:val="18"/>
                <w:szCs w:val="18"/>
              </w:rPr>
            </w:pPr>
            <w:r w:rsidRPr="006A63A6">
              <w:rPr>
                <w:rFonts w:eastAsia="仿宋_GB2312"/>
                <w:b/>
                <w:sz w:val="18"/>
                <w:szCs w:val="18"/>
              </w:rPr>
              <w:t>号）</w:t>
            </w:r>
          </w:p>
          <w:p w:rsidR="006A63A6" w:rsidRPr="006A63A6" w:rsidRDefault="006A63A6" w:rsidP="00B23E2B">
            <w:pPr>
              <w:spacing w:line="300" w:lineRule="exact"/>
              <w:rPr>
                <w:rFonts w:eastAsia="仿宋_GB2312"/>
                <w:b/>
                <w:sz w:val="18"/>
                <w:szCs w:val="18"/>
              </w:rPr>
            </w:pPr>
            <w:r w:rsidRPr="006A63A6">
              <w:rPr>
                <w:rFonts w:eastAsia="仿宋_GB2312" w:hint="eastAsia"/>
                <w:b/>
                <w:sz w:val="18"/>
                <w:szCs w:val="18"/>
              </w:rPr>
              <w:t>4.</w:t>
            </w:r>
            <w:r w:rsidRPr="006A63A6">
              <w:rPr>
                <w:rFonts w:eastAsia="仿宋_GB2312"/>
                <w:b/>
                <w:sz w:val="18"/>
                <w:szCs w:val="18"/>
              </w:rPr>
              <w:t>《财政部关于印发</w:t>
            </w:r>
            <w:r w:rsidRPr="006A63A6">
              <w:rPr>
                <w:rFonts w:eastAsia="仿宋_GB2312"/>
                <w:b/>
                <w:sz w:val="18"/>
                <w:szCs w:val="18"/>
              </w:rPr>
              <w:t>&lt;</w:t>
            </w:r>
            <w:r w:rsidRPr="006A63A6">
              <w:rPr>
                <w:rFonts w:eastAsia="仿宋_GB2312"/>
                <w:b/>
                <w:sz w:val="18"/>
                <w:szCs w:val="18"/>
              </w:rPr>
              <w:t>地方政府债务信息公开办法（试行）</w:t>
            </w:r>
            <w:r w:rsidRPr="006A63A6">
              <w:rPr>
                <w:rFonts w:eastAsia="仿宋_GB2312"/>
                <w:b/>
                <w:sz w:val="18"/>
                <w:szCs w:val="18"/>
              </w:rPr>
              <w:t xml:space="preserve">&gt; </w:t>
            </w:r>
            <w:r w:rsidRPr="006A63A6">
              <w:rPr>
                <w:rFonts w:eastAsia="仿宋_GB2312"/>
                <w:b/>
                <w:sz w:val="18"/>
                <w:szCs w:val="18"/>
              </w:rPr>
              <w:t>的通知》（财预〔</w:t>
            </w:r>
            <w:r w:rsidRPr="006A63A6">
              <w:rPr>
                <w:rFonts w:eastAsia="仿宋_GB2312"/>
                <w:b/>
                <w:sz w:val="18"/>
                <w:szCs w:val="18"/>
              </w:rPr>
              <w:t>2018</w:t>
            </w:r>
            <w:r w:rsidRPr="006A63A6">
              <w:rPr>
                <w:rFonts w:eastAsia="仿宋_GB2312"/>
                <w:b/>
                <w:sz w:val="18"/>
                <w:szCs w:val="18"/>
              </w:rPr>
              <w:t>〕</w:t>
            </w:r>
            <w:r w:rsidRPr="006A63A6">
              <w:rPr>
                <w:rFonts w:eastAsia="仿宋_GB2312"/>
                <w:b/>
                <w:sz w:val="18"/>
                <w:szCs w:val="18"/>
              </w:rPr>
              <w:t>209</w:t>
            </w:r>
          </w:p>
          <w:p w:rsidR="006A63A6" w:rsidRPr="006A63A6" w:rsidRDefault="006A63A6" w:rsidP="00B23E2B">
            <w:pPr>
              <w:spacing w:line="300" w:lineRule="exact"/>
              <w:rPr>
                <w:rFonts w:eastAsia="仿宋_GB2312"/>
                <w:b/>
                <w:color w:val="000000"/>
                <w:szCs w:val="18"/>
              </w:rPr>
            </w:pPr>
            <w:r w:rsidRPr="006A63A6">
              <w:rPr>
                <w:rFonts w:eastAsia="仿宋_GB2312"/>
                <w:b/>
                <w:sz w:val="18"/>
                <w:szCs w:val="18"/>
              </w:rPr>
              <w:t>号）等法律法规和文件规定</w:t>
            </w:r>
          </w:p>
        </w:tc>
        <w:tc>
          <w:tcPr>
            <w:tcW w:w="662" w:type="dxa"/>
            <w:vMerge w:val="restart"/>
            <w:vAlign w:val="center"/>
          </w:tcPr>
          <w:p w:rsidR="006A63A6" w:rsidRPr="006A63A6" w:rsidRDefault="006A63A6" w:rsidP="00B23E2B">
            <w:pPr>
              <w:pStyle w:val="TableParagraph"/>
              <w:spacing w:line="251" w:lineRule="exact"/>
              <w:ind w:left="18"/>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pacing w:val="-5"/>
                <w:sz w:val="18"/>
                <w:szCs w:val="18"/>
                <w:lang w:val="en-US"/>
              </w:rPr>
              <w:t>安阳县人民代表大会或安阳县常务委员会批准后</w:t>
            </w:r>
            <w:r w:rsidRPr="006A63A6">
              <w:rPr>
                <w:rFonts w:ascii="Times New Roman" w:eastAsia="仿宋_GB2312" w:hAnsi="Times New Roman" w:cs="Times New Roman"/>
                <w:b/>
                <w:color w:val="000000"/>
                <w:spacing w:val="-5"/>
                <w:sz w:val="18"/>
                <w:szCs w:val="18"/>
                <w:lang w:val="en-US"/>
              </w:rPr>
              <w:t>20</w:t>
            </w:r>
            <w:r w:rsidRPr="006A63A6">
              <w:rPr>
                <w:rFonts w:ascii="Times New Roman" w:eastAsia="仿宋_GB2312" w:hAnsi="Times New Roman" w:cs="Times New Roman"/>
                <w:b/>
                <w:color w:val="000000"/>
                <w:spacing w:val="-5"/>
                <w:sz w:val="18"/>
                <w:szCs w:val="18"/>
                <w:lang w:val="en-US"/>
              </w:rPr>
              <w:t>日内</w:t>
            </w:r>
          </w:p>
          <w:p w:rsidR="006A63A6" w:rsidRPr="006A63A6" w:rsidRDefault="006A63A6" w:rsidP="00B23E2B">
            <w:pPr>
              <w:pStyle w:val="TableParagraph"/>
              <w:spacing w:line="228" w:lineRule="auto"/>
              <w:ind w:left="56" w:right="37" w:firstLine="21"/>
              <w:jc w:val="center"/>
              <w:rPr>
                <w:rFonts w:ascii="Times New Roman" w:eastAsia="仿宋_GB2312" w:hAnsi="Times New Roman" w:cs="Times New Roman"/>
                <w:b/>
                <w:color w:val="000000"/>
                <w:sz w:val="18"/>
                <w:szCs w:val="18"/>
              </w:rPr>
            </w:pPr>
          </w:p>
        </w:tc>
        <w:tc>
          <w:tcPr>
            <w:tcW w:w="517" w:type="dxa"/>
            <w:vMerge w:val="restart"/>
            <w:vAlign w:val="center"/>
          </w:tcPr>
          <w:p w:rsidR="006A63A6" w:rsidRPr="006A63A6" w:rsidRDefault="006A63A6" w:rsidP="00B23E2B">
            <w:pPr>
              <w:pStyle w:val="TableParagraph"/>
              <w:spacing w:line="228" w:lineRule="auto"/>
              <w:ind w:left="58" w:right="48"/>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县财政局</w:t>
            </w:r>
          </w:p>
        </w:tc>
        <w:tc>
          <w:tcPr>
            <w:tcW w:w="806" w:type="dxa"/>
            <w:vMerge w:val="restart"/>
            <w:vAlign w:val="center"/>
          </w:tcPr>
          <w:p w:rsidR="006A63A6" w:rsidRPr="006A63A6" w:rsidRDefault="006A63A6" w:rsidP="00B23E2B">
            <w:pPr>
              <w:pStyle w:val="TableParagraph"/>
              <w:numPr>
                <w:ilvl w:val="0"/>
                <w:numId w:val="2"/>
              </w:numPr>
              <w:tabs>
                <w:tab w:val="left" w:pos="204"/>
              </w:tabs>
              <w:spacing w:line="252" w:lineRule="exact"/>
              <w:ind w:right="3" w:hanging="312"/>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sz w:val="18"/>
                <w:szCs w:val="18"/>
              </w:rPr>
              <w:t>政府</w:t>
            </w:r>
          </w:p>
          <w:p w:rsidR="006A63A6" w:rsidRPr="006A63A6" w:rsidRDefault="006A63A6" w:rsidP="00B23E2B">
            <w:pPr>
              <w:pStyle w:val="TableParagraph"/>
              <w:spacing w:line="252" w:lineRule="exact"/>
              <w:ind w:right="3"/>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hint="eastAsia"/>
                <w:b/>
                <w:color w:val="000000"/>
                <w:sz w:val="18"/>
                <w:szCs w:val="18"/>
              </w:rPr>
              <w:t xml:space="preserve">  </w:t>
            </w:r>
            <w:r w:rsidRPr="006A63A6">
              <w:rPr>
                <w:rFonts w:ascii="Times New Roman" w:eastAsia="仿宋_GB2312" w:hAnsi="Times New Roman" w:cs="Times New Roman"/>
                <w:b/>
                <w:color w:val="000000"/>
                <w:sz w:val="18"/>
                <w:szCs w:val="18"/>
              </w:rPr>
              <w:t>网站</w:t>
            </w:r>
          </w:p>
        </w:tc>
        <w:tc>
          <w:tcPr>
            <w:tcW w:w="425" w:type="dxa"/>
            <w:vMerge w:val="restart"/>
            <w:vAlign w:val="center"/>
          </w:tcPr>
          <w:p w:rsidR="006A63A6" w:rsidRPr="006A63A6" w:rsidRDefault="006A63A6" w:rsidP="00B23E2B">
            <w:pPr>
              <w:pStyle w:val="TableParagraph"/>
              <w:ind w:left="130"/>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510"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433" w:type="dxa"/>
            <w:vMerge w:val="restart"/>
            <w:vAlign w:val="center"/>
          </w:tcPr>
          <w:p w:rsidR="006A63A6" w:rsidRPr="006A63A6" w:rsidRDefault="006A63A6" w:rsidP="00B23E2B">
            <w:pPr>
              <w:pStyle w:val="TableParagraph"/>
              <w:ind w:left="111"/>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469"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517" w:type="dxa"/>
            <w:vMerge w:val="restart"/>
            <w:vAlign w:val="center"/>
          </w:tcPr>
          <w:p w:rsidR="006A63A6" w:rsidRPr="006A63A6" w:rsidRDefault="006A63A6" w:rsidP="00B23E2B">
            <w:pPr>
              <w:pStyle w:val="TableParagraph"/>
              <w:ind w:left="152"/>
              <w:jc w:val="center"/>
              <w:rPr>
                <w:rFonts w:ascii="Times New Roman" w:eastAsia="仿宋_GB2312" w:hAnsi="Times New Roman" w:cs="Times New Roman"/>
                <w:b/>
                <w:color w:val="000000"/>
                <w:sz w:val="18"/>
                <w:szCs w:val="18"/>
              </w:rPr>
            </w:pPr>
            <w:r w:rsidRPr="006A63A6">
              <w:rPr>
                <w:rFonts w:ascii="Times New Roman" w:eastAsia="仿宋_GB2312" w:hAnsi="Times New Roman" w:cs="Times New Roman"/>
                <w:b/>
                <w:color w:val="000000"/>
                <w:w w:val="97"/>
                <w:sz w:val="18"/>
                <w:szCs w:val="18"/>
              </w:rPr>
              <w:t>√</w:t>
            </w:r>
          </w:p>
        </w:tc>
        <w:tc>
          <w:tcPr>
            <w:tcW w:w="584" w:type="dxa"/>
            <w:vMerge w:val="restart"/>
            <w:vAlign w:val="center"/>
          </w:tcPr>
          <w:p w:rsidR="006A63A6" w:rsidRPr="006A63A6" w:rsidRDefault="006A63A6" w:rsidP="00B23E2B">
            <w:pPr>
              <w:pStyle w:val="TableParagraph"/>
              <w:jc w:val="center"/>
              <w:rPr>
                <w:rFonts w:ascii="Times New Roman" w:eastAsia="仿宋_GB2312" w:hAnsi="Times New Roman" w:cs="Times New Roman"/>
                <w:b/>
                <w:color w:val="000000"/>
                <w:sz w:val="18"/>
                <w:szCs w:val="18"/>
              </w:rPr>
            </w:pPr>
          </w:p>
        </w:tc>
        <w:tc>
          <w:tcPr>
            <w:tcW w:w="565" w:type="dxa"/>
            <w:vMerge w:val="restart"/>
          </w:tcPr>
          <w:p w:rsidR="006A63A6" w:rsidRPr="006A63A6" w:rsidRDefault="006A63A6" w:rsidP="00B23E2B">
            <w:pPr>
              <w:pStyle w:val="TableParagraph"/>
              <w:rPr>
                <w:rFonts w:ascii="Times New Roman" w:eastAsia="仿宋_GB2312" w:hAnsi="Times New Roman" w:cs="Times New Roman"/>
                <w:b/>
                <w:color w:val="000000"/>
                <w:sz w:val="18"/>
                <w:szCs w:val="18"/>
              </w:rPr>
            </w:pPr>
          </w:p>
        </w:tc>
      </w:tr>
      <w:tr w:rsidR="006A63A6" w:rsidRPr="006A63A6" w:rsidTr="00B23E2B">
        <w:trPr>
          <w:trHeight w:val="1021"/>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政府性基金预算：（</w:t>
            </w:r>
            <w:r w:rsidRPr="006A63A6">
              <w:rPr>
                <w:rFonts w:ascii="Times New Roman" w:eastAsia="仿宋_GB2312" w:hAnsi="Times New Roman" w:cs="Times New Roman"/>
                <w:b/>
                <w:color w:val="000000"/>
                <w:spacing w:val="-5"/>
                <w:sz w:val="18"/>
                <w:szCs w:val="18"/>
              </w:rPr>
              <w:t>1</w:t>
            </w:r>
            <w:r w:rsidRPr="006A63A6">
              <w:rPr>
                <w:rFonts w:ascii="Times New Roman" w:eastAsia="仿宋_GB2312" w:hAnsi="Times New Roman" w:cs="Times New Roman"/>
                <w:b/>
                <w:color w:val="000000"/>
                <w:spacing w:val="-5"/>
                <w:sz w:val="18"/>
                <w:szCs w:val="18"/>
              </w:rPr>
              <w:t>）政府性基金收入表。（</w:t>
            </w:r>
            <w:r w:rsidRPr="006A63A6">
              <w:rPr>
                <w:rFonts w:ascii="Times New Roman" w:eastAsia="仿宋_GB2312" w:hAnsi="Times New Roman" w:cs="Times New Roman"/>
                <w:b/>
                <w:color w:val="000000"/>
                <w:spacing w:val="-5"/>
                <w:sz w:val="18"/>
                <w:szCs w:val="18"/>
              </w:rPr>
              <w:t>2</w:t>
            </w:r>
            <w:r w:rsidRPr="006A63A6">
              <w:rPr>
                <w:rFonts w:ascii="Times New Roman" w:eastAsia="仿宋_GB2312" w:hAnsi="Times New Roman" w:cs="Times New Roman"/>
                <w:b/>
                <w:color w:val="000000"/>
                <w:spacing w:val="-5"/>
                <w:sz w:val="18"/>
                <w:szCs w:val="18"/>
              </w:rPr>
              <w:t>）政府性基金支出表。（</w:t>
            </w:r>
            <w:r w:rsidRPr="006A63A6">
              <w:rPr>
                <w:rFonts w:ascii="Times New Roman" w:eastAsia="仿宋_GB2312" w:hAnsi="Times New Roman" w:cs="Times New Roman"/>
                <w:b/>
                <w:color w:val="000000"/>
                <w:spacing w:val="-5"/>
                <w:sz w:val="18"/>
                <w:szCs w:val="18"/>
              </w:rPr>
              <w:t xml:space="preserve">3  </w:t>
            </w:r>
            <w:r w:rsidRPr="006A63A6">
              <w:rPr>
                <w:rFonts w:ascii="Times New Roman" w:eastAsia="仿宋_GB2312" w:hAnsi="Times New Roman" w:cs="Times New Roman"/>
                <w:b/>
                <w:color w:val="000000"/>
                <w:spacing w:val="-5"/>
                <w:sz w:val="18"/>
                <w:szCs w:val="18"/>
              </w:rPr>
              <w:t>本级政府性基金支出表。（</w:t>
            </w:r>
            <w:r w:rsidRPr="006A63A6">
              <w:rPr>
                <w:rFonts w:ascii="Times New Roman" w:eastAsia="仿宋_GB2312" w:hAnsi="Times New Roman" w:cs="Times New Roman"/>
                <w:b/>
                <w:color w:val="000000"/>
                <w:spacing w:val="-5"/>
                <w:sz w:val="18"/>
                <w:szCs w:val="18"/>
              </w:rPr>
              <w:t>4</w:t>
            </w:r>
            <w:r w:rsidRPr="006A63A6">
              <w:rPr>
                <w:rFonts w:ascii="Times New Roman" w:eastAsia="仿宋_GB2312" w:hAnsi="Times New Roman" w:cs="Times New Roman"/>
                <w:b/>
                <w:color w:val="000000"/>
                <w:spacing w:val="-5"/>
                <w:sz w:val="18"/>
                <w:szCs w:val="18"/>
              </w:rPr>
              <w:t>）政府性基金转移支付表。（</w:t>
            </w:r>
            <w:r w:rsidRPr="006A63A6">
              <w:rPr>
                <w:rFonts w:ascii="Times New Roman" w:eastAsia="仿宋_GB2312" w:hAnsi="Times New Roman" w:cs="Times New Roman"/>
                <w:b/>
                <w:color w:val="000000"/>
                <w:spacing w:val="-5"/>
                <w:sz w:val="18"/>
                <w:szCs w:val="18"/>
              </w:rPr>
              <w:t>5</w:t>
            </w:r>
            <w:r w:rsidRPr="006A63A6">
              <w:rPr>
                <w:rFonts w:ascii="Times New Roman" w:eastAsia="仿宋_GB2312" w:hAnsi="Times New Roman" w:cs="Times New Roman"/>
                <w:b/>
                <w:color w:val="000000"/>
                <w:spacing w:val="-5"/>
                <w:sz w:val="18"/>
                <w:szCs w:val="18"/>
              </w:rPr>
              <w:t>）政府专项债务限额和余额情况表。</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825"/>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国有资本经营预算：（</w:t>
            </w:r>
            <w:r w:rsidRPr="006A63A6">
              <w:rPr>
                <w:rFonts w:ascii="Times New Roman" w:eastAsia="仿宋_GB2312" w:hAnsi="Times New Roman" w:cs="Times New Roman"/>
                <w:b/>
                <w:color w:val="000000"/>
                <w:spacing w:val="-5"/>
                <w:sz w:val="18"/>
                <w:szCs w:val="18"/>
              </w:rPr>
              <w:t>1</w:t>
            </w:r>
            <w:r w:rsidRPr="006A63A6">
              <w:rPr>
                <w:rFonts w:ascii="Times New Roman" w:eastAsia="仿宋_GB2312" w:hAnsi="Times New Roman" w:cs="Times New Roman"/>
                <w:b/>
                <w:color w:val="000000"/>
                <w:spacing w:val="-5"/>
                <w:sz w:val="18"/>
                <w:szCs w:val="18"/>
              </w:rPr>
              <w:t>）国有资本经营预算收入表。（</w:t>
            </w:r>
            <w:r w:rsidRPr="006A63A6">
              <w:rPr>
                <w:rFonts w:ascii="Times New Roman" w:eastAsia="仿宋_GB2312" w:hAnsi="Times New Roman" w:cs="Times New Roman"/>
                <w:b/>
                <w:color w:val="000000"/>
                <w:spacing w:val="-5"/>
                <w:sz w:val="18"/>
                <w:szCs w:val="18"/>
              </w:rPr>
              <w:t>2</w:t>
            </w:r>
            <w:r w:rsidRPr="006A63A6">
              <w:rPr>
                <w:rFonts w:ascii="Times New Roman" w:eastAsia="仿宋_GB2312" w:hAnsi="Times New Roman" w:cs="Times New Roman"/>
                <w:b/>
                <w:color w:val="000000"/>
                <w:spacing w:val="-5"/>
                <w:sz w:val="18"/>
                <w:szCs w:val="18"/>
              </w:rPr>
              <w:t>）国有资本经营预算支出表。（</w:t>
            </w:r>
            <w:r w:rsidRPr="006A63A6">
              <w:rPr>
                <w:rFonts w:ascii="Times New Roman" w:eastAsia="仿宋_GB2312" w:hAnsi="Times New Roman" w:cs="Times New Roman"/>
                <w:b/>
                <w:color w:val="000000"/>
                <w:spacing w:val="-5"/>
                <w:sz w:val="18"/>
                <w:szCs w:val="18"/>
              </w:rPr>
              <w:t>3</w:t>
            </w:r>
            <w:r w:rsidRPr="006A63A6">
              <w:rPr>
                <w:rFonts w:ascii="Times New Roman" w:eastAsia="仿宋_GB2312" w:hAnsi="Times New Roman" w:cs="Times New Roman"/>
                <w:b/>
                <w:color w:val="000000"/>
                <w:spacing w:val="-5"/>
                <w:sz w:val="18"/>
                <w:szCs w:val="18"/>
              </w:rPr>
              <w:t>）本级国有资本经营预算支出表。（</w:t>
            </w:r>
            <w:r w:rsidRPr="006A63A6">
              <w:rPr>
                <w:rFonts w:ascii="Times New Roman" w:eastAsia="仿宋_GB2312" w:hAnsi="Times New Roman" w:cs="Times New Roman"/>
                <w:b/>
                <w:color w:val="000000"/>
                <w:spacing w:val="-5"/>
                <w:sz w:val="18"/>
                <w:szCs w:val="18"/>
              </w:rPr>
              <w:t>4</w:t>
            </w:r>
            <w:r w:rsidRPr="006A63A6">
              <w:rPr>
                <w:rFonts w:ascii="Times New Roman" w:eastAsia="仿宋_GB2312" w:hAnsi="Times New Roman" w:cs="Times New Roman"/>
                <w:b/>
                <w:color w:val="000000"/>
                <w:spacing w:val="-5"/>
                <w:sz w:val="18"/>
                <w:szCs w:val="18"/>
              </w:rPr>
              <w:t>）对下安排转移支</w:t>
            </w:r>
            <w:r w:rsidRPr="006A63A6">
              <w:rPr>
                <w:rFonts w:ascii="Times New Roman" w:eastAsia="仿宋_GB2312" w:hAnsi="Times New Roman" w:cs="Times New Roman"/>
                <w:b/>
                <w:color w:val="000000"/>
                <w:spacing w:val="-5"/>
                <w:sz w:val="18"/>
                <w:szCs w:val="18"/>
              </w:rPr>
              <w:t xml:space="preserve">  </w:t>
            </w:r>
            <w:r w:rsidRPr="006A63A6">
              <w:rPr>
                <w:rFonts w:ascii="Times New Roman" w:eastAsia="仿宋_GB2312" w:hAnsi="Times New Roman" w:cs="Times New Roman"/>
                <w:b/>
                <w:color w:val="000000"/>
                <w:spacing w:val="-5"/>
                <w:sz w:val="18"/>
                <w:szCs w:val="18"/>
              </w:rPr>
              <w:t>付的应当公开国有资本经营预算转移支付表。</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493"/>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社会保险基金预算：（</w:t>
            </w:r>
            <w:r w:rsidRPr="006A63A6">
              <w:rPr>
                <w:rFonts w:ascii="Times New Roman" w:eastAsia="仿宋_GB2312" w:hAnsi="Times New Roman" w:cs="Times New Roman"/>
                <w:b/>
                <w:color w:val="000000"/>
                <w:spacing w:val="-5"/>
                <w:sz w:val="18"/>
                <w:szCs w:val="18"/>
              </w:rPr>
              <w:t>1</w:t>
            </w:r>
            <w:r w:rsidRPr="006A63A6">
              <w:rPr>
                <w:rFonts w:ascii="Times New Roman" w:eastAsia="仿宋_GB2312" w:hAnsi="Times New Roman" w:cs="Times New Roman"/>
                <w:b/>
                <w:color w:val="000000"/>
                <w:spacing w:val="-5"/>
                <w:sz w:val="18"/>
                <w:szCs w:val="18"/>
              </w:rPr>
              <w:t>）社会保险基金收入表。（</w:t>
            </w:r>
            <w:r w:rsidRPr="006A63A6">
              <w:rPr>
                <w:rFonts w:ascii="Times New Roman" w:eastAsia="仿宋_GB2312" w:hAnsi="Times New Roman" w:cs="Times New Roman"/>
                <w:b/>
                <w:color w:val="000000"/>
                <w:spacing w:val="-5"/>
                <w:sz w:val="18"/>
                <w:szCs w:val="18"/>
              </w:rPr>
              <w:t>2</w:t>
            </w:r>
            <w:r w:rsidRPr="006A63A6">
              <w:rPr>
                <w:rFonts w:ascii="Times New Roman" w:eastAsia="仿宋_GB2312" w:hAnsi="Times New Roman" w:cs="Times New Roman"/>
                <w:b/>
                <w:color w:val="000000"/>
                <w:spacing w:val="-5"/>
                <w:sz w:val="18"/>
                <w:szCs w:val="18"/>
              </w:rPr>
              <w:t>）社会保险基金支出表。</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981"/>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790"/>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对财政转移支付安排、举借政府债务、预算绩效工作开展情况等重要事项进行解释、说明，并公开重大政策和重点项目绩效执行结果。</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985"/>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地方本级汇总的一般公共预算</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三公</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经费，包括预算总额，以及</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因公出国（境）费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公务用车购置及运行费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（区分</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公务用车购置费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公</w:t>
            </w:r>
            <w:r w:rsidRPr="006A63A6">
              <w:rPr>
                <w:rFonts w:ascii="Times New Roman" w:eastAsia="仿宋_GB2312" w:hAnsi="Times New Roman" w:cs="Times New Roman"/>
                <w:b/>
                <w:color w:val="000000"/>
                <w:spacing w:val="-5"/>
                <w:sz w:val="18"/>
                <w:szCs w:val="18"/>
              </w:rPr>
              <w:t xml:space="preserve">  </w:t>
            </w:r>
            <w:r w:rsidRPr="006A63A6">
              <w:rPr>
                <w:rFonts w:ascii="Times New Roman" w:eastAsia="仿宋_GB2312" w:hAnsi="Times New Roman" w:cs="Times New Roman"/>
                <w:b/>
                <w:color w:val="000000"/>
                <w:spacing w:val="-5"/>
                <w:sz w:val="18"/>
                <w:szCs w:val="18"/>
              </w:rPr>
              <w:t>务用车运行费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两项）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公务接待费</w:t>
            </w:r>
            <w:r w:rsidRPr="006A63A6">
              <w:rPr>
                <w:rFonts w:ascii="Times New Roman" w:eastAsia="仿宋_GB2312" w:hAnsi="Times New Roman" w:cs="Times New Roman"/>
                <w:b/>
                <w:color w:val="000000"/>
                <w:spacing w:val="-5"/>
                <w:sz w:val="18"/>
                <w:szCs w:val="18"/>
              </w:rPr>
              <w:t>”</w:t>
            </w:r>
            <w:r w:rsidRPr="006A63A6">
              <w:rPr>
                <w:rFonts w:ascii="Times New Roman" w:eastAsia="仿宋_GB2312" w:hAnsi="Times New Roman" w:cs="Times New Roman"/>
                <w:b/>
                <w:color w:val="000000"/>
                <w:spacing w:val="-5"/>
                <w:sz w:val="18"/>
                <w:szCs w:val="18"/>
              </w:rPr>
              <w:t>分项数额，并对增减变化情况（与预算对比）进行说明。</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1051"/>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地方政府债务限额、余额、使用安排及还本付息等信息，包括：上年末本地区、本级及所属地区地方政府债务限额、余额决算数，地方政府债券发</w:t>
            </w:r>
            <w:r w:rsidRPr="006A63A6">
              <w:rPr>
                <w:rFonts w:ascii="Times New Roman" w:eastAsia="仿宋_GB2312" w:hAnsi="Times New Roman" w:cs="Times New Roman"/>
                <w:b/>
                <w:color w:val="000000"/>
                <w:spacing w:val="-5"/>
                <w:sz w:val="18"/>
                <w:szCs w:val="18"/>
              </w:rPr>
              <w:t xml:space="preserve">  </w:t>
            </w:r>
            <w:r w:rsidRPr="006A63A6">
              <w:rPr>
                <w:rFonts w:ascii="Times New Roman" w:eastAsia="仿宋_GB2312" w:hAnsi="Times New Roman" w:cs="Times New Roman"/>
                <w:b/>
                <w:color w:val="000000"/>
                <w:spacing w:val="-5"/>
                <w:sz w:val="18"/>
                <w:szCs w:val="18"/>
              </w:rPr>
              <w:t>行、还本付息决算数，以及债券资金使用安排等。</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r w:rsidR="006A63A6" w:rsidRPr="006A63A6" w:rsidTr="00B23E2B">
        <w:trPr>
          <w:trHeight w:val="585"/>
        </w:trPr>
        <w:tc>
          <w:tcPr>
            <w:tcW w:w="478" w:type="dxa"/>
            <w:vMerge/>
            <w:tcBorders>
              <w:top w:val="nil"/>
            </w:tcBorders>
          </w:tcPr>
          <w:p w:rsidR="006A63A6" w:rsidRPr="006A63A6" w:rsidRDefault="006A63A6" w:rsidP="00B23E2B">
            <w:pPr>
              <w:rPr>
                <w:rFonts w:eastAsia="仿宋_GB2312"/>
                <w:b/>
                <w:color w:val="000000"/>
                <w:sz w:val="18"/>
                <w:szCs w:val="18"/>
              </w:rPr>
            </w:pPr>
          </w:p>
        </w:tc>
        <w:tc>
          <w:tcPr>
            <w:tcW w:w="399" w:type="dxa"/>
            <w:vMerge/>
            <w:tcBorders>
              <w:top w:val="nil"/>
            </w:tcBorders>
          </w:tcPr>
          <w:p w:rsidR="006A63A6" w:rsidRPr="006A63A6" w:rsidRDefault="006A63A6" w:rsidP="00B23E2B">
            <w:pPr>
              <w:rPr>
                <w:rFonts w:eastAsia="仿宋_GB2312"/>
                <w:b/>
                <w:color w:val="000000"/>
                <w:sz w:val="18"/>
                <w:szCs w:val="18"/>
              </w:rPr>
            </w:pPr>
          </w:p>
        </w:tc>
        <w:tc>
          <w:tcPr>
            <w:tcW w:w="485" w:type="dxa"/>
            <w:vMerge/>
            <w:tcBorders>
              <w:top w:val="nil"/>
            </w:tcBorders>
          </w:tcPr>
          <w:p w:rsidR="006A63A6" w:rsidRPr="006A63A6" w:rsidRDefault="006A63A6" w:rsidP="00B23E2B">
            <w:pPr>
              <w:rPr>
                <w:rFonts w:eastAsia="仿宋_GB2312"/>
                <w:b/>
                <w:color w:val="000000"/>
                <w:sz w:val="18"/>
                <w:szCs w:val="18"/>
              </w:rPr>
            </w:pPr>
          </w:p>
        </w:tc>
        <w:tc>
          <w:tcPr>
            <w:tcW w:w="6517" w:type="dxa"/>
            <w:vAlign w:val="center"/>
          </w:tcPr>
          <w:p w:rsidR="006A63A6" w:rsidRPr="006A63A6" w:rsidRDefault="006A63A6" w:rsidP="00B23E2B">
            <w:pPr>
              <w:pStyle w:val="TableParagraph"/>
              <w:spacing w:before="3" w:line="228" w:lineRule="auto"/>
              <w:ind w:left="20" w:right="14"/>
              <w:rPr>
                <w:rFonts w:ascii="Times New Roman" w:eastAsia="仿宋_GB2312" w:hAnsi="Times New Roman" w:cs="Times New Roman"/>
                <w:b/>
                <w:color w:val="000000"/>
                <w:spacing w:val="-5"/>
                <w:sz w:val="18"/>
                <w:szCs w:val="18"/>
              </w:rPr>
            </w:pPr>
            <w:r w:rsidRPr="006A63A6">
              <w:rPr>
                <w:rFonts w:ascii="Times New Roman" w:eastAsia="仿宋_GB2312" w:hAnsi="Times New Roman" w:cs="Times New Roman"/>
                <w:b/>
                <w:color w:val="000000"/>
                <w:spacing w:val="-5"/>
                <w:sz w:val="18"/>
                <w:szCs w:val="18"/>
              </w:rPr>
              <w:t>没有数据的表格应当列出空表并说明。</w:t>
            </w:r>
          </w:p>
        </w:tc>
        <w:tc>
          <w:tcPr>
            <w:tcW w:w="1207" w:type="dxa"/>
            <w:vMerge/>
            <w:tcBorders>
              <w:top w:val="nil"/>
            </w:tcBorders>
          </w:tcPr>
          <w:p w:rsidR="006A63A6" w:rsidRPr="006A63A6" w:rsidRDefault="006A63A6" w:rsidP="00B23E2B">
            <w:pPr>
              <w:rPr>
                <w:rFonts w:eastAsia="仿宋_GB2312"/>
                <w:b/>
                <w:color w:val="000000"/>
                <w:sz w:val="18"/>
                <w:szCs w:val="18"/>
              </w:rPr>
            </w:pPr>
          </w:p>
        </w:tc>
        <w:tc>
          <w:tcPr>
            <w:tcW w:w="662"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806" w:type="dxa"/>
            <w:vMerge/>
            <w:tcBorders>
              <w:top w:val="nil"/>
            </w:tcBorders>
          </w:tcPr>
          <w:p w:rsidR="006A63A6" w:rsidRPr="006A63A6" w:rsidRDefault="006A63A6" w:rsidP="00B23E2B">
            <w:pPr>
              <w:rPr>
                <w:rFonts w:eastAsia="仿宋_GB2312"/>
                <w:b/>
                <w:color w:val="000000"/>
                <w:sz w:val="18"/>
                <w:szCs w:val="18"/>
              </w:rPr>
            </w:pPr>
          </w:p>
        </w:tc>
        <w:tc>
          <w:tcPr>
            <w:tcW w:w="425" w:type="dxa"/>
            <w:vMerge/>
            <w:tcBorders>
              <w:top w:val="nil"/>
            </w:tcBorders>
          </w:tcPr>
          <w:p w:rsidR="006A63A6" w:rsidRPr="006A63A6" w:rsidRDefault="006A63A6" w:rsidP="00B23E2B">
            <w:pPr>
              <w:rPr>
                <w:rFonts w:eastAsia="仿宋_GB2312"/>
                <w:b/>
                <w:color w:val="000000"/>
                <w:sz w:val="18"/>
                <w:szCs w:val="18"/>
              </w:rPr>
            </w:pPr>
          </w:p>
        </w:tc>
        <w:tc>
          <w:tcPr>
            <w:tcW w:w="510" w:type="dxa"/>
            <w:vMerge/>
            <w:tcBorders>
              <w:top w:val="nil"/>
            </w:tcBorders>
          </w:tcPr>
          <w:p w:rsidR="006A63A6" w:rsidRPr="006A63A6" w:rsidRDefault="006A63A6" w:rsidP="00B23E2B">
            <w:pPr>
              <w:rPr>
                <w:rFonts w:eastAsia="仿宋_GB2312"/>
                <w:b/>
                <w:color w:val="000000"/>
                <w:sz w:val="18"/>
                <w:szCs w:val="18"/>
              </w:rPr>
            </w:pPr>
          </w:p>
        </w:tc>
        <w:tc>
          <w:tcPr>
            <w:tcW w:w="433" w:type="dxa"/>
            <w:vMerge/>
            <w:tcBorders>
              <w:top w:val="nil"/>
            </w:tcBorders>
          </w:tcPr>
          <w:p w:rsidR="006A63A6" w:rsidRPr="006A63A6" w:rsidRDefault="006A63A6" w:rsidP="00B23E2B">
            <w:pPr>
              <w:rPr>
                <w:rFonts w:eastAsia="仿宋_GB2312"/>
                <w:b/>
                <w:color w:val="000000"/>
                <w:sz w:val="18"/>
                <w:szCs w:val="18"/>
              </w:rPr>
            </w:pPr>
          </w:p>
        </w:tc>
        <w:tc>
          <w:tcPr>
            <w:tcW w:w="469" w:type="dxa"/>
            <w:vMerge/>
            <w:tcBorders>
              <w:top w:val="nil"/>
            </w:tcBorders>
          </w:tcPr>
          <w:p w:rsidR="006A63A6" w:rsidRPr="006A63A6" w:rsidRDefault="006A63A6" w:rsidP="00B23E2B">
            <w:pPr>
              <w:rPr>
                <w:rFonts w:eastAsia="仿宋_GB2312"/>
                <w:b/>
                <w:color w:val="000000"/>
                <w:sz w:val="18"/>
                <w:szCs w:val="18"/>
              </w:rPr>
            </w:pPr>
          </w:p>
        </w:tc>
        <w:tc>
          <w:tcPr>
            <w:tcW w:w="517" w:type="dxa"/>
            <w:vMerge/>
            <w:tcBorders>
              <w:top w:val="nil"/>
            </w:tcBorders>
          </w:tcPr>
          <w:p w:rsidR="006A63A6" w:rsidRPr="006A63A6" w:rsidRDefault="006A63A6" w:rsidP="00B23E2B">
            <w:pPr>
              <w:rPr>
                <w:rFonts w:eastAsia="仿宋_GB2312"/>
                <w:b/>
                <w:color w:val="000000"/>
                <w:sz w:val="18"/>
                <w:szCs w:val="18"/>
              </w:rPr>
            </w:pPr>
          </w:p>
        </w:tc>
        <w:tc>
          <w:tcPr>
            <w:tcW w:w="584" w:type="dxa"/>
            <w:vMerge/>
            <w:tcBorders>
              <w:top w:val="nil"/>
            </w:tcBorders>
          </w:tcPr>
          <w:p w:rsidR="006A63A6" w:rsidRPr="006A63A6" w:rsidRDefault="006A63A6" w:rsidP="00B23E2B">
            <w:pPr>
              <w:rPr>
                <w:rFonts w:eastAsia="仿宋_GB2312"/>
                <w:b/>
                <w:color w:val="000000"/>
                <w:sz w:val="18"/>
                <w:szCs w:val="18"/>
              </w:rPr>
            </w:pPr>
          </w:p>
        </w:tc>
        <w:tc>
          <w:tcPr>
            <w:tcW w:w="565" w:type="dxa"/>
            <w:vMerge/>
            <w:tcBorders>
              <w:top w:val="nil"/>
            </w:tcBorders>
          </w:tcPr>
          <w:p w:rsidR="006A63A6" w:rsidRPr="006A63A6" w:rsidRDefault="006A63A6" w:rsidP="00B23E2B">
            <w:pPr>
              <w:rPr>
                <w:rFonts w:eastAsia="仿宋_GB2312"/>
                <w:b/>
                <w:color w:val="000000"/>
                <w:sz w:val="18"/>
                <w:szCs w:val="18"/>
              </w:rPr>
            </w:pPr>
          </w:p>
        </w:tc>
      </w:tr>
    </w:tbl>
    <w:p w:rsidR="006A63A6" w:rsidRPr="006A63A6" w:rsidRDefault="006A63A6" w:rsidP="006A63A6">
      <w:pPr>
        <w:rPr>
          <w:rFonts w:eastAsia="仿宋_GB2312"/>
          <w:b/>
          <w:color w:val="000000"/>
          <w:sz w:val="18"/>
          <w:szCs w:val="18"/>
        </w:rPr>
        <w:sectPr w:rsidR="006A63A6" w:rsidRPr="006A63A6">
          <w:pgSz w:w="16840" w:h="11910" w:orient="landscape"/>
          <w:pgMar w:top="1100" w:right="1020" w:bottom="280" w:left="1000" w:header="720" w:footer="720" w:gutter="0"/>
          <w:cols w:space="720"/>
        </w:sectPr>
      </w:pPr>
    </w:p>
    <w:p w:rsidR="006A63A6" w:rsidRPr="006A63A6" w:rsidRDefault="006A63A6" w:rsidP="006A63A6">
      <w:pPr>
        <w:pStyle w:val="a6"/>
        <w:rPr>
          <w:rFonts w:ascii="Times New Roman" w:hAnsi="Times New Roman" w:cs="Times New Roman"/>
          <w:b/>
          <w:sz w:val="18"/>
          <w:szCs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8"/>
        <w:gridCol w:w="399"/>
        <w:gridCol w:w="485"/>
        <w:gridCol w:w="6517"/>
        <w:gridCol w:w="1117"/>
        <w:gridCol w:w="752"/>
        <w:gridCol w:w="517"/>
        <w:gridCol w:w="704"/>
        <w:gridCol w:w="469"/>
        <w:gridCol w:w="568"/>
        <w:gridCol w:w="433"/>
        <w:gridCol w:w="469"/>
        <w:gridCol w:w="517"/>
        <w:gridCol w:w="584"/>
        <w:gridCol w:w="565"/>
      </w:tblGrid>
      <w:tr w:rsidR="006A63A6" w:rsidRPr="006A63A6" w:rsidTr="00B23E2B">
        <w:trPr>
          <w:trHeight w:val="358"/>
        </w:trPr>
        <w:tc>
          <w:tcPr>
            <w:tcW w:w="478" w:type="dxa"/>
            <w:vMerge w:val="restart"/>
          </w:tcPr>
          <w:p w:rsidR="006A63A6" w:rsidRPr="006A63A6" w:rsidRDefault="006A63A6" w:rsidP="00B23E2B">
            <w:pPr>
              <w:pStyle w:val="TableParagraph"/>
              <w:rPr>
                <w:rFonts w:ascii="Times New Roman" w:eastAsia="黑体" w:hAnsi="Times New Roman" w:cs="Times New Roman"/>
                <w:b/>
                <w:sz w:val="18"/>
                <w:szCs w:val="18"/>
              </w:rPr>
            </w:pPr>
          </w:p>
          <w:p w:rsidR="006A63A6" w:rsidRPr="006A63A6" w:rsidRDefault="006A63A6" w:rsidP="00B23E2B">
            <w:pPr>
              <w:pStyle w:val="TableParagraph"/>
              <w:spacing w:before="119"/>
              <w:ind w:left="57"/>
              <w:rPr>
                <w:rFonts w:ascii="Times New Roman" w:eastAsia="黑体" w:hAnsi="Times New Roman" w:cs="Times New Roman"/>
                <w:b/>
                <w:sz w:val="18"/>
                <w:szCs w:val="18"/>
              </w:rPr>
            </w:pPr>
            <w:r w:rsidRPr="006A63A6">
              <w:rPr>
                <w:rFonts w:ascii="Times New Roman" w:eastAsia="黑体" w:hAnsi="Times New Roman" w:cs="Times New Roman"/>
                <w:b/>
                <w:sz w:val="18"/>
                <w:szCs w:val="18"/>
              </w:rPr>
              <w:t>序号</w:t>
            </w:r>
          </w:p>
        </w:tc>
        <w:tc>
          <w:tcPr>
            <w:tcW w:w="884" w:type="dxa"/>
            <w:gridSpan w:val="2"/>
          </w:tcPr>
          <w:p w:rsidR="006A63A6" w:rsidRPr="006A63A6" w:rsidRDefault="006A63A6" w:rsidP="00B23E2B">
            <w:pPr>
              <w:pStyle w:val="TableParagraph"/>
              <w:spacing w:before="71"/>
              <w:ind w:left="83"/>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公开事项</w:t>
            </w:r>
          </w:p>
        </w:tc>
        <w:tc>
          <w:tcPr>
            <w:tcW w:w="6517" w:type="dxa"/>
            <w:vMerge w:val="restart"/>
          </w:tcPr>
          <w:p w:rsidR="006A63A6" w:rsidRPr="006A63A6" w:rsidRDefault="006A63A6" w:rsidP="00B23E2B">
            <w:pPr>
              <w:pStyle w:val="TableParagraph"/>
              <w:rPr>
                <w:rFonts w:ascii="Times New Roman" w:eastAsia="黑体" w:hAnsi="Times New Roman" w:cs="Times New Roman"/>
                <w:b/>
                <w:sz w:val="18"/>
                <w:szCs w:val="18"/>
              </w:rPr>
            </w:pPr>
          </w:p>
          <w:p w:rsidR="006A63A6" w:rsidRPr="006A63A6" w:rsidRDefault="006A63A6" w:rsidP="00B23E2B">
            <w:pPr>
              <w:pStyle w:val="TableParagraph"/>
              <w:spacing w:before="119"/>
              <w:ind w:left="2253" w:right="2233"/>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公开内容（要素）及要求</w:t>
            </w:r>
          </w:p>
        </w:tc>
        <w:tc>
          <w:tcPr>
            <w:tcW w:w="1117" w:type="dxa"/>
            <w:vMerge w:val="restart"/>
          </w:tcPr>
          <w:p w:rsidR="006A63A6" w:rsidRPr="006A63A6" w:rsidRDefault="006A63A6" w:rsidP="00B23E2B">
            <w:pPr>
              <w:pStyle w:val="TableParagraph"/>
              <w:rPr>
                <w:rFonts w:ascii="Times New Roman" w:eastAsia="黑体" w:hAnsi="Times New Roman" w:cs="Times New Roman"/>
                <w:b/>
                <w:sz w:val="18"/>
                <w:szCs w:val="18"/>
              </w:rPr>
            </w:pPr>
          </w:p>
          <w:p w:rsidR="006A63A6" w:rsidRPr="006A63A6" w:rsidRDefault="006A63A6" w:rsidP="00B23E2B">
            <w:pPr>
              <w:pStyle w:val="TableParagraph"/>
              <w:spacing w:before="119"/>
              <w:ind w:left="201"/>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公开依据</w:t>
            </w:r>
          </w:p>
        </w:tc>
        <w:tc>
          <w:tcPr>
            <w:tcW w:w="752" w:type="dxa"/>
            <w:vMerge w:val="restart"/>
          </w:tcPr>
          <w:p w:rsidR="006A63A6" w:rsidRPr="006A63A6" w:rsidRDefault="006A63A6" w:rsidP="00B23E2B">
            <w:pPr>
              <w:pStyle w:val="TableParagraph"/>
              <w:rPr>
                <w:rFonts w:ascii="Times New Roman" w:eastAsia="黑体" w:hAnsi="Times New Roman" w:cs="Times New Roman"/>
                <w:b/>
                <w:sz w:val="18"/>
                <w:szCs w:val="18"/>
              </w:rPr>
            </w:pPr>
          </w:p>
          <w:p w:rsidR="006A63A6" w:rsidRPr="006A63A6" w:rsidRDefault="006A63A6" w:rsidP="00B23E2B">
            <w:pPr>
              <w:pStyle w:val="TableParagraph"/>
              <w:spacing w:before="119"/>
              <w:ind w:left="18"/>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公开时限</w:t>
            </w:r>
          </w:p>
        </w:tc>
        <w:tc>
          <w:tcPr>
            <w:tcW w:w="517" w:type="dxa"/>
            <w:vMerge w:val="restart"/>
          </w:tcPr>
          <w:p w:rsidR="006A63A6" w:rsidRPr="006A63A6" w:rsidRDefault="006A63A6" w:rsidP="00B23E2B">
            <w:pPr>
              <w:pStyle w:val="TableParagraph"/>
              <w:spacing w:before="10"/>
              <w:rPr>
                <w:rFonts w:ascii="Times New Roman" w:eastAsia="黑体" w:hAnsi="Times New Roman" w:cs="Times New Roman"/>
                <w:b/>
                <w:sz w:val="18"/>
                <w:szCs w:val="18"/>
              </w:rPr>
            </w:pPr>
          </w:p>
          <w:p w:rsidR="006A63A6" w:rsidRPr="006A63A6" w:rsidRDefault="006A63A6" w:rsidP="00B23E2B">
            <w:pPr>
              <w:pStyle w:val="TableParagraph"/>
              <w:spacing w:line="252" w:lineRule="auto"/>
              <w:ind w:left="77" w:right="67"/>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公开主体</w:t>
            </w:r>
          </w:p>
        </w:tc>
        <w:tc>
          <w:tcPr>
            <w:tcW w:w="704" w:type="dxa"/>
            <w:vMerge w:val="restart"/>
          </w:tcPr>
          <w:p w:rsidR="006A63A6" w:rsidRPr="006A63A6" w:rsidRDefault="006A63A6" w:rsidP="00B23E2B">
            <w:pPr>
              <w:pStyle w:val="TableParagraph"/>
              <w:spacing w:before="86" w:line="252" w:lineRule="auto"/>
              <w:ind w:left="81" w:right="70"/>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公开渠道和载体</w:t>
            </w:r>
          </w:p>
        </w:tc>
        <w:tc>
          <w:tcPr>
            <w:tcW w:w="1037" w:type="dxa"/>
            <w:gridSpan w:val="2"/>
          </w:tcPr>
          <w:p w:rsidR="006A63A6" w:rsidRPr="006A63A6" w:rsidRDefault="006A63A6" w:rsidP="00B23E2B">
            <w:pPr>
              <w:pStyle w:val="TableParagraph"/>
              <w:spacing w:before="71"/>
              <w:ind w:left="154"/>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公开对象</w:t>
            </w:r>
          </w:p>
        </w:tc>
        <w:tc>
          <w:tcPr>
            <w:tcW w:w="902" w:type="dxa"/>
            <w:gridSpan w:val="2"/>
          </w:tcPr>
          <w:p w:rsidR="006A63A6" w:rsidRPr="006A63A6" w:rsidRDefault="006A63A6" w:rsidP="00B23E2B">
            <w:pPr>
              <w:pStyle w:val="TableParagraph"/>
              <w:spacing w:before="71"/>
              <w:ind w:left="87"/>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公开方式</w:t>
            </w:r>
          </w:p>
        </w:tc>
        <w:tc>
          <w:tcPr>
            <w:tcW w:w="1666" w:type="dxa"/>
            <w:gridSpan w:val="3"/>
          </w:tcPr>
          <w:p w:rsidR="006A63A6" w:rsidRPr="006A63A6" w:rsidRDefault="006A63A6" w:rsidP="00B23E2B">
            <w:pPr>
              <w:pStyle w:val="TableParagraph"/>
              <w:spacing w:before="71"/>
              <w:ind w:left="464"/>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公共层级</w:t>
            </w:r>
          </w:p>
        </w:tc>
      </w:tr>
      <w:tr w:rsidR="006A63A6" w:rsidRPr="006A63A6" w:rsidTr="00B23E2B">
        <w:trPr>
          <w:trHeight w:val="496"/>
        </w:trPr>
        <w:tc>
          <w:tcPr>
            <w:tcW w:w="478" w:type="dxa"/>
            <w:vMerge/>
            <w:tcBorders>
              <w:top w:val="nil"/>
            </w:tcBorders>
          </w:tcPr>
          <w:p w:rsidR="006A63A6" w:rsidRPr="006A63A6" w:rsidRDefault="006A63A6" w:rsidP="00B23E2B">
            <w:pPr>
              <w:rPr>
                <w:rFonts w:eastAsia="黑体"/>
                <w:b/>
                <w:sz w:val="18"/>
                <w:szCs w:val="18"/>
              </w:rPr>
            </w:pPr>
          </w:p>
        </w:tc>
        <w:tc>
          <w:tcPr>
            <w:tcW w:w="399" w:type="dxa"/>
          </w:tcPr>
          <w:p w:rsidR="006A63A6" w:rsidRPr="006A63A6" w:rsidRDefault="006A63A6" w:rsidP="00B23E2B">
            <w:pPr>
              <w:pStyle w:val="TableParagraph"/>
              <w:spacing w:before="10" w:line="240" w:lineRule="atLeast"/>
              <w:ind w:left="23" w:right="3"/>
              <w:rPr>
                <w:rFonts w:ascii="Times New Roman" w:eastAsia="黑体" w:hAnsi="Times New Roman" w:cs="Times New Roman"/>
                <w:b/>
                <w:sz w:val="18"/>
                <w:szCs w:val="18"/>
              </w:rPr>
            </w:pPr>
            <w:r w:rsidRPr="006A63A6">
              <w:rPr>
                <w:rFonts w:ascii="Times New Roman" w:eastAsia="黑体" w:hAnsi="Times New Roman" w:cs="Times New Roman"/>
                <w:b/>
                <w:sz w:val="18"/>
                <w:szCs w:val="18"/>
              </w:rPr>
              <w:t>一级事项</w:t>
            </w:r>
          </w:p>
        </w:tc>
        <w:tc>
          <w:tcPr>
            <w:tcW w:w="485" w:type="dxa"/>
          </w:tcPr>
          <w:p w:rsidR="006A63A6" w:rsidRPr="006A63A6" w:rsidRDefault="006A63A6" w:rsidP="00B23E2B">
            <w:pPr>
              <w:pStyle w:val="TableParagraph"/>
              <w:spacing w:before="10" w:line="240" w:lineRule="atLeast"/>
              <w:ind w:left="66" w:right="46"/>
              <w:rPr>
                <w:rFonts w:ascii="Times New Roman" w:eastAsia="黑体" w:hAnsi="Times New Roman" w:cs="Times New Roman"/>
                <w:b/>
                <w:sz w:val="18"/>
                <w:szCs w:val="18"/>
              </w:rPr>
            </w:pPr>
            <w:r w:rsidRPr="006A63A6">
              <w:rPr>
                <w:rFonts w:ascii="Times New Roman" w:eastAsia="黑体" w:hAnsi="Times New Roman" w:cs="Times New Roman"/>
                <w:b/>
                <w:sz w:val="18"/>
                <w:szCs w:val="18"/>
              </w:rPr>
              <w:t>二级事项</w:t>
            </w:r>
          </w:p>
        </w:tc>
        <w:tc>
          <w:tcPr>
            <w:tcW w:w="6517" w:type="dxa"/>
            <w:vMerge/>
            <w:tcBorders>
              <w:top w:val="nil"/>
            </w:tcBorders>
          </w:tcPr>
          <w:p w:rsidR="006A63A6" w:rsidRPr="006A63A6" w:rsidRDefault="006A63A6" w:rsidP="00B23E2B">
            <w:pPr>
              <w:rPr>
                <w:rFonts w:eastAsia="黑体"/>
                <w:b/>
                <w:sz w:val="18"/>
                <w:szCs w:val="18"/>
              </w:rPr>
            </w:pPr>
          </w:p>
        </w:tc>
        <w:tc>
          <w:tcPr>
            <w:tcW w:w="1117" w:type="dxa"/>
            <w:vMerge/>
            <w:tcBorders>
              <w:top w:val="nil"/>
            </w:tcBorders>
          </w:tcPr>
          <w:p w:rsidR="006A63A6" w:rsidRPr="006A63A6" w:rsidRDefault="006A63A6" w:rsidP="00B23E2B">
            <w:pPr>
              <w:rPr>
                <w:rFonts w:eastAsia="黑体"/>
                <w:b/>
                <w:sz w:val="18"/>
                <w:szCs w:val="18"/>
              </w:rPr>
            </w:pPr>
          </w:p>
        </w:tc>
        <w:tc>
          <w:tcPr>
            <w:tcW w:w="752" w:type="dxa"/>
            <w:vMerge/>
            <w:tcBorders>
              <w:top w:val="nil"/>
            </w:tcBorders>
          </w:tcPr>
          <w:p w:rsidR="006A63A6" w:rsidRPr="006A63A6" w:rsidRDefault="006A63A6" w:rsidP="00B23E2B">
            <w:pPr>
              <w:rPr>
                <w:rFonts w:eastAsia="黑体"/>
                <w:b/>
                <w:sz w:val="18"/>
                <w:szCs w:val="18"/>
              </w:rPr>
            </w:pPr>
          </w:p>
        </w:tc>
        <w:tc>
          <w:tcPr>
            <w:tcW w:w="517" w:type="dxa"/>
            <w:vMerge/>
            <w:tcBorders>
              <w:top w:val="nil"/>
            </w:tcBorders>
          </w:tcPr>
          <w:p w:rsidR="006A63A6" w:rsidRPr="006A63A6" w:rsidRDefault="006A63A6" w:rsidP="00B23E2B">
            <w:pPr>
              <w:rPr>
                <w:rFonts w:eastAsia="黑体"/>
                <w:b/>
                <w:sz w:val="18"/>
                <w:szCs w:val="18"/>
              </w:rPr>
            </w:pPr>
          </w:p>
        </w:tc>
        <w:tc>
          <w:tcPr>
            <w:tcW w:w="704" w:type="dxa"/>
            <w:vMerge/>
            <w:tcBorders>
              <w:top w:val="nil"/>
            </w:tcBorders>
          </w:tcPr>
          <w:p w:rsidR="006A63A6" w:rsidRPr="006A63A6" w:rsidRDefault="006A63A6" w:rsidP="00B23E2B">
            <w:pPr>
              <w:rPr>
                <w:rFonts w:eastAsia="黑体"/>
                <w:b/>
                <w:sz w:val="18"/>
                <w:szCs w:val="18"/>
              </w:rPr>
            </w:pPr>
          </w:p>
        </w:tc>
        <w:tc>
          <w:tcPr>
            <w:tcW w:w="469" w:type="dxa"/>
          </w:tcPr>
          <w:p w:rsidR="006A63A6" w:rsidRPr="006A63A6" w:rsidRDefault="006A63A6" w:rsidP="00B23E2B">
            <w:pPr>
              <w:pStyle w:val="TableParagraph"/>
              <w:spacing w:before="10" w:line="240" w:lineRule="atLeast"/>
              <w:ind w:left="140" w:right="45" w:hanging="89"/>
              <w:rPr>
                <w:rFonts w:ascii="Times New Roman" w:eastAsia="黑体" w:hAnsi="Times New Roman" w:cs="Times New Roman"/>
                <w:b/>
                <w:sz w:val="18"/>
                <w:szCs w:val="18"/>
              </w:rPr>
            </w:pPr>
            <w:r w:rsidRPr="006A63A6">
              <w:rPr>
                <w:rFonts w:ascii="Times New Roman" w:eastAsia="黑体" w:hAnsi="Times New Roman" w:cs="Times New Roman"/>
                <w:b/>
                <w:sz w:val="18"/>
                <w:szCs w:val="18"/>
              </w:rPr>
              <w:t>全社会</w:t>
            </w:r>
          </w:p>
        </w:tc>
        <w:tc>
          <w:tcPr>
            <w:tcW w:w="568" w:type="dxa"/>
          </w:tcPr>
          <w:p w:rsidR="006A63A6" w:rsidRPr="006A63A6" w:rsidRDefault="006A63A6" w:rsidP="00B23E2B">
            <w:pPr>
              <w:pStyle w:val="TableParagraph"/>
              <w:spacing w:before="10" w:line="240" w:lineRule="atLeast"/>
              <w:ind w:left="98" w:right="97"/>
              <w:rPr>
                <w:rFonts w:ascii="Times New Roman" w:eastAsia="黑体" w:hAnsi="Times New Roman" w:cs="Times New Roman"/>
                <w:b/>
                <w:sz w:val="18"/>
                <w:szCs w:val="18"/>
              </w:rPr>
            </w:pPr>
            <w:r w:rsidRPr="006A63A6">
              <w:rPr>
                <w:rFonts w:ascii="Times New Roman" w:eastAsia="黑体" w:hAnsi="Times New Roman" w:cs="Times New Roman"/>
                <w:b/>
                <w:sz w:val="18"/>
                <w:szCs w:val="18"/>
              </w:rPr>
              <w:t>特定群体</w:t>
            </w:r>
          </w:p>
        </w:tc>
        <w:tc>
          <w:tcPr>
            <w:tcW w:w="433" w:type="dxa"/>
          </w:tcPr>
          <w:p w:rsidR="006A63A6" w:rsidRPr="006A63A6" w:rsidRDefault="006A63A6" w:rsidP="00B23E2B">
            <w:pPr>
              <w:pStyle w:val="TableParagraph"/>
              <w:spacing w:before="141"/>
              <w:ind w:left="34"/>
              <w:rPr>
                <w:rFonts w:ascii="Times New Roman" w:eastAsia="黑体" w:hAnsi="Times New Roman" w:cs="Times New Roman"/>
                <w:b/>
                <w:sz w:val="18"/>
                <w:szCs w:val="18"/>
              </w:rPr>
            </w:pPr>
            <w:r w:rsidRPr="006A63A6">
              <w:rPr>
                <w:rFonts w:ascii="Times New Roman" w:eastAsia="黑体" w:hAnsi="Times New Roman" w:cs="Times New Roman"/>
                <w:b/>
                <w:sz w:val="18"/>
                <w:szCs w:val="18"/>
              </w:rPr>
              <w:t>主动</w:t>
            </w:r>
          </w:p>
        </w:tc>
        <w:tc>
          <w:tcPr>
            <w:tcW w:w="469" w:type="dxa"/>
          </w:tcPr>
          <w:p w:rsidR="006A63A6" w:rsidRPr="006A63A6" w:rsidRDefault="006A63A6" w:rsidP="00B23E2B">
            <w:pPr>
              <w:pStyle w:val="TableParagraph"/>
              <w:spacing w:before="10" w:line="240" w:lineRule="atLeast"/>
              <w:ind w:left="141" w:right="46" w:hanging="92"/>
              <w:rPr>
                <w:rFonts w:ascii="Times New Roman" w:eastAsia="黑体" w:hAnsi="Times New Roman" w:cs="Times New Roman"/>
                <w:b/>
                <w:sz w:val="18"/>
                <w:szCs w:val="18"/>
              </w:rPr>
            </w:pPr>
            <w:r w:rsidRPr="006A63A6">
              <w:rPr>
                <w:rFonts w:ascii="Times New Roman" w:eastAsia="黑体" w:hAnsi="Times New Roman" w:cs="Times New Roman"/>
                <w:b/>
                <w:sz w:val="18"/>
                <w:szCs w:val="18"/>
              </w:rPr>
              <w:t>依申请</w:t>
            </w:r>
          </w:p>
        </w:tc>
        <w:tc>
          <w:tcPr>
            <w:tcW w:w="517" w:type="dxa"/>
          </w:tcPr>
          <w:p w:rsidR="006A63A6" w:rsidRPr="006A63A6" w:rsidRDefault="006A63A6" w:rsidP="00B23E2B">
            <w:pPr>
              <w:pStyle w:val="TableParagraph"/>
              <w:spacing w:before="141"/>
              <w:ind w:left="73"/>
              <w:rPr>
                <w:rFonts w:ascii="Times New Roman" w:eastAsia="黑体" w:hAnsi="Times New Roman" w:cs="Times New Roman"/>
                <w:b/>
                <w:sz w:val="18"/>
                <w:szCs w:val="18"/>
              </w:rPr>
            </w:pPr>
            <w:r w:rsidRPr="006A63A6">
              <w:rPr>
                <w:rFonts w:ascii="Times New Roman" w:eastAsia="黑体" w:hAnsi="Times New Roman" w:cs="Times New Roman"/>
                <w:b/>
                <w:sz w:val="18"/>
                <w:szCs w:val="18"/>
              </w:rPr>
              <w:t>县级</w:t>
            </w:r>
          </w:p>
        </w:tc>
        <w:tc>
          <w:tcPr>
            <w:tcW w:w="584" w:type="dxa"/>
          </w:tcPr>
          <w:p w:rsidR="006A63A6" w:rsidRPr="006A63A6" w:rsidRDefault="006A63A6" w:rsidP="00B23E2B">
            <w:pPr>
              <w:pStyle w:val="TableParagraph"/>
              <w:spacing w:before="141"/>
              <w:ind w:left="108"/>
              <w:rPr>
                <w:rFonts w:ascii="Times New Roman" w:eastAsia="黑体" w:hAnsi="Times New Roman" w:cs="Times New Roman"/>
                <w:b/>
                <w:sz w:val="18"/>
                <w:szCs w:val="18"/>
              </w:rPr>
            </w:pPr>
            <w:r w:rsidRPr="006A63A6">
              <w:rPr>
                <w:rFonts w:ascii="Times New Roman" w:eastAsia="黑体" w:hAnsi="Times New Roman" w:cs="Times New Roman"/>
                <w:b/>
                <w:sz w:val="18"/>
                <w:szCs w:val="18"/>
              </w:rPr>
              <w:t>乡级</w:t>
            </w:r>
          </w:p>
        </w:tc>
        <w:tc>
          <w:tcPr>
            <w:tcW w:w="565" w:type="dxa"/>
          </w:tcPr>
          <w:p w:rsidR="006A63A6" w:rsidRPr="006A63A6" w:rsidRDefault="006A63A6" w:rsidP="00B23E2B">
            <w:pPr>
              <w:pStyle w:val="TableParagraph"/>
              <w:spacing w:before="141"/>
              <w:ind w:left="95"/>
              <w:rPr>
                <w:rFonts w:ascii="Times New Roman" w:eastAsia="黑体" w:hAnsi="Times New Roman" w:cs="Times New Roman"/>
                <w:b/>
                <w:sz w:val="18"/>
                <w:szCs w:val="18"/>
              </w:rPr>
            </w:pPr>
            <w:r w:rsidRPr="006A63A6">
              <w:rPr>
                <w:rFonts w:ascii="Times New Roman" w:eastAsia="黑体" w:hAnsi="Times New Roman" w:cs="Times New Roman"/>
                <w:b/>
                <w:sz w:val="18"/>
                <w:szCs w:val="18"/>
              </w:rPr>
              <w:t>村级</w:t>
            </w:r>
          </w:p>
        </w:tc>
      </w:tr>
      <w:tr w:rsidR="006A63A6" w:rsidRPr="006A63A6" w:rsidTr="00B23E2B">
        <w:trPr>
          <w:trHeight w:val="1065"/>
        </w:trPr>
        <w:tc>
          <w:tcPr>
            <w:tcW w:w="478" w:type="dxa"/>
            <w:vMerge w:val="restart"/>
            <w:vAlign w:val="center"/>
          </w:tcPr>
          <w:p w:rsidR="006A63A6" w:rsidRPr="006A63A6" w:rsidRDefault="006A63A6" w:rsidP="00B23E2B">
            <w:pPr>
              <w:pStyle w:val="TableParagraph"/>
              <w:spacing w:before="1"/>
              <w:ind w:left="11"/>
              <w:jc w:val="center"/>
              <w:rPr>
                <w:rFonts w:ascii="Times New Roman" w:eastAsia="仿宋_GB2312" w:hAnsi="Times New Roman" w:cs="Times New Roman"/>
                <w:b/>
                <w:sz w:val="18"/>
                <w:szCs w:val="18"/>
              </w:rPr>
            </w:pPr>
            <w:r w:rsidRPr="006A63A6">
              <w:rPr>
                <w:rFonts w:ascii="Times New Roman" w:eastAsia="仿宋_GB2312" w:hAnsi="Times New Roman" w:cs="Times New Roman"/>
                <w:b/>
                <w:w w:val="95"/>
                <w:sz w:val="18"/>
                <w:szCs w:val="18"/>
              </w:rPr>
              <w:t>3</w:t>
            </w:r>
          </w:p>
        </w:tc>
        <w:tc>
          <w:tcPr>
            <w:tcW w:w="399" w:type="dxa"/>
            <w:vMerge w:val="restart"/>
            <w:vAlign w:val="center"/>
          </w:tcPr>
          <w:p w:rsidR="006A63A6" w:rsidRPr="006A63A6" w:rsidRDefault="006A63A6" w:rsidP="00B23E2B">
            <w:pPr>
              <w:pStyle w:val="TableParagraph"/>
              <w:spacing w:before="145" w:line="228" w:lineRule="auto"/>
              <w:ind w:left="102" w:right="85"/>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财政预决算</w:t>
            </w:r>
          </w:p>
        </w:tc>
        <w:tc>
          <w:tcPr>
            <w:tcW w:w="485" w:type="dxa"/>
            <w:vMerge w:val="restart"/>
            <w:vAlign w:val="center"/>
          </w:tcPr>
          <w:p w:rsidR="006A63A6" w:rsidRPr="006A63A6" w:rsidRDefault="006A63A6" w:rsidP="00B23E2B">
            <w:pPr>
              <w:pStyle w:val="TableParagraph"/>
              <w:spacing w:before="1" w:line="230" w:lineRule="auto"/>
              <w:ind w:left="46" w:right="27"/>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部门预算</w:t>
            </w:r>
          </w:p>
        </w:tc>
        <w:tc>
          <w:tcPr>
            <w:tcW w:w="6517" w:type="dxa"/>
          </w:tcPr>
          <w:p w:rsidR="006A63A6" w:rsidRPr="006A63A6" w:rsidRDefault="006A63A6" w:rsidP="00B23E2B">
            <w:pPr>
              <w:pStyle w:val="TableParagraph"/>
              <w:spacing w:before="2"/>
              <w:rPr>
                <w:rFonts w:ascii="Times New Roman" w:eastAsia="仿宋_GB2312" w:hAnsi="Times New Roman" w:cs="Times New Roman"/>
                <w:b/>
                <w:sz w:val="18"/>
                <w:szCs w:val="18"/>
              </w:rPr>
            </w:pPr>
          </w:p>
          <w:p w:rsidR="006A63A6" w:rsidRPr="006A63A6" w:rsidRDefault="006A63A6" w:rsidP="00B23E2B">
            <w:pPr>
              <w:pStyle w:val="TableParagraph"/>
              <w:spacing w:line="253" w:lineRule="exact"/>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收支总体情况表：（</w:t>
            </w:r>
            <w:r w:rsidRPr="006A63A6">
              <w:rPr>
                <w:rFonts w:ascii="Times New Roman" w:eastAsia="仿宋_GB2312" w:hAnsi="Times New Roman" w:cs="Times New Roman"/>
                <w:b/>
                <w:position w:val="1"/>
                <w:sz w:val="18"/>
                <w:szCs w:val="18"/>
              </w:rPr>
              <w:t>1</w:t>
            </w:r>
            <w:r w:rsidRPr="006A63A6">
              <w:rPr>
                <w:rFonts w:ascii="Times New Roman" w:eastAsia="仿宋_GB2312" w:hAnsi="Times New Roman" w:cs="Times New Roman"/>
                <w:b/>
                <w:sz w:val="18"/>
                <w:szCs w:val="18"/>
              </w:rPr>
              <w:t>）部门收支总体情况表。（</w:t>
            </w:r>
            <w:r w:rsidRPr="006A63A6">
              <w:rPr>
                <w:rFonts w:ascii="Times New Roman" w:eastAsia="仿宋_GB2312" w:hAnsi="Times New Roman" w:cs="Times New Roman"/>
                <w:b/>
                <w:position w:val="1"/>
                <w:sz w:val="18"/>
                <w:szCs w:val="18"/>
              </w:rPr>
              <w:t>2</w:t>
            </w:r>
            <w:r w:rsidRPr="006A63A6">
              <w:rPr>
                <w:rFonts w:ascii="Times New Roman" w:eastAsia="仿宋_GB2312" w:hAnsi="Times New Roman" w:cs="Times New Roman"/>
                <w:b/>
                <w:sz w:val="18"/>
                <w:szCs w:val="18"/>
              </w:rPr>
              <w:t>）部门收入总体情况表</w:t>
            </w:r>
          </w:p>
          <w:p w:rsidR="006A63A6" w:rsidRPr="006A63A6" w:rsidRDefault="006A63A6" w:rsidP="00B23E2B">
            <w:pPr>
              <w:pStyle w:val="TableParagraph"/>
              <w:spacing w:line="253" w:lineRule="exact"/>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position w:val="1"/>
                <w:sz w:val="18"/>
                <w:szCs w:val="18"/>
              </w:rPr>
              <w:t>3</w:t>
            </w:r>
            <w:r w:rsidRPr="006A63A6">
              <w:rPr>
                <w:rFonts w:ascii="Times New Roman" w:eastAsia="仿宋_GB2312" w:hAnsi="Times New Roman" w:cs="Times New Roman"/>
                <w:b/>
                <w:sz w:val="18"/>
                <w:szCs w:val="18"/>
              </w:rPr>
              <w:t>）部门支出总体情况表。</w:t>
            </w:r>
          </w:p>
        </w:tc>
        <w:tc>
          <w:tcPr>
            <w:tcW w:w="1117" w:type="dxa"/>
            <w:vMerge w:val="restart"/>
          </w:tcPr>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《中华人民共和国预算法》《中华人民共和国政府信息公开条例》《财政部关于印发&lt;地方预 决算公开操作规程的通知&gt;》（财预</w:t>
            </w:r>
          </w:p>
          <w:p w:rsidR="006A63A6" w:rsidRPr="006A63A6" w:rsidRDefault="006A63A6" w:rsidP="00B23E2B">
            <w:pPr>
              <w:jc w:val="left"/>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〔2016〕143</w:t>
            </w:r>
          </w:p>
          <w:p w:rsidR="006A63A6" w:rsidRPr="006A63A6" w:rsidRDefault="006A63A6" w:rsidP="00B23E2B">
            <w:pPr>
              <w:jc w:val="left"/>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号）等法律法规和文件规定</w:t>
            </w:r>
          </w:p>
        </w:tc>
        <w:tc>
          <w:tcPr>
            <w:tcW w:w="752" w:type="dxa"/>
            <w:vMerge w:val="restart"/>
          </w:tcPr>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p>
          <w:p w:rsidR="006A63A6" w:rsidRPr="006A63A6" w:rsidRDefault="006A63A6" w:rsidP="00B23E2B">
            <w:pPr>
              <w:jc w:val="left"/>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安阳县人民代表大会或安阳县常务委员会批准后20日内</w:t>
            </w:r>
          </w:p>
          <w:p w:rsidR="006A63A6" w:rsidRPr="006A63A6" w:rsidRDefault="006A63A6" w:rsidP="00B23E2B">
            <w:pPr>
              <w:jc w:val="left"/>
              <w:rPr>
                <w:rFonts w:ascii="仿宋_GB2312" w:eastAsia="仿宋_GB2312" w:hAnsi="仿宋_GB2312" w:cs="仿宋_GB2312" w:hint="eastAsia"/>
                <w:b/>
                <w:sz w:val="18"/>
                <w:szCs w:val="18"/>
              </w:rPr>
            </w:pPr>
          </w:p>
        </w:tc>
        <w:tc>
          <w:tcPr>
            <w:tcW w:w="517" w:type="dxa"/>
            <w:vMerge w:val="restart"/>
          </w:tcPr>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县财政局</w:t>
            </w:r>
          </w:p>
        </w:tc>
        <w:tc>
          <w:tcPr>
            <w:tcW w:w="704" w:type="dxa"/>
            <w:vMerge w:val="restart"/>
          </w:tcPr>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p>
          <w:p w:rsidR="006A63A6" w:rsidRPr="006A63A6" w:rsidRDefault="006A63A6" w:rsidP="00B23E2B">
            <w:pPr>
              <w:jc w:val="center"/>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政府</w:t>
            </w:r>
          </w:p>
          <w:p w:rsidR="006A63A6" w:rsidRPr="006A63A6" w:rsidRDefault="006A63A6" w:rsidP="00B23E2B">
            <w:pPr>
              <w:jc w:val="center"/>
              <w:rPr>
                <w:rFonts w:ascii="仿宋_GB2312" w:eastAsia="仿宋_GB2312" w:hAnsi="仿宋_GB2312" w:cs="仿宋_GB2312" w:hint="eastAsia"/>
                <w:b/>
                <w:sz w:val="18"/>
                <w:szCs w:val="18"/>
              </w:rPr>
            </w:pPr>
            <w:r w:rsidRPr="006A63A6">
              <w:rPr>
                <w:rFonts w:ascii="仿宋_GB2312" w:eastAsia="仿宋_GB2312" w:hAnsi="仿宋_GB2312" w:cs="仿宋_GB2312" w:hint="eastAsia"/>
                <w:b/>
                <w:sz w:val="18"/>
                <w:szCs w:val="18"/>
              </w:rPr>
              <w:t>网站</w:t>
            </w:r>
          </w:p>
        </w:tc>
        <w:tc>
          <w:tcPr>
            <w:tcW w:w="469"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spacing w:before="157"/>
              <w:ind w:left="130"/>
              <w:rPr>
                <w:rFonts w:ascii="Times New Roman" w:eastAsia="仿宋_GB2312" w:hAnsi="Times New Roman" w:cs="Times New Roman"/>
                <w:b/>
                <w:sz w:val="18"/>
                <w:szCs w:val="18"/>
              </w:rPr>
            </w:pPr>
            <w:r w:rsidRPr="006A63A6">
              <w:rPr>
                <w:rFonts w:ascii="Times New Roman" w:eastAsia="仿宋_GB2312" w:hAnsi="Times New Roman" w:cs="Times New Roman"/>
                <w:b/>
                <w:w w:val="97"/>
                <w:sz w:val="18"/>
                <w:szCs w:val="18"/>
              </w:rPr>
              <w:t>√</w:t>
            </w:r>
          </w:p>
        </w:tc>
        <w:tc>
          <w:tcPr>
            <w:tcW w:w="568"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tc>
        <w:tc>
          <w:tcPr>
            <w:tcW w:w="433"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spacing w:before="157"/>
              <w:ind w:left="111"/>
              <w:rPr>
                <w:rFonts w:ascii="Times New Roman" w:eastAsia="仿宋_GB2312" w:hAnsi="Times New Roman" w:cs="Times New Roman"/>
                <w:b/>
                <w:sz w:val="18"/>
                <w:szCs w:val="18"/>
              </w:rPr>
            </w:pPr>
            <w:r w:rsidRPr="006A63A6">
              <w:rPr>
                <w:rFonts w:ascii="Times New Roman" w:eastAsia="仿宋_GB2312" w:hAnsi="Times New Roman" w:cs="Times New Roman"/>
                <w:b/>
                <w:w w:val="97"/>
                <w:sz w:val="18"/>
                <w:szCs w:val="18"/>
              </w:rPr>
              <w:t>√</w:t>
            </w:r>
          </w:p>
        </w:tc>
        <w:tc>
          <w:tcPr>
            <w:tcW w:w="469"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tc>
        <w:tc>
          <w:tcPr>
            <w:tcW w:w="517"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spacing w:before="157"/>
              <w:ind w:left="152"/>
              <w:rPr>
                <w:rFonts w:ascii="Times New Roman" w:eastAsia="仿宋_GB2312" w:hAnsi="Times New Roman" w:cs="Times New Roman"/>
                <w:b/>
                <w:sz w:val="18"/>
                <w:szCs w:val="18"/>
              </w:rPr>
            </w:pPr>
            <w:r w:rsidRPr="006A63A6">
              <w:rPr>
                <w:rFonts w:ascii="Times New Roman" w:eastAsia="仿宋_GB2312" w:hAnsi="Times New Roman" w:cs="Times New Roman"/>
                <w:b/>
                <w:w w:val="97"/>
                <w:sz w:val="18"/>
                <w:szCs w:val="18"/>
              </w:rPr>
              <w:t>√</w:t>
            </w:r>
          </w:p>
        </w:tc>
        <w:tc>
          <w:tcPr>
            <w:tcW w:w="584"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tc>
        <w:tc>
          <w:tcPr>
            <w:tcW w:w="565" w:type="dxa"/>
            <w:vMerge w:val="restart"/>
          </w:tcPr>
          <w:p w:rsidR="006A63A6" w:rsidRPr="006A63A6" w:rsidRDefault="006A63A6" w:rsidP="00B23E2B">
            <w:pPr>
              <w:pStyle w:val="TableParagraph"/>
              <w:rPr>
                <w:rFonts w:ascii="Times New Roman" w:eastAsia="仿宋_GB2312" w:hAnsi="Times New Roman" w:cs="Times New Roman"/>
                <w:b/>
                <w:sz w:val="18"/>
                <w:szCs w:val="18"/>
              </w:rPr>
            </w:pPr>
          </w:p>
        </w:tc>
      </w:tr>
      <w:tr w:rsidR="006A63A6" w:rsidRPr="006A63A6" w:rsidTr="00B23E2B">
        <w:trPr>
          <w:trHeight w:val="1065"/>
        </w:trPr>
        <w:tc>
          <w:tcPr>
            <w:tcW w:w="478" w:type="dxa"/>
            <w:vMerge/>
            <w:tcBorders>
              <w:top w:val="nil"/>
            </w:tcBorders>
          </w:tcPr>
          <w:p w:rsidR="006A63A6" w:rsidRPr="006A63A6" w:rsidRDefault="006A63A6" w:rsidP="00B23E2B">
            <w:pPr>
              <w:rPr>
                <w:rFonts w:eastAsia="仿宋_GB2312"/>
                <w:b/>
                <w:sz w:val="18"/>
                <w:szCs w:val="18"/>
              </w:rPr>
            </w:pPr>
          </w:p>
        </w:tc>
        <w:tc>
          <w:tcPr>
            <w:tcW w:w="399" w:type="dxa"/>
            <w:vMerge/>
            <w:tcBorders>
              <w:top w:val="nil"/>
            </w:tcBorders>
          </w:tcPr>
          <w:p w:rsidR="006A63A6" w:rsidRPr="006A63A6" w:rsidRDefault="006A63A6" w:rsidP="00B23E2B">
            <w:pPr>
              <w:rPr>
                <w:rFonts w:eastAsia="仿宋_GB2312"/>
                <w:b/>
                <w:sz w:val="18"/>
                <w:szCs w:val="18"/>
              </w:rPr>
            </w:pPr>
          </w:p>
        </w:tc>
        <w:tc>
          <w:tcPr>
            <w:tcW w:w="485" w:type="dxa"/>
            <w:vMerge/>
            <w:tcBorders>
              <w:top w:val="nil"/>
            </w:tcBorders>
          </w:tcPr>
          <w:p w:rsidR="006A63A6" w:rsidRPr="006A63A6" w:rsidRDefault="006A63A6" w:rsidP="00B23E2B">
            <w:pPr>
              <w:rPr>
                <w:rFonts w:eastAsia="仿宋_GB2312"/>
                <w:b/>
                <w:sz w:val="18"/>
                <w:szCs w:val="18"/>
              </w:rPr>
            </w:pPr>
          </w:p>
        </w:tc>
        <w:tc>
          <w:tcPr>
            <w:tcW w:w="6517" w:type="dxa"/>
          </w:tcPr>
          <w:p w:rsidR="006A63A6" w:rsidRPr="006A63A6" w:rsidRDefault="006A63A6" w:rsidP="00B23E2B">
            <w:pPr>
              <w:pStyle w:val="TableParagraph"/>
              <w:spacing w:before="183" w:line="228" w:lineRule="auto"/>
              <w:ind w:left="20" w:right="84"/>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财政拨款收支情况表：（</w:t>
            </w:r>
            <w:r w:rsidRPr="006A63A6">
              <w:rPr>
                <w:rFonts w:ascii="Times New Roman" w:eastAsia="仿宋_GB2312" w:hAnsi="Times New Roman" w:cs="Times New Roman"/>
                <w:b/>
                <w:sz w:val="18"/>
                <w:szCs w:val="18"/>
              </w:rPr>
              <w:t>1</w:t>
            </w:r>
            <w:r w:rsidRPr="006A63A6">
              <w:rPr>
                <w:rFonts w:ascii="Times New Roman" w:eastAsia="仿宋_GB2312" w:hAnsi="Times New Roman" w:cs="Times New Roman"/>
                <w:b/>
                <w:sz w:val="18"/>
                <w:szCs w:val="18"/>
              </w:rPr>
              <w:t>）财政拨款收支总体情况表。（</w:t>
            </w:r>
            <w:r w:rsidRPr="006A63A6">
              <w:rPr>
                <w:rFonts w:ascii="Times New Roman" w:eastAsia="仿宋_GB2312" w:hAnsi="Times New Roman" w:cs="Times New Roman"/>
                <w:b/>
                <w:sz w:val="18"/>
                <w:szCs w:val="18"/>
              </w:rPr>
              <w:t>2</w:t>
            </w:r>
            <w:r w:rsidRPr="006A63A6">
              <w:rPr>
                <w:rFonts w:ascii="Times New Roman" w:eastAsia="仿宋_GB2312" w:hAnsi="Times New Roman" w:cs="Times New Roman"/>
                <w:b/>
                <w:sz w:val="18"/>
                <w:szCs w:val="18"/>
              </w:rPr>
              <w:t>）一般公共预</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算支出情况表。（</w:t>
            </w:r>
            <w:r w:rsidRPr="006A63A6">
              <w:rPr>
                <w:rFonts w:ascii="Times New Roman" w:eastAsia="仿宋_GB2312" w:hAnsi="Times New Roman" w:cs="Times New Roman"/>
                <w:b/>
                <w:sz w:val="18"/>
                <w:szCs w:val="18"/>
              </w:rPr>
              <w:t>3</w:t>
            </w:r>
            <w:r w:rsidRPr="006A63A6">
              <w:rPr>
                <w:rFonts w:ascii="Times New Roman" w:eastAsia="仿宋_GB2312" w:hAnsi="Times New Roman" w:cs="Times New Roman"/>
                <w:b/>
                <w:sz w:val="18"/>
                <w:szCs w:val="18"/>
              </w:rPr>
              <w:t>）一般公共预算基本支出情况表。（</w:t>
            </w:r>
            <w:r w:rsidRPr="006A63A6">
              <w:rPr>
                <w:rFonts w:ascii="Times New Roman" w:eastAsia="仿宋_GB2312" w:hAnsi="Times New Roman" w:cs="Times New Roman"/>
                <w:b/>
                <w:sz w:val="18"/>
                <w:szCs w:val="18"/>
              </w:rPr>
              <w:t>4</w:t>
            </w:r>
            <w:r w:rsidRPr="006A63A6">
              <w:rPr>
                <w:rFonts w:ascii="Times New Roman" w:eastAsia="仿宋_GB2312" w:hAnsi="Times New Roman" w:cs="Times New Roman"/>
                <w:b/>
                <w:sz w:val="18"/>
                <w:szCs w:val="18"/>
              </w:rPr>
              <w:t>）一般公共预算</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三公</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经费支出情况表。（</w:t>
            </w:r>
            <w:r w:rsidRPr="006A63A6">
              <w:rPr>
                <w:rFonts w:ascii="Times New Roman" w:eastAsia="仿宋_GB2312" w:hAnsi="Times New Roman" w:cs="Times New Roman"/>
                <w:b/>
                <w:sz w:val="18"/>
                <w:szCs w:val="18"/>
              </w:rPr>
              <w:t>5</w:t>
            </w:r>
            <w:r w:rsidRPr="006A63A6">
              <w:rPr>
                <w:rFonts w:ascii="Times New Roman" w:eastAsia="仿宋_GB2312" w:hAnsi="Times New Roman" w:cs="Times New Roman"/>
                <w:b/>
                <w:sz w:val="18"/>
                <w:szCs w:val="18"/>
              </w:rPr>
              <w:t>）政府性基金预算支出情况表。</w:t>
            </w:r>
          </w:p>
        </w:tc>
        <w:tc>
          <w:tcPr>
            <w:tcW w:w="1117" w:type="dxa"/>
            <w:vMerge/>
            <w:tcBorders>
              <w:top w:val="nil"/>
            </w:tcBorders>
          </w:tcPr>
          <w:p w:rsidR="006A63A6" w:rsidRPr="006A63A6" w:rsidRDefault="006A63A6" w:rsidP="00B23E2B">
            <w:pPr>
              <w:rPr>
                <w:rFonts w:eastAsia="仿宋_GB2312"/>
                <w:b/>
                <w:sz w:val="18"/>
                <w:szCs w:val="18"/>
              </w:rPr>
            </w:pPr>
          </w:p>
        </w:tc>
        <w:tc>
          <w:tcPr>
            <w:tcW w:w="752"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704"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68" w:type="dxa"/>
            <w:vMerge/>
            <w:tcBorders>
              <w:top w:val="nil"/>
            </w:tcBorders>
          </w:tcPr>
          <w:p w:rsidR="006A63A6" w:rsidRPr="006A63A6" w:rsidRDefault="006A63A6" w:rsidP="00B23E2B">
            <w:pPr>
              <w:rPr>
                <w:rFonts w:eastAsia="仿宋_GB2312"/>
                <w:b/>
                <w:sz w:val="18"/>
                <w:szCs w:val="18"/>
              </w:rPr>
            </w:pPr>
          </w:p>
        </w:tc>
        <w:tc>
          <w:tcPr>
            <w:tcW w:w="433"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584" w:type="dxa"/>
            <w:vMerge/>
            <w:tcBorders>
              <w:top w:val="nil"/>
            </w:tcBorders>
          </w:tcPr>
          <w:p w:rsidR="006A63A6" w:rsidRPr="006A63A6" w:rsidRDefault="006A63A6" w:rsidP="00B23E2B">
            <w:pPr>
              <w:rPr>
                <w:rFonts w:eastAsia="仿宋_GB2312"/>
                <w:b/>
                <w:sz w:val="18"/>
                <w:szCs w:val="18"/>
              </w:rPr>
            </w:pPr>
          </w:p>
        </w:tc>
        <w:tc>
          <w:tcPr>
            <w:tcW w:w="565" w:type="dxa"/>
            <w:vMerge/>
            <w:tcBorders>
              <w:top w:val="nil"/>
            </w:tcBorders>
          </w:tcPr>
          <w:p w:rsidR="006A63A6" w:rsidRPr="006A63A6" w:rsidRDefault="006A63A6" w:rsidP="00B23E2B">
            <w:pPr>
              <w:rPr>
                <w:rFonts w:eastAsia="仿宋_GB2312"/>
                <w:b/>
                <w:sz w:val="18"/>
                <w:szCs w:val="18"/>
              </w:rPr>
            </w:pPr>
          </w:p>
        </w:tc>
      </w:tr>
      <w:tr w:rsidR="006A63A6" w:rsidRPr="006A63A6" w:rsidTr="00B23E2B">
        <w:trPr>
          <w:trHeight w:val="846"/>
        </w:trPr>
        <w:tc>
          <w:tcPr>
            <w:tcW w:w="478" w:type="dxa"/>
            <w:vMerge/>
            <w:tcBorders>
              <w:top w:val="nil"/>
            </w:tcBorders>
          </w:tcPr>
          <w:p w:rsidR="006A63A6" w:rsidRPr="006A63A6" w:rsidRDefault="006A63A6" w:rsidP="00B23E2B">
            <w:pPr>
              <w:rPr>
                <w:rFonts w:eastAsia="仿宋_GB2312"/>
                <w:b/>
                <w:sz w:val="18"/>
                <w:szCs w:val="18"/>
              </w:rPr>
            </w:pPr>
          </w:p>
        </w:tc>
        <w:tc>
          <w:tcPr>
            <w:tcW w:w="399" w:type="dxa"/>
            <w:vMerge/>
            <w:tcBorders>
              <w:top w:val="nil"/>
            </w:tcBorders>
          </w:tcPr>
          <w:p w:rsidR="006A63A6" w:rsidRPr="006A63A6" w:rsidRDefault="006A63A6" w:rsidP="00B23E2B">
            <w:pPr>
              <w:rPr>
                <w:rFonts w:eastAsia="仿宋_GB2312"/>
                <w:b/>
                <w:sz w:val="18"/>
                <w:szCs w:val="18"/>
              </w:rPr>
            </w:pPr>
          </w:p>
        </w:tc>
        <w:tc>
          <w:tcPr>
            <w:tcW w:w="485" w:type="dxa"/>
            <w:vMerge/>
            <w:tcBorders>
              <w:top w:val="nil"/>
            </w:tcBorders>
          </w:tcPr>
          <w:p w:rsidR="006A63A6" w:rsidRPr="006A63A6" w:rsidRDefault="006A63A6" w:rsidP="00B23E2B">
            <w:pPr>
              <w:rPr>
                <w:rFonts w:eastAsia="仿宋_GB2312"/>
                <w:b/>
                <w:sz w:val="18"/>
                <w:szCs w:val="18"/>
              </w:rPr>
            </w:pPr>
          </w:p>
        </w:tc>
        <w:tc>
          <w:tcPr>
            <w:tcW w:w="6517" w:type="dxa"/>
          </w:tcPr>
          <w:p w:rsidR="006A63A6" w:rsidRPr="006A63A6" w:rsidRDefault="006A63A6" w:rsidP="00B23E2B">
            <w:pPr>
              <w:pStyle w:val="TableParagraph"/>
              <w:spacing w:before="8"/>
              <w:rPr>
                <w:rFonts w:ascii="Times New Roman" w:eastAsia="仿宋_GB2312" w:hAnsi="Times New Roman" w:cs="Times New Roman"/>
                <w:b/>
                <w:sz w:val="18"/>
                <w:szCs w:val="18"/>
              </w:rPr>
            </w:pPr>
          </w:p>
          <w:p w:rsidR="006A63A6" w:rsidRPr="006A63A6" w:rsidRDefault="006A63A6" w:rsidP="00B23E2B">
            <w:pPr>
              <w:pStyle w:val="TableParagraph"/>
              <w:spacing w:line="228" w:lineRule="auto"/>
              <w:ind w:left="20" w:right="86"/>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一般公共预算支出情况表公开到功能分类项级科目。一般公共预算基本支</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出表公开到经济分类款级科目。</w:t>
            </w:r>
          </w:p>
        </w:tc>
        <w:tc>
          <w:tcPr>
            <w:tcW w:w="1117" w:type="dxa"/>
            <w:vMerge/>
            <w:tcBorders>
              <w:top w:val="nil"/>
            </w:tcBorders>
          </w:tcPr>
          <w:p w:rsidR="006A63A6" w:rsidRPr="006A63A6" w:rsidRDefault="006A63A6" w:rsidP="00B23E2B">
            <w:pPr>
              <w:rPr>
                <w:rFonts w:eastAsia="仿宋_GB2312"/>
                <w:b/>
                <w:sz w:val="18"/>
                <w:szCs w:val="18"/>
              </w:rPr>
            </w:pPr>
          </w:p>
        </w:tc>
        <w:tc>
          <w:tcPr>
            <w:tcW w:w="752"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704"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68" w:type="dxa"/>
            <w:vMerge/>
            <w:tcBorders>
              <w:top w:val="nil"/>
            </w:tcBorders>
          </w:tcPr>
          <w:p w:rsidR="006A63A6" w:rsidRPr="006A63A6" w:rsidRDefault="006A63A6" w:rsidP="00B23E2B">
            <w:pPr>
              <w:rPr>
                <w:rFonts w:eastAsia="仿宋_GB2312"/>
                <w:b/>
                <w:sz w:val="18"/>
                <w:szCs w:val="18"/>
              </w:rPr>
            </w:pPr>
          </w:p>
        </w:tc>
        <w:tc>
          <w:tcPr>
            <w:tcW w:w="433"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584" w:type="dxa"/>
            <w:vMerge/>
            <w:tcBorders>
              <w:top w:val="nil"/>
            </w:tcBorders>
          </w:tcPr>
          <w:p w:rsidR="006A63A6" w:rsidRPr="006A63A6" w:rsidRDefault="006A63A6" w:rsidP="00B23E2B">
            <w:pPr>
              <w:rPr>
                <w:rFonts w:eastAsia="仿宋_GB2312"/>
                <w:b/>
                <w:sz w:val="18"/>
                <w:szCs w:val="18"/>
              </w:rPr>
            </w:pPr>
          </w:p>
        </w:tc>
        <w:tc>
          <w:tcPr>
            <w:tcW w:w="565" w:type="dxa"/>
            <w:vMerge/>
            <w:tcBorders>
              <w:top w:val="nil"/>
            </w:tcBorders>
          </w:tcPr>
          <w:p w:rsidR="006A63A6" w:rsidRPr="006A63A6" w:rsidRDefault="006A63A6" w:rsidP="00B23E2B">
            <w:pPr>
              <w:rPr>
                <w:rFonts w:eastAsia="仿宋_GB2312"/>
                <w:b/>
                <w:sz w:val="18"/>
                <w:szCs w:val="18"/>
              </w:rPr>
            </w:pPr>
          </w:p>
        </w:tc>
      </w:tr>
      <w:tr w:rsidR="006A63A6" w:rsidRPr="006A63A6" w:rsidTr="00B23E2B">
        <w:trPr>
          <w:trHeight w:val="1390"/>
        </w:trPr>
        <w:tc>
          <w:tcPr>
            <w:tcW w:w="478" w:type="dxa"/>
            <w:vMerge/>
            <w:tcBorders>
              <w:top w:val="nil"/>
            </w:tcBorders>
          </w:tcPr>
          <w:p w:rsidR="006A63A6" w:rsidRPr="006A63A6" w:rsidRDefault="006A63A6" w:rsidP="00B23E2B">
            <w:pPr>
              <w:rPr>
                <w:rFonts w:eastAsia="仿宋_GB2312"/>
                <w:b/>
                <w:sz w:val="18"/>
                <w:szCs w:val="18"/>
              </w:rPr>
            </w:pPr>
          </w:p>
        </w:tc>
        <w:tc>
          <w:tcPr>
            <w:tcW w:w="399" w:type="dxa"/>
            <w:vMerge/>
            <w:tcBorders>
              <w:top w:val="nil"/>
            </w:tcBorders>
          </w:tcPr>
          <w:p w:rsidR="006A63A6" w:rsidRPr="006A63A6" w:rsidRDefault="006A63A6" w:rsidP="00B23E2B">
            <w:pPr>
              <w:rPr>
                <w:rFonts w:eastAsia="仿宋_GB2312"/>
                <w:b/>
                <w:sz w:val="18"/>
                <w:szCs w:val="18"/>
              </w:rPr>
            </w:pPr>
          </w:p>
        </w:tc>
        <w:tc>
          <w:tcPr>
            <w:tcW w:w="485" w:type="dxa"/>
            <w:vMerge/>
            <w:tcBorders>
              <w:top w:val="nil"/>
            </w:tcBorders>
          </w:tcPr>
          <w:p w:rsidR="006A63A6" w:rsidRPr="006A63A6" w:rsidRDefault="006A63A6" w:rsidP="00B23E2B">
            <w:pPr>
              <w:rPr>
                <w:rFonts w:eastAsia="仿宋_GB2312"/>
                <w:b/>
                <w:sz w:val="18"/>
                <w:szCs w:val="18"/>
              </w:rPr>
            </w:pPr>
          </w:p>
        </w:tc>
        <w:tc>
          <w:tcPr>
            <w:tcW w:w="6517" w:type="dxa"/>
          </w:tcPr>
          <w:p w:rsidR="006A63A6" w:rsidRPr="006A63A6" w:rsidRDefault="006A63A6" w:rsidP="00B23E2B">
            <w:pPr>
              <w:pStyle w:val="TableParagraph"/>
              <w:spacing w:before="135" w:line="228" w:lineRule="auto"/>
              <w:ind w:left="20" w:right="84"/>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一般公共预算</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三公</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经费支出表按</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因公出国（境）费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公务用车购置及运行费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公务接待费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公开，其中，</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公务用车购置及运行费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应</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当细化到</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两个项目，并对增减变</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化情况进行说明。</w:t>
            </w:r>
          </w:p>
        </w:tc>
        <w:tc>
          <w:tcPr>
            <w:tcW w:w="1117" w:type="dxa"/>
            <w:vMerge/>
            <w:tcBorders>
              <w:top w:val="nil"/>
            </w:tcBorders>
          </w:tcPr>
          <w:p w:rsidR="006A63A6" w:rsidRPr="006A63A6" w:rsidRDefault="006A63A6" w:rsidP="00B23E2B">
            <w:pPr>
              <w:rPr>
                <w:rFonts w:eastAsia="仿宋_GB2312"/>
                <w:b/>
                <w:sz w:val="18"/>
                <w:szCs w:val="18"/>
              </w:rPr>
            </w:pPr>
          </w:p>
        </w:tc>
        <w:tc>
          <w:tcPr>
            <w:tcW w:w="752"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704"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68" w:type="dxa"/>
            <w:vMerge/>
            <w:tcBorders>
              <w:top w:val="nil"/>
            </w:tcBorders>
          </w:tcPr>
          <w:p w:rsidR="006A63A6" w:rsidRPr="006A63A6" w:rsidRDefault="006A63A6" w:rsidP="00B23E2B">
            <w:pPr>
              <w:rPr>
                <w:rFonts w:eastAsia="仿宋_GB2312"/>
                <w:b/>
                <w:sz w:val="18"/>
                <w:szCs w:val="18"/>
              </w:rPr>
            </w:pPr>
          </w:p>
        </w:tc>
        <w:tc>
          <w:tcPr>
            <w:tcW w:w="433"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584" w:type="dxa"/>
            <w:vMerge/>
            <w:tcBorders>
              <w:top w:val="nil"/>
            </w:tcBorders>
          </w:tcPr>
          <w:p w:rsidR="006A63A6" w:rsidRPr="006A63A6" w:rsidRDefault="006A63A6" w:rsidP="00B23E2B">
            <w:pPr>
              <w:rPr>
                <w:rFonts w:eastAsia="仿宋_GB2312"/>
                <w:b/>
                <w:sz w:val="18"/>
                <w:szCs w:val="18"/>
              </w:rPr>
            </w:pPr>
          </w:p>
        </w:tc>
        <w:tc>
          <w:tcPr>
            <w:tcW w:w="565" w:type="dxa"/>
            <w:vMerge/>
            <w:tcBorders>
              <w:top w:val="nil"/>
            </w:tcBorders>
          </w:tcPr>
          <w:p w:rsidR="006A63A6" w:rsidRPr="006A63A6" w:rsidRDefault="006A63A6" w:rsidP="00B23E2B">
            <w:pPr>
              <w:rPr>
                <w:rFonts w:eastAsia="仿宋_GB2312"/>
                <w:b/>
                <w:sz w:val="18"/>
                <w:szCs w:val="18"/>
              </w:rPr>
            </w:pPr>
          </w:p>
        </w:tc>
      </w:tr>
      <w:tr w:rsidR="006A63A6" w:rsidRPr="006A63A6" w:rsidTr="00B23E2B">
        <w:trPr>
          <w:trHeight w:val="1956"/>
        </w:trPr>
        <w:tc>
          <w:tcPr>
            <w:tcW w:w="478" w:type="dxa"/>
            <w:vMerge/>
            <w:tcBorders>
              <w:top w:val="nil"/>
            </w:tcBorders>
          </w:tcPr>
          <w:p w:rsidR="006A63A6" w:rsidRPr="006A63A6" w:rsidRDefault="006A63A6" w:rsidP="00B23E2B">
            <w:pPr>
              <w:rPr>
                <w:rFonts w:eastAsia="仿宋_GB2312"/>
                <w:b/>
                <w:sz w:val="18"/>
                <w:szCs w:val="18"/>
              </w:rPr>
            </w:pPr>
          </w:p>
        </w:tc>
        <w:tc>
          <w:tcPr>
            <w:tcW w:w="399" w:type="dxa"/>
            <w:vMerge/>
            <w:tcBorders>
              <w:top w:val="nil"/>
            </w:tcBorders>
          </w:tcPr>
          <w:p w:rsidR="006A63A6" w:rsidRPr="006A63A6" w:rsidRDefault="006A63A6" w:rsidP="00B23E2B">
            <w:pPr>
              <w:rPr>
                <w:rFonts w:eastAsia="仿宋_GB2312"/>
                <w:b/>
                <w:sz w:val="18"/>
                <w:szCs w:val="18"/>
              </w:rPr>
            </w:pPr>
          </w:p>
        </w:tc>
        <w:tc>
          <w:tcPr>
            <w:tcW w:w="485" w:type="dxa"/>
            <w:vMerge/>
            <w:tcBorders>
              <w:top w:val="nil"/>
            </w:tcBorders>
          </w:tcPr>
          <w:p w:rsidR="006A63A6" w:rsidRPr="006A63A6" w:rsidRDefault="006A63A6" w:rsidP="00B23E2B">
            <w:pPr>
              <w:rPr>
                <w:rFonts w:eastAsia="仿宋_GB2312"/>
                <w:b/>
                <w:sz w:val="18"/>
                <w:szCs w:val="18"/>
              </w:rPr>
            </w:pPr>
          </w:p>
        </w:tc>
        <w:tc>
          <w:tcPr>
            <w:tcW w:w="6517" w:type="dxa"/>
          </w:tcPr>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spacing w:line="253" w:lineRule="exact"/>
              <w:ind w:left="20"/>
              <w:rPr>
                <w:rFonts w:ascii="Times New Roman" w:eastAsia="仿宋_GB2312" w:hAnsi="Times New Roman" w:cs="Times New Roman"/>
                <w:b/>
                <w:sz w:val="18"/>
                <w:szCs w:val="18"/>
              </w:rPr>
            </w:pPr>
          </w:p>
          <w:p w:rsidR="006A63A6" w:rsidRPr="006A63A6" w:rsidRDefault="006A63A6" w:rsidP="00B23E2B">
            <w:pPr>
              <w:pStyle w:val="TableParagraph"/>
              <w:spacing w:line="253" w:lineRule="exact"/>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本部门职责、机构设置情况、预算收支增减变化、机关运行经费安排以及</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政府采购（主要包括部门政府采购预算总金额和货物、工程、服务采购的</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预算金额）等情况的说明，并对专业性较强的名词进行解释。结合工作进</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展情况，逐步公开国有资产占用、重点项目预算的绩效目标等情况。</w:t>
            </w:r>
          </w:p>
        </w:tc>
        <w:tc>
          <w:tcPr>
            <w:tcW w:w="1117" w:type="dxa"/>
            <w:vMerge/>
            <w:tcBorders>
              <w:top w:val="nil"/>
            </w:tcBorders>
          </w:tcPr>
          <w:p w:rsidR="006A63A6" w:rsidRPr="006A63A6" w:rsidRDefault="006A63A6" w:rsidP="00B23E2B">
            <w:pPr>
              <w:rPr>
                <w:rFonts w:eastAsia="仿宋_GB2312"/>
                <w:b/>
                <w:sz w:val="18"/>
                <w:szCs w:val="18"/>
              </w:rPr>
            </w:pPr>
          </w:p>
        </w:tc>
        <w:tc>
          <w:tcPr>
            <w:tcW w:w="752"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704"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68" w:type="dxa"/>
            <w:vMerge/>
            <w:tcBorders>
              <w:top w:val="nil"/>
            </w:tcBorders>
          </w:tcPr>
          <w:p w:rsidR="006A63A6" w:rsidRPr="006A63A6" w:rsidRDefault="006A63A6" w:rsidP="00B23E2B">
            <w:pPr>
              <w:rPr>
                <w:rFonts w:eastAsia="仿宋_GB2312"/>
                <w:b/>
                <w:sz w:val="18"/>
                <w:szCs w:val="18"/>
              </w:rPr>
            </w:pPr>
          </w:p>
        </w:tc>
        <w:tc>
          <w:tcPr>
            <w:tcW w:w="433"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584" w:type="dxa"/>
            <w:vMerge/>
            <w:tcBorders>
              <w:top w:val="nil"/>
            </w:tcBorders>
          </w:tcPr>
          <w:p w:rsidR="006A63A6" w:rsidRPr="006A63A6" w:rsidRDefault="006A63A6" w:rsidP="00B23E2B">
            <w:pPr>
              <w:rPr>
                <w:rFonts w:eastAsia="仿宋_GB2312"/>
                <w:b/>
                <w:sz w:val="18"/>
                <w:szCs w:val="18"/>
              </w:rPr>
            </w:pPr>
          </w:p>
        </w:tc>
        <w:tc>
          <w:tcPr>
            <w:tcW w:w="565" w:type="dxa"/>
            <w:vMerge/>
            <w:tcBorders>
              <w:top w:val="nil"/>
            </w:tcBorders>
          </w:tcPr>
          <w:p w:rsidR="006A63A6" w:rsidRPr="006A63A6" w:rsidRDefault="006A63A6" w:rsidP="00B23E2B">
            <w:pPr>
              <w:rPr>
                <w:rFonts w:eastAsia="仿宋_GB2312"/>
                <w:b/>
                <w:sz w:val="18"/>
                <w:szCs w:val="18"/>
              </w:rPr>
            </w:pPr>
          </w:p>
        </w:tc>
      </w:tr>
      <w:tr w:rsidR="006A63A6" w:rsidRPr="006A63A6" w:rsidTr="00B23E2B">
        <w:trPr>
          <w:trHeight w:val="1441"/>
        </w:trPr>
        <w:tc>
          <w:tcPr>
            <w:tcW w:w="478" w:type="dxa"/>
            <w:vMerge/>
            <w:tcBorders>
              <w:top w:val="nil"/>
            </w:tcBorders>
          </w:tcPr>
          <w:p w:rsidR="006A63A6" w:rsidRPr="006A63A6" w:rsidRDefault="006A63A6" w:rsidP="00B23E2B">
            <w:pPr>
              <w:rPr>
                <w:rFonts w:eastAsia="仿宋_GB2312"/>
                <w:b/>
                <w:sz w:val="18"/>
                <w:szCs w:val="18"/>
              </w:rPr>
            </w:pPr>
          </w:p>
        </w:tc>
        <w:tc>
          <w:tcPr>
            <w:tcW w:w="399" w:type="dxa"/>
            <w:vMerge/>
            <w:tcBorders>
              <w:top w:val="nil"/>
            </w:tcBorders>
          </w:tcPr>
          <w:p w:rsidR="006A63A6" w:rsidRPr="006A63A6" w:rsidRDefault="006A63A6" w:rsidP="00B23E2B">
            <w:pPr>
              <w:rPr>
                <w:rFonts w:eastAsia="仿宋_GB2312"/>
                <w:b/>
                <w:sz w:val="18"/>
                <w:szCs w:val="18"/>
              </w:rPr>
            </w:pPr>
          </w:p>
        </w:tc>
        <w:tc>
          <w:tcPr>
            <w:tcW w:w="485" w:type="dxa"/>
            <w:vMerge/>
            <w:tcBorders>
              <w:top w:val="nil"/>
            </w:tcBorders>
          </w:tcPr>
          <w:p w:rsidR="006A63A6" w:rsidRPr="006A63A6" w:rsidRDefault="006A63A6" w:rsidP="00B23E2B">
            <w:pPr>
              <w:rPr>
                <w:rFonts w:eastAsia="仿宋_GB2312"/>
                <w:b/>
                <w:sz w:val="18"/>
                <w:szCs w:val="18"/>
              </w:rPr>
            </w:pPr>
          </w:p>
        </w:tc>
        <w:tc>
          <w:tcPr>
            <w:tcW w:w="6517" w:type="dxa"/>
          </w:tcPr>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rPr>
                <w:rFonts w:ascii="Times New Roman" w:eastAsia="仿宋_GB2312" w:hAnsi="Times New Roman" w:cs="Times New Roman"/>
                <w:b/>
                <w:sz w:val="18"/>
                <w:szCs w:val="18"/>
              </w:rPr>
            </w:pPr>
          </w:p>
          <w:p w:rsidR="006A63A6" w:rsidRPr="006A63A6" w:rsidRDefault="006A63A6" w:rsidP="00B23E2B">
            <w:pPr>
              <w:pStyle w:val="TableParagraph"/>
              <w:spacing w:before="141"/>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没有数据的表格应当列出空表并说明。</w:t>
            </w:r>
          </w:p>
        </w:tc>
        <w:tc>
          <w:tcPr>
            <w:tcW w:w="1117" w:type="dxa"/>
            <w:vMerge/>
            <w:tcBorders>
              <w:top w:val="nil"/>
            </w:tcBorders>
          </w:tcPr>
          <w:p w:rsidR="006A63A6" w:rsidRPr="006A63A6" w:rsidRDefault="006A63A6" w:rsidP="00B23E2B">
            <w:pPr>
              <w:rPr>
                <w:rFonts w:eastAsia="仿宋_GB2312"/>
                <w:b/>
                <w:sz w:val="18"/>
                <w:szCs w:val="18"/>
              </w:rPr>
            </w:pPr>
          </w:p>
        </w:tc>
        <w:tc>
          <w:tcPr>
            <w:tcW w:w="752"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704"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68" w:type="dxa"/>
            <w:vMerge/>
            <w:tcBorders>
              <w:top w:val="nil"/>
            </w:tcBorders>
          </w:tcPr>
          <w:p w:rsidR="006A63A6" w:rsidRPr="006A63A6" w:rsidRDefault="006A63A6" w:rsidP="00B23E2B">
            <w:pPr>
              <w:rPr>
                <w:rFonts w:eastAsia="仿宋_GB2312"/>
                <w:b/>
                <w:sz w:val="18"/>
                <w:szCs w:val="18"/>
              </w:rPr>
            </w:pPr>
          </w:p>
        </w:tc>
        <w:tc>
          <w:tcPr>
            <w:tcW w:w="433" w:type="dxa"/>
            <w:vMerge/>
            <w:tcBorders>
              <w:top w:val="nil"/>
            </w:tcBorders>
          </w:tcPr>
          <w:p w:rsidR="006A63A6" w:rsidRPr="006A63A6" w:rsidRDefault="006A63A6" w:rsidP="00B23E2B">
            <w:pPr>
              <w:rPr>
                <w:rFonts w:eastAsia="仿宋_GB2312"/>
                <w:b/>
                <w:sz w:val="18"/>
                <w:szCs w:val="18"/>
              </w:rPr>
            </w:pPr>
          </w:p>
        </w:tc>
        <w:tc>
          <w:tcPr>
            <w:tcW w:w="469" w:type="dxa"/>
            <w:vMerge/>
            <w:tcBorders>
              <w:top w:val="nil"/>
            </w:tcBorders>
          </w:tcPr>
          <w:p w:rsidR="006A63A6" w:rsidRPr="006A63A6" w:rsidRDefault="006A63A6" w:rsidP="00B23E2B">
            <w:pPr>
              <w:rPr>
                <w:rFonts w:eastAsia="仿宋_GB2312"/>
                <w:b/>
                <w:sz w:val="18"/>
                <w:szCs w:val="18"/>
              </w:rPr>
            </w:pPr>
          </w:p>
        </w:tc>
        <w:tc>
          <w:tcPr>
            <w:tcW w:w="517" w:type="dxa"/>
            <w:vMerge/>
            <w:tcBorders>
              <w:top w:val="nil"/>
            </w:tcBorders>
          </w:tcPr>
          <w:p w:rsidR="006A63A6" w:rsidRPr="006A63A6" w:rsidRDefault="006A63A6" w:rsidP="00B23E2B">
            <w:pPr>
              <w:rPr>
                <w:rFonts w:eastAsia="仿宋_GB2312"/>
                <w:b/>
                <w:sz w:val="18"/>
                <w:szCs w:val="18"/>
              </w:rPr>
            </w:pPr>
          </w:p>
        </w:tc>
        <w:tc>
          <w:tcPr>
            <w:tcW w:w="584" w:type="dxa"/>
            <w:vMerge/>
            <w:tcBorders>
              <w:top w:val="nil"/>
            </w:tcBorders>
          </w:tcPr>
          <w:p w:rsidR="006A63A6" w:rsidRPr="006A63A6" w:rsidRDefault="006A63A6" w:rsidP="00B23E2B">
            <w:pPr>
              <w:rPr>
                <w:rFonts w:eastAsia="仿宋_GB2312"/>
                <w:b/>
                <w:sz w:val="18"/>
                <w:szCs w:val="18"/>
              </w:rPr>
            </w:pPr>
          </w:p>
        </w:tc>
        <w:tc>
          <w:tcPr>
            <w:tcW w:w="565" w:type="dxa"/>
            <w:vMerge/>
            <w:tcBorders>
              <w:top w:val="nil"/>
            </w:tcBorders>
          </w:tcPr>
          <w:p w:rsidR="006A63A6" w:rsidRPr="006A63A6" w:rsidRDefault="006A63A6" w:rsidP="00B23E2B">
            <w:pPr>
              <w:rPr>
                <w:rFonts w:eastAsia="仿宋_GB2312"/>
                <w:b/>
                <w:sz w:val="18"/>
                <w:szCs w:val="18"/>
              </w:rPr>
            </w:pPr>
          </w:p>
        </w:tc>
      </w:tr>
    </w:tbl>
    <w:p w:rsidR="006A63A6" w:rsidRPr="006A63A6" w:rsidRDefault="006A63A6" w:rsidP="006A63A6">
      <w:pPr>
        <w:rPr>
          <w:rFonts w:eastAsia="仿宋_GB2312"/>
          <w:b/>
          <w:sz w:val="18"/>
          <w:szCs w:val="18"/>
        </w:rPr>
        <w:sectPr w:rsidR="006A63A6" w:rsidRPr="006A63A6">
          <w:pgSz w:w="16840" w:h="11910" w:orient="landscape"/>
          <w:pgMar w:top="1100" w:right="1020" w:bottom="280" w:left="1000" w:header="720" w:footer="720"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8"/>
        <w:gridCol w:w="399"/>
        <w:gridCol w:w="485"/>
        <w:gridCol w:w="6517"/>
        <w:gridCol w:w="1117"/>
        <w:gridCol w:w="752"/>
        <w:gridCol w:w="517"/>
        <w:gridCol w:w="806"/>
        <w:gridCol w:w="425"/>
        <w:gridCol w:w="510"/>
        <w:gridCol w:w="433"/>
        <w:gridCol w:w="469"/>
        <w:gridCol w:w="517"/>
        <w:gridCol w:w="584"/>
        <w:gridCol w:w="565"/>
      </w:tblGrid>
      <w:tr w:rsidR="006A63A6" w:rsidRPr="006A63A6" w:rsidTr="00B23E2B">
        <w:trPr>
          <w:trHeight w:val="358"/>
        </w:trPr>
        <w:tc>
          <w:tcPr>
            <w:tcW w:w="478"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序号</w:t>
            </w:r>
          </w:p>
        </w:tc>
        <w:tc>
          <w:tcPr>
            <w:tcW w:w="884" w:type="dxa"/>
            <w:gridSpan w:val="2"/>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公开事项</w:t>
            </w:r>
          </w:p>
        </w:tc>
        <w:tc>
          <w:tcPr>
            <w:tcW w:w="6517"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公开内容（要素）及要求</w:t>
            </w:r>
          </w:p>
        </w:tc>
        <w:tc>
          <w:tcPr>
            <w:tcW w:w="1117"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公开依据</w:t>
            </w:r>
          </w:p>
        </w:tc>
        <w:tc>
          <w:tcPr>
            <w:tcW w:w="752"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公开时限</w:t>
            </w:r>
          </w:p>
        </w:tc>
        <w:tc>
          <w:tcPr>
            <w:tcW w:w="517"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公开主体</w:t>
            </w:r>
          </w:p>
        </w:tc>
        <w:tc>
          <w:tcPr>
            <w:tcW w:w="806" w:type="dxa"/>
            <w:vMerge w:val="restart"/>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公开渠道和载体</w:t>
            </w:r>
          </w:p>
        </w:tc>
        <w:tc>
          <w:tcPr>
            <w:tcW w:w="935" w:type="dxa"/>
            <w:gridSpan w:val="2"/>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公开对象</w:t>
            </w:r>
          </w:p>
        </w:tc>
        <w:tc>
          <w:tcPr>
            <w:tcW w:w="902" w:type="dxa"/>
            <w:gridSpan w:val="2"/>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公开方式</w:t>
            </w:r>
          </w:p>
        </w:tc>
        <w:tc>
          <w:tcPr>
            <w:tcW w:w="1666" w:type="dxa"/>
            <w:gridSpan w:val="3"/>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公共层级</w:t>
            </w:r>
          </w:p>
        </w:tc>
      </w:tr>
      <w:tr w:rsidR="006A63A6" w:rsidRPr="006A63A6" w:rsidTr="00B23E2B">
        <w:trPr>
          <w:trHeight w:val="496"/>
        </w:trPr>
        <w:tc>
          <w:tcPr>
            <w:tcW w:w="478"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399"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一级事项</w:t>
            </w:r>
          </w:p>
        </w:tc>
        <w:tc>
          <w:tcPr>
            <w:tcW w:w="485"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二级事项</w:t>
            </w:r>
          </w:p>
        </w:tc>
        <w:tc>
          <w:tcPr>
            <w:tcW w:w="6517"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1117"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752"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517"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806" w:type="dxa"/>
            <w:vMerge/>
            <w:tcBorders>
              <w:top w:val="nil"/>
            </w:tcBorders>
            <w:vAlign w:val="center"/>
          </w:tcPr>
          <w:p w:rsidR="006A63A6" w:rsidRPr="006A63A6" w:rsidRDefault="006A63A6" w:rsidP="00B23E2B">
            <w:pPr>
              <w:spacing w:line="200" w:lineRule="exact"/>
              <w:jc w:val="center"/>
              <w:rPr>
                <w:rFonts w:eastAsia="黑体"/>
                <w:b/>
                <w:sz w:val="18"/>
                <w:szCs w:val="18"/>
              </w:rPr>
            </w:pPr>
          </w:p>
        </w:tc>
        <w:tc>
          <w:tcPr>
            <w:tcW w:w="425" w:type="dxa"/>
            <w:vAlign w:val="center"/>
          </w:tcPr>
          <w:p w:rsidR="006A63A6" w:rsidRPr="006A63A6" w:rsidRDefault="006A63A6" w:rsidP="00B23E2B">
            <w:pPr>
              <w:pStyle w:val="TableParagraph"/>
              <w:spacing w:line="200" w:lineRule="exact"/>
              <w:ind w:hanging="89"/>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全</w:t>
            </w:r>
          </w:p>
          <w:p w:rsidR="006A63A6" w:rsidRPr="006A63A6" w:rsidRDefault="006A63A6" w:rsidP="00B23E2B">
            <w:pPr>
              <w:pStyle w:val="TableParagraph"/>
              <w:spacing w:line="200" w:lineRule="exact"/>
              <w:ind w:hanging="89"/>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社</w:t>
            </w:r>
          </w:p>
          <w:p w:rsidR="006A63A6" w:rsidRPr="006A63A6" w:rsidRDefault="006A63A6" w:rsidP="00B23E2B">
            <w:pPr>
              <w:pStyle w:val="TableParagraph"/>
              <w:spacing w:line="200" w:lineRule="exact"/>
              <w:ind w:hanging="89"/>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会</w:t>
            </w:r>
          </w:p>
        </w:tc>
        <w:tc>
          <w:tcPr>
            <w:tcW w:w="510"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特定群体</w:t>
            </w:r>
          </w:p>
        </w:tc>
        <w:tc>
          <w:tcPr>
            <w:tcW w:w="433"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主</w:t>
            </w: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动</w:t>
            </w:r>
          </w:p>
        </w:tc>
        <w:tc>
          <w:tcPr>
            <w:tcW w:w="469" w:type="dxa"/>
            <w:vAlign w:val="center"/>
          </w:tcPr>
          <w:p w:rsidR="006A63A6" w:rsidRPr="006A63A6" w:rsidRDefault="006A63A6" w:rsidP="00B23E2B">
            <w:pPr>
              <w:pStyle w:val="TableParagraph"/>
              <w:spacing w:line="200" w:lineRule="exact"/>
              <w:ind w:hanging="92"/>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依</w:t>
            </w:r>
          </w:p>
          <w:p w:rsidR="006A63A6" w:rsidRPr="006A63A6" w:rsidRDefault="006A63A6" w:rsidP="00B23E2B">
            <w:pPr>
              <w:pStyle w:val="TableParagraph"/>
              <w:spacing w:line="200" w:lineRule="exact"/>
              <w:ind w:hanging="92"/>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申</w:t>
            </w:r>
          </w:p>
          <w:p w:rsidR="006A63A6" w:rsidRPr="006A63A6" w:rsidRDefault="006A63A6" w:rsidP="00B23E2B">
            <w:pPr>
              <w:pStyle w:val="TableParagraph"/>
              <w:spacing w:line="200" w:lineRule="exact"/>
              <w:ind w:hanging="92"/>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请</w:t>
            </w:r>
          </w:p>
        </w:tc>
        <w:tc>
          <w:tcPr>
            <w:tcW w:w="517"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县</w:t>
            </w: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84"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乡</w:t>
            </w: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c>
          <w:tcPr>
            <w:tcW w:w="565" w:type="dxa"/>
            <w:vAlign w:val="center"/>
          </w:tcPr>
          <w:p w:rsidR="006A63A6" w:rsidRPr="006A63A6" w:rsidRDefault="006A63A6" w:rsidP="00B23E2B">
            <w:pPr>
              <w:pStyle w:val="TableParagraph"/>
              <w:spacing w:line="200" w:lineRule="exact"/>
              <w:jc w:val="center"/>
              <w:rPr>
                <w:rFonts w:ascii="Times New Roman" w:eastAsia="黑体" w:hAnsi="Times New Roman" w:cs="Times New Roman" w:hint="eastAsia"/>
                <w:b/>
                <w:sz w:val="18"/>
                <w:szCs w:val="18"/>
              </w:rPr>
            </w:pPr>
            <w:r w:rsidRPr="006A63A6">
              <w:rPr>
                <w:rFonts w:ascii="Times New Roman" w:eastAsia="黑体" w:hAnsi="Times New Roman" w:cs="Times New Roman"/>
                <w:b/>
                <w:sz w:val="18"/>
                <w:szCs w:val="18"/>
              </w:rPr>
              <w:t>村</w:t>
            </w:r>
          </w:p>
          <w:p w:rsidR="006A63A6" w:rsidRPr="006A63A6" w:rsidRDefault="006A63A6" w:rsidP="00B23E2B">
            <w:pPr>
              <w:pStyle w:val="TableParagraph"/>
              <w:spacing w:line="200" w:lineRule="exact"/>
              <w:jc w:val="center"/>
              <w:rPr>
                <w:rFonts w:ascii="Times New Roman" w:eastAsia="黑体" w:hAnsi="Times New Roman" w:cs="Times New Roman"/>
                <w:b/>
                <w:sz w:val="18"/>
                <w:szCs w:val="18"/>
              </w:rPr>
            </w:pPr>
            <w:r w:rsidRPr="006A63A6">
              <w:rPr>
                <w:rFonts w:ascii="Times New Roman" w:eastAsia="黑体" w:hAnsi="Times New Roman" w:cs="Times New Roman"/>
                <w:b/>
                <w:sz w:val="18"/>
                <w:szCs w:val="18"/>
              </w:rPr>
              <w:t>级</w:t>
            </w:r>
          </w:p>
        </w:tc>
      </w:tr>
      <w:tr w:rsidR="006A63A6" w:rsidRPr="006A63A6" w:rsidTr="00B23E2B">
        <w:trPr>
          <w:trHeight w:val="832"/>
        </w:trPr>
        <w:tc>
          <w:tcPr>
            <w:tcW w:w="478" w:type="dxa"/>
            <w:vMerge w:val="restart"/>
            <w:vAlign w:val="center"/>
          </w:tcPr>
          <w:p w:rsidR="006A63A6" w:rsidRPr="006A63A6" w:rsidRDefault="006A63A6" w:rsidP="00B23E2B">
            <w:pPr>
              <w:pStyle w:val="TableParagraph"/>
              <w:ind w:left="11"/>
              <w:jc w:val="center"/>
              <w:rPr>
                <w:rFonts w:ascii="Times New Roman" w:eastAsia="仿宋_GB2312" w:hAnsi="Times New Roman" w:cs="Times New Roman"/>
                <w:b/>
                <w:sz w:val="18"/>
                <w:szCs w:val="18"/>
              </w:rPr>
            </w:pPr>
            <w:r w:rsidRPr="006A63A6">
              <w:rPr>
                <w:rFonts w:ascii="Times New Roman" w:eastAsia="仿宋_GB2312" w:hAnsi="Times New Roman" w:cs="Times New Roman" w:hint="eastAsia"/>
                <w:b/>
                <w:sz w:val="18"/>
                <w:szCs w:val="18"/>
              </w:rPr>
              <w:t>4</w:t>
            </w:r>
          </w:p>
        </w:tc>
        <w:tc>
          <w:tcPr>
            <w:tcW w:w="399" w:type="dxa"/>
            <w:vMerge w:val="restart"/>
            <w:vAlign w:val="center"/>
          </w:tcPr>
          <w:p w:rsidR="006A63A6" w:rsidRPr="006A63A6" w:rsidRDefault="006A63A6" w:rsidP="00B23E2B">
            <w:pPr>
              <w:pStyle w:val="TableParagraph"/>
              <w:spacing w:before="164" w:line="228" w:lineRule="auto"/>
              <w:ind w:left="102" w:right="85"/>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财政预决算</w:t>
            </w:r>
          </w:p>
        </w:tc>
        <w:tc>
          <w:tcPr>
            <w:tcW w:w="485" w:type="dxa"/>
            <w:vMerge w:val="restart"/>
            <w:vAlign w:val="center"/>
          </w:tcPr>
          <w:p w:rsidR="006A63A6" w:rsidRPr="006A63A6" w:rsidRDefault="006A63A6" w:rsidP="00B23E2B">
            <w:pPr>
              <w:pStyle w:val="TableParagraph"/>
              <w:spacing w:line="228" w:lineRule="auto"/>
              <w:ind w:left="46" w:right="27"/>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部门决算</w:t>
            </w: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收支总体情况表：（</w:t>
            </w:r>
            <w:r w:rsidRPr="006A63A6">
              <w:rPr>
                <w:rFonts w:ascii="Times New Roman" w:eastAsia="仿宋_GB2312" w:hAnsi="Times New Roman" w:cs="Times New Roman"/>
                <w:b/>
                <w:sz w:val="18"/>
                <w:szCs w:val="18"/>
              </w:rPr>
              <w:t>1</w:t>
            </w:r>
            <w:r w:rsidRPr="006A63A6">
              <w:rPr>
                <w:rFonts w:ascii="Times New Roman" w:eastAsia="仿宋_GB2312" w:hAnsi="Times New Roman" w:cs="Times New Roman"/>
                <w:b/>
                <w:sz w:val="18"/>
                <w:szCs w:val="18"/>
              </w:rPr>
              <w:t>）部门收支总体情况表。（</w:t>
            </w:r>
            <w:r w:rsidRPr="006A63A6">
              <w:rPr>
                <w:rFonts w:ascii="Times New Roman" w:eastAsia="仿宋_GB2312" w:hAnsi="Times New Roman" w:cs="Times New Roman"/>
                <w:b/>
                <w:sz w:val="18"/>
                <w:szCs w:val="18"/>
              </w:rPr>
              <w:t>2</w:t>
            </w:r>
            <w:r w:rsidRPr="006A63A6">
              <w:rPr>
                <w:rFonts w:ascii="Times New Roman" w:eastAsia="仿宋_GB2312" w:hAnsi="Times New Roman" w:cs="Times New Roman"/>
                <w:b/>
                <w:sz w:val="18"/>
                <w:szCs w:val="18"/>
              </w:rPr>
              <w:t>）部门收入总体情况表</w:t>
            </w:r>
          </w:p>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3</w:t>
            </w:r>
            <w:r w:rsidRPr="006A63A6">
              <w:rPr>
                <w:rFonts w:ascii="Times New Roman" w:eastAsia="仿宋_GB2312" w:hAnsi="Times New Roman" w:cs="Times New Roman"/>
                <w:b/>
                <w:sz w:val="18"/>
                <w:szCs w:val="18"/>
              </w:rPr>
              <w:t>）部门支出总体情况表。</w:t>
            </w:r>
          </w:p>
        </w:tc>
        <w:tc>
          <w:tcPr>
            <w:tcW w:w="1117" w:type="dxa"/>
            <w:vMerge w:val="restart"/>
            <w:vAlign w:val="center"/>
          </w:tcPr>
          <w:p w:rsidR="006A63A6" w:rsidRPr="006A63A6" w:rsidRDefault="006A63A6" w:rsidP="00B23E2B">
            <w:pPr>
              <w:pStyle w:val="TableParagraph"/>
              <w:spacing w:line="300" w:lineRule="exact"/>
              <w:ind w:left="28" w:hanging="28"/>
              <w:rPr>
                <w:rFonts w:ascii="Times New Roman" w:eastAsia="仿宋_GB2312" w:hAnsi="Times New Roman" w:cs="Times New Roman" w:hint="eastAsia"/>
                <w:b/>
                <w:sz w:val="18"/>
                <w:szCs w:val="18"/>
              </w:rPr>
            </w:pPr>
            <w:r w:rsidRPr="006A63A6">
              <w:rPr>
                <w:rFonts w:ascii="Times New Roman" w:eastAsia="仿宋_GB2312" w:hAnsi="Times New Roman" w:cs="Times New Roman" w:hint="eastAsia"/>
                <w:b/>
                <w:sz w:val="18"/>
                <w:szCs w:val="18"/>
              </w:rPr>
              <w:t>1.</w:t>
            </w:r>
            <w:r w:rsidRPr="006A63A6">
              <w:rPr>
                <w:rFonts w:ascii="Times New Roman" w:eastAsia="仿宋_GB2312" w:hAnsi="Times New Roman" w:cs="Times New Roman"/>
                <w:b/>
                <w:sz w:val="18"/>
                <w:szCs w:val="18"/>
              </w:rPr>
              <w:t>《中华人民共和国预算法》</w:t>
            </w:r>
          </w:p>
          <w:p w:rsidR="006A63A6" w:rsidRPr="006A63A6" w:rsidRDefault="006A63A6" w:rsidP="00B23E2B">
            <w:pPr>
              <w:pStyle w:val="TableParagraph"/>
              <w:spacing w:line="300" w:lineRule="exact"/>
              <w:ind w:left="28" w:hanging="28"/>
              <w:rPr>
                <w:rFonts w:ascii="Times New Roman" w:eastAsia="仿宋_GB2312" w:hAnsi="Times New Roman" w:cs="Times New Roman" w:hint="eastAsia"/>
                <w:b/>
                <w:sz w:val="18"/>
                <w:szCs w:val="18"/>
              </w:rPr>
            </w:pPr>
            <w:r w:rsidRPr="006A63A6">
              <w:rPr>
                <w:rFonts w:ascii="Times New Roman" w:eastAsia="仿宋_GB2312" w:hAnsi="Times New Roman" w:cs="Times New Roman" w:hint="eastAsia"/>
                <w:b/>
                <w:sz w:val="18"/>
                <w:szCs w:val="18"/>
              </w:rPr>
              <w:t>2.</w:t>
            </w:r>
            <w:r w:rsidRPr="006A63A6">
              <w:rPr>
                <w:rFonts w:ascii="Times New Roman" w:eastAsia="仿宋_GB2312" w:hAnsi="Times New Roman" w:cs="Times New Roman"/>
                <w:b/>
                <w:sz w:val="18"/>
                <w:szCs w:val="18"/>
              </w:rPr>
              <w:t>《中华人民共和国政府信息公开条例》</w:t>
            </w:r>
          </w:p>
          <w:p w:rsidR="006A63A6" w:rsidRPr="006A63A6" w:rsidRDefault="006A63A6" w:rsidP="00B23E2B">
            <w:pPr>
              <w:pStyle w:val="TableParagraph"/>
              <w:spacing w:line="300" w:lineRule="exact"/>
              <w:ind w:left="28" w:hanging="28"/>
              <w:rPr>
                <w:rFonts w:ascii="Times New Roman" w:eastAsia="仿宋_GB2312" w:hAnsi="Times New Roman" w:cs="Times New Roman"/>
                <w:b/>
                <w:sz w:val="18"/>
                <w:szCs w:val="18"/>
              </w:rPr>
            </w:pPr>
            <w:r w:rsidRPr="006A63A6">
              <w:rPr>
                <w:rFonts w:ascii="Times New Roman" w:eastAsia="仿宋_GB2312" w:hAnsi="Times New Roman" w:cs="Times New Roman" w:hint="eastAsia"/>
                <w:b/>
                <w:sz w:val="18"/>
                <w:szCs w:val="18"/>
              </w:rPr>
              <w:t>3.</w:t>
            </w:r>
            <w:r w:rsidRPr="006A63A6">
              <w:rPr>
                <w:rFonts w:ascii="Times New Roman" w:eastAsia="仿宋_GB2312" w:hAnsi="Times New Roman" w:cs="Times New Roman"/>
                <w:b/>
                <w:sz w:val="18"/>
                <w:szCs w:val="18"/>
              </w:rPr>
              <w:t>《财政部关于印发</w:t>
            </w:r>
            <w:r w:rsidRPr="006A63A6">
              <w:rPr>
                <w:rFonts w:ascii="Times New Roman" w:eastAsia="仿宋_GB2312" w:hAnsi="Times New Roman" w:cs="Times New Roman"/>
                <w:b/>
                <w:sz w:val="18"/>
                <w:szCs w:val="18"/>
              </w:rPr>
              <w:t>&lt;</w:t>
            </w:r>
            <w:r w:rsidRPr="006A63A6">
              <w:rPr>
                <w:rFonts w:ascii="Times New Roman" w:eastAsia="仿宋_GB2312" w:hAnsi="Times New Roman" w:cs="Times New Roman"/>
                <w:b/>
                <w:sz w:val="18"/>
                <w:szCs w:val="18"/>
              </w:rPr>
              <w:t>地方预</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决算公开操作规程的通知</w:t>
            </w:r>
            <w:r w:rsidRPr="006A63A6">
              <w:rPr>
                <w:rFonts w:ascii="Times New Roman" w:eastAsia="仿宋_GB2312" w:hAnsi="Times New Roman" w:cs="Times New Roman"/>
                <w:b/>
                <w:sz w:val="18"/>
                <w:szCs w:val="18"/>
              </w:rPr>
              <w:t>&gt;</w:t>
            </w:r>
            <w:r w:rsidRPr="006A63A6">
              <w:rPr>
                <w:rFonts w:ascii="Times New Roman" w:eastAsia="仿宋_GB2312" w:hAnsi="Times New Roman" w:cs="Times New Roman"/>
                <w:b/>
                <w:sz w:val="18"/>
                <w:szCs w:val="18"/>
              </w:rPr>
              <w:t>》（财预〔</w:t>
            </w:r>
            <w:r w:rsidRPr="006A63A6">
              <w:rPr>
                <w:rFonts w:ascii="Times New Roman" w:eastAsia="仿宋_GB2312" w:hAnsi="Times New Roman" w:cs="Times New Roman"/>
                <w:b/>
                <w:sz w:val="18"/>
                <w:szCs w:val="18"/>
              </w:rPr>
              <w:t>2016</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143</w:t>
            </w:r>
            <w:r w:rsidRPr="006A63A6">
              <w:rPr>
                <w:rFonts w:ascii="Times New Roman" w:eastAsia="仿宋_GB2312" w:hAnsi="Times New Roman" w:cs="Times New Roman"/>
                <w:b/>
                <w:sz w:val="18"/>
                <w:szCs w:val="18"/>
              </w:rPr>
              <w:t>号）等法律法规和文件规定</w:t>
            </w:r>
          </w:p>
        </w:tc>
        <w:tc>
          <w:tcPr>
            <w:tcW w:w="752" w:type="dxa"/>
            <w:vMerge w:val="restart"/>
            <w:vAlign w:val="center"/>
          </w:tcPr>
          <w:p w:rsidR="006A63A6" w:rsidRPr="006A63A6" w:rsidRDefault="006A63A6" w:rsidP="00B23E2B">
            <w:pPr>
              <w:pStyle w:val="TableParagraph"/>
              <w:spacing w:before="162" w:line="228" w:lineRule="auto"/>
              <w:ind w:left="33" w:right="-15" w:hanging="29"/>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安阳县财政局批复后</w:t>
            </w:r>
            <w:r w:rsidRPr="006A63A6">
              <w:rPr>
                <w:rFonts w:ascii="Times New Roman" w:eastAsia="仿宋_GB2312" w:hAnsi="Times New Roman" w:cs="Times New Roman"/>
                <w:b/>
                <w:sz w:val="18"/>
                <w:szCs w:val="18"/>
              </w:rPr>
              <w:t xml:space="preserve">20 </w:t>
            </w:r>
            <w:r w:rsidRPr="006A63A6">
              <w:rPr>
                <w:rFonts w:ascii="Times New Roman" w:eastAsia="仿宋_GB2312" w:hAnsi="Times New Roman" w:cs="Times New Roman"/>
                <w:b/>
                <w:sz w:val="18"/>
                <w:szCs w:val="18"/>
              </w:rPr>
              <w:t>日内</w:t>
            </w:r>
          </w:p>
        </w:tc>
        <w:tc>
          <w:tcPr>
            <w:tcW w:w="517" w:type="dxa"/>
            <w:vMerge w:val="restart"/>
            <w:vAlign w:val="center"/>
          </w:tcPr>
          <w:p w:rsidR="006A63A6" w:rsidRPr="006A63A6" w:rsidRDefault="006A63A6" w:rsidP="00B23E2B">
            <w:pPr>
              <w:pStyle w:val="TableParagraph"/>
              <w:spacing w:line="228" w:lineRule="auto"/>
              <w:ind w:left="58" w:right="48"/>
              <w:jc w:val="center"/>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县财政局</w:t>
            </w:r>
          </w:p>
        </w:tc>
        <w:tc>
          <w:tcPr>
            <w:tcW w:w="806" w:type="dxa"/>
            <w:vMerge w:val="restart"/>
            <w:vAlign w:val="center"/>
          </w:tcPr>
          <w:p w:rsidR="006A63A6" w:rsidRPr="006A63A6" w:rsidRDefault="006A63A6" w:rsidP="00B23E2B">
            <w:pPr>
              <w:pStyle w:val="TableParagraph"/>
              <w:numPr>
                <w:ilvl w:val="0"/>
                <w:numId w:val="3"/>
              </w:numPr>
              <w:tabs>
                <w:tab w:val="left" w:pos="312"/>
              </w:tabs>
              <w:spacing w:line="230" w:lineRule="auto"/>
              <w:ind w:right="3" w:hanging="180"/>
              <w:jc w:val="center"/>
              <w:rPr>
                <w:rFonts w:ascii="Times New Roman" w:eastAsia="仿宋_GB2312" w:hAnsi="Times New Roman" w:cs="Times New Roman"/>
                <w:b/>
                <w:sz w:val="18"/>
                <w:szCs w:val="18"/>
              </w:rPr>
            </w:pPr>
            <w:r w:rsidRPr="006A63A6">
              <w:rPr>
                <w:rFonts w:ascii="Times New Roman" w:eastAsia="仿宋_GB2312" w:hAnsi="Times New Roman" w:cs="Times New Roman"/>
                <w:b/>
                <w:spacing w:val="-9"/>
                <w:sz w:val="18"/>
                <w:szCs w:val="18"/>
              </w:rPr>
              <w:t>政府网站</w:t>
            </w:r>
          </w:p>
        </w:tc>
        <w:tc>
          <w:tcPr>
            <w:tcW w:w="425" w:type="dxa"/>
            <w:vMerge w:val="restart"/>
            <w:vAlign w:val="center"/>
          </w:tcPr>
          <w:p w:rsidR="006A63A6" w:rsidRPr="006A63A6" w:rsidRDefault="006A63A6" w:rsidP="00B23E2B">
            <w:pPr>
              <w:pStyle w:val="TableParagraph"/>
              <w:spacing w:before="174"/>
              <w:ind w:left="130"/>
              <w:jc w:val="center"/>
              <w:rPr>
                <w:rFonts w:ascii="Times New Roman" w:eastAsia="仿宋_GB2312" w:hAnsi="Times New Roman" w:cs="Times New Roman"/>
                <w:b/>
                <w:sz w:val="18"/>
                <w:szCs w:val="18"/>
              </w:rPr>
            </w:pPr>
            <w:r w:rsidRPr="006A63A6">
              <w:rPr>
                <w:rFonts w:ascii="Times New Roman" w:eastAsia="仿宋_GB2312" w:hAnsi="Times New Roman" w:cs="Times New Roman"/>
                <w:b/>
                <w:w w:val="97"/>
                <w:sz w:val="18"/>
                <w:szCs w:val="18"/>
              </w:rPr>
              <w:t>√</w:t>
            </w:r>
          </w:p>
        </w:tc>
        <w:tc>
          <w:tcPr>
            <w:tcW w:w="510" w:type="dxa"/>
            <w:vMerge w:val="restart"/>
            <w:vAlign w:val="center"/>
          </w:tcPr>
          <w:p w:rsidR="006A63A6" w:rsidRPr="006A63A6" w:rsidRDefault="006A63A6" w:rsidP="00B23E2B">
            <w:pPr>
              <w:pStyle w:val="TableParagraph"/>
              <w:jc w:val="center"/>
              <w:rPr>
                <w:rFonts w:ascii="Times New Roman" w:eastAsia="仿宋_GB2312" w:hAnsi="Times New Roman" w:cs="Times New Roman"/>
                <w:b/>
                <w:sz w:val="18"/>
                <w:szCs w:val="18"/>
              </w:rPr>
            </w:pPr>
          </w:p>
        </w:tc>
        <w:tc>
          <w:tcPr>
            <w:tcW w:w="433" w:type="dxa"/>
            <w:vMerge w:val="restart"/>
            <w:vAlign w:val="center"/>
          </w:tcPr>
          <w:p w:rsidR="006A63A6" w:rsidRPr="006A63A6" w:rsidRDefault="006A63A6" w:rsidP="00B23E2B">
            <w:pPr>
              <w:pStyle w:val="TableParagraph"/>
              <w:spacing w:before="174"/>
              <w:ind w:left="111"/>
              <w:jc w:val="center"/>
              <w:rPr>
                <w:rFonts w:ascii="Times New Roman" w:hAnsi="Times New Roman" w:cs="Times New Roman"/>
                <w:b/>
                <w:sz w:val="18"/>
                <w:szCs w:val="18"/>
              </w:rPr>
            </w:pPr>
            <w:r w:rsidRPr="006A63A6">
              <w:rPr>
                <w:rFonts w:ascii="Times New Roman" w:hAnsi="Times New Roman" w:cs="Times New Roman"/>
                <w:b/>
                <w:w w:val="97"/>
                <w:sz w:val="18"/>
                <w:szCs w:val="18"/>
              </w:rPr>
              <w:t>√</w:t>
            </w:r>
          </w:p>
        </w:tc>
        <w:tc>
          <w:tcPr>
            <w:tcW w:w="469" w:type="dxa"/>
            <w:vMerge w:val="restart"/>
            <w:vAlign w:val="center"/>
          </w:tcPr>
          <w:p w:rsidR="006A63A6" w:rsidRPr="006A63A6" w:rsidRDefault="006A63A6" w:rsidP="00B23E2B">
            <w:pPr>
              <w:pStyle w:val="TableParagraph"/>
              <w:jc w:val="center"/>
              <w:rPr>
                <w:rFonts w:ascii="Times New Roman" w:hAnsi="Times New Roman" w:cs="Times New Roman"/>
                <w:b/>
                <w:sz w:val="18"/>
                <w:szCs w:val="18"/>
              </w:rPr>
            </w:pPr>
          </w:p>
        </w:tc>
        <w:tc>
          <w:tcPr>
            <w:tcW w:w="517" w:type="dxa"/>
            <w:vMerge w:val="restart"/>
            <w:vAlign w:val="center"/>
          </w:tcPr>
          <w:p w:rsidR="006A63A6" w:rsidRPr="006A63A6" w:rsidRDefault="006A63A6" w:rsidP="00B23E2B">
            <w:pPr>
              <w:pStyle w:val="TableParagraph"/>
              <w:spacing w:before="174"/>
              <w:ind w:left="152"/>
              <w:jc w:val="center"/>
              <w:rPr>
                <w:rFonts w:ascii="Times New Roman" w:hAnsi="Times New Roman" w:cs="Times New Roman"/>
                <w:b/>
                <w:sz w:val="18"/>
                <w:szCs w:val="18"/>
              </w:rPr>
            </w:pPr>
            <w:r w:rsidRPr="006A63A6">
              <w:rPr>
                <w:rFonts w:ascii="Times New Roman" w:hAnsi="Times New Roman" w:cs="Times New Roman"/>
                <w:b/>
                <w:w w:val="97"/>
                <w:sz w:val="18"/>
                <w:szCs w:val="18"/>
              </w:rPr>
              <w:t>√</w:t>
            </w:r>
          </w:p>
        </w:tc>
        <w:tc>
          <w:tcPr>
            <w:tcW w:w="584" w:type="dxa"/>
            <w:vMerge w:val="restart"/>
            <w:vAlign w:val="center"/>
          </w:tcPr>
          <w:p w:rsidR="006A63A6" w:rsidRPr="006A63A6" w:rsidRDefault="006A63A6" w:rsidP="00B23E2B">
            <w:pPr>
              <w:pStyle w:val="TableParagraph"/>
              <w:jc w:val="center"/>
              <w:rPr>
                <w:rFonts w:ascii="Times New Roman" w:hAnsi="Times New Roman" w:cs="Times New Roman"/>
                <w:b/>
                <w:sz w:val="18"/>
                <w:szCs w:val="18"/>
              </w:rPr>
            </w:pPr>
          </w:p>
        </w:tc>
        <w:tc>
          <w:tcPr>
            <w:tcW w:w="565" w:type="dxa"/>
            <w:vMerge w:val="restart"/>
          </w:tcPr>
          <w:p w:rsidR="006A63A6" w:rsidRPr="006A63A6" w:rsidRDefault="006A63A6" w:rsidP="00B23E2B">
            <w:pPr>
              <w:pStyle w:val="TableParagraph"/>
              <w:rPr>
                <w:rFonts w:ascii="Times New Roman" w:hAnsi="Times New Roman" w:cs="Times New Roman"/>
                <w:b/>
                <w:sz w:val="18"/>
                <w:szCs w:val="18"/>
              </w:rPr>
            </w:pPr>
          </w:p>
        </w:tc>
      </w:tr>
      <w:tr w:rsidR="006A63A6" w:rsidRPr="006A63A6" w:rsidTr="00B23E2B">
        <w:trPr>
          <w:trHeight w:val="1140"/>
        </w:trPr>
        <w:tc>
          <w:tcPr>
            <w:tcW w:w="478" w:type="dxa"/>
            <w:vMerge/>
            <w:tcBorders>
              <w:top w:val="nil"/>
            </w:tcBorders>
          </w:tcPr>
          <w:p w:rsidR="006A63A6" w:rsidRPr="006A63A6" w:rsidRDefault="006A63A6" w:rsidP="00B23E2B">
            <w:pPr>
              <w:rPr>
                <w:b/>
                <w:sz w:val="18"/>
                <w:szCs w:val="18"/>
              </w:rPr>
            </w:pPr>
          </w:p>
        </w:tc>
        <w:tc>
          <w:tcPr>
            <w:tcW w:w="399" w:type="dxa"/>
            <w:vMerge/>
            <w:tcBorders>
              <w:top w:val="nil"/>
            </w:tcBorders>
          </w:tcPr>
          <w:p w:rsidR="006A63A6" w:rsidRPr="006A63A6" w:rsidRDefault="006A63A6" w:rsidP="00B23E2B">
            <w:pPr>
              <w:rPr>
                <w:b/>
                <w:sz w:val="18"/>
                <w:szCs w:val="18"/>
              </w:rPr>
            </w:pPr>
          </w:p>
        </w:tc>
        <w:tc>
          <w:tcPr>
            <w:tcW w:w="485" w:type="dxa"/>
            <w:vMerge/>
            <w:tcBorders>
              <w:top w:val="nil"/>
            </w:tcBorders>
          </w:tcPr>
          <w:p w:rsidR="006A63A6" w:rsidRPr="006A63A6" w:rsidRDefault="006A63A6" w:rsidP="00B23E2B">
            <w:pPr>
              <w:rPr>
                <w:b/>
                <w:sz w:val="18"/>
                <w:szCs w:val="18"/>
              </w:rPr>
            </w:pP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财政拨款收支情况表：（</w:t>
            </w:r>
            <w:r w:rsidRPr="006A63A6">
              <w:rPr>
                <w:rFonts w:ascii="Times New Roman" w:eastAsia="仿宋_GB2312" w:hAnsi="Times New Roman" w:cs="Times New Roman"/>
                <w:b/>
                <w:sz w:val="18"/>
                <w:szCs w:val="18"/>
              </w:rPr>
              <w:t>1</w:t>
            </w:r>
            <w:r w:rsidRPr="006A63A6">
              <w:rPr>
                <w:rFonts w:ascii="Times New Roman" w:eastAsia="仿宋_GB2312" w:hAnsi="Times New Roman" w:cs="Times New Roman"/>
                <w:b/>
                <w:sz w:val="18"/>
                <w:szCs w:val="18"/>
              </w:rPr>
              <w:t>）财政拨款收支总体情况表。（</w:t>
            </w:r>
            <w:r w:rsidRPr="006A63A6">
              <w:rPr>
                <w:rFonts w:ascii="Times New Roman" w:eastAsia="仿宋_GB2312" w:hAnsi="Times New Roman" w:cs="Times New Roman"/>
                <w:b/>
                <w:sz w:val="18"/>
                <w:szCs w:val="18"/>
              </w:rPr>
              <w:t>2</w:t>
            </w:r>
            <w:r w:rsidRPr="006A63A6">
              <w:rPr>
                <w:rFonts w:ascii="Times New Roman" w:eastAsia="仿宋_GB2312" w:hAnsi="Times New Roman" w:cs="Times New Roman"/>
                <w:b/>
                <w:sz w:val="18"/>
                <w:szCs w:val="18"/>
              </w:rPr>
              <w:t>）一般公共预算支出情况表。（</w:t>
            </w:r>
            <w:r w:rsidRPr="006A63A6">
              <w:rPr>
                <w:rFonts w:ascii="Times New Roman" w:eastAsia="仿宋_GB2312" w:hAnsi="Times New Roman" w:cs="Times New Roman"/>
                <w:b/>
                <w:sz w:val="18"/>
                <w:szCs w:val="18"/>
              </w:rPr>
              <w:t>3</w:t>
            </w:r>
            <w:r w:rsidRPr="006A63A6">
              <w:rPr>
                <w:rFonts w:ascii="Times New Roman" w:eastAsia="仿宋_GB2312" w:hAnsi="Times New Roman" w:cs="Times New Roman"/>
                <w:b/>
                <w:sz w:val="18"/>
                <w:szCs w:val="18"/>
              </w:rPr>
              <w:t>）一般公共预算基本支出情况表。（</w:t>
            </w:r>
            <w:r w:rsidRPr="006A63A6">
              <w:rPr>
                <w:rFonts w:ascii="Times New Roman" w:eastAsia="仿宋_GB2312" w:hAnsi="Times New Roman" w:cs="Times New Roman"/>
                <w:b/>
                <w:sz w:val="18"/>
                <w:szCs w:val="18"/>
              </w:rPr>
              <w:t>4</w:t>
            </w:r>
            <w:r w:rsidRPr="006A63A6">
              <w:rPr>
                <w:rFonts w:ascii="Times New Roman" w:eastAsia="仿宋_GB2312" w:hAnsi="Times New Roman" w:cs="Times New Roman"/>
                <w:b/>
                <w:sz w:val="18"/>
                <w:szCs w:val="18"/>
              </w:rPr>
              <w:t>）一般公共预算</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三公</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经费支出情况表。（</w:t>
            </w:r>
            <w:r w:rsidRPr="006A63A6">
              <w:rPr>
                <w:rFonts w:ascii="Times New Roman" w:eastAsia="仿宋_GB2312" w:hAnsi="Times New Roman" w:cs="Times New Roman"/>
                <w:b/>
                <w:sz w:val="18"/>
                <w:szCs w:val="18"/>
              </w:rPr>
              <w:t>5</w:t>
            </w:r>
            <w:r w:rsidRPr="006A63A6">
              <w:rPr>
                <w:rFonts w:ascii="Times New Roman" w:eastAsia="仿宋_GB2312" w:hAnsi="Times New Roman" w:cs="Times New Roman"/>
                <w:b/>
                <w:sz w:val="18"/>
                <w:szCs w:val="18"/>
              </w:rPr>
              <w:t>）政府性基金预算支出情况表。</w:t>
            </w:r>
          </w:p>
        </w:tc>
        <w:tc>
          <w:tcPr>
            <w:tcW w:w="1117" w:type="dxa"/>
            <w:vMerge/>
            <w:tcBorders>
              <w:top w:val="nil"/>
            </w:tcBorders>
          </w:tcPr>
          <w:p w:rsidR="006A63A6" w:rsidRPr="006A63A6" w:rsidRDefault="006A63A6" w:rsidP="00B23E2B">
            <w:pPr>
              <w:rPr>
                <w:b/>
                <w:sz w:val="18"/>
                <w:szCs w:val="18"/>
              </w:rPr>
            </w:pPr>
          </w:p>
        </w:tc>
        <w:tc>
          <w:tcPr>
            <w:tcW w:w="752"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806" w:type="dxa"/>
            <w:vMerge/>
            <w:tcBorders>
              <w:top w:val="nil"/>
            </w:tcBorders>
          </w:tcPr>
          <w:p w:rsidR="006A63A6" w:rsidRPr="006A63A6" w:rsidRDefault="006A63A6" w:rsidP="00B23E2B">
            <w:pPr>
              <w:rPr>
                <w:b/>
                <w:sz w:val="18"/>
                <w:szCs w:val="18"/>
              </w:rPr>
            </w:pPr>
          </w:p>
        </w:tc>
        <w:tc>
          <w:tcPr>
            <w:tcW w:w="425" w:type="dxa"/>
            <w:vMerge/>
            <w:tcBorders>
              <w:top w:val="nil"/>
            </w:tcBorders>
          </w:tcPr>
          <w:p w:rsidR="006A63A6" w:rsidRPr="006A63A6" w:rsidRDefault="006A63A6" w:rsidP="00B23E2B">
            <w:pPr>
              <w:rPr>
                <w:b/>
                <w:sz w:val="18"/>
                <w:szCs w:val="18"/>
              </w:rPr>
            </w:pPr>
          </w:p>
        </w:tc>
        <w:tc>
          <w:tcPr>
            <w:tcW w:w="510" w:type="dxa"/>
            <w:vMerge/>
            <w:tcBorders>
              <w:top w:val="nil"/>
            </w:tcBorders>
          </w:tcPr>
          <w:p w:rsidR="006A63A6" w:rsidRPr="006A63A6" w:rsidRDefault="006A63A6" w:rsidP="00B23E2B">
            <w:pPr>
              <w:rPr>
                <w:b/>
                <w:sz w:val="18"/>
                <w:szCs w:val="18"/>
              </w:rPr>
            </w:pPr>
          </w:p>
        </w:tc>
        <w:tc>
          <w:tcPr>
            <w:tcW w:w="433" w:type="dxa"/>
            <w:vMerge/>
            <w:tcBorders>
              <w:top w:val="nil"/>
            </w:tcBorders>
          </w:tcPr>
          <w:p w:rsidR="006A63A6" w:rsidRPr="006A63A6" w:rsidRDefault="006A63A6" w:rsidP="00B23E2B">
            <w:pPr>
              <w:rPr>
                <w:b/>
                <w:sz w:val="18"/>
                <w:szCs w:val="18"/>
              </w:rPr>
            </w:pPr>
          </w:p>
        </w:tc>
        <w:tc>
          <w:tcPr>
            <w:tcW w:w="469"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584" w:type="dxa"/>
            <w:vMerge/>
            <w:tcBorders>
              <w:top w:val="nil"/>
            </w:tcBorders>
          </w:tcPr>
          <w:p w:rsidR="006A63A6" w:rsidRPr="006A63A6" w:rsidRDefault="006A63A6" w:rsidP="00B23E2B">
            <w:pPr>
              <w:rPr>
                <w:b/>
                <w:sz w:val="18"/>
                <w:szCs w:val="18"/>
              </w:rPr>
            </w:pPr>
          </w:p>
        </w:tc>
        <w:tc>
          <w:tcPr>
            <w:tcW w:w="565" w:type="dxa"/>
            <w:vMerge/>
            <w:tcBorders>
              <w:top w:val="nil"/>
            </w:tcBorders>
          </w:tcPr>
          <w:p w:rsidR="006A63A6" w:rsidRPr="006A63A6" w:rsidRDefault="006A63A6" w:rsidP="00B23E2B">
            <w:pPr>
              <w:rPr>
                <w:b/>
                <w:sz w:val="18"/>
                <w:szCs w:val="18"/>
              </w:rPr>
            </w:pPr>
          </w:p>
        </w:tc>
      </w:tr>
      <w:tr w:rsidR="006A63A6" w:rsidRPr="006A63A6" w:rsidTr="00B23E2B">
        <w:trPr>
          <w:trHeight w:val="712"/>
        </w:trPr>
        <w:tc>
          <w:tcPr>
            <w:tcW w:w="478" w:type="dxa"/>
            <w:vMerge/>
            <w:tcBorders>
              <w:top w:val="nil"/>
            </w:tcBorders>
          </w:tcPr>
          <w:p w:rsidR="006A63A6" w:rsidRPr="006A63A6" w:rsidRDefault="006A63A6" w:rsidP="00B23E2B">
            <w:pPr>
              <w:rPr>
                <w:b/>
                <w:sz w:val="18"/>
                <w:szCs w:val="18"/>
              </w:rPr>
            </w:pPr>
          </w:p>
        </w:tc>
        <w:tc>
          <w:tcPr>
            <w:tcW w:w="399" w:type="dxa"/>
            <w:vMerge/>
            <w:tcBorders>
              <w:top w:val="nil"/>
            </w:tcBorders>
          </w:tcPr>
          <w:p w:rsidR="006A63A6" w:rsidRPr="006A63A6" w:rsidRDefault="006A63A6" w:rsidP="00B23E2B">
            <w:pPr>
              <w:rPr>
                <w:b/>
                <w:sz w:val="18"/>
                <w:szCs w:val="18"/>
              </w:rPr>
            </w:pPr>
          </w:p>
        </w:tc>
        <w:tc>
          <w:tcPr>
            <w:tcW w:w="485" w:type="dxa"/>
            <w:vMerge/>
            <w:tcBorders>
              <w:top w:val="nil"/>
            </w:tcBorders>
          </w:tcPr>
          <w:p w:rsidR="006A63A6" w:rsidRPr="006A63A6" w:rsidRDefault="006A63A6" w:rsidP="00B23E2B">
            <w:pPr>
              <w:rPr>
                <w:b/>
                <w:sz w:val="18"/>
                <w:szCs w:val="18"/>
              </w:rPr>
            </w:pP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一般公共预算支出情况表公开到功能分类项级科目。一般公共预算基本支出表公开到经济分类款级科目。</w:t>
            </w:r>
          </w:p>
        </w:tc>
        <w:tc>
          <w:tcPr>
            <w:tcW w:w="1117" w:type="dxa"/>
            <w:vMerge/>
            <w:tcBorders>
              <w:top w:val="nil"/>
            </w:tcBorders>
          </w:tcPr>
          <w:p w:rsidR="006A63A6" w:rsidRPr="006A63A6" w:rsidRDefault="006A63A6" w:rsidP="00B23E2B">
            <w:pPr>
              <w:rPr>
                <w:b/>
                <w:sz w:val="18"/>
                <w:szCs w:val="18"/>
              </w:rPr>
            </w:pPr>
          </w:p>
        </w:tc>
        <w:tc>
          <w:tcPr>
            <w:tcW w:w="752"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806" w:type="dxa"/>
            <w:vMerge/>
            <w:tcBorders>
              <w:top w:val="nil"/>
            </w:tcBorders>
          </w:tcPr>
          <w:p w:rsidR="006A63A6" w:rsidRPr="006A63A6" w:rsidRDefault="006A63A6" w:rsidP="00B23E2B">
            <w:pPr>
              <w:rPr>
                <w:b/>
                <w:sz w:val="18"/>
                <w:szCs w:val="18"/>
              </w:rPr>
            </w:pPr>
          </w:p>
        </w:tc>
        <w:tc>
          <w:tcPr>
            <w:tcW w:w="425" w:type="dxa"/>
            <w:vMerge/>
            <w:tcBorders>
              <w:top w:val="nil"/>
            </w:tcBorders>
          </w:tcPr>
          <w:p w:rsidR="006A63A6" w:rsidRPr="006A63A6" w:rsidRDefault="006A63A6" w:rsidP="00B23E2B">
            <w:pPr>
              <w:rPr>
                <w:b/>
                <w:sz w:val="18"/>
                <w:szCs w:val="18"/>
              </w:rPr>
            </w:pPr>
          </w:p>
        </w:tc>
        <w:tc>
          <w:tcPr>
            <w:tcW w:w="510" w:type="dxa"/>
            <w:vMerge/>
            <w:tcBorders>
              <w:top w:val="nil"/>
            </w:tcBorders>
          </w:tcPr>
          <w:p w:rsidR="006A63A6" w:rsidRPr="006A63A6" w:rsidRDefault="006A63A6" w:rsidP="00B23E2B">
            <w:pPr>
              <w:rPr>
                <w:b/>
                <w:sz w:val="18"/>
                <w:szCs w:val="18"/>
              </w:rPr>
            </w:pPr>
          </w:p>
        </w:tc>
        <w:tc>
          <w:tcPr>
            <w:tcW w:w="433" w:type="dxa"/>
            <w:vMerge/>
            <w:tcBorders>
              <w:top w:val="nil"/>
            </w:tcBorders>
          </w:tcPr>
          <w:p w:rsidR="006A63A6" w:rsidRPr="006A63A6" w:rsidRDefault="006A63A6" w:rsidP="00B23E2B">
            <w:pPr>
              <w:rPr>
                <w:b/>
                <w:sz w:val="18"/>
                <w:szCs w:val="18"/>
              </w:rPr>
            </w:pPr>
          </w:p>
        </w:tc>
        <w:tc>
          <w:tcPr>
            <w:tcW w:w="469"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584" w:type="dxa"/>
            <w:vMerge/>
            <w:tcBorders>
              <w:top w:val="nil"/>
            </w:tcBorders>
          </w:tcPr>
          <w:p w:rsidR="006A63A6" w:rsidRPr="006A63A6" w:rsidRDefault="006A63A6" w:rsidP="00B23E2B">
            <w:pPr>
              <w:rPr>
                <w:b/>
                <w:sz w:val="18"/>
                <w:szCs w:val="18"/>
              </w:rPr>
            </w:pPr>
          </w:p>
        </w:tc>
        <w:tc>
          <w:tcPr>
            <w:tcW w:w="565" w:type="dxa"/>
            <w:vMerge/>
            <w:tcBorders>
              <w:top w:val="nil"/>
            </w:tcBorders>
          </w:tcPr>
          <w:p w:rsidR="006A63A6" w:rsidRPr="006A63A6" w:rsidRDefault="006A63A6" w:rsidP="00B23E2B">
            <w:pPr>
              <w:rPr>
                <w:b/>
                <w:sz w:val="18"/>
                <w:szCs w:val="18"/>
              </w:rPr>
            </w:pPr>
          </w:p>
        </w:tc>
      </w:tr>
      <w:tr w:rsidR="006A63A6" w:rsidRPr="006A63A6" w:rsidTr="00B23E2B">
        <w:trPr>
          <w:trHeight w:val="1139"/>
        </w:trPr>
        <w:tc>
          <w:tcPr>
            <w:tcW w:w="478" w:type="dxa"/>
            <w:vMerge/>
            <w:tcBorders>
              <w:top w:val="nil"/>
            </w:tcBorders>
          </w:tcPr>
          <w:p w:rsidR="006A63A6" w:rsidRPr="006A63A6" w:rsidRDefault="006A63A6" w:rsidP="00B23E2B">
            <w:pPr>
              <w:rPr>
                <w:b/>
                <w:sz w:val="18"/>
                <w:szCs w:val="18"/>
              </w:rPr>
            </w:pPr>
          </w:p>
        </w:tc>
        <w:tc>
          <w:tcPr>
            <w:tcW w:w="399" w:type="dxa"/>
            <w:vMerge/>
            <w:tcBorders>
              <w:top w:val="nil"/>
            </w:tcBorders>
          </w:tcPr>
          <w:p w:rsidR="006A63A6" w:rsidRPr="006A63A6" w:rsidRDefault="006A63A6" w:rsidP="00B23E2B">
            <w:pPr>
              <w:rPr>
                <w:b/>
                <w:sz w:val="18"/>
                <w:szCs w:val="18"/>
              </w:rPr>
            </w:pPr>
          </w:p>
        </w:tc>
        <w:tc>
          <w:tcPr>
            <w:tcW w:w="485" w:type="dxa"/>
            <w:vMerge/>
            <w:tcBorders>
              <w:top w:val="nil"/>
            </w:tcBorders>
          </w:tcPr>
          <w:p w:rsidR="006A63A6" w:rsidRPr="006A63A6" w:rsidRDefault="006A63A6" w:rsidP="00B23E2B">
            <w:pPr>
              <w:rPr>
                <w:b/>
                <w:sz w:val="18"/>
                <w:szCs w:val="18"/>
              </w:rPr>
            </w:pP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一般公共预算</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三公</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经费支出表按</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因公出国（境）费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公务用车购置及运行费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公务接待费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公开，其中，</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公务用车购置及运行费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应</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当细化到</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公务用车购置费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公务用车运行费</w:t>
            </w:r>
            <w:r w:rsidRPr="006A63A6">
              <w:rPr>
                <w:rFonts w:ascii="Times New Roman" w:eastAsia="仿宋_GB2312" w:hAnsi="Times New Roman" w:cs="Times New Roman"/>
                <w:b/>
                <w:sz w:val="18"/>
                <w:szCs w:val="18"/>
              </w:rPr>
              <w:t>”</w:t>
            </w:r>
            <w:r w:rsidRPr="006A63A6">
              <w:rPr>
                <w:rFonts w:ascii="Times New Roman" w:eastAsia="仿宋_GB2312" w:hAnsi="Times New Roman" w:cs="Times New Roman"/>
                <w:b/>
                <w:sz w:val="18"/>
                <w:szCs w:val="18"/>
              </w:rPr>
              <w:t>两个项目，并对增减变</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化情况（与预算对比）进行说明。</w:t>
            </w:r>
          </w:p>
        </w:tc>
        <w:tc>
          <w:tcPr>
            <w:tcW w:w="1117" w:type="dxa"/>
            <w:vMerge/>
            <w:tcBorders>
              <w:top w:val="nil"/>
            </w:tcBorders>
          </w:tcPr>
          <w:p w:rsidR="006A63A6" w:rsidRPr="006A63A6" w:rsidRDefault="006A63A6" w:rsidP="00B23E2B">
            <w:pPr>
              <w:rPr>
                <w:b/>
                <w:sz w:val="18"/>
                <w:szCs w:val="18"/>
              </w:rPr>
            </w:pPr>
          </w:p>
        </w:tc>
        <w:tc>
          <w:tcPr>
            <w:tcW w:w="752"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806" w:type="dxa"/>
            <w:vMerge/>
            <w:tcBorders>
              <w:top w:val="nil"/>
            </w:tcBorders>
          </w:tcPr>
          <w:p w:rsidR="006A63A6" w:rsidRPr="006A63A6" w:rsidRDefault="006A63A6" w:rsidP="00B23E2B">
            <w:pPr>
              <w:rPr>
                <w:b/>
                <w:sz w:val="18"/>
                <w:szCs w:val="18"/>
              </w:rPr>
            </w:pPr>
          </w:p>
        </w:tc>
        <w:tc>
          <w:tcPr>
            <w:tcW w:w="425" w:type="dxa"/>
            <w:vMerge/>
            <w:tcBorders>
              <w:top w:val="nil"/>
            </w:tcBorders>
          </w:tcPr>
          <w:p w:rsidR="006A63A6" w:rsidRPr="006A63A6" w:rsidRDefault="006A63A6" w:rsidP="00B23E2B">
            <w:pPr>
              <w:rPr>
                <w:b/>
                <w:sz w:val="18"/>
                <w:szCs w:val="18"/>
              </w:rPr>
            </w:pPr>
          </w:p>
        </w:tc>
        <w:tc>
          <w:tcPr>
            <w:tcW w:w="510" w:type="dxa"/>
            <w:vMerge/>
            <w:tcBorders>
              <w:top w:val="nil"/>
            </w:tcBorders>
          </w:tcPr>
          <w:p w:rsidR="006A63A6" w:rsidRPr="006A63A6" w:rsidRDefault="006A63A6" w:rsidP="00B23E2B">
            <w:pPr>
              <w:rPr>
                <w:b/>
                <w:sz w:val="18"/>
                <w:szCs w:val="18"/>
              </w:rPr>
            </w:pPr>
          </w:p>
        </w:tc>
        <w:tc>
          <w:tcPr>
            <w:tcW w:w="433" w:type="dxa"/>
            <w:vMerge/>
            <w:tcBorders>
              <w:top w:val="nil"/>
            </w:tcBorders>
          </w:tcPr>
          <w:p w:rsidR="006A63A6" w:rsidRPr="006A63A6" w:rsidRDefault="006A63A6" w:rsidP="00B23E2B">
            <w:pPr>
              <w:rPr>
                <w:b/>
                <w:sz w:val="18"/>
                <w:szCs w:val="18"/>
              </w:rPr>
            </w:pPr>
          </w:p>
        </w:tc>
        <w:tc>
          <w:tcPr>
            <w:tcW w:w="469"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584" w:type="dxa"/>
            <w:vMerge/>
            <w:tcBorders>
              <w:top w:val="nil"/>
            </w:tcBorders>
          </w:tcPr>
          <w:p w:rsidR="006A63A6" w:rsidRPr="006A63A6" w:rsidRDefault="006A63A6" w:rsidP="00B23E2B">
            <w:pPr>
              <w:rPr>
                <w:b/>
                <w:sz w:val="18"/>
                <w:szCs w:val="18"/>
              </w:rPr>
            </w:pPr>
          </w:p>
        </w:tc>
        <w:tc>
          <w:tcPr>
            <w:tcW w:w="565" w:type="dxa"/>
            <w:vMerge/>
            <w:tcBorders>
              <w:top w:val="nil"/>
            </w:tcBorders>
          </w:tcPr>
          <w:p w:rsidR="006A63A6" w:rsidRPr="006A63A6" w:rsidRDefault="006A63A6" w:rsidP="00B23E2B">
            <w:pPr>
              <w:rPr>
                <w:b/>
                <w:sz w:val="18"/>
                <w:szCs w:val="18"/>
              </w:rPr>
            </w:pPr>
          </w:p>
        </w:tc>
      </w:tr>
      <w:tr w:rsidR="006A63A6" w:rsidRPr="006A63A6" w:rsidTr="00B23E2B">
        <w:trPr>
          <w:trHeight w:val="1887"/>
        </w:trPr>
        <w:tc>
          <w:tcPr>
            <w:tcW w:w="478" w:type="dxa"/>
            <w:vMerge/>
            <w:tcBorders>
              <w:top w:val="nil"/>
            </w:tcBorders>
          </w:tcPr>
          <w:p w:rsidR="006A63A6" w:rsidRPr="006A63A6" w:rsidRDefault="006A63A6" w:rsidP="00B23E2B">
            <w:pPr>
              <w:rPr>
                <w:b/>
                <w:sz w:val="18"/>
                <w:szCs w:val="18"/>
              </w:rPr>
            </w:pPr>
          </w:p>
        </w:tc>
        <w:tc>
          <w:tcPr>
            <w:tcW w:w="399" w:type="dxa"/>
            <w:vMerge/>
            <w:tcBorders>
              <w:top w:val="nil"/>
            </w:tcBorders>
          </w:tcPr>
          <w:p w:rsidR="006A63A6" w:rsidRPr="006A63A6" w:rsidRDefault="006A63A6" w:rsidP="00B23E2B">
            <w:pPr>
              <w:rPr>
                <w:b/>
                <w:sz w:val="18"/>
                <w:szCs w:val="18"/>
              </w:rPr>
            </w:pPr>
          </w:p>
        </w:tc>
        <w:tc>
          <w:tcPr>
            <w:tcW w:w="485" w:type="dxa"/>
            <w:vMerge/>
            <w:tcBorders>
              <w:top w:val="nil"/>
            </w:tcBorders>
          </w:tcPr>
          <w:p w:rsidR="006A63A6" w:rsidRPr="006A63A6" w:rsidRDefault="006A63A6" w:rsidP="00B23E2B">
            <w:pPr>
              <w:rPr>
                <w:b/>
                <w:sz w:val="18"/>
                <w:szCs w:val="18"/>
              </w:rPr>
            </w:pP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本部门职责、机构设置情况、决算收支增减变化、机关运行经费安排以及政府采购（主要包括部门政府采购支出总金额，货物、工程、服务的采购</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金额，授予中小企业的合同金额及占政府采购支出总金额的比重）等情况</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的说明，并对专业性较强的名词进行解释。结合工作进展情况，逐步公开</w:t>
            </w:r>
            <w:r w:rsidRPr="006A63A6">
              <w:rPr>
                <w:rFonts w:ascii="Times New Roman" w:eastAsia="仿宋_GB2312" w:hAnsi="Times New Roman" w:cs="Times New Roman"/>
                <w:b/>
                <w:sz w:val="18"/>
                <w:szCs w:val="18"/>
              </w:rPr>
              <w:t xml:space="preserve">  </w:t>
            </w:r>
            <w:r w:rsidRPr="006A63A6">
              <w:rPr>
                <w:rFonts w:ascii="Times New Roman" w:eastAsia="仿宋_GB2312" w:hAnsi="Times New Roman" w:cs="Times New Roman"/>
                <w:b/>
                <w:sz w:val="18"/>
                <w:szCs w:val="18"/>
              </w:rPr>
              <w:t>国有资产占用、绩效评价结果等情况。</w:t>
            </w:r>
          </w:p>
        </w:tc>
        <w:tc>
          <w:tcPr>
            <w:tcW w:w="1117" w:type="dxa"/>
            <w:vMerge/>
            <w:tcBorders>
              <w:top w:val="nil"/>
            </w:tcBorders>
          </w:tcPr>
          <w:p w:rsidR="006A63A6" w:rsidRPr="006A63A6" w:rsidRDefault="006A63A6" w:rsidP="00B23E2B">
            <w:pPr>
              <w:rPr>
                <w:b/>
                <w:sz w:val="18"/>
                <w:szCs w:val="18"/>
              </w:rPr>
            </w:pPr>
          </w:p>
        </w:tc>
        <w:tc>
          <w:tcPr>
            <w:tcW w:w="752"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806" w:type="dxa"/>
            <w:vMerge/>
            <w:tcBorders>
              <w:top w:val="nil"/>
            </w:tcBorders>
          </w:tcPr>
          <w:p w:rsidR="006A63A6" w:rsidRPr="006A63A6" w:rsidRDefault="006A63A6" w:rsidP="00B23E2B">
            <w:pPr>
              <w:rPr>
                <w:b/>
                <w:sz w:val="18"/>
                <w:szCs w:val="18"/>
              </w:rPr>
            </w:pPr>
          </w:p>
        </w:tc>
        <w:tc>
          <w:tcPr>
            <w:tcW w:w="425" w:type="dxa"/>
            <w:vMerge/>
            <w:tcBorders>
              <w:top w:val="nil"/>
            </w:tcBorders>
          </w:tcPr>
          <w:p w:rsidR="006A63A6" w:rsidRPr="006A63A6" w:rsidRDefault="006A63A6" w:rsidP="00B23E2B">
            <w:pPr>
              <w:rPr>
                <w:b/>
                <w:sz w:val="18"/>
                <w:szCs w:val="18"/>
              </w:rPr>
            </w:pPr>
          </w:p>
        </w:tc>
        <w:tc>
          <w:tcPr>
            <w:tcW w:w="510" w:type="dxa"/>
            <w:vMerge/>
            <w:tcBorders>
              <w:top w:val="nil"/>
            </w:tcBorders>
          </w:tcPr>
          <w:p w:rsidR="006A63A6" w:rsidRPr="006A63A6" w:rsidRDefault="006A63A6" w:rsidP="00B23E2B">
            <w:pPr>
              <w:rPr>
                <w:b/>
                <w:sz w:val="18"/>
                <w:szCs w:val="18"/>
              </w:rPr>
            </w:pPr>
          </w:p>
        </w:tc>
        <w:tc>
          <w:tcPr>
            <w:tcW w:w="433" w:type="dxa"/>
            <w:vMerge/>
            <w:tcBorders>
              <w:top w:val="nil"/>
            </w:tcBorders>
          </w:tcPr>
          <w:p w:rsidR="006A63A6" w:rsidRPr="006A63A6" w:rsidRDefault="006A63A6" w:rsidP="00B23E2B">
            <w:pPr>
              <w:rPr>
                <w:b/>
                <w:sz w:val="18"/>
                <w:szCs w:val="18"/>
              </w:rPr>
            </w:pPr>
          </w:p>
        </w:tc>
        <w:tc>
          <w:tcPr>
            <w:tcW w:w="469"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584" w:type="dxa"/>
            <w:vMerge/>
            <w:tcBorders>
              <w:top w:val="nil"/>
            </w:tcBorders>
          </w:tcPr>
          <w:p w:rsidR="006A63A6" w:rsidRPr="006A63A6" w:rsidRDefault="006A63A6" w:rsidP="00B23E2B">
            <w:pPr>
              <w:rPr>
                <w:b/>
                <w:sz w:val="18"/>
                <w:szCs w:val="18"/>
              </w:rPr>
            </w:pPr>
          </w:p>
        </w:tc>
        <w:tc>
          <w:tcPr>
            <w:tcW w:w="565" w:type="dxa"/>
            <w:vMerge/>
            <w:tcBorders>
              <w:top w:val="nil"/>
            </w:tcBorders>
          </w:tcPr>
          <w:p w:rsidR="006A63A6" w:rsidRPr="006A63A6" w:rsidRDefault="006A63A6" w:rsidP="00B23E2B">
            <w:pPr>
              <w:rPr>
                <w:b/>
                <w:sz w:val="18"/>
                <w:szCs w:val="18"/>
              </w:rPr>
            </w:pPr>
          </w:p>
        </w:tc>
      </w:tr>
      <w:tr w:rsidR="006A63A6" w:rsidRPr="006A63A6" w:rsidTr="00B23E2B">
        <w:trPr>
          <w:trHeight w:val="806"/>
        </w:trPr>
        <w:tc>
          <w:tcPr>
            <w:tcW w:w="478" w:type="dxa"/>
            <w:vMerge/>
            <w:tcBorders>
              <w:top w:val="nil"/>
            </w:tcBorders>
          </w:tcPr>
          <w:p w:rsidR="006A63A6" w:rsidRPr="006A63A6" w:rsidRDefault="006A63A6" w:rsidP="00B23E2B">
            <w:pPr>
              <w:rPr>
                <w:b/>
                <w:sz w:val="18"/>
                <w:szCs w:val="18"/>
              </w:rPr>
            </w:pPr>
          </w:p>
        </w:tc>
        <w:tc>
          <w:tcPr>
            <w:tcW w:w="399" w:type="dxa"/>
            <w:vMerge/>
            <w:tcBorders>
              <w:top w:val="nil"/>
            </w:tcBorders>
          </w:tcPr>
          <w:p w:rsidR="006A63A6" w:rsidRPr="006A63A6" w:rsidRDefault="006A63A6" w:rsidP="00B23E2B">
            <w:pPr>
              <w:rPr>
                <w:b/>
                <w:sz w:val="18"/>
                <w:szCs w:val="18"/>
              </w:rPr>
            </w:pPr>
          </w:p>
        </w:tc>
        <w:tc>
          <w:tcPr>
            <w:tcW w:w="485" w:type="dxa"/>
            <w:vMerge/>
            <w:tcBorders>
              <w:top w:val="nil"/>
            </w:tcBorders>
          </w:tcPr>
          <w:p w:rsidR="006A63A6" w:rsidRPr="006A63A6" w:rsidRDefault="006A63A6" w:rsidP="00B23E2B">
            <w:pPr>
              <w:rPr>
                <w:b/>
                <w:sz w:val="18"/>
                <w:szCs w:val="18"/>
              </w:rPr>
            </w:pPr>
          </w:p>
        </w:tc>
        <w:tc>
          <w:tcPr>
            <w:tcW w:w="6517" w:type="dxa"/>
            <w:vAlign w:val="center"/>
          </w:tcPr>
          <w:p w:rsidR="006A63A6" w:rsidRPr="006A63A6" w:rsidRDefault="006A63A6" w:rsidP="00B23E2B">
            <w:pPr>
              <w:pStyle w:val="TableParagraph"/>
              <w:spacing w:before="167"/>
              <w:ind w:left="20"/>
              <w:rPr>
                <w:rFonts w:ascii="Times New Roman" w:eastAsia="仿宋_GB2312" w:hAnsi="Times New Roman" w:cs="Times New Roman"/>
                <w:b/>
                <w:sz w:val="18"/>
                <w:szCs w:val="18"/>
              </w:rPr>
            </w:pPr>
            <w:r w:rsidRPr="006A63A6">
              <w:rPr>
                <w:rFonts w:ascii="Times New Roman" w:eastAsia="仿宋_GB2312" w:hAnsi="Times New Roman" w:cs="Times New Roman"/>
                <w:b/>
                <w:sz w:val="18"/>
                <w:szCs w:val="18"/>
              </w:rPr>
              <w:t>没有数据的表格应当列出空表并说明。</w:t>
            </w:r>
          </w:p>
        </w:tc>
        <w:tc>
          <w:tcPr>
            <w:tcW w:w="1117" w:type="dxa"/>
            <w:vMerge/>
            <w:tcBorders>
              <w:top w:val="nil"/>
            </w:tcBorders>
          </w:tcPr>
          <w:p w:rsidR="006A63A6" w:rsidRPr="006A63A6" w:rsidRDefault="006A63A6" w:rsidP="00B23E2B">
            <w:pPr>
              <w:rPr>
                <w:b/>
                <w:sz w:val="18"/>
                <w:szCs w:val="18"/>
              </w:rPr>
            </w:pPr>
          </w:p>
        </w:tc>
        <w:tc>
          <w:tcPr>
            <w:tcW w:w="752"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806" w:type="dxa"/>
            <w:vMerge/>
            <w:tcBorders>
              <w:top w:val="nil"/>
            </w:tcBorders>
          </w:tcPr>
          <w:p w:rsidR="006A63A6" w:rsidRPr="006A63A6" w:rsidRDefault="006A63A6" w:rsidP="00B23E2B">
            <w:pPr>
              <w:rPr>
                <w:b/>
                <w:sz w:val="18"/>
                <w:szCs w:val="18"/>
              </w:rPr>
            </w:pPr>
          </w:p>
        </w:tc>
        <w:tc>
          <w:tcPr>
            <w:tcW w:w="425" w:type="dxa"/>
            <w:vMerge/>
            <w:tcBorders>
              <w:top w:val="nil"/>
            </w:tcBorders>
          </w:tcPr>
          <w:p w:rsidR="006A63A6" w:rsidRPr="006A63A6" w:rsidRDefault="006A63A6" w:rsidP="00B23E2B">
            <w:pPr>
              <w:rPr>
                <w:b/>
                <w:sz w:val="18"/>
                <w:szCs w:val="18"/>
              </w:rPr>
            </w:pPr>
          </w:p>
        </w:tc>
        <w:tc>
          <w:tcPr>
            <w:tcW w:w="510" w:type="dxa"/>
            <w:vMerge/>
            <w:tcBorders>
              <w:top w:val="nil"/>
            </w:tcBorders>
          </w:tcPr>
          <w:p w:rsidR="006A63A6" w:rsidRPr="006A63A6" w:rsidRDefault="006A63A6" w:rsidP="00B23E2B">
            <w:pPr>
              <w:rPr>
                <w:b/>
                <w:sz w:val="18"/>
                <w:szCs w:val="18"/>
              </w:rPr>
            </w:pPr>
          </w:p>
        </w:tc>
        <w:tc>
          <w:tcPr>
            <w:tcW w:w="433" w:type="dxa"/>
            <w:vMerge/>
            <w:tcBorders>
              <w:top w:val="nil"/>
            </w:tcBorders>
          </w:tcPr>
          <w:p w:rsidR="006A63A6" w:rsidRPr="006A63A6" w:rsidRDefault="006A63A6" w:rsidP="00B23E2B">
            <w:pPr>
              <w:rPr>
                <w:b/>
                <w:sz w:val="18"/>
                <w:szCs w:val="18"/>
              </w:rPr>
            </w:pPr>
          </w:p>
        </w:tc>
        <w:tc>
          <w:tcPr>
            <w:tcW w:w="469" w:type="dxa"/>
            <w:vMerge/>
            <w:tcBorders>
              <w:top w:val="nil"/>
            </w:tcBorders>
          </w:tcPr>
          <w:p w:rsidR="006A63A6" w:rsidRPr="006A63A6" w:rsidRDefault="006A63A6" w:rsidP="00B23E2B">
            <w:pPr>
              <w:rPr>
                <w:b/>
                <w:sz w:val="18"/>
                <w:szCs w:val="18"/>
              </w:rPr>
            </w:pPr>
          </w:p>
        </w:tc>
        <w:tc>
          <w:tcPr>
            <w:tcW w:w="517" w:type="dxa"/>
            <w:vMerge/>
            <w:tcBorders>
              <w:top w:val="nil"/>
            </w:tcBorders>
          </w:tcPr>
          <w:p w:rsidR="006A63A6" w:rsidRPr="006A63A6" w:rsidRDefault="006A63A6" w:rsidP="00B23E2B">
            <w:pPr>
              <w:rPr>
                <w:b/>
                <w:sz w:val="18"/>
                <w:szCs w:val="18"/>
              </w:rPr>
            </w:pPr>
          </w:p>
        </w:tc>
        <w:tc>
          <w:tcPr>
            <w:tcW w:w="584" w:type="dxa"/>
            <w:vMerge/>
            <w:tcBorders>
              <w:top w:val="nil"/>
            </w:tcBorders>
          </w:tcPr>
          <w:p w:rsidR="006A63A6" w:rsidRPr="006A63A6" w:rsidRDefault="006A63A6" w:rsidP="00B23E2B">
            <w:pPr>
              <w:rPr>
                <w:b/>
                <w:sz w:val="18"/>
                <w:szCs w:val="18"/>
              </w:rPr>
            </w:pPr>
          </w:p>
        </w:tc>
        <w:tc>
          <w:tcPr>
            <w:tcW w:w="565" w:type="dxa"/>
            <w:vMerge/>
            <w:tcBorders>
              <w:top w:val="nil"/>
            </w:tcBorders>
          </w:tcPr>
          <w:p w:rsidR="006A63A6" w:rsidRPr="006A63A6" w:rsidRDefault="006A63A6" w:rsidP="00B23E2B">
            <w:pPr>
              <w:rPr>
                <w:b/>
                <w:sz w:val="18"/>
                <w:szCs w:val="18"/>
              </w:rPr>
            </w:pPr>
          </w:p>
        </w:tc>
      </w:tr>
    </w:tbl>
    <w:p w:rsidR="001C222A" w:rsidRPr="006A63A6" w:rsidRDefault="001C222A" w:rsidP="006A63A6">
      <w:pPr>
        <w:rPr>
          <w:b/>
        </w:rPr>
      </w:pPr>
    </w:p>
    <w:sectPr w:rsidR="001C222A" w:rsidRPr="006A63A6" w:rsidSect="006A63A6">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22A" w:rsidRDefault="001C222A" w:rsidP="006A63A6">
      <w:r>
        <w:separator/>
      </w:r>
    </w:p>
  </w:endnote>
  <w:endnote w:type="continuationSeparator" w:id="1">
    <w:p w:rsidR="001C222A" w:rsidRDefault="001C222A" w:rsidP="006A63A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22A" w:rsidRDefault="001C222A" w:rsidP="006A63A6">
      <w:r>
        <w:separator/>
      </w:r>
    </w:p>
  </w:footnote>
  <w:footnote w:type="continuationSeparator" w:id="1">
    <w:p w:rsidR="001C222A" w:rsidRDefault="001C222A" w:rsidP="006A6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numFmt w:val="bullet"/>
      <w:lvlText w:val="■"/>
      <w:lvlJc w:val="left"/>
      <w:pPr>
        <w:ind w:left="290" w:hanging="202"/>
      </w:pPr>
      <w:rPr>
        <w:rFonts w:ascii="宋体" w:eastAsia="宋体" w:hAnsi="宋体" w:cs="宋体" w:hint="default"/>
        <w:w w:val="98"/>
        <w:sz w:val="18"/>
        <w:szCs w:val="18"/>
        <w:lang w:val="zh-CN" w:eastAsia="zh-CN" w:bidi="zh-CN"/>
      </w:rPr>
    </w:lvl>
    <w:lvl w:ilvl="1">
      <w:numFmt w:val="bullet"/>
      <w:lvlText w:val="•"/>
      <w:lvlJc w:val="left"/>
      <w:pPr>
        <w:ind w:left="339" w:hanging="202"/>
      </w:pPr>
      <w:rPr>
        <w:rFonts w:hint="default"/>
        <w:lang w:val="zh-CN" w:eastAsia="zh-CN" w:bidi="zh-CN"/>
      </w:rPr>
    </w:lvl>
    <w:lvl w:ilvl="2">
      <w:numFmt w:val="bullet"/>
      <w:lvlText w:val="•"/>
      <w:lvlJc w:val="left"/>
      <w:pPr>
        <w:ind w:left="378" w:hanging="202"/>
      </w:pPr>
      <w:rPr>
        <w:rFonts w:hint="default"/>
        <w:lang w:val="zh-CN" w:eastAsia="zh-CN" w:bidi="zh-CN"/>
      </w:rPr>
    </w:lvl>
    <w:lvl w:ilvl="3">
      <w:numFmt w:val="bullet"/>
      <w:lvlText w:val="•"/>
      <w:lvlJc w:val="left"/>
      <w:pPr>
        <w:ind w:left="418" w:hanging="202"/>
      </w:pPr>
      <w:rPr>
        <w:rFonts w:hint="default"/>
        <w:lang w:val="zh-CN" w:eastAsia="zh-CN" w:bidi="zh-CN"/>
      </w:rPr>
    </w:lvl>
    <w:lvl w:ilvl="4">
      <w:numFmt w:val="bullet"/>
      <w:lvlText w:val="•"/>
      <w:lvlJc w:val="left"/>
      <w:pPr>
        <w:ind w:left="457" w:hanging="202"/>
      </w:pPr>
      <w:rPr>
        <w:rFonts w:hint="default"/>
        <w:lang w:val="zh-CN" w:eastAsia="zh-CN" w:bidi="zh-CN"/>
      </w:rPr>
    </w:lvl>
    <w:lvl w:ilvl="5">
      <w:numFmt w:val="bullet"/>
      <w:lvlText w:val="•"/>
      <w:lvlJc w:val="left"/>
      <w:pPr>
        <w:ind w:left="497" w:hanging="202"/>
      </w:pPr>
      <w:rPr>
        <w:rFonts w:hint="default"/>
        <w:lang w:val="zh-CN" w:eastAsia="zh-CN" w:bidi="zh-CN"/>
      </w:rPr>
    </w:lvl>
    <w:lvl w:ilvl="6">
      <w:numFmt w:val="bullet"/>
      <w:lvlText w:val="•"/>
      <w:lvlJc w:val="left"/>
      <w:pPr>
        <w:ind w:left="536" w:hanging="202"/>
      </w:pPr>
      <w:rPr>
        <w:rFonts w:hint="default"/>
        <w:lang w:val="zh-CN" w:eastAsia="zh-CN" w:bidi="zh-CN"/>
      </w:rPr>
    </w:lvl>
    <w:lvl w:ilvl="7">
      <w:numFmt w:val="bullet"/>
      <w:lvlText w:val="•"/>
      <w:lvlJc w:val="left"/>
      <w:pPr>
        <w:ind w:left="575" w:hanging="202"/>
      </w:pPr>
      <w:rPr>
        <w:rFonts w:hint="default"/>
        <w:lang w:val="zh-CN" w:eastAsia="zh-CN" w:bidi="zh-CN"/>
      </w:rPr>
    </w:lvl>
    <w:lvl w:ilvl="8">
      <w:numFmt w:val="bullet"/>
      <w:lvlText w:val="•"/>
      <w:lvlJc w:val="left"/>
      <w:pPr>
        <w:ind w:left="615" w:hanging="202"/>
      </w:pPr>
      <w:rPr>
        <w:rFonts w:hint="default"/>
        <w:lang w:val="zh-CN" w:eastAsia="zh-CN" w:bidi="zh-CN"/>
      </w:rPr>
    </w:lvl>
  </w:abstractNum>
  <w:abstractNum w:abstractNumId="1">
    <w:nsid w:val="CF092B84"/>
    <w:multiLevelType w:val="multilevel"/>
    <w:tmpl w:val="CF092B84"/>
    <w:lvl w:ilvl="0">
      <w:numFmt w:val="bullet"/>
      <w:lvlText w:val="■"/>
      <w:lvlJc w:val="left"/>
      <w:pPr>
        <w:ind w:left="311" w:hanging="204"/>
      </w:pPr>
      <w:rPr>
        <w:rFonts w:ascii="宋体" w:eastAsia="宋体" w:hAnsi="宋体" w:cs="宋体" w:hint="default"/>
        <w:w w:val="98"/>
        <w:sz w:val="18"/>
        <w:szCs w:val="18"/>
        <w:lang w:val="zh-CN" w:eastAsia="zh-CN" w:bidi="zh-CN"/>
      </w:rPr>
    </w:lvl>
    <w:lvl w:ilvl="1">
      <w:numFmt w:val="bullet"/>
      <w:lvlText w:val="•"/>
      <w:lvlJc w:val="left"/>
      <w:pPr>
        <w:ind w:left="357" w:hanging="204"/>
      </w:pPr>
      <w:rPr>
        <w:rFonts w:hint="default"/>
        <w:lang w:val="zh-CN" w:eastAsia="zh-CN" w:bidi="zh-CN"/>
      </w:rPr>
    </w:lvl>
    <w:lvl w:ilvl="2">
      <w:numFmt w:val="bullet"/>
      <w:lvlText w:val="•"/>
      <w:lvlJc w:val="left"/>
      <w:pPr>
        <w:ind w:left="394" w:hanging="204"/>
      </w:pPr>
      <w:rPr>
        <w:rFonts w:hint="default"/>
        <w:lang w:val="zh-CN" w:eastAsia="zh-CN" w:bidi="zh-CN"/>
      </w:rPr>
    </w:lvl>
    <w:lvl w:ilvl="3">
      <w:numFmt w:val="bullet"/>
      <w:lvlText w:val="•"/>
      <w:lvlJc w:val="left"/>
      <w:pPr>
        <w:ind w:left="432" w:hanging="204"/>
      </w:pPr>
      <w:rPr>
        <w:rFonts w:hint="default"/>
        <w:lang w:val="zh-CN" w:eastAsia="zh-CN" w:bidi="zh-CN"/>
      </w:rPr>
    </w:lvl>
    <w:lvl w:ilvl="4">
      <w:numFmt w:val="bullet"/>
      <w:lvlText w:val="•"/>
      <w:lvlJc w:val="left"/>
      <w:pPr>
        <w:ind w:left="469" w:hanging="204"/>
      </w:pPr>
      <w:rPr>
        <w:rFonts w:hint="default"/>
        <w:lang w:val="zh-CN" w:eastAsia="zh-CN" w:bidi="zh-CN"/>
      </w:rPr>
    </w:lvl>
    <w:lvl w:ilvl="5">
      <w:numFmt w:val="bullet"/>
      <w:lvlText w:val="•"/>
      <w:lvlJc w:val="left"/>
      <w:pPr>
        <w:ind w:left="507" w:hanging="204"/>
      </w:pPr>
      <w:rPr>
        <w:rFonts w:hint="default"/>
        <w:lang w:val="zh-CN" w:eastAsia="zh-CN" w:bidi="zh-CN"/>
      </w:rPr>
    </w:lvl>
    <w:lvl w:ilvl="6">
      <w:numFmt w:val="bullet"/>
      <w:lvlText w:val="•"/>
      <w:lvlJc w:val="left"/>
      <w:pPr>
        <w:ind w:left="544" w:hanging="204"/>
      </w:pPr>
      <w:rPr>
        <w:rFonts w:hint="default"/>
        <w:lang w:val="zh-CN" w:eastAsia="zh-CN" w:bidi="zh-CN"/>
      </w:rPr>
    </w:lvl>
    <w:lvl w:ilvl="7">
      <w:numFmt w:val="bullet"/>
      <w:lvlText w:val="•"/>
      <w:lvlJc w:val="left"/>
      <w:pPr>
        <w:ind w:left="581" w:hanging="204"/>
      </w:pPr>
      <w:rPr>
        <w:rFonts w:hint="default"/>
        <w:lang w:val="zh-CN" w:eastAsia="zh-CN" w:bidi="zh-CN"/>
      </w:rPr>
    </w:lvl>
    <w:lvl w:ilvl="8">
      <w:numFmt w:val="bullet"/>
      <w:lvlText w:val="•"/>
      <w:lvlJc w:val="left"/>
      <w:pPr>
        <w:ind w:left="619" w:hanging="204"/>
      </w:pPr>
      <w:rPr>
        <w:rFonts w:hint="default"/>
        <w:lang w:val="zh-CN" w:eastAsia="zh-CN" w:bidi="zh-CN"/>
      </w:rPr>
    </w:lvl>
  </w:abstractNum>
  <w:abstractNum w:abstractNumId="2">
    <w:nsid w:val="0053208E"/>
    <w:multiLevelType w:val="multilevel"/>
    <w:tmpl w:val="0053208E"/>
    <w:lvl w:ilvl="0">
      <w:numFmt w:val="bullet"/>
      <w:lvlText w:val="■"/>
      <w:lvlJc w:val="left"/>
      <w:pPr>
        <w:ind w:left="290" w:hanging="202"/>
      </w:pPr>
      <w:rPr>
        <w:rFonts w:ascii="宋体" w:eastAsia="宋体" w:hAnsi="宋体" w:cs="宋体" w:hint="default"/>
        <w:w w:val="98"/>
        <w:sz w:val="18"/>
        <w:szCs w:val="18"/>
        <w:lang w:val="zh-CN" w:eastAsia="zh-CN" w:bidi="zh-CN"/>
      </w:rPr>
    </w:lvl>
    <w:lvl w:ilvl="1">
      <w:numFmt w:val="bullet"/>
      <w:lvlText w:val="•"/>
      <w:lvlJc w:val="left"/>
      <w:pPr>
        <w:ind w:left="339" w:hanging="202"/>
      </w:pPr>
      <w:rPr>
        <w:rFonts w:hint="default"/>
        <w:lang w:val="zh-CN" w:eastAsia="zh-CN" w:bidi="zh-CN"/>
      </w:rPr>
    </w:lvl>
    <w:lvl w:ilvl="2">
      <w:numFmt w:val="bullet"/>
      <w:lvlText w:val="•"/>
      <w:lvlJc w:val="left"/>
      <w:pPr>
        <w:ind w:left="378" w:hanging="202"/>
      </w:pPr>
      <w:rPr>
        <w:rFonts w:hint="default"/>
        <w:lang w:val="zh-CN" w:eastAsia="zh-CN" w:bidi="zh-CN"/>
      </w:rPr>
    </w:lvl>
    <w:lvl w:ilvl="3">
      <w:numFmt w:val="bullet"/>
      <w:lvlText w:val="•"/>
      <w:lvlJc w:val="left"/>
      <w:pPr>
        <w:ind w:left="418" w:hanging="202"/>
      </w:pPr>
      <w:rPr>
        <w:rFonts w:hint="default"/>
        <w:lang w:val="zh-CN" w:eastAsia="zh-CN" w:bidi="zh-CN"/>
      </w:rPr>
    </w:lvl>
    <w:lvl w:ilvl="4">
      <w:numFmt w:val="bullet"/>
      <w:lvlText w:val="•"/>
      <w:lvlJc w:val="left"/>
      <w:pPr>
        <w:ind w:left="457" w:hanging="202"/>
      </w:pPr>
      <w:rPr>
        <w:rFonts w:hint="default"/>
        <w:lang w:val="zh-CN" w:eastAsia="zh-CN" w:bidi="zh-CN"/>
      </w:rPr>
    </w:lvl>
    <w:lvl w:ilvl="5">
      <w:numFmt w:val="bullet"/>
      <w:lvlText w:val="•"/>
      <w:lvlJc w:val="left"/>
      <w:pPr>
        <w:ind w:left="497" w:hanging="202"/>
      </w:pPr>
      <w:rPr>
        <w:rFonts w:hint="default"/>
        <w:lang w:val="zh-CN" w:eastAsia="zh-CN" w:bidi="zh-CN"/>
      </w:rPr>
    </w:lvl>
    <w:lvl w:ilvl="6">
      <w:numFmt w:val="bullet"/>
      <w:lvlText w:val="•"/>
      <w:lvlJc w:val="left"/>
      <w:pPr>
        <w:ind w:left="536" w:hanging="202"/>
      </w:pPr>
      <w:rPr>
        <w:rFonts w:hint="default"/>
        <w:lang w:val="zh-CN" w:eastAsia="zh-CN" w:bidi="zh-CN"/>
      </w:rPr>
    </w:lvl>
    <w:lvl w:ilvl="7">
      <w:numFmt w:val="bullet"/>
      <w:lvlText w:val="•"/>
      <w:lvlJc w:val="left"/>
      <w:pPr>
        <w:ind w:left="575" w:hanging="202"/>
      </w:pPr>
      <w:rPr>
        <w:rFonts w:hint="default"/>
        <w:lang w:val="zh-CN" w:eastAsia="zh-CN" w:bidi="zh-CN"/>
      </w:rPr>
    </w:lvl>
    <w:lvl w:ilvl="8">
      <w:numFmt w:val="bullet"/>
      <w:lvlText w:val="•"/>
      <w:lvlJc w:val="left"/>
      <w:pPr>
        <w:ind w:left="615" w:hanging="202"/>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3A6"/>
    <w:rsid w:val="001C222A"/>
    <w:rsid w:val="006A6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63A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A6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A63A6"/>
    <w:rPr>
      <w:sz w:val="18"/>
      <w:szCs w:val="18"/>
    </w:rPr>
  </w:style>
  <w:style w:type="paragraph" w:styleId="a5">
    <w:name w:val="footer"/>
    <w:basedOn w:val="a"/>
    <w:link w:val="Char0"/>
    <w:uiPriority w:val="99"/>
    <w:semiHidden/>
    <w:unhideWhenUsed/>
    <w:rsid w:val="006A63A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A63A6"/>
    <w:rPr>
      <w:sz w:val="18"/>
      <w:szCs w:val="18"/>
    </w:rPr>
  </w:style>
  <w:style w:type="paragraph" w:customStyle="1" w:styleId="TableParagraph">
    <w:name w:val="Table Paragraph"/>
    <w:basedOn w:val="a"/>
    <w:uiPriority w:val="1"/>
    <w:qFormat/>
    <w:rsid w:val="006A63A6"/>
    <w:rPr>
      <w:rFonts w:ascii="宋体" w:hAnsi="宋体" w:cs="宋体"/>
      <w:lang w:val="zh-CN" w:bidi="zh-CN"/>
    </w:rPr>
  </w:style>
  <w:style w:type="paragraph" w:styleId="a6">
    <w:name w:val="Body Text"/>
    <w:basedOn w:val="a"/>
    <w:link w:val="Char1"/>
    <w:uiPriority w:val="1"/>
    <w:qFormat/>
    <w:rsid w:val="006A63A6"/>
    <w:rPr>
      <w:rFonts w:ascii="宋体" w:hAnsi="宋体" w:cs="宋体"/>
      <w:sz w:val="44"/>
      <w:szCs w:val="44"/>
      <w:lang w:val="zh-CN" w:bidi="zh-CN"/>
    </w:rPr>
  </w:style>
  <w:style w:type="character" w:customStyle="1" w:styleId="Char1">
    <w:name w:val="正文文本 Char"/>
    <w:basedOn w:val="a1"/>
    <w:link w:val="a6"/>
    <w:uiPriority w:val="1"/>
    <w:rsid w:val="006A63A6"/>
    <w:rPr>
      <w:rFonts w:ascii="宋体" w:eastAsia="宋体" w:hAnsi="宋体" w:cs="宋体"/>
      <w:sz w:val="44"/>
      <w:szCs w:val="44"/>
      <w:lang w:val="zh-CN" w:bidi="zh-CN"/>
    </w:rPr>
  </w:style>
  <w:style w:type="paragraph" w:styleId="a0">
    <w:name w:val="Normal Indent"/>
    <w:basedOn w:val="a"/>
    <w:uiPriority w:val="99"/>
    <w:semiHidden/>
    <w:unhideWhenUsed/>
    <w:rsid w:val="006A63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3448</Characters>
  <Application>Microsoft Office Word</Application>
  <DocSecurity>0</DocSecurity>
  <Lines>28</Lines>
  <Paragraphs>8</Paragraphs>
  <ScaleCrop>false</ScaleCrop>
  <Company>China</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2020-12-13T07:03:00Z</dcterms:created>
  <dcterms:modified xsi:type="dcterms:W3CDTF">2020-12-13T07:04:00Z</dcterms:modified>
</cp:coreProperties>
</file>