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25"/>
        <w:gridCol w:w="3903"/>
        <w:gridCol w:w="2812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姓名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所在单位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执法证号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孙泰峰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J16050603005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杜瑞文</w:t>
            </w:r>
          </w:p>
        </w:tc>
        <w:tc>
          <w:tcPr>
            <w:tcW w:w="39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16050603022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牛运娥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J16050603006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徐跃岭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陈金红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16050603028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张随喜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16050603027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王晓荣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16050603030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尹小强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16050603029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桑树平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16050603026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徐先静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16050603031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李美芬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16050603036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付军成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16050603023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王志敏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李小丰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J16050603007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蔺军有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J16050603008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刘 敏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16050603032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何海亮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16050603033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高同芳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16050603039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刘跃伟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16050603043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郑天举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16050603042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张海凤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16050603040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程海科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16050603038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钞志刚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张志勇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16050603046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唐文娜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16050603041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郭素芬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安阳县发展和改革委员会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16050603037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25"/>
        <w:gridCol w:w="3903"/>
        <w:gridCol w:w="2812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行政执法人员信息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姓名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所在单位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执法证号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王翔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J 16050603002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张安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J 16050603001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张鹏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16050603008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陈涛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16050603006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杨爔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16050603001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刘仁波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16050603007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秦卫杰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16050603003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闫新娟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16050603002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  <w:t>杨桂玲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示范区经济发展局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16050603005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" w:eastAsia="zh-CN"/>
              </w:rPr>
              <w:t>安阳市安阳县</w:t>
            </w:r>
          </w:p>
        </w:tc>
      </w:tr>
    </w:tbl>
    <w:p>
      <w:pPr>
        <w:jc w:val="left"/>
        <w:rPr>
          <w:rFonts w:hint="eastAsia"/>
          <w:lang w:val="e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6FD7"/>
    <w:rsid w:val="489B4F7F"/>
    <w:rsid w:val="6BA5108C"/>
    <w:rsid w:val="770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int="eastAsia" w:ascii="Calibri" w:hAnsi="Calibri"/>
      <w:w w:val="88"/>
      <w:szCs w:val="22"/>
    </w:rPr>
  </w:style>
  <w:style w:type="paragraph" w:styleId="3">
    <w:name w:val="Body Text Indent"/>
    <w:basedOn w:val="1"/>
    <w:qFormat/>
    <w:uiPriority w:val="0"/>
    <w:pPr>
      <w:spacing w:line="560" w:lineRule="exact"/>
      <w:ind w:firstLine="640"/>
    </w:pPr>
    <w:rPr>
      <w:rFonts w:eastAsia="黑体"/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2021-12-07T01:40:00Z</dcterms:created>
  <dc:creator>Administrator</dc:creator>
  <cp:lastModifiedBy>WPS_1628648031</cp:lastModifiedBy>
  <dcterms:modified xsi:type="dcterms:W3CDTF">2021-12-10T00:49:17Z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5DEE3EC02D704CF98AFE991043C56EA4</vt:lpwstr>
  </property>
</Properties>
</file>