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1"/>
        <w:rPr>
          <w:sz w:val="21"/>
        </w:rPr>
      </w:pPr>
    </w:p>
    <w:p>
      <w:pPr>
        <w:spacing w:after="0"/>
        <w:rPr>
          <w:sz w:val="21"/>
        </w:rPr>
        <w:sectPr>
          <w:footerReference r:id="rId3" w:type="default"/>
          <w:footerReference r:id="rId4" w:type="even"/>
          <w:pgSz w:w="16840" w:h="11910" w:orient="landscape"/>
          <w:pgMar w:top="1100" w:right="1300" w:bottom="1880" w:left="1320" w:header="0" w:footer="1681" w:gutter="0"/>
        </w:sectPr>
      </w:pPr>
    </w:p>
    <w:p>
      <w:pPr>
        <w:pStyle w:val="3"/>
        <w:spacing w:before="1"/>
        <w:rPr>
          <w:rFonts w:ascii="黑体"/>
          <w:sz w:val="57"/>
        </w:rPr>
      </w:pPr>
      <w:r>
        <w:br w:type="column"/>
      </w:r>
    </w:p>
    <w:p>
      <w:pPr>
        <w:pStyle w:val="2"/>
        <w:ind w:right="0"/>
        <w:jc w:val="left"/>
      </w:pPr>
      <w:r>
        <w:t>安阳</w:t>
      </w:r>
      <w:r>
        <w:rPr>
          <w:rFonts w:hint="eastAsia"/>
          <w:lang w:eastAsia="zh-CN"/>
        </w:rPr>
        <w:t>县</w:t>
      </w:r>
      <w:r>
        <w:t>市场监管轻微违法行为免予处罚清单</w:t>
      </w:r>
    </w:p>
    <w:p>
      <w:pPr>
        <w:spacing w:after="0"/>
        <w:jc w:val="left"/>
        <w:sectPr>
          <w:type w:val="continuous"/>
          <w:pgSz w:w="16840" w:h="11910" w:orient="landscape"/>
          <w:pgMar w:top="1580" w:right="1300" w:bottom="280" w:left="1320" w:header="720" w:footer="720" w:gutter="0"/>
          <w:cols w:equalWidth="0" w:num="2">
            <w:col w:w="1452" w:space="1256"/>
            <w:col w:w="11512"/>
          </w:cols>
        </w:sectPr>
      </w:pPr>
    </w:p>
    <w:p>
      <w:pPr>
        <w:pStyle w:val="3"/>
        <w:rPr>
          <w:rFonts w:ascii="宋体"/>
          <w:sz w:val="20"/>
        </w:rPr>
      </w:pPr>
    </w:p>
    <w:p>
      <w:pPr>
        <w:pStyle w:val="3"/>
        <w:spacing w:before="9"/>
        <w:rPr>
          <w:rFonts w:ascii="宋体"/>
          <w:sz w:val="18"/>
        </w:rPr>
      </w:pPr>
    </w:p>
    <w:tbl>
      <w:tblPr>
        <w:tblStyle w:val="4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4820"/>
        <w:gridCol w:w="4819"/>
        <w:gridCol w:w="2835"/>
        <w:gridCol w:w="8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75" w:type="dxa"/>
          </w:tcPr>
          <w:p>
            <w:pPr>
              <w:pStyle w:val="8"/>
              <w:spacing w:before="21"/>
              <w:ind w:left="88" w:right="81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4820" w:type="dxa"/>
          </w:tcPr>
          <w:p>
            <w:pPr>
              <w:pStyle w:val="8"/>
              <w:spacing w:before="21"/>
              <w:ind w:right="1769"/>
              <w:jc w:val="right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处罚事项名称</w:t>
            </w:r>
          </w:p>
        </w:tc>
        <w:tc>
          <w:tcPr>
            <w:tcW w:w="4819" w:type="dxa"/>
          </w:tcPr>
          <w:p>
            <w:pPr>
              <w:pStyle w:val="8"/>
              <w:spacing w:before="21"/>
              <w:ind w:left="1967" w:right="1962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设定依据</w:t>
            </w:r>
          </w:p>
        </w:tc>
        <w:tc>
          <w:tcPr>
            <w:tcW w:w="2835" w:type="dxa"/>
          </w:tcPr>
          <w:p>
            <w:pPr>
              <w:pStyle w:val="8"/>
              <w:spacing w:before="21"/>
              <w:ind w:left="786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免予处罚情形</w:t>
            </w:r>
          </w:p>
        </w:tc>
        <w:tc>
          <w:tcPr>
            <w:tcW w:w="826" w:type="dxa"/>
          </w:tcPr>
          <w:p>
            <w:pPr>
              <w:pStyle w:val="8"/>
              <w:spacing w:before="21"/>
              <w:ind w:left="20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</w:tcPr>
          <w:p>
            <w:pPr>
              <w:pStyle w:val="8"/>
              <w:rPr>
                <w:rFonts w:ascii="宋体"/>
                <w:sz w:val="20"/>
              </w:rPr>
            </w:pPr>
          </w:p>
          <w:p>
            <w:pPr>
              <w:pStyle w:val="8"/>
              <w:spacing w:before="2"/>
              <w:rPr>
                <w:rFonts w:ascii="宋体"/>
                <w:sz w:val="18"/>
              </w:rPr>
            </w:pPr>
          </w:p>
          <w:p>
            <w:pPr>
              <w:pStyle w:val="8"/>
              <w:ind w:left="1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4820" w:type="dxa"/>
          </w:tcPr>
          <w:p>
            <w:pPr>
              <w:pStyle w:val="8"/>
              <w:rPr>
                <w:rFonts w:ascii="宋体"/>
                <w:sz w:val="26"/>
              </w:rPr>
            </w:pPr>
          </w:p>
          <w:p>
            <w:pPr>
              <w:pStyle w:val="8"/>
              <w:spacing w:line="278" w:lineRule="auto"/>
              <w:ind w:left="107" w:right="97"/>
              <w:rPr>
                <w:sz w:val="21"/>
              </w:rPr>
            </w:pPr>
            <w:r>
              <w:rPr>
                <w:spacing w:val="8"/>
                <w:w w:val="95"/>
                <w:sz w:val="21"/>
              </w:rPr>
              <w:t xml:space="preserve">注册商标被许可人违反标明被许可人名称和商品 </w:t>
            </w:r>
            <w:r>
              <w:rPr>
                <w:spacing w:val="8"/>
                <w:sz w:val="21"/>
              </w:rPr>
              <w:t>产地规定的行政处罚</w:t>
            </w:r>
          </w:p>
        </w:tc>
        <w:tc>
          <w:tcPr>
            <w:tcW w:w="4819" w:type="dxa"/>
          </w:tcPr>
          <w:p>
            <w:pPr>
              <w:pStyle w:val="8"/>
              <w:spacing w:before="21" w:line="278" w:lineRule="auto"/>
              <w:ind w:left="106" w:right="80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 xml:space="preserve">《中华人民共和国商标法实施条例》第七十一条： </w:t>
            </w:r>
            <w:r>
              <w:rPr>
                <w:spacing w:val="-1"/>
                <w:sz w:val="21"/>
              </w:rPr>
              <w:t>违反商标法第四十三条第二款规定的，由工商行政</w:t>
            </w:r>
            <w:r>
              <w:rPr>
                <w:spacing w:val="-3"/>
                <w:sz w:val="21"/>
              </w:rPr>
              <w:t>管理部门责令限期改正；逾期不改正的，责令停止</w:t>
            </w:r>
          </w:p>
          <w:p>
            <w:pPr>
              <w:pStyle w:val="8"/>
              <w:spacing w:line="269" w:lineRule="exact"/>
              <w:ind w:left="106"/>
              <w:jc w:val="both"/>
              <w:rPr>
                <w:sz w:val="21"/>
              </w:rPr>
            </w:pPr>
            <w:r>
              <w:rPr>
                <w:sz w:val="21"/>
              </w:rPr>
              <w:t>销售，拒不停止销售的，处 10 万元以下的罚款。</w:t>
            </w:r>
          </w:p>
        </w:tc>
        <w:tc>
          <w:tcPr>
            <w:tcW w:w="2835" w:type="dxa"/>
          </w:tcPr>
          <w:p>
            <w:pPr>
              <w:pStyle w:val="8"/>
              <w:rPr>
                <w:rFonts w:ascii="宋体"/>
                <w:sz w:val="20"/>
              </w:rPr>
            </w:pPr>
          </w:p>
          <w:p>
            <w:pPr>
              <w:pStyle w:val="8"/>
              <w:spacing w:before="2"/>
              <w:rPr>
                <w:rFonts w:ascii="宋体"/>
                <w:sz w:val="18"/>
              </w:rPr>
            </w:pPr>
          </w:p>
          <w:p>
            <w:pPr>
              <w:pStyle w:val="8"/>
              <w:ind w:left="106"/>
              <w:rPr>
                <w:sz w:val="21"/>
              </w:rPr>
            </w:pPr>
            <w:r>
              <w:rPr>
                <w:sz w:val="21"/>
              </w:rPr>
              <w:t>及时改正</w:t>
            </w:r>
          </w:p>
        </w:tc>
        <w:tc>
          <w:tcPr>
            <w:tcW w:w="82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675" w:type="dxa"/>
          </w:tcPr>
          <w:p>
            <w:pPr>
              <w:pStyle w:val="8"/>
              <w:rPr>
                <w:rFonts w:ascii="宋体"/>
                <w:sz w:val="20"/>
              </w:rPr>
            </w:pPr>
          </w:p>
          <w:p>
            <w:pPr>
              <w:pStyle w:val="8"/>
              <w:rPr>
                <w:rFonts w:ascii="宋体"/>
                <w:sz w:val="20"/>
              </w:rPr>
            </w:pPr>
          </w:p>
          <w:p>
            <w:pPr>
              <w:pStyle w:val="8"/>
              <w:rPr>
                <w:rFonts w:ascii="宋体"/>
                <w:sz w:val="20"/>
              </w:rPr>
            </w:pPr>
          </w:p>
          <w:p>
            <w:pPr>
              <w:pStyle w:val="8"/>
              <w:spacing w:before="8"/>
              <w:rPr>
                <w:rFonts w:ascii="宋体"/>
                <w:sz w:val="14"/>
              </w:rPr>
            </w:pPr>
          </w:p>
          <w:p>
            <w:pPr>
              <w:pStyle w:val="8"/>
              <w:ind w:left="1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4820" w:type="dxa"/>
          </w:tcPr>
          <w:p>
            <w:pPr>
              <w:pStyle w:val="8"/>
              <w:rPr>
                <w:rFonts w:ascii="宋体"/>
                <w:sz w:val="20"/>
              </w:rPr>
            </w:pPr>
          </w:p>
          <w:p>
            <w:pPr>
              <w:pStyle w:val="8"/>
              <w:rPr>
                <w:rFonts w:ascii="宋体"/>
                <w:sz w:val="20"/>
              </w:rPr>
            </w:pPr>
          </w:p>
          <w:p>
            <w:pPr>
              <w:pStyle w:val="8"/>
              <w:spacing w:before="132" w:line="278" w:lineRule="auto"/>
              <w:ind w:left="107" w:right="97"/>
              <w:jc w:val="both"/>
              <w:rPr>
                <w:sz w:val="21"/>
              </w:rPr>
            </w:pPr>
            <w:r>
              <w:rPr>
                <w:spacing w:val="-4"/>
                <w:w w:val="95"/>
                <w:sz w:val="21"/>
              </w:rPr>
              <w:t xml:space="preserve">集体、证明商标注册人对商标的使用怠于管理或控 </w:t>
            </w:r>
            <w:r>
              <w:rPr>
                <w:spacing w:val="8"/>
                <w:w w:val="95"/>
                <w:sz w:val="21"/>
              </w:rPr>
              <w:t xml:space="preserve">制致使商标使用商品达不到使用管理规则的行政 </w:t>
            </w:r>
            <w:r>
              <w:rPr>
                <w:spacing w:val="8"/>
                <w:sz w:val="21"/>
              </w:rPr>
              <w:t>处罚</w:t>
            </w:r>
          </w:p>
        </w:tc>
        <w:tc>
          <w:tcPr>
            <w:tcW w:w="4819" w:type="dxa"/>
          </w:tcPr>
          <w:p>
            <w:pPr>
              <w:pStyle w:val="8"/>
              <w:spacing w:before="20" w:line="278" w:lineRule="auto"/>
              <w:ind w:left="106" w:right="96"/>
              <w:jc w:val="both"/>
              <w:rPr>
                <w:sz w:val="21"/>
              </w:rPr>
            </w:pPr>
            <w:r>
              <w:rPr>
                <w:spacing w:val="-3"/>
                <w:sz w:val="21"/>
              </w:rPr>
              <w:t>《集体商标、证明商标注册和管理办法》第二十一</w:t>
            </w:r>
            <w:r>
              <w:rPr>
                <w:spacing w:val="-4"/>
                <w:w w:val="95"/>
                <w:sz w:val="21"/>
              </w:rPr>
              <w:t xml:space="preserve">条：集体商标、证明商标注册人没有对该商标的使 </w:t>
            </w:r>
            <w:r>
              <w:rPr>
                <w:spacing w:val="-6"/>
                <w:w w:val="95"/>
                <w:sz w:val="21"/>
              </w:rPr>
              <w:t xml:space="preserve">用进行有效管理或者控制，致使该商标使用的商品 </w:t>
            </w:r>
            <w:r>
              <w:rPr>
                <w:spacing w:val="-7"/>
                <w:w w:val="95"/>
                <w:sz w:val="21"/>
              </w:rPr>
              <w:t xml:space="preserve">达不到其使用管理规则的要求，对消费者造成损害 </w:t>
            </w:r>
            <w:r>
              <w:rPr>
                <w:spacing w:val="-5"/>
                <w:sz w:val="21"/>
              </w:rPr>
              <w:t>的，由工商行政管理部门责令限期改正；拒不改正的，处以违法所得三倍以下的罚款，但最高不超过</w:t>
            </w:r>
          </w:p>
          <w:p>
            <w:pPr>
              <w:pStyle w:val="8"/>
              <w:spacing w:line="268" w:lineRule="exact"/>
              <w:ind w:left="106" w:right="-15"/>
              <w:rPr>
                <w:sz w:val="21"/>
              </w:rPr>
            </w:pPr>
            <w:r>
              <w:rPr>
                <w:spacing w:val="-12"/>
                <w:sz w:val="21"/>
              </w:rPr>
              <w:t>三万元；没有违法所得的，处以一万元以下的罚款。</w:t>
            </w:r>
          </w:p>
        </w:tc>
        <w:tc>
          <w:tcPr>
            <w:tcW w:w="2835" w:type="dxa"/>
          </w:tcPr>
          <w:p>
            <w:pPr>
              <w:pStyle w:val="8"/>
              <w:rPr>
                <w:rFonts w:ascii="宋体"/>
                <w:sz w:val="20"/>
              </w:rPr>
            </w:pPr>
          </w:p>
          <w:p>
            <w:pPr>
              <w:pStyle w:val="8"/>
              <w:rPr>
                <w:rFonts w:ascii="宋体"/>
                <w:sz w:val="20"/>
              </w:rPr>
            </w:pPr>
          </w:p>
          <w:p>
            <w:pPr>
              <w:pStyle w:val="8"/>
              <w:rPr>
                <w:rFonts w:ascii="宋体"/>
                <w:sz w:val="20"/>
              </w:rPr>
            </w:pPr>
          </w:p>
          <w:p>
            <w:pPr>
              <w:pStyle w:val="8"/>
              <w:spacing w:before="8"/>
              <w:rPr>
                <w:rFonts w:ascii="宋体"/>
                <w:sz w:val="14"/>
              </w:rPr>
            </w:pPr>
          </w:p>
          <w:p>
            <w:pPr>
              <w:pStyle w:val="8"/>
              <w:ind w:left="106"/>
              <w:rPr>
                <w:sz w:val="21"/>
              </w:rPr>
            </w:pPr>
            <w:r>
              <w:rPr>
                <w:sz w:val="21"/>
              </w:rPr>
              <w:t>及时改正</w:t>
            </w:r>
          </w:p>
        </w:tc>
        <w:tc>
          <w:tcPr>
            <w:tcW w:w="82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</w:tcPr>
          <w:p>
            <w:pPr>
              <w:pStyle w:val="8"/>
              <w:rPr>
                <w:rFonts w:ascii="宋体"/>
                <w:sz w:val="20"/>
              </w:rPr>
            </w:pPr>
          </w:p>
          <w:p>
            <w:pPr>
              <w:pStyle w:val="8"/>
              <w:spacing w:before="1"/>
              <w:rPr>
                <w:rFonts w:ascii="宋体"/>
                <w:sz w:val="18"/>
              </w:rPr>
            </w:pPr>
          </w:p>
          <w:p>
            <w:pPr>
              <w:pStyle w:val="8"/>
              <w:ind w:left="1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4820" w:type="dxa"/>
          </w:tcPr>
          <w:p>
            <w:pPr>
              <w:pStyle w:val="8"/>
              <w:rPr>
                <w:rFonts w:ascii="宋体"/>
                <w:sz w:val="20"/>
              </w:rPr>
            </w:pPr>
          </w:p>
          <w:p>
            <w:pPr>
              <w:pStyle w:val="8"/>
              <w:spacing w:before="1"/>
              <w:rPr>
                <w:rFonts w:ascii="宋体"/>
                <w:sz w:val="18"/>
              </w:rPr>
            </w:pPr>
          </w:p>
          <w:p>
            <w:pPr>
              <w:pStyle w:val="8"/>
              <w:ind w:right="1762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使用非法定计量单位的行政处罚</w:t>
            </w:r>
          </w:p>
        </w:tc>
        <w:tc>
          <w:tcPr>
            <w:tcW w:w="4819" w:type="dxa"/>
          </w:tcPr>
          <w:p>
            <w:pPr>
              <w:pStyle w:val="8"/>
              <w:spacing w:before="20" w:line="278" w:lineRule="auto"/>
              <w:ind w:left="106" w:right="96"/>
              <w:jc w:val="both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 xml:space="preserve">《中华人民共和国计量法实施细则》第四十条：违 </w:t>
            </w:r>
            <w:r>
              <w:rPr>
                <w:spacing w:val="-4"/>
                <w:w w:val="95"/>
                <w:sz w:val="21"/>
              </w:rPr>
              <w:t xml:space="preserve">反本细则第二条规定，使用非法定计量单位的，责 </w:t>
            </w:r>
            <w:r>
              <w:rPr>
                <w:spacing w:val="-5"/>
                <w:w w:val="95"/>
                <w:sz w:val="21"/>
              </w:rPr>
              <w:t>令其改正；属出版物的，责令其停止销售，可并处</w:t>
            </w:r>
          </w:p>
          <w:p>
            <w:pPr>
              <w:pStyle w:val="8"/>
              <w:spacing w:line="269" w:lineRule="exact"/>
              <w:ind w:left="106"/>
              <w:rPr>
                <w:sz w:val="21"/>
              </w:rPr>
            </w:pPr>
            <w:r>
              <w:rPr>
                <w:sz w:val="21"/>
              </w:rPr>
              <w:t>一千元以下的罚款。</w:t>
            </w:r>
          </w:p>
        </w:tc>
        <w:tc>
          <w:tcPr>
            <w:tcW w:w="2835" w:type="dxa"/>
          </w:tcPr>
          <w:p>
            <w:pPr>
              <w:pStyle w:val="8"/>
              <w:rPr>
                <w:rFonts w:ascii="宋体"/>
                <w:sz w:val="20"/>
              </w:rPr>
            </w:pPr>
          </w:p>
          <w:p>
            <w:pPr>
              <w:pStyle w:val="8"/>
              <w:spacing w:before="1"/>
              <w:rPr>
                <w:rFonts w:ascii="宋体"/>
                <w:sz w:val="18"/>
              </w:rPr>
            </w:pPr>
          </w:p>
          <w:p>
            <w:pPr>
              <w:pStyle w:val="8"/>
              <w:ind w:left="106"/>
              <w:rPr>
                <w:sz w:val="21"/>
              </w:rPr>
            </w:pPr>
            <w:r>
              <w:rPr>
                <w:sz w:val="21"/>
              </w:rPr>
              <w:t>及时改正</w:t>
            </w:r>
          </w:p>
        </w:tc>
        <w:tc>
          <w:tcPr>
            <w:tcW w:w="82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675" w:type="dxa"/>
          </w:tcPr>
          <w:p>
            <w:pPr>
              <w:pStyle w:val="8"/>
              <w:rPr>
                <w:rFonts w:ascii="宋体"/>
                <w:sz w:val="20"/>
              </w:rPr>
            </w:pPr>
          </w:p>
          <w:p>
            <w:pPr>
              <w:pStyle w:val="8"/>
              <w:spacing w:before="1"/>
              <w:rPr>
                <w:rFonts w:ascii="宋体"/>
                <w:sz w:val="18"/>
              </w:rPr>
            </w:pPr>
          </w:p>
          <w:p>
            <w:pPr>
              <w:pStyle w:val="8"/>
              <w:ind w:left="1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4820" w:type="dxa"/>
          </w:tcPr>
          <w:p>
            <w:pPr>
              <w:pStyle w:val="8"/>
              <w:spacing w:before="11"/>
              <w:rPr>
                <w:rFonts w:ascii="宋体"/>
                <w:sz w:val="25"/>
              </w:rPr>
            </w:pPr>
          </w:p>
          <w:p>
            <w:pPr>
              <w:pStyle w:val="8"/>
              <w:spacing w:line="278" w:lineRule="auto"/>
              <w:ind w:left="107" w:right="97"/>
              <w:rPr>
                <w:sz w:val="21"/>
              </w:rPr>
            </w:pPr>
            <w:r>
              <w:rPr>
                <w:spacing w:val="8"/>
                <w:w w:val="95"/>
                <w:sz w:val="21"/>
              </w:rPr>
              <w:t xml:space="preserve">电梯改造单位改造电梯后未更换电梯产品铭牌和 </w:t>
            </w:r>
            <w:r>
              <w:rPr>
                <w:spacing w:val="8"/>
                <w:sz w:val="21"/>
              </w:rPr>
              <w:t>出具质量证明书的行政处罚</w:t>
            </w:r>
          </w:p>
        </w:tc>
        <w:tc>
          <w:tcPr>
            <w:tcW w:w="4819" w:type="dxa"/>
          </w:tcPr>
          <w:p>
            <w:pPr>
              <w:pStyle w:val="8"/>
              <w:spacing w:before="20" w:line="278" w:lineRule="auto"/>
              <w:ind w:left="106" w:right="96"/>
              <w:jc w:val="both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 xml:space="preserve">《河南省电梯安全监督管理办法》第三十七条：违 </w:t>
            </w:r>
            <w:r>
              <w:rPr>
                <w:spacing w:val="-4"/>
                <w:w w:val="95"/>
                <w:sz w:val="21"/>
              </w:rPr>
              <w:t xml:space="preserve">反本办法规定，电梯改造单位进行电梯改造有下列 </w:t>
            </w:r>
            <w:r>
              <w:rPr>
                <w:spacing w:val="-6"/>
                <w:w w:val="95"/>
                <w:sz w:val="21"/>
              </w:rPr>
              <w:t>行为之一的，由县级以上人民政府质量技术监督部</w:t>
            </w:r>
          </w:p>
          <w:p>
            <w:pPr>
              <w:pStyle w:val="8"/>
              <w:spacing w:line="269" w:lineRule="exact"/>
              <w:ind w:left="106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门责令限期改正；逾期未改正的，处 </w:t>
            </w:r>
            <w:r>
              <w:rPr>
                <w:sz w:val="21"/>
              </w:rPr>
              <w:t>5000</w:t>
            </w:r>
            <w:r>
              <w:rPr>
                <w:spacing w:val="-24"/>
                <w:sz w:val="21"/>
              </w:rPr>
              <w:t xml:space="preserve"> 元以上 </w:t>
            </w:r>
            <w:r>
              <w:rPr>
                <w:sz w:val="21"/>
              </w:rPr>
              <w:t>3</w:t>
            </w:r>
          </w:p>
        </w:tc>
        <w:tc>
          <w:tcPr>
            <w:tcW w:w="2835" w:type="dxa"/>
          </w:tcPr>
          <w:p>
            <w:pPr>
              <w:pStyle w:val="8"/>
              <w:rPr>
                <w:rFonts w:ascii="宋体"/>
                <w:sz w:val="20"/>
              </w:rPr>
            </w:pPr>
          </w:p>
          <w:p>
            <w:pPr>
              <w:pStyle w:val="8"/>
              <w:spacing w:before="1"/>
              <w:rPr>
                <w:rFonts w:ascii="宋体"/>
                <w:sz w:val="18"/>
              </w:rPr>
            </w:pPr>
          </w:p>
          <w:p>
            <w:pPr>
              <w:pStyle w:val="8"/>
              <w:ind w:left="106"/>
              <w:rPr>
                <w:sz w:val="21"/>
              </w:rPr>
            </w:pPr>
            <w:r>
              <w:rPr>
                <w:sz w:val="21"/>
              </w:rPr>
              <w:t>及时改正</w:t>
            </w:r>
          </w:p>
        </w:tc>
        <w:tc>
          <w:tcPr>
            <w:tcW w:w="82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6840" w:h="11910" w:orient="landscape"/>
          <w:pgMar w:top="1580" w:right="1300" w:bottom="280" w:left="1320" w:header="720" w:footer="720" w:gutter="0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10"/>
        <w:rPr>
          <w:rFonts w:ascii="Times New Roman"/>
          <w:sz w:val="21"/>
        </w:rPr>
      </w:pPr>
    </w:p>
    <w:tbl>
      <w:tblPr>
        <w:tblStyle w:val="4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4820"/>
        <w:gridCol w:w="4819"/>
        <w:gridCol w:w="2835"/>
        <w:gridCol w:w="8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67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19" w:type="dxa"/>
          </w:tcPr>
          <w:p>
            <w:pPr>
              <w:pStyle w:val="8"/>
              <w:spacing w:before="22" w:line="278" w:lineRule="auto"/>
              <w:ind w:left="106" w:right="-15"/>
              <w:rPr>
                <w:sz w:val="21"/>
              </w:rPr>
            </w:pPr>
            <w:r>
              <w:rPr>
                <w:spacing w:val="-1"/>
                <w:w w:val="99"/>
                <w:sz w:val="21"/>
              </w:rPr>
              <w:t>万元以下罚款</w:t>
            </w:r>
            <w:r>
              <w:rPr>
                <w:spacing w:val="-142"/>
                <w:w w:val="99"/>
                <w:sz w:val="21"/>
              </w:rPr>
              <w:t>：</w:t>
            </w:r>
            <w:r>
              <w:rPr>
                <w:spacing w:val="-1"/>
                <w:w w:val="99"/>
                <w:sz w:val="21"/>
              </w:rPr>
              <w:t>（一</w:t>
            </w:r>
            <w:r>
              <w:rPr>
                <w:spacing w:val="-39"/>
                <w:w w:val="99"/>
                <w:sz w:val="21"/>
              </w:rPr>
              <w:t>）</w:t>
            </w:r>
            <w:r>
              <w:rPr>
                <w:spacing w:val="-1"/>
                <w:w w:val="99"/>
                <w:sz w:val="21"/>
              </w:rPr>
              <w:t>未更换电梯产品铭牌的</w:t>
            </w:r>
            <w:r>
              <w:rPr>
                <w:spacing w:val="-145"/>
                <w:w w:val="99"/>
                <w:sz w:val="21"/>
              </w:rPr>
              <w:t>；</w:t>
            </w:r>
            <w:r>
              <w:rPr>
                <w:spacing w:val="-1"/>
                <w:w w:val="99"/>
                <w:sz w:val="21"/>
              </w:rPr>
              <w:t>（</w:t>
            </w:r>
            <w:r>
              <w:rPr>
                <w:spacing w:val="2"/>
                <w:w w:val="99"/>
                <w:sz w:val="21"/>
              </w:rPr>
              <w:t>二</w:t>
            </w:r>
            <w:r>
              <w:rPr>
                <w:w w:val="99"/>
                <w:sz w:val="21"/>
              </w:rPr>
              <w:t>）</w:t>
            </w:r>
            <w:r>
              <w:rPr>
                <w:spacing w:val="-7"/>
                <w:w w:val="99"/>
                <w:sz w:val="21"/>
              </w:rPr>
              <w:t>未出具质量证明书的；</w:t>
            </w:r>
            <w:r>
              <w:rPr>
                <w:spacing w:val="4"/>
                <w:w w:val="99"/>
                <w:sz w:val="21"/>
              </w:rPr>
              <w:t>（三</w:t>
            </w:r>
            <w:r>
              <w:rPr>
                <w:spacing w:val="7"/>
                <w:w w:val="99"/>
                <w:sz w:val="21"/>
              </w:rPr>
              <w:t>）</w:t>
            </w:r>
            <w:r>
              <w:rPr>
                <w:spacing w:val="3"/>
                <w:w w:val="99"/>
                <w:sz w:val="21"/>
              </w:rPr>
              <w:t>未在产品铭牌、质量</w:t>
            </w:r>
            <w:r>
              <w:rPr>
                <w:sz w:val="21"/>
              </w:rPr>
              <w:t>证明书上标明改造单位名称、许可证书编号和改造</w:t>
            </w:r>
          </w:p>
          <w:p>
            <w:pPr>
              <w:pStyle w:val="8"/>
              <w:spacing w:line="269" w:lineRule="exact"/>
              <w:ind w:left="106"/>
              <w:rPr>
                <w:sz w:val="21"/>
              </w:rPr>
            </w:pPr>
            <w:r>
              <w:rPr>
                <w:sz w:val="21"/>
              </w:rPr>
              <w:t>日期等信息的。</w:t>
            </w:r>
          </w:p>
        </w:tc>
        <w:tc>
          <w:tcPr>
            <w:tcW w:w="283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8" w:hRule="atLeast"/>
        </w:trPr>
        <w:tc>
          <w:tcPr>
            <w:tcW w:w="67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8"/>
              <w:ind w:right="272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482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278" w:lineRule="auto"/>
              <w:ind w:left="107" w:right="97"/>
              <w:rPr>
                <w:sz w:val="21"/>
              </w:rPr>
            </w:pPr>
            <w:r>
              <w:rPr>
                <w:spacing w:val="8"/>
                <w:w w:val="95"/>
                <w:sz w:val="21"/>
              </w:rPr>
              <w:t xml:space="preserve">电梯使用单位未按照规定对电梯进行日常管理的 </w:t>
            </w:r>
            <w:r>
              <w:rPr>
                <w:spacing w:val="8"/>
                <w:sz w:val="21"/>
              </w:rPr>
              <w:t>行政处罚</w:t>
            </w:r>
          </w:p>
        </w:tc>
        <w:tc>
          <w:tcPr>
            <w:tcW w:w="4819" w:type="dxa"/>
          </w:tcPr>
          <w:p>
            <w:pPr>
              <w:pStyle w:val="8"/>
              <w:spacing w:before="21" w:line="278" w:lineRule="auto"/>
              <w:ind w:left="106" w:right="-1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《河南省电梯安全监督管理办法》第三十八条：违反本办法规定，电梯使用单位有下列行为之一的， </w:t>
            </w:r>
            <w:r>
              <w:rPr>
                <w:spacing w:val="8"/>
                <w:sz w:val="21"/>
              </w:rPr>
              <w:t>由县级以上人民政府质量技术监督部门责令限期</w:t>
            </w:r>
            <w:r>
              <w:rPr>
                <w:spacing w:val="-6"/>
                <w:sz w:val="21"/>
              </w:rPr>
              <w:t xml:space="preserve">改正；逾期未改正的，处 </w:t>
            </w:r>
            <w:r>
              <w:rPr>
                <w:sz w:val="21"/>
              </w:rPr>
              <w:t>1000</w:t>
            </w:r>
            <w:r>
              <w:rPr>
                <w:spacing w:val="-23"/>
                <w:sz w:val="21"/>
              </w:rPr>
              <w:t xml:space="preserve"> 元以上 </w:t>
            </w:r>
            <w:r>
              <w:rPr>
                <w:sz w:val="21"/>
              </w:rPr>
              <w:t>5000</w:t>
            </w:r>
            <w:r>
              <w:rPr>
                <w:spacing w:val="-15"/>
                <w:sz w:val="21"/>
              </w:rPr>
              <w:t xml:space="preserve"> 元以下</w:t>
            </w:r>
            <w:r>
              <w:rPr>
                <w:spacing w:val="-48"/>
                <w:w w:val="99"/>
                <w:sz w:val="21"/>
              </w:rPr>
              <w:t>罚款：</w:t>
            </w:r>
            <w:r>
              <w:rPr>
                <w:spacing w:val="-1"/>
                <w:w w:val="99"/>
                <w:sz w:val="21"/>
              </w:rPr>
              <w:t>（一</w:t>
            </w:r>
            <w:r>
              <w:rPr>
                <w:spacing w:val="-41"/>
                <w:w w:val="99"/>
                <w:sz w:val="21"/>
              </w:rPr>
              <w:t>）</w:t>
            </w:r>
            <w:r>
              <w:rPr>
                <w:spacing w:val="-1"/>
                <w:w w:val="99"/>
                <w:sz w:val="21"/>
              </w:rPr>
              <w:t>未制定电梯安全使用管理制度的</w:t>
            </w:r>
            <w:r>
              <w:rPr>
                <w:spacing w:val="-145"/>
                <w:w w:val="99"/>
                <w:sz w:val="21"/>
              </w:rPr>
              <w:t>；</w:t>
            </w:r>
            <w:r>
              <w:rPr>
                <w:spacing w:val="-1"/>
                <w:w w:val="99"/>
                <w:sz w:val="21"/>
              </w:rPr>
              <w:t>（</w:t>
            </w:r>
            <w:r>
              <w:rPr>
                <w:spacing w:val="2"/>
                <w:w w:val="99"/>
                <w:sz w:val="21"/>
              </w:rPr>
              <w:t>二</w:t>
            </w:r>
            <w:r>
              <w:rPr>
                <w:w w:val="99"/>
                <w:sz w:val="21"/>
              </w:rPr>
              <w:t>）</w:t>
            </w:r>
            <w:r>
              <w:rPr>
                <w:spacing w:val="13"/>
                <w:w w:val="95"/>
                <w:sz w:val="21"/>
              </w:rPr>
              <w:t>电梯紧急报警装置和通话装置不能正常使用的；</w:t>
            </w:r>
          </w:p>
          <w:p>
            <w:pPr>
              <w:pStyle w:val="8"/>
              <w:spacing w:line="278" w:lineRule="auto"/>
              <w:ind w:left="106" w:right="96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（三</w:t>
            </w:r>
            <w:r>
              <w:rPr>
                <w:spacing w:val="-8"/>
                <w:w w:val="95"/>
                <w:sz w:val="21"/>
              </w:rPr>
              <w:t>）</w:t>
            </w:r>
            <w:r>
              <w:rPr>
                <w:spacing w:val="-1"/>
                <w:w w:val="95"/>
                <w:sz w:val="21"/>
              </w:rPr>
              <w:t>电梯使用单位变更时，未按照规定期限移交</w:t>
            </w:r>
            <w:r>
              <w:rPr>
                <w:spacing w:val="4"/>
                <w:w w:val="99"/>
                <w:sz w:val="21"/>
              </w:rPr>
              <w:t>全</w:t>
            </w:r>
            <w:r>
              <w:rPr>
                <w:spacing w:val="-8"/>
                <w:w w:val="99"/>
                <w:sz w:val="21"/>
              </w:rPr>
              <w:t>部安全技术档案的；</w:t>
            </w:r>
            <w:r>
              <w:rPr>
                <w:spacing w:val="4"/>
                <w:w w:val="99"/>
                <w:sz w:val="21"/>
              </w:rPr>
              <w:t>（四</w:t>
            </w:r>
            <w:r>
              <w:rPr>
                <w:spacing w:val="7"/>
                <w:w w:val="99"/>
                <w:sz w:val="21"/>
              </w:rPr>
              <w:t>）</w:t>
            </w:r>
            <w:r>
              <w:rPr>
                <w:spacing w:val="3"/>
                <w:w w:val="99"/>
                <w:sz w:val="21"/>
              </w:rPr>
              <w:t>电梯的维护保养单位变</w:t>
            </w:r>
            <w:r>
              <w:rPr>
                <w:spacing w:val="-3"/>
                <w:w w:val="99"/>
                <w:sz w:val="21"/>
              </w:rPr>
              <w:t>更时，未按照规定办理变更手续的；</w:t>
            </w:r>
            <w:r>
              <w:rPr>
                <w:spacing w:val="4"/>
                <w:w w:val="99"/>
                <w:sz w:val="21"/>
              </w:rPr>
              <w:t>（五</w:t>
            </w:r>
            <w:r>
              <w:rPr>
                <w:spacing w:val="7"/>
                <w:w w:val="99"/>
                <w:sz w:val="21"/>
              </w:rPr>
              <w:t>）</w:t>
            </w:r>
            <w:r>
              <w:rPr>
                <w:spacing w:val="2"/>
                <w:w w:val="99"/>
                <w:sz w:val="21"/>
              </w:rPr>
              <w:t>发生</w:t>
            </w:r>
            <w:r>
              <w:rPr>
                <w:w w:val="95"/>
                <w:sz w:val="21"/>
              </w:rPr>
              <w:t>乘</w:t>
            </w:r>
            <w:r>
              <w:rPr>
                <w:spacing w:val="-2"/>
                <w:w w:val="95"/>
                <w:sz w:val="21"/>
              </w:rPr>
              <w:t>客滞留电梯轿厢未及时组织救援，导致乘客被滞</w:t>
            </w:r>
            <w:r>
              <w:rPr>
                <w:spacing w:val="5"/>
                <w:w w:val="99"/>
                <w:sz w:val="21"/>
              </w:rPr>
              <w:t>留电</w:t>
            </w:r>
            <w:r>
              <w:rPr>
                <w:spacing w:val="3"/>
                <w:w w:val="99"/>
                <w:sz w:val="21"/>
              </w:rPr>
              <w:t>梯轿厢内</w:t>
            </w:r>
            <w:r>
              <w:rPr>
                <w:spacing w:val="-48"/>
                <w:sz w:val="21"/>
              </w:rPr>
              <w:t xml:space="preserve"> </w:t>
            </w:r>
            <w:r>
              <w:rPr>
                <w:w w:val="99"/>
                <w:sz w:val="21"/>
              </w:rPr>
              <w:t>1</w:t>
            </w:r>
            <w:r>
              <w:rPr>
                <w:spacing w:val="-47"/>
                <w:sz w:val="21"/>
              </w:rPr>
              <w:t xml:space="preserve"> </w:t>
            </w:r>
            <w:r>
              <w:rPr>
                <w:spacing w:val="-14"/>
                <w:w w:val="99"/>
                <w:sz w:val="21"/>
              </w:rPr>
              <w:t>小时以上的；</w:t>
            </w:r>
            <w:r>
              <w:rPr>
                <w:spacing w:val="4"/>
                <w:w w:val="99"/>
                <w:sz w:val="21"/>
              </w:rPr>
              <w:t>（</w:t>
            </w:r>
            <w:r>
              <w:rPr>
                <w:spacing w:val="7"/>
                <w:w w:val="99"/>
                <w:sz w:val="21"/>
              </w:rPr>
              <w:t>六</w:t>
            </w:r>
            <w:r>
              <w:rPr>
                <w:spacing w:val="4"/>
                <w:w w:val="99"/>
                <w:sz w:val="21"/>
              </w:rPr>
              <w:t>）</w:t>
            </w:r>
            <w:r>
              <w:rPr>
                <w:spacing w:val="3"/>
                <w:w w:val="99"/>
                <w:sz w:val="21"/>
              </w:rPr>
              <w:t>在用电梯拟停</w:t>
            </w:r>
          </w:p>
          <w:p>
            <w:pPr>
              <w:pStyle w:val="8"/>
              <w:spacing w:line="278" w:lineRule="auto"/>
              <w:ind w:left="106" w:right="96"/>
              <w:jc w:val="both"/>
              <w:rPr>
                <w:sz w:val="21"/>
              </w:rPr>
            </w:pPr>
            <w:r>
              <w:rPr>
                <w:spacing w:val="-28"/>
                <w:sz w:val="21"/>
              </w:rPr>
              <w:t xml:space="preserve">用 </w:t>
            </w:r>
            <w:r>
              <w:rPr>
                <w:sz w:val="21"/>
              </w:rPr>
              <w:t>1</w:t>
            </w:r>
            <w:r>
              <w:rPr>
                <w:spacing w:val="-9"/>
                <w:sz w:val="21"/>
              </w:rPr>
              <w:t xml:space="preserve"> 年以上或者停用期超过下次定期检验日期，使</w:t>
            </w:r>
            <w:r>
              <w:rPr>
                <w:spacing w:val="-10"/>
                <w:w w:val="95"/>
                <w:sz w:val="21"/>
              </w:rPr>
              <w:t>用单位未封存电梯并设置停止使用的警示标志，或</w:t>
            </w:r>
          </w:p>
          <w:p>
            <w:pPr>
              <w:pStyle w:val="8"/>
              <w:spacing w:line="269" w:lineRule="exact"/>
              <w:ind w:left="106"/>
              <w:rPr>
                <w:sz w:val="21"/>
              </w:rPr>
            </w:pPr>
            <w:r>
              <w:rPr>
                <w:sz w:val="21"/>
              </w:rPr>
              <w:t>者未告知使用登记部门的。</w:t>
            </w:r>
          </w:p>
        </w:tc>
        <w:tc>
          <w:tcPr>
            <w:tcW w:w="283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8"/>
              <w:ind w:left="106"/>
              <w:rPr>
                <w:sz w:val="21"/>
              </w:rPr>
            </w:pPr>
            <w:r>
              <w:rPr>
                <w:sz w:val="21"/>
              </w:rPr>
              <w:t>及时改正</w:t>
            </w:r>
          </w:p>
        </w:tc>
        <w:tc>
          <w:tcPr>
            <w:tcW w:w="82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67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8"/>
              <w:ind w:right="272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482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8"/>
              <w:spacing w:line="278" w:lineRule="auto"/>
              <w:ind w:left="107" w:right="97"/>
              <w:rPr>
                <w:sz w:val="21"/>
              </w:rPr>
            </w:pPr>
            <w:r>
              <w:rPr>
                <w:spacing w:val="8"/>
                <w:w w:val="95"/>
                <w:sz w:val="21"/>
              </w:rPr>
              <w:t xml:space="preserve">生产者未按规定在其产品或者产品包装上使用商 </w:t>
            </w:r>
            <w:r>
              <w:rPr>
                <w:spacing w:val="8"/>
                <w:sz w:val="21"/>
              </w:rPr>
              <w:t>品条码的行政处罚</w:t>
            </w:r>
          </w:p>
        </w:tc>
        <w:tc>
          <w:tcPr>
            <w:tcW w:w="4819" w:type="dxa"/>
          </w:tcPr>
          <w:p>
            <w:pPr>
              <w:pStyle w:val="8"/>
              <w:spacing w:before="21" w:line="278" w:lineRule="auto"/>
              <w:ind w:left="106" w:right="96"/>
              <w:jc w:val="both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 xml:space="preserve">《河南省商品条码管理办法》第二十八条：违反本 </w:t>
            </w:r>
            <w:r>
              <w:rPr>
                <w:spacing w:val="-4"/>
                <w:w w:val="95"/>
                <w:sz w:val="21"/>
              </w:rPr>
              <w:t xml:space="preserve">办法第十四条规定，生产者未在其产品或者产品包 </w:t>
            </w:r>
            <w:r>
              <w:rPr>
                <w:spacing w:val="-6"/>
                <w:w w:val="95"/>
                <w:sz w:val="21"/>
              </w:rPr>
              <w:t xml:space="preserve">装上使用商品条码的，由县级以上质量技术监督部 </w:t>
            </w:r>
            <w:r>
              <w:rPr>
                <w:spacing w:val="-1"/>
                <w:sz w:val="21"/>
              </w:rPr>
              <w:t xml:space="preserve">门责令限期改正；逾期不改正的，处 </w:t>
            </w:r>
            <w:r>
              <w:rPr>
                <w:sz w:val="21"/>
              </w:rPr>
              <w:t>1000</w:t>
            </w:r>
            <w:r>
              <w:rPr>
                <w:spacing w:val="-12"/>
                <w:sz w:val="21"/>
              </w:rPr>
              <w:t xml:space="preserve"> 元以上</w:t>
            </w:r>
          </w:p>
          <w:p>
            <w:pPr>
              <w:pStyle w:val="8"/>
              <w:spacing w:line="269" w:lineRule="exact"/>
              <w:ind w:left="106"/>
              <w:jc w:val="both"/>
              <w:rPr>
                <w:sz w:val="21"/>
              </w:rPr>
            </w:pPr>
            <w:r>
              <w:rPr>
                <w:sz w:val="21"/>
              </w:rPr>
              <w:t>3000 元以下罚款。</w:t>
            </w:r>
          </w:p>
        </w:tc>
        <w:tc>
          <w:tcPr>
            <w:tcW w:w="283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8"/>
              <w:ind w:left="106"/>
              <w:rPr>
                <w:sz w:val="21"/>
              </w:rPr>
            </w:pPr>
            <w:r>
              <w:rPr>
                <w:sz w:val="21"/>
              </w:rPr>
              <w:t>及时改正</w:t>
            </w:r>
          </w:p>
        </w:tc>
        <w:tc>
          <w:tcPr>
            <w:tcW w:w="82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675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/>
              <w:ind w:right="272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4820" w:type="dxa"/>
          </w:tcPr>
          <w:p>
            <w:pPr>
              <w:pStyle w:val="8"/>
              <w:spacing w:before="176" w:line="278" w:lineRule="auto"/>
              <w:ind w:left="107" w:right="99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 xml:space="preserve">商品条码的编码、设计和印刷不符合有关国家标准 </w:t>
            </w:r>
            <w:r>
              <w:rPr>
                <w:spacing w:val="-3"/>
                <w:sz w:val="21"/>
              </w:rPr>
              <w:t>规定的行政处罚</w:t>
            </w:r>
          </w:p>
        </w:tc>
        <w:tc>
          <w:tcPr>
            <w:tcW w:w="4819" w:type="dxa"/>
          </w:tcPr>
          <w:p>
            <w:pPr>
              <w:pStyle w:val="8"/>
              <w:spacing w:before="20"/>
              <w:ind w:left="106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《河南省商品条码管理办法》第二十九条：违反本</w:t>
            </w:r>
          </w:p>
          <w:p>
            <w:pPr>
              <w:pStyle w:val="8"/>
              <w:spacing w:before="2" w:line="310" w:lineRule="atLeast"/>
              <w:ind w:left="106" w:right="96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 xml:space="preserve">办法第十五条规定，商品条码的编码、设计和印刷 </w:t>
            </w:r>
            <w:r>
              <w:rPr>
                <w:spacing w:val="-4"/>
                <w:w w:val="95"/>
                <w:sz w:val="21"/>
              </w:rPr>
              <w:t>不符合有关国家标准规定的，由县级以上质量技术</w:t>
            </w:r>
          </w:p>
        </w:tc>
        <w:tc>
          <w:tcPr>
            <w:tcW w:w="2835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/>
              <w:ind w:left="106"/>
              <w:rPr>
                <w:sz w:val="21"/>
              </w:rPr>
            </w:pPr>
            <w:r>
              <w:rPr>
                <w:sz w:val="21"/>
              </w:rPr>
              <w:t>及时改正</w:t>
            </w:r>
          </w:p>
        </w:tc>
        <w:tc>
          <w:tcPr>
            <w:tcW w:w="82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footerReference r:id="rId5" w:type="default"/>
          <w:footerReference r:id="rId6" w:type="even"/>
          <w:pgSz w:w="16840" w:h="11910" w:orient="landscape"/>
          <w:pgMar w:top="1100" w:right="1300" w:bottom="1880" w:left="1320" w:header="0" w:footer="1681" w:gutter="0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10"/>
        <w:rPr>
          <w:rFonts w:ascii="Times New Roman"/>
          <w:sz w:val="21"/>
        </w:rPr>
      </w:pPr>
    </w:p>
    <w:tbl>
      <w:tblPr>
        <w:tblStyle w:val="4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4820"/>
        <w:gridCol w:w="4819"/>
        <w:gridCol w:w="2835"/>
        <w:gridCol w:w="8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7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19" w:type="dxa"/>
          </w:tcPr>
          <w:p>
            <w:pPr>
              <w:pStyle w:val="8"/>
              <w:spacing w:before="22"/>
              <w:ind w:left="106"/>
              <w:rPr>
                <w:sz w:val="21"/>
              </w:rPr>
            </w:pPr>
            <w:r>
              <w:rPr>
                <w:sz w:val="21"/>
              </w:rPr>
              <w:t>监督部门责令限期改正；逾期不改正的，处 1000</w:t>
            </w:r>
          </w:p>
          <w:p>
            <w:pPr>
              <w:pStyle w:val="8"/>
              <w:spacing w:before="43"/>
              <w:ind w:left="106"/>
              <w:rPr>
                <w:sz w:val="21"/>
              </w:rPr>
            </w:pPr>
            <w:r>
              <w:rPr>
                <w:sz w:val="21"/>
              </w:rPr>
              <w:t>元以上 2000 元以下罚款。</w:t>
            </w:r>
          </w:p>
        </w:tc>
        <w:tc>
          <w:tcPr>
            <w:tcW w:w="283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67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8"/>
              <w:ind w:left="1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4820" w:type="dxa"/>
          </w:tcPr>
          <w:p>
            <w:pPr>
              <w:pStyle w:val="8"/>
              <w:rPr>
                <w:rFonts w:ascii="Times New Roman"/>
                <w:sz w:val="29"/>
              </w:rPr>
            </w:pPr>
          </w:p>
          <w:p>
            <w:pPr>
              <w:pStyle w:val="8"/>
              <w:spacing w:line="278" w:lineRule="auto"/>
              <w:ind w:left="107" w:right="97"/>
              <w:rPr>
                <w:sz w:val="21"/>
              </w:rPr>
            </w:pPr>
            <w:r>
              <w:rPr>
                <w:spacing w:val="8"/>
                <w:w w:val="95"/>
                <w:sz w:val="21"/>
              </w:rPr>
              <w:t xml:space="preserve">个人独资企业未将营业执照正本置放在企业住所 </w:t>
            </w:r>
            <w:r>
              <w:rPr>
                <w:spacing w:val="8"/>
                <w:sz w:val="21"/>
              </w:rPr>
              <w:t>醒目位置的行政处罚</w:t>
            </w:r>
          </w:p>
        </w:tc>
        <w:tc>
          <w:tcPr>
            <w:tcW w:w="4819" w:type="dxa"/>
          </w:tcPr>
          <w:p>
            <w:pPr>
              <w:pStyle w:val="8"/>
              <w:spacing w:before="21" w:line="278" w:lineRule="auto"/>
              <w:ind w:left="106" w:right="-15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《个人独资企业登记管理办法》第三十七条：个人</w:t>
            </w:r>
            <w:r>
              <w:rPr>
                <w:spacing w:val="8"/>
                <w:sz w:val="21"/>
              </w:rPr>
              <w:t>独资企业未将营业执照正本置放在企业住所醒目</w:t>
            </w:r>
            <w:r>
              <w:rPr>
                <w:spacing w:val="-10"/>
                <w:sz w:val="21"/>
              </w:rPr>
              <w:t>位置的，由登记机关责令限期改正；逾期不改正的，</w:t>
            </w:r>
          </w:p>
          <w:p>
            <w:pPr>
              <w:pStyle w:val="8"/>
              <w:spacing w:line="269" w:lineRule="exact"/>
              <w:ind w:left="106"/>
              <w:jc w:val="both"/>
              <w:rPr>
                <w:sz w:val="21"/>
              </w:rPr>
            </w:pPr>
            <w:r>
              <w:rPr>
                <w:sz w:val="21"/>
              </w:rPr>
              <w:t>处以 500 元以下的罚款。</w:t>
            </w:r>
          </w:p>
        </w:tc>
        <w:tc>
          <w:tcPr>
            <w:tcW w:w="283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8"/>
              <w:ind w:left="106"/>
              <w:rPr>
                <w:sz w:val="21"/>
              </w:rPr>
            </w:pPr>
            <w:r>
              <w:rPr>
                <w:sz w:val="21"/>
              </w:rPr>
              <w:t>及时改正</w:t>
            </w:r>
          </w:p>
        </w:tc>
        <w:tc>
          <w:tcPr>
            <w:tcW w:w="82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 w:hRule="atLeast"/>
        </w:trPr>
        <w:tc>
          <w:tcPr>
            <w:tcW w:w="67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8"/>
              <w:ind w:left="1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482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78" w:lineRule="auto"/>
              <w:ind w:left="107" w:right="97"/>
              <w:rPr>
                <w:sz w:val="21"/>
              </w:rPr>
            </w:pPr>
            <w:r>
              <w:rPr>
                <w:spacing w:val="8"/>
                <w:w w:val="95"/>
                <w:sz w:val="21"/>
              </w:rPr>
              <w:t xml:space="preserve">食品经营者外设仓库地址发生变化未按规定报告 </w:t>
            </w:r>
            <w:r>
              <w:rPr>
                <w:spacing w:val="8"/>
                <w:sz w:val="21"/>
              </w:rPr>
              <w:t>的；未按规定申请办理注销手续的行政处罚</w:t>
            </w:r>
          </w:p>
        </w:tc>
        <w:tc>
          <w:tcPr>
            <w:tcW w:w="4819" w:type="dxa"/>
          </w:tcPr>
          <w:p>
            <w:pPr>
              <w:pStyle w:val="8"/>
              <w:spacing w:before="21" w:line="278" w:lineRule="auto"/>
              <w:ind w:left="106" w:right="80"/>
              <w:jc w:val="both"/>
              <w:rPr>
                <w:sz w:val="21"/>
              </w:rPr>
            </w:pPr>
            <w:r>
              <w:rPr>
                <w:sz w:val="21"/>
              </w:rPr>
              <w:t>《食品经营许可管理办法》第四十九条第二款：违反本办法第二十七条第二款规定或者第三十六条</w:t>
            </w:r>
            <w:r>
              <w:rPr>
                <w:w w:val="95"/>
                <w:sz w:val="21"/>
              </w:rPr>
              <w:t>第一款规定，食品经营者外设仓库地址发生变化， 未按规定报告的</w:t>
            </w:r>
            <w:bookmarkStart w:id="0" w:name="_GoBack"/>
            <w:bookmarkEnd w:id="0"/>
            <w:r>
              <w:rPr>
                <w:w w:val="95"/>
                <w:sz w:val="21"/>
              </w:rPr>
              <w:t xml:space="preserve">，或者食品经营者终止食品经营， </w:t>
            </w:r>
            <w:r>
              <w:rPr>
                <w:sz w:val="21"/>
              </w:rPr>
              <w:t>食品经营许可被撤回、撤销或者食品经营许可证被吊销，未按规定申请办理注销手续的，由原发证的食品药品监督管理部门责令改正；拒不改正的，给</w:t>
            </w:r>
          </w:p>
          <w:p>
            <w:pPr>
              <w:pStyle w:val="8"/>
              <w:spacing w:line="268" w:lineRule="exact"/>
              <w:ind w:left="106"/>
              <w:jc w:val="both"/>
              <w:rPr>
                <w:sz w:val="21"/>
              </w:rPr>
            </w:pPr>
            <w:r>
              <w:rPr>
                <w:sz w:val="21"/>
              </w:rPr>
              <w:t>予警告，并处 2000 元以下罚款。</w:t>
            </w:r>
          </w:p>
        </w:tc>
        <w:tc>
          <w:tcPr>
            <w:tcW w:w="283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8"/>
              <w:ind w:left="106"/>
              <w:rPr>
                <w:sz w:val="21"/>
              </w:rPr>
            </w:pPr>
            <w:r>
              <w:rPr>
                <w:sz w:val="21"/>
              </w:rPr>
              <w:t>及时改正</w:t>
            </w:r>
          </w:p>
        </w:tc>
        <w:tc>
          <w:tcPr>
            <w:tcW w:w="82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75" w:type="dxa"/>
          </w:tcPr>
          <w:p>
            <w:pPr>
              <w:pStyle w:val="8"/>
              <w:spacing w:before="176"/>
              <w:ind w:left="88" w:right="82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2474" w:type="dxa"/>
            <w:gridSpan w:val="3"/>
          </w:tcPr>
          <w:p>
            <w:pPr>
              <w:pStyle w:val="8"/>
              <w:spacing w:before="20"/>
              <w:ind w:left="107"/>
              <w:rPr>
                <w:sz w:val="21"/>
              </w:rPr>
            </w:pPr>
            <w:r>
              <w:rPr>
                <w:sz w:val="21"/>
              </w:rPr>
              <w:t>除上述规定情形外，违法行为轻微并及时改正，没有造成危害后果的，不予处罚；初次违法且危害后果轻微并及时改正的，可以不予</w:t>
            </w:r>
          </w:p>
          <w:p>
            <w:pPr>
              <w:pStyle w:val="8"/>
              <w:spacing w:before="43"/>
              <w:ind w:left="107"/>
              <w:rPr>
                <w:sz w:val="21"/>
              </w:rPr>
            </w:pPr>
            <w:r>
              <w:rPr>
                <w:sz w:val="21"/>
              </w:rPr>
              <w:t>行政处罚。</w:t>
            </w:r>
          </w:p>
        </w:tc>
        <w:tc>
          <w:tcPr>
            <w:tcW w:w="82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675" w:type="dxa"/>
          </w:tcPr>
          <w:p>
            <w:pPr>
              <w:pStyle w:val="8"/>
              <w:spacing w:before="152"/>
              <w:ind w:left="71" w:right="99"/>
              <w:jc w:val="center"/>
              <w:rPr>
                <w:sz w:val="21"/>
              </w:rPr>
            </w:pPr>
            <w:r>
              <w:rPr>
                <w:sz w:val="21"/>
              </w:rPr>
              <w:t>备注</w:t>
            </w:r>
          </w:p>
        </w:tc>
        <w:tc>
          <w:tcPr>
            <w:tcW w:w="12474" w:type="dxa"/>
            <w:gridSpan w:val="3"/>
          </w:tcPr>
          <w:p>
            <w:pPr>
              <w:pStyle w:val="8"/>
              <w:spacing w:before="152"/>
              <w:ind w:left="107"/>
              <w:rPr>
                <w:sz w:val="21"/>
              </w:rPr>
            </w:pPr>
            <w:r>
              <w:rPr>
                <w:sz w:val="21"/>
              </w:rPr>
              <w:t>河南省市场监督管理局、河南省药品监督管理局</w:t>
            </w:r>
            <w:r>
              <w:rPr>
                <w:rFonts w:hint="eastAsia"/>
                <w:sz w:val="21"/>
                <w:lang w:eastAsia="zh-CN"/>
              </w:rPr>
              <w:t>、安阳市市场监督管理局</w:t>
            </w:r>
            <w:r>
              <w:rPr>
                <w:sz w:val="21"/>
              </w:rPr>
              <w:t>制定的免予处罚清单在我</w:t>
            </w:r>
            <w:r>
              <w:rPr>
                <w:rFonts w:hint="eastAsia"/>
                <w:sz w:val="21"/>
                <w:lang w:eastAsia="zh-CN"/>
              </w:rPr>
              <w:t>县</w:t>
            </w:r>
            <w:r>
              <w:rPr>
                <w:sz w:val="21"/>
              </w:rPr>
              <w:t>市场监管系统直接适用</w:t>
            </w:r>
          </w:p>
        </w:tc>
        <w:tc>
          <w:tcPr>
            <w:tcW w:w="82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/>
    <w:sectPr>
      <w:pgSz w:w="16840" w:h="11910" w:orient="landscape"/>
      <w:pgMar w:top="1100" w:right="1300" w:bottom="1880" w:left="1320" w:header="0" w:footer="168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722.35pt;margin-top:742.85pt;height:16.2pt;width:44.05pt;mso-position-horizontal-relative:page;mso-position-vertical-relative:page;z-index:-2520883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3" w:lineRule="exact"/>
                  <w:ind w:left="20" w:right="0" w:firstLine="0"/>
                  <w:jc w:val="left"/>
                  <w:rPr>
                    <w:rFonts w:hint="eastAsia" w:ascii="宋体" w:hAnsi="宋体" w:eastAsia="宋体"/>
                    <w:sz w:val="28"/>
                  </w:rPr>
                </w:pPr>
                <w:r>
                  <w:rPr>
                    <w:rFonts w:hint="eastAsia" w:ascii="宋体" w:hAnsi="宋体" w:eastAsia="宋体"/>
                    <w:sz w:val="28"/>
                  </w:rPr>
                  <w:t>—３—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78.4pt;margin-top:742.85pt;height:16.2pt;width:44.05pt;mso-position-horizontal-relative:page;mso-position-vertical-relative:page;z-index:-2520893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3" w:lineRule="exact"/>
                  <w:ind w:left="20" w:right="0" w:firstLine="0"/>
                  <w:jc w:val="left"/>
                  <w:rPr>
                    <w:rFonts w:hint="eastAsia" w:ascii="宋体" w:hAnsi="宋体" w:eastAsia="宋体"/>
                    <w:sz w:val="28"/>
                  </w:rPr>
                </w:pPr>
                <w:r>
                  <w:rPr>
                    <w:rFonts w:hint="eastAsia" w:ascii="宋体" w:hAnsi="宋体" w:eastAsia="宋体"/>
                    <w:sz w:val="28"/>
                  </w:rPr>
                  <w:t>—２—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2" o:spid="_x0000_s2052" o:spt="202" type="#_x0000_t202" style="position:absolute;left:0pt;margin-left:722.35pt;margin-top:496.25pt;height:16.2pt;width:44.05pt;mso-position-horizontal-relative:page;mso-position-vertical-relative:page;z-index:-2520862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3" w:lineRule="exact"/>
                  <w:ind w:left="20" w:right="0" w:firstLine="0"/>
                  <w:jc w:val="left"/>
                  <w:rPr>
                    <w:rFonts w:hint="eastAsia" w:ascii="宋体" w:hAnsi="宋体" w:eastAsia="宋体"/>
                    <w:sz w:val="28"/>
                  </w:rPr>
                </w:pPr>
                <w:r>
                  <w:rPr>
                    <w:rFonts w:hint="eastAsia" w:ascii="宋体" w:hAnsi="宋体" w:eastAsia="宋体"/>
                    <w:sz w:val="28"/>
                  </w:rPr>
                  <w:t>—５—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75.55pt;margin-top:496.25pt;height:16.2pt;width:44.05pt;mso-position-horizontal-relative:page;mso-position-vertical-relative:page;z-index:-2520872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3" w:lineRule="exact"/>
                  <w:ind w:left="20" w:right="0" w:firstLine="0"/>
                  <w:jc w:val="left"/>
                  <w:rPr>
                    <w:rFonts w:hint="eastAsia" w:ascii="宋体" w:hAnsi="宋体" w:eastAsia="宋体"/>
                    <w:sz w:val="28"/>
                  </w:rPr>
                </w:pPr>
                <w:r>
                  <w:rPr>
                    <w:rFonts w:hint="eastAsia" w:ascii="宋体" w:hAnsi="宋体" w:eastAsia="宋体"/>
                    <w:sz w:val="28"/>
                  </w:rPr>
                  <w:t>—４—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59663F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11" w:right="734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50"/>
    <customShpInfo spid="_x0000_s2049"/>
    <customShpInfo spid="_x0000_s2052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2021-12-10T09:53:00Z</dcterms:created>
  <dc:creator>北大软件</dc:creator>
  <cp:lastModifiedBy>月㐱1</cp:lastModifiedBy>
  <dcterms:modified xsi:type="dcterms:W3CDTF">2021-12-10T09:57:04Z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2021-12-10T00:00:00Z</vt:filetime>
  </property>
  <property fmtid="{D5CDD505-2E9C-101B-9397-08002B2CF9AE}" pid="5" name="KSOProductBuildVer">
    <vt:lpwstr>2052-11.1.0.10314</vt:lpwstr>
  </property>
</Properties>
</file>