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6E" w:rsidRDefault="00C648B3">
      <w:pPr>
        <w:jc w:val="left"/>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828"/>
        <w:gridCol w:w="4027"/>
        <w:gridCol w:w="1750"/>
        <w:gridCol w:w="3067"/>
        <w:gridCol w:w="1620"/>
      </w:tblGrid>
      <w:tr w:rsidR="0040616E">
        <w:trPr>
          <w:trHeight w:val="453"/>
        </w:trPr>
        <w:tc>
          <w:tcPr>
            <w:tcW w:w="14040" w:type="dxa"/>
            <w:gridSpan w:val="6"/>
            <w:vAlign w:val="center"/>
          </w:tcPr>
          <w:p w:rsidR="0040616E" w:rsidRDefault="00C648B3">
            <w:pPr>
              <w:jc w:val="center"/>
              <w:rPr>
                <w:lang/>
              </w:rPr>
            </w:pPr>
            <w:r>
              <w:rPr>
                <w:rFonts w:ascii="黑体" w:eastAsia="黑体" w:hAnsi="黑体" w:cs="黑体" w:hint="eastAsia"/>
                <w:sz w:val="32"/>
                <w:szCs w:val="32"/>
                <w:lang/>
              </w:rPr>
              <w:t>行政执法主体清单</w:t>
            </w:r>
          </w:p>
        </w:tc>
      </w:tr>
      <w:tr w:rsidR="0040616E">
        <w:trPr>
          <w:trHeight w:val="453"/>
        </w:trPr>
        <w:tc>
          <w:tcPr>
            <w:tcW w:w="1748" w:type="dxa"/>
            <w:vAlign w:val="center"/>
          </w:tcPr>
          <w:p w:rsidR="0040616E" w:rsidRDefault="00C648B3">
            <w:pPr>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机构名称</w:t>
            </w:r>
          </w:p>
        </w:tc>
        <w:tc>
          <w:tcPr>
            <w:tcW w:w="1828" w:type="dxa"/>
            <w:vAlign w:val="center"/>
          </w:tcPr>
          <w:p w:rsidR="0040616E" w:rsidRDefault="00C648B3">
            <w:pPr>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机构性质</w:t>
            </w:r>
          </w:p>
        </w:tc>
        <w:tc>
          <w:tcPr>
            <w:tcW w:w="4027" w:type="dxa"/>
            <w:vAlign w:val="center"/>
          </w:tcPr>
          <w:p w:rsidR="0040616E" w:rsidRDefault="00C648B3">
            <w:pPr>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主体类别（法定或授权）</w:t>
            </w:r>
          </w:p>
        </w:tc>
        <w:tc>
          <w:tcPr>
            <w:tcW w:w="1750" w:type="dxa"/>
            <w:vAlign w:val="center"/>
          </w:tcPr>
          <w:p w:rsidR="0040616E" w:rsidRDefault="00C648B3">
            <w:pPr>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单位地址</w:t>
            </w:r>
          </w:p>
        </w:tc>
        <w:tc>
          <w:tcPr>
            <w:tcW w:w="3067" w:type="dxa"/>
            <w:vAlign w:val="center"/>
          </w:tcPr>
          <w:p w:rsidR="0040616E" w:rsidRDefault="00C648B3">
            <w:pPr>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执法主要依据</w:t>
            </w:r>
          </w:p>
        </w:tc>
        <w:tc>
          <w:tcPr>
            <w:tcW w:w="1620" w:type="dxa"/>
            <w:vAlign w:val="center"/>
          </w:tcPr>
          <w:p w:rsidR="0040616E" w:rsidRDefault="00C648B3">
            <w:pPr>
              <w:jc w:val="center"/>
              <w:rPr>
                <w:rFonts w:ascii="仿宋_GB2312" w:eastAsia="仿宋_GB2312" w:hAnsi="仿宋_GB2312" w:cs="仿宋_GB2312"/>
                <w:sz w:val="28"/>
                <w:szCs w:val="28"/>
                <w:lang/>
              </w:rPr>
            </w:pPr>
            <w:r>
              <w:rPr>
                <w:rFonts w:ascii="仿宋_GB2312" w:eastAsia="仿宋_GB2312" w:hAnsi="仿宋_GB2312" w:cs="仿宋_GB2312" w:hint="eastAsia"/>
                <w:sz w:val="28"/>
                <w:szCs w:val="28"/>
                <w:lang/>
              </w:rPr>
              <w:t>备注</w:t>
            </w:r>
          </w:p>
        </w:tc>
      </w:tr>
      <w:tr w:rsidR="0040616E">
        <w:trPr>
          <w:trHeight w:val="453"/>
        </w:trPr>
        <w:tc>
          <w:tcPr>
            <w:tcW w:w="1748" w:type="dxa"/>
          </w:tcPr>
          <w:p w:rsidR="0040616E" w:rsidRDefault="00C648B3">
            <w:pPr>
              <w:jc w:val="left"/>
              <w:rPr>
                <w:lang/>
              </w:rPr>
            </w:pPr>
            <w:r>
              <w:rPr>
                <w:rFonts w:hint="eastAsia"/>
                <w:lang/>
              </w:rPr>
              <w:t>安阳县审计局</w:t>
            </w:r>
          </w:p>
        </w:tc>
        <w:tc>
          <w:tcPr>
            <w:tcW w:w="1828" w:type="dxa"/>
          </w:tcPr>
          <w:p w:rsidR="0040616E" w:rsidRDefault="00C648B3">
            <w:pPr>
              <w:jc w:val="left"/>
              <w:rPr>
                <w:lang/>
              </w:rPr>
            </w:pPr>
            <w:r>
              <w:rPr>
                <w:rFonts w:hint="eastAsia"/>
                <w:lang/>
              </w:rPr>
              <w:t>机关</w:t>
            </w:r>
          </w:p>
        </w:tc>
        <w:tc>
          <w:tcPr>
            <w:tcW w:w="4027" w:type="dxa"/>
          </w:tcPr>
          <w:p w:rsidR="0040616E" w:rsidRDefault="00C648B3">
            <w:pPr>
              <w:jc w:val="left"/>
              <w:rPr>
                <w:lang/>
              </w:rPr>
            </w:pPr>
            <w:r>
              <w:rPr>
                <w:rFonts w:hint="eastAsia"/>
                <w:lang/>
              </w:rPr>
              <w:t>法定</w:t>
            </w:r>
          </w:p>
        </w:tc>
        <w:tc>
          <w:tcPr>
            <w:tcW w:w="1750" w:type="dxa"/>
          </w:tcPr>
          <w:p w:rsidR="0040616E" w:rsidRDefault="00C648B3">
            <w:pPr>
              <w:jc w:val="left"/>
              <w:rPr>
                <w:lang/>
              </w:rPr>
            </w:pPr>
            <w:r>
              <w:rPr>
                <w:rFonts w:hint="eastAsia"/>
                <w:lang/>
              </w:rPr>
              <w:t>安阳市人民大道东段</w:t>
            </w:r>
            <w:r>
              <w:rPr>
                <w:rFonts w:hint="eastAsia"/>
                <w:lang/>
              </w:rPr>
              <w:t>15</w:t>
            </w:r>
            <w:r>
              <w:rPr>
                <w:rFonts w:hint="eastAsia"/>
                <w:lang/>
              </w:rPr>
              <w:t>号</w:t>
            </w:r>
          </w:p>
        </w:tc>
        <w:tc>
          <w:tcPr>
            <w:tcW w:w="3067" w:type="dxa"/>
          </w:tcPr>
          <w:p w:rsidR="0040616E" w:rsidRDefault="00C648B3" w:rsidP="00C648B3">
            <w:pPr>
              <w:jc w:val="left"/>
              <w:rPr>
                <w:lang/>
              </w:rPr>
            </w:pPr>
            <w:r>
              <w:rPr>
                <w:rFonts w:hint="eastAsia"/>
                <w:lang/>
              </w:rPr>
              <w:t>《中华人民共和国审计法》、《中华人民共和国审计法实施条例》、《党政主要领导干部和国有企事业单位主要领导人员经济责任审计规定》（中办发</w:t>
            </w:r>
            <w:r>
              <w:rPr>
                <w:rFonts w:hint="eastAsia"/>
                <w:lang/>
              </w:rPr>
              <w:t>[2019]45</w:t>
            </w:r>
            <w:r>
              <w:rPr>
                <w:rFonts w:hint="eastAsia"/>
                <w:lang/>
              </w:rPr>
              <w:t>号）</w:t>
            </w:r>
          </w:p>
        </w:tc>
        <w:tc>
          <w:tcPr>
            <w:tcW w:w="1620" w:type="dxa"/>
          </w:tcPr>
          <w:p w:rsidR="0040616E" w:rsidRDefault="0040616E">
            <w:pPr>
              <w:jc w:val="left"/>
              <w:rPr>
                <w:lang/>
              </w:rPr>
            </w:pPr>
          </w:p>
        </w:tc>
      </w:tr>
      <w:tr w:rsidR="0040616E">
        <w:trPr>
          <w:trHeight w:val="453"/>
        </w:trPr>
        <w:tc>
          <w:tcPr>
            <w:tcW w:w="1748" w:type="dxa"/>
          </w:tcPr>
          <w:p w:rsidR="0040616E" w:rsidRDefault="0040616E">
            <w:pPr>
              <w:jc w:val="left"/>
              <w:rPr>
                <w:lang/>
              </w:rPr>
            </w:pPr>
          </w:p>
        </w:tc>
        <w:tc>
          <w:tcPr>
            <w:tcW w:w="1828" w:type="dxa"/>
          </w:tcPr>
          <w:p w:rsidR="0040616E" w:rsidRDefault="0040616E">
            <w:pPr>
              <w:jc w:val="left"/>
              <w:rPr>
                <w:lang/>
              </w:rPr>
            </w:pPr>
          </w:p>
        </w:tc>
        <w:tc>
          <w:tcPr>
            <w:tcW w:w="4027" w:type="dxa"/>
          </w:tcPr>
          <w:p w:rsidR="0040616E" w:rsidRDefault="0040616E">
            <w:pPr>
              <w:jc w:val="left"/>
              <w:rPr>
                <w:lang/>
              </w:rPr>
            </w:pPr>
          </w:p>
        </w:tc>
        <w:tc>
          <w:tcPr>
            <w:tcW w:w="1750" w:type="dxa"/>
          </w:tcPr>
          <w:p w:rsidR="0040616E" w:rsidRDefault="0040616E">
            <w:pPr>
              <w:jc w:val="left"/>
              <w:rPr>
                <w:lang/>
              </w:rPr>
            </w:pPr>
          </w:p>
        </w:tc>
        <w:tc>
          <w:tcPr>
            <w:tcW w:w="3067" w:type="dxa"/>
          </w:tcPr>
          <w:p w:rsidR="0040616E" w:rsidRDefault="0040616E">
            <w:pPr>
              <w:jc w:val="left"/>
              <w:rPr>
                <w:lang/>
              </w:rPr>
            </w:pPr>
          </w:p>
        </w:tc>
        <w:tc>
          <w:tcPr>
            <w:tcW w:w="1620" w:type="dxa"/>
          </w:tcPr>
          <w:p w:rsidR="0040616E" w:rsidRDefault="0040616E">
            <w:pPr>
              <w:jc w:val="left"/>
              <w:rPr>
                <w:lang/>
              </w:rPr>
            </w:pPr>
          </w:p>
        </w:tc>
      </w:tr>
      <w:tr w:rsidR="0040616E">
        <w:trPr>
          <w:trHeight w:val="453"/>
        </w:trPr>
        <w:tc>
          <w:tcPr>
            <w:tcW w:w="1748" w:type="dxa"/>
          </w:tcPr>
          <w:p w:rsidR="0040616E" w:rsidRDefault="0040616E">
            <w:pPr>
              <w:jc w:val="left"/>
              <w:rPr>
                <w:lang/>
              </w:rPr>
            </w:pPr>
          </w:p>
        </w:tc>
        <w:tc>
          <w:tcPr>
            <w:tcW w:w="1828" w:type="dxa"/>
          </w:tcPr>
          <w:p w:rsidR="0040616E" w:rsidRDefault="0040616E">
            <w:pPr>
              <w:jc w:val="left"/>
              <w:rPr>
                <w:lang/>
              </w:rPr>
            </w:pPr>
          </w:p>
        </w:tc>
        <w:tc>
          <w:tcPr>
            <w:tcW w:w="4027" w:type="dxa"/>
          </w:tcPr>
          <w:p w:rsidR="0040616E" w:rsidRDefault="0040616E">
            <w:pPr>
              <w:jc w:val="left"/>
              <w:rPr>
                <w:lang/>
              </w:rPr>
            </w:pPr>
          </w:p>
        </w:tc>
        <w:tc>
          <w:tcPr>
            <w:tcW w:w="1750" w:type="dxa"/>
          </w:tcPr>
          <w:p w:rsidR="0040616E" w:rsidRDefault="0040616E">
            <w:pPr>
              <w:jc w:val="left"/>
              <w:rPr>
                <w:lang/>
              </w:rPr>
            </w:pPr>
          </w:p>
        </w:tc>
        <w:tc>
          <w:tcPr>
            <w:tcW w:w="3067" w:type="dxa"/>
          </w:tcPr>
          <w:p w:rsidR="0040616E" w:rsidRDefault="0040616E">
            <w:pPr>
              <w:jc w:val="left"/>
              <w:rPr>
                <w:lang/>
              </w:rPr>
            </w:pPr>
          </w:p>
        </w:tc>
        <w:tc>
          <w:tcPr>
            <w:tcW w:w="1620" w:type="dxa"/>
          </w:tcPr>
          <w:p w:rsidR="0040616E" w:rsidRDefault="0040616E">
            <w:pPr>
              <w:jc w:val="left"/>
              <w:rPr>
                <w:lang/>
              </w:rPr>
            </w:pPr>
          </w:p>
        </w:tc>
      </w:tr>
      <w:tr w:rsidR="0040616E">
        <w:trPr>
          <w:trHeight w:val="476"/>
        </w:trPr>
        <w:tc>
          <w:tcPr>
            <w:tcW w:w="1748" w:type="dxa"/>
          </w:tcPr>
          <w:p w:rsidR="0040616E" w:rsidRDefault="0040616E">
            <w:pPr>
              <w:jc w:val="left"/>
              <w:rPr>
                <w:lang/>
              </w:rPr>
            </w:pPr>
          </w:p>
        </w:tc>
        <w:tc>
          <w:tcPr>
            <w:tcW w:w="1828" w:type="dxa"/>
          </w:tcPr>
          <w:p w:rsidR="0040616E" w:rsidRDefault="0040616E">
            <w:pPr>
              <w:jc w:val="left"/>
              <w:rPr>
                <w:lang/>
              </w:rPr>
            </w:pPr>
          </w:p>
        </w:tc>
        <w:tc>
          <w:tcPr>
            <w:tcW w:w="4027" w:type="dxa"/>
          </w:tcPr>
          <w:p w:rsidR="0040616E" w:rsidRDefault="0040616E">
            <w:pPr>
              <w:jc w:val="left"/>
              <w:rPr>
                <w:lang/>
              </w:rPr>
            </w:pPr>
          </w:p>
        </w:tc>
        <w:tc>
          <w:tcPr>
            <w:tcW w:w="1750" w:type="dxa"/>
          </w:tcPr>
          <w:p w:rsidR="0040616E" w:rsidRDefault="0040616E">
            <w:pPr>
              <w:jc w:val="left"/>
              <w:rPr>
                <w:lang/>
              </w:rPr>
            </w:pPr>
          </w:p>
        </w:tc>
        <w:tc>
          <w:tcPr>
            <w:tcW w:w="3067" w:type="dxa"/>
          </w:tcPr>
          <w:p w:rsidR="0040616E" w:rsidRDefault="0040616E">
            <w:pPr>
              <w:jc w:val="left"/>
              <w:rPr>
                <w:lang/>
              </w:rPr>
            </w:pPr>
          </w:p>
        </w:tc>
        <w:tc>
          <w:tcPr>
            <w:tcW w:w="1620" w:type="dxa"/>
          </w:tcPr>
          <w:p w:rsidR="0040616E" w:rsidRDefault="0040616E">
            <w:pPr>
              <w:jc w:val="left"/>
              <w:rPr>
                <w:lang/>
              </w:rPr>
            </w:pPr>
          </w:p>
        </w:tc>
      </w:tr>
    </w:tbl>
    <w:p w:rsidR="0040616E" w:rsidRDefault="0040616E">
      <w:pPr>
        <w:jc w:val="left"/>
        <w:rPr>
          <w:lang/>
        </w:rPr>
      </w:pPr>
    </w:p>
    <w:p w:rsidR="0040616E" w:rsidRDefault="0040616E">
      <w:bookmarkStart w:id="0" w:name="_GoBack"/>
      <w:bookmarkEnd w:id="0"/>
    </w:p>
    <w:sectPr w:rsidR="0040616E" w:rsidSect="0040616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31F6A7D"/>
    <w:rsid w:val="0040616E"/>
    <w:rsid w:val="00C648B3"/>
    <w:rsid w:val="631F6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16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2021-12-07T01:55:00Z</dcterms:created>
  <dcterms:modified xsi:type="dcterms:W3CDTF">2021-12-07T02:11:00Z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86C7456615EC4765991ECCE64FC4AFAA</vt:lpwstr>
  </property>
</Properties>
</file>