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840" w:type="dxa"/>
        <w:tblInd w:w="0" w:type="dxa"/>
        <w:tblLayout w:type="autofit"/>
        <w:tblCellMar>
          <w:top w:w="0" w:type="dxa"/>
          <w:left w:w="0" w:type="dxa"/>
          <w:bottom w:w="0" w:type="dxa"/>
          <w:right w:w="0" w:type="dxa"/>
        </w:tblCellMar>
      </w:tblPr>
      <w:tblGrid>
        <w:gridCol w:w="489"/>
        <w:gridCol w:w="867"/>
        <w:gridCol w:w="1211"/>
        <w:gridCol w:w="2977"/>
        <w:gridCol w:w="2126"/>
        <w:gridCol w:w="1160"/>
        <w:gridCol w:w="868"/>
        <w:gridCol w:w="1314"/>
        <w:gridCol w:w="560"/>
        <w:gridCol w:w="643"/>
        <w:gridCol w:w="489"/>
        <w:gridCol w:w="658"/>
        <w:gridCol w:w="489"/>
        <w:gridCol w:w="489"/>
        <w:gridCol w:w="500"/>
      </w:tblGrid>
      <w:tr>
        <w:tblPrEx>
          <w:tblCellMar>
            <w:top w:w="0" w:type="dxa"/>
            <w:left w:w="0" w:type="dxa"/>
            <w:bottom w:w="0" w:type="dxa"/>
            <w:right w:w="0" w:type="dxa"/>
          </w:tblCellMar>
        </w:tblPrEx>
        <w:trPr>
          <w:trHeight w:val="652" w:hRule="atLeast"/>
        </w:trPr>
        <w:tc>
          <w:tcPr>
            <w:tcW w:w="14840" w:type="dxa"/>
            <w:gridSpan w:val="15"/>
            <w:tcBorders>
              <w:top w:val="nil"/>
              <w:left w:val="nil"/>
              <w:bottom w:val="nil"/>
              <w:right w:val="nil"/>
            </w:tcBorders>
            <w:tcMar>
              <w:top w:w="15" w:type="dxa"/>
              <w:left w:w="15" w:type="dxa"/>
              <w:right w:w="15" w:type="dxa"/>
            </w:tcMar>
            <w:vAlign w:val="center"/>
          </w:tcPr>
          <w:p>
            <w:pPr>
              <w:widowControl/>
              <w:jc w:val="center"/>
              <w:textAlignment w:val="center"/>
              <w:rPr>
                <w:b/>
                <w:color w:val="000000"/>
                <w:sz w:val="18"/>
                <w:szCs w:val="18"/>
              </w:rPr>
            </w:pPr>
            <w:r>
              <w:rPr>
                <w:rFonts w:hint="eastAsia" w:ascii="方正小标宋简体" w:hAnsi="方正小标宋简体" w:eastAsia="方正小标宋简体" w:cs="方正小标宋简体"/>
                <w:b/>
                <w:color w:val="000000"/>
                <w:kern w:val="0"/>
                <w:sz w:val="44"/>
                <w:szCs w:val="44"/>
              </w:rPr>
              <w:t>养老服务领域基层政务公开标准目录（局委）</w:t>
            </w:r>
          </w:p>
        </w:tc>
      </w:tr>
      <w:tr>
        <w:tblPrEx>
          <w:tblCellMar>
            <w:top w:w="0" w:type="dxa"/>
            <w:left w:w="0" w:type="dxa"/>
            <w:bottom w:w="0" w:type="dxa"/>
            <w:right w:w="0" w:type="dxa"/>
          </w:tblCellMar>
        </w:tblPrEx>
        <w:trPr>
          <w:trHeight w:val="490" w:hRule="atLeast"/>
        </w:trPr>
        <w:tc>
          <w:tcPr>
            <w:tcW w:w="4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序号</w:t>
            </w:r>
          </w:p>
        </w:tc>
        <w:tc>
          <w:tcPr>
            <w:tcW w:w="20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公开事项</w:t>
            </w:r>
          </w:p>
        </w:tc>
        <w:tc>
          <w:tcPr>
            <w:tcW w:w="29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公开内容（要素）</w:t>
            </w:r>
          </w:p>
        </w:tc>
        <w:tc>
          <w:tcPr>
            <w:tcW w:w="21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公开依据</w:t>
            </w:r>
          </w:p>
        </w:tc>
        <w:tc>
          <w:tcPr>
            <w:tcW w:w="11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公开时限</w:t>
            </w:r>
          </w:p>
        </w:tc>
        <w:tc>
          <w:tcPr>
            <w:tcW w:w="8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公开主体</w:t>
            </w:r>
          </w:p>
        </w:tc>
        <w:tc>
          <w:tcPr>
            <w:tcW w:w="13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公开渠道和</w:t>
            </w:r>
          </w:p>
          <w:p>
            <w:pPr>
              <w:widowControl/>
              <w:jc w:val="center"/>
              <w:textAlignment w:val="center"/>
              <w:rPr>
                <w:rFonts w:eastAsia="黑体"/>
                <w:b/>
                <w:color w:val="000000"/>
                <w:sz w:val="18"/>
                <w:szCs w:val="18"/>
              </w:rPr>
            </w:pPr>
            <w:r>
              <w:rPr>
                <w:rFonts w:eastAsia="黑体"/>
                <w:b/>
                <w:color w:val="000000"/>
                <w:kern w:val="0"/>
                <w:sz w:val="18"/>
                <w:szCs w:val="18"/>
              </w:rPr>
              <w:t>载体</w:t>
            </w:r>
          </w:p>
        </w:tc>
        <w:tc>
          <w:tcPr>
            <w:tcW w:w="120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公开对象</w:t>
            </w:r>
          </w:p>
        </w:tc>
        <w:tc>
          <w:tcPr>
            <w:tcW w:w="11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公开方式</w:t>
            </w:r>
          </w:p>
        </w:tc>
        <w:tc>
          <w:tcPr>
            <w:tcW w:w="14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公开层级</w:t>
            </w:r>
          </w:p>
        </w:tc>
      </w:tr>
      <w:tr>
        <w:tblPrEx>
          <w:tblCellMar>
            <w:top w:w="0" w:type="dxa"/>
            <w:left w:w="0" w:type="dxa"/>
            <w:bottom w:w="0" w:type="dxa"/>
            <w:right w:w="0" w:type="dxa"/>
          </w:tblCellMar>
        </w:tblPrEx>
        <w:trPr>
          <w:trHeight w:val="618" w:hRule="atLeast"/>
        </w:trPr>
        <w:tc>
          <w:tcPr>
            <w:tcW w:w="4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一级</w:t>
            </w:r>
          </w:p>
          <w:p>
            <w:pPr>
              <w:widowControl/>
              <w:jc w:val="center"/>
              <w:textAlignment w:val="center"/>
              <w:rPr>
                <w:rFonts w:eastAsia="黑体"/>
                <w:b/>
                <w:color w:val="000000"/>
                <w:sz w:val="18"/>
                <w:szCs w:val="18"/>
              </w:rPr>
            </w:pPr>
            <w:r>
              <w:rPr>
                <w:rFonts w:eastAsia="黑体"/>
                <w:b/>
                <w:color w:val="000000"/>
                <w:kern w:val="0"/>
                <w:sz w:val="18"/>
                <w:szCs w:val="18"/>
              </w:rPr>
              <w:t>事项</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二级</w:t>
            </w:r>
          </w:p>
          <w:p>
            <w:pPr>
              <w:widowControl/>
              <w:jc w:val="center"/>
              <w:textAlignment w:val="center"/>
              <w:rPr>
                <w:rFonts w:eastAsia="黑体"/>
                <w:b/>
                <w:color w:val="000000"/>
                <w:sz w:val="18"/>
                <w:szCs w:val="18"/>
              </w:rPr>
            </w:pPr>
            <w:r>
              <w:rPr>
                <w:rFonts w:eastAsia="黑体"/>
                <w:b/>
                <w:color w:val="000000"/>
                <w:kern w:val="0"/>
                <w:sz w:val="18"/>
                <w:szCs w:val="18"/>
              </w:rPr>
              <w:t>事项</w:t>
            </w:r>
          </w:p>
        </w:tc>
        <w:tc>
          <w:tcPr>
            <w:tcW w:w="29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21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1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8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1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kern w:val="0"/>
                <w:sz w:val="18"/>
                <w:szCs w:val="18"/>
              </w:rPr>
            </w:pPr>
            <w:r>
              <w:rPr>
                <w:rFonts w:eastAsia="黑体"/>
                <w:b/>
                <w:color w:val="000000"/>
                <w:kern w:val="0"/>
                <w:sz w:val="18"/>
                <w:szCs w:val="18"/>
              </w:rPr>
              <w:t>全</w:t>
            </w:r>
          </w:p>
          <w:p>
            <w:pPr>
              <w:widowControl/>
              <w:jc w:val="center"/>
              <w:textAlignment w:val="center"/>
              <w:rPr>
                <w:rFonts w:eastAsia="黑体"/>
                <w:b/>
                <w:color w:val="000000"/>
                <w:kern w:val="0"/>
                <w:sz w:val="18"/>
                <w:szCs w:val="18"/>
              </w:rPr>
            </w:pPr>
            <w:r>
              <w:rPr>
                <w:rFonts w:eastAsia="黑体"/>
                <w:b/>
                <w:color w:val="000000"/>
                <w:kern w:val="0"/>
                <w:sz w:val="18"/>
                <w:szCs w:val="18"/>
              </w:rPr>
              <w:t>社</w:t>
            </w:r>
          </w:p>
          <w:p>
            <w:pPr>
              <w:widowControl/>
              <w:jc w:val="center"/>
              <w:textAlignment w:val="center"/>
              <w:rPr>
                <w:rFonts w:eastAsia="黑体"/>
                <w:b/>
                <w:color w:val="000000"/>
                <w:sz w:val="18"/>
                <w:szCs w:val="18"/>
              </w:rPr>
            </w:pPr>
            <w:r>
              <w:rPr>
                <w:rFonts w:eastAsia="黑体"/>
                <w:b/>
                <w:color w:val="000000"/>
                <w:kern w:val="0"/>
                <w:sz w:val="18"/>
                <w:szCs w:val="18"/>
              </w:rPr>
              <w:t>会</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kern w:val="0"/>
                <w:sz w:val="18"/>
                <w:szCs w:val="18"/>
              </w:rPr>
            </w:pPr>
            <w:r>
              <w:rPr>
                <w:rFonts w:eastAsia="黑体"/>
                <w:b/>
                <w:color w:val="000000"/>
                <w:kern w:val="0"/>
                <w:sz w:val="18"/>
                <w:szCs w:val="18"/>
              </w:rPr>
              <w:t>特定</w:t>
            </w:r>
          </w:p>
          <w:p>
            <w:pPr>
              <w:widowControl/>
              <w:jc w:val="center"/>
              <w:textAlignment w:val="center"/>
              <w:rPr>
                <w:rFonts w:eastAsia="黑体"/>
                <w:b/>
                <w:color w:val="000000"/>
                <w:sz w:val="18"/>
                <w:szCs w:val="18"/>
              </w:rPr>
            </w:pPr>
            <w:r>
              <w:rPr>
                <w:rFonts w:eastAsia="黑体"/>
                <w:b/>
                <w:color w:val="000000"/>
                <w:kern w:val="0"/>
                <w:sz w:val="18"/>
                <w:szCs w:val="18"/>
              </w:rPr>
              <w:t>群众</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主</w:t>
            </w:r>
          </w:p>
          <w:p>
            <w:pPr>
              <w:widowControl/>
              <w:jc w:val="center"/>
              <w:textAlignment w:val="center"/>
              <w:rPr>
                <w:rFonts w:eastAsia="黑体"/>
                <w:b/>
                <w:color w:val="000000"/>
                <w:sz w:val="18"/>
                <w:szCs w:val="18"/>
              </w:rPr>
            </w:pPr>
            <w:r>
              <w:rPr>
                <w:rFonts w:eastAsia="黑体"/>
                <w:b/>
                <w:color w:val="000000"/>
                <w:kern w:val="0"/>
                <w:sz w:val="18"/>
                <w:szCs w:val="18"/>
              </w:rPr>
              <w:t>动</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kern w:val="0"/>
                <w:sz w:val="18"/>
                <w:szCs w:val="18"/>
              </w:rPr>
            </w:pPr>
            <w:r>
              <w:rPr>
                <w:rFonts w:eastAsia="黑体"/>
                <w:b/>
                <w:color w:val="000000"/>
                <w:kern w:val="0"/>
                <w:sz w:val="18"/>
                <w:szCs w:val="18"/>
              </w:rPr>
              <w:t>依</w:t>
            </w:r>
          </w:p>
          <w:p>
            <w:pPr>
              <w:widowControl/>
              <w:jc w:val="center"/>
              <w:textAlignment w:val="center"/>
              <w:rPr>
                <w:rFonts w:eastAsia="黑体"/>
                <w:b/>
                <w:color w:val="000000"/>
                <w:kern w:val="0"/>
                <w:sz w:val="18"/>
                <w:szCs w:val="18"/>
              </w:rPr>
            </w:pPr>
            <w:r>
              <w:rPr>
                <w:rFonts w:eastAsia="黑体"/>
                <w:b/>
                <w:color w:val="000000"/>
                <w:kern w:val="0"/>
                <w:sz w:val="18"/>
                <w:szCs w:val="18"/>
              </w:rPr>
              <w:t>申</w:t>
            </w:r>
          </w:p>
          <w:p>
            <w:pPr>
              <w:widowControl/>
              <w:jc w:val="center"/>
              <w:textAlignment w:val="center"/>
              <w:rPr>
                <w:rFonts w:eastAsia="黑体"/>
                <w:b/>
                <w:color w:val="000000"/>
                <w:sz w:val="18"/>
                <w:szCs w:val="18"/>
              </w:rPr>
            </w:pPr>
            <w:r>
              <w:rPr>
                <w:rFonts w:eastAsia="黑体"/>
                <w:b/>
                <w:color w:val="000000"/>
                <w:kern w:val="0"/>
                <w:sz w:val="18"/>
                <w:szCs w:val="18"/>
              </w:rPr>
              <w:t>请</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县</w:t>
            </w:r>
          </w:p>
          <w:p>
            <w:pPr>
              <w:widowControl/>
              <w:jc w:val="center"/>
              <w:textAlignment w:val="center"/>
              <w:rPr>
                <w:rFonts w:eastAsia="黑体"/>
                <w:b/>
                <w:color w:val="000000"/>
                <w:sz w:val="18"/>
                <w:szCs w:val="18"/>
              </w:rPr>
            </w:pPr>
            <w:r>
              <w:rPr>
                <w:rFonts w:eastAsia="黑体"/>
                <w:b/>
                <w:color w:val="000000"/>
                <w:kern w:val="0"/>
                <w:sz w:val="18"/>
                <w:szCs w:val="18"/>
              </w:rPr>
              <w:t>级</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乡</w:t>
            </w:r>
          </w:p>
          <w:p>
            <w:pPr>
              <w:widowControl/>
              <w:jc w:val="center"/>
              <w:textAlignment w:val="center"/>
              <w:rPr>
                <w:rFonts w:eastAsia="黑体"/>
                <w:b/>
                <w:color w:val="000000"/>
                <w:sz w:val="18"/>
                <w:szCs w:val="18"/>
              </w:rPr>
            </w:pPr>
            <w:r>
              <w:rPr>
                <w:rFonts w:eastAsia="黑体"/>
                <w:b/>
                <w:color w:val="000000"/>
                <w:kern w:val="0"/>
                <w:sz w:val="18"/>
                <w:szCs w:val="18"/>
              </w:rPr>
              <w:t>级</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村</w:t>
            </w:r>
          </w:p>
          <w:p>
            <w:pPr>
              <w:widowControl/>
              <w:jc w:val="center"/>
              <w:textAlignment w:val="center"/>
              <w:rPr>
                <w:rFonts w:eastAsia="黑体"/>
                <w:b/>
                <w:color w:val="000000"/>
                <w:sz w:val="18"/>
                <w:szCs w:val="18"/>
              </w:rPr>
            </w:pPr>
            <w:r>
              <w:rPr>
                <w:rFonts w:eastAsia="黑体"/>
                <w:b/>
                <w:color w:val="000000"/>
                <w:kern w:val="0"/>
                <w:sz w:val="18"/>
                <w:szCs w:val="18"/>
              </w:rPr>
              <w:t>级</w:t>
            </w:r>
          </w:p>
        </w:tc>
      </w:tr>
      <w:tr>
        <w:tblPrEx>
          <w:tblCellMar>
            <w:top w:w="0" w:type="dxa"/>
            <w:left w:w="0" w:type="dxa"/>
            <w:bottom w:w="0" w:type="dxa"/>
            <w:right w:w="0" w:type="dxa"/>
          </w:tblCellMar>
        </w:tblPrEx>
        <w:trPr>
          <w:trHeight w:val="1058" w:hRule="atLeast"/>
        </w:trPr>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1</w:t>
            </w:r>
          </w:p>
        </w:tc>
        <w:tc>
          <w:tcPr>
            <w:tcW w:w="8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tLeast"/>
              <w:jc w:val="center"/>
              <w:textAlignment w:val="center"/>
              <w:rPr>
                <w:rFonts w:eastAsia="仿宋_GB2312"/>
                <w:b/>
                <w:color w:val="000000"/>
                <w:sz w:val="18"/>
                <w:szCs w:val="18"/>
              </w:rPr>
            </w:pPr>
            <w:r>
              <w:rPr>
                <w:rFonts w:eastAsia="仿宋_GB2312"/>
                <w:b/>
                <w:color w:val="000000"/>
                <w:kern w:val="0"/>
                <w:sz w:val="18"/>
                <w:szCs w:val="18"/>
              </w:rPr>
              <w:t>养老服务通用政策</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tLeast"/>
              <w:jc w:val="left"/>
              <w:textAlignment w:val="center"/>
              <w:rPr>
                <w:rFonts w:eastAsia="仿宋_GB2312"/>
                <w:b/>
                <w:color w:val="000000"/>
                <w:sz w:val="18"/>
                <w:szCs w:val="18"/>
              </w:rPr>
            </w:pPr>
            <w:r>
              <w:rPr>
                <w:rFonts w:eastAsia="仿宋_GB2312"/>
                <w:b/>
                <w:color w:val="000000"/>
                <w:kern w:val="0"/>
                <w:sz w:val="18"/>
                <w:szCs w:val="18"/>
              </w:rPr>
              <w:t>国家和地方层面养老服务相关法律、法规、政策文件</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tLeast"/>
              <w:jc w:val="left"/>
              <w:textAlignment w:val="center"/>
              <w:rPr>
                <w:rFonts w:eastAsia="仿宋_GB2312"/>
                <w:b/>
                <w:color w:val="000000"/>
                <w:sz w:val="18"/>
                <w:szCs w:val="18"/>
              </w:rPr>
            </w:pPr>
            <w:r>
              <w:rPr>
                <w:rFonts w:eastAsia="仿宋_GB2312"/>
                <w:b/>
                <w:color w:val="000000"/>
                <w:kern w:val="0"/>
                <w:sz w:val="18"/>
                <w:szCs w:val="18"/>
              </w:rPr>
              <w:t>1</w:t>
            </w:r>
            <w:r>
              <w:rPr>
                <w:rFonts w:hint="eastAsia" w:eastAsia="仿宋_GB2312"/>
                <w:b/>
                <w:color w:val="000000"/>
                <w:kern w:val="0"/>
                <w:sz w:val="18"/>
                <w:szCs w:val="18"/>
              </w:rPr>
              <w:t>.</w:t>
            </w:r>
            <w:r>
              <w:rPr>
                <w:rFonts w:eastAsia="仿宋_GB2312"/>
                <w:b/>
                <w:color w:val="000000"/>
                <w:kern w:val="0"/>
                <w:sz w:val="18"/>
                <w:szCs w:val="18"/>
              </w:rPr>
              <w:t>文件名称</w:t>
            </w:r>
            <w:r>
              <w:rPr>
                <w:rFonts w:eastAsia="仿宋_GB2312"/>
                <w:b/>
                <w:color w:val="000000"/>
                <w:kern w:val="0"/>
                <w:sz w:val="18"/>
                <w:szCs w:val="18"/>
              </w:rPr>
              <w:br w:type="textWrapping"/>
            </w:r>
            <w:r>
              <w:rPr>
                <w:rFonts w:eastAsia="仿宋_GB2312"/>
                <w:b/>
                <w:color w:val="000000"/>
                <w:kern w:val="0"/>
                <w:sz w:val="18"/>
                <w:szCs w:val="18"/>
              </w:rPr>
              <w:t>2.文号</w:t>
            </w:r>
            <w:r>
              <w:rPr>
                <w:rFonts w:eastAsia="仿宋_GB2312"/>
                <w:b/>
                <w:color w:val="000000"/>
                <w:kern w:val="0"/>
                <w:sz w:val="18"/>
                <w:szCs w:val="18"/>
              </w:rPr>
              <w:br w:type="textWrapping"/>
            </w:r>
            <w:r>
              <w:rPr>
                <w:rFonts w:eastAsia="仿宋_GB2312"/>
                <w:b/>
                <w:color w:val="000000"/>
                <w:kern w:val="0"/>
                <w:sz w:val="18"/>
                <w:szCs w:val="18"/>
              </w:rPr>
              <w:t>3.发文部门</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tLeast"/>
              <w:jc w:val="left"/>
              <w:textAlignment w:val="center"/>
              <w:rPr>
                <w:rFonts w:eastAsia="仿宋_GB2312"/>
                <w:b/>
                <w:color w:val="000000"/>
                <w:sz w:val="18"/>
                <w:szCs w:val="18"/>
              </w:rPr>
            </w:pPr>
            <w:r>
              <w:rPr>
                <w:rFonts w:eastAsia="仿宋_GB2312"/>
                <w:b/>
                <w:color w:val="000000"/>
                <w:kern w:val="0"/>
                <w:sz w:val="18"/>
                <w:szCs w:val="18"/>
              </w:rPr>
              <w:t>《中华人民共和国政府信息公开条例》（</w:t>
            </w:r>
            <w:r>
              <w:rPr>
                <w:rFonts w:hint="eastAsia" w:eastAsia="仿宋_GB2312"/>
                <w:b/>
                <w:color w:val="000000"/>
                <w:kern w:val="0"/>
                <w:sz w:val="18"/>
                <w:szCs w:val="18"/>
                <w:lang w:eastAsia="zh-CN"/>
              </w:rPr>
              <w:t>中华人民共和国</w:t>
            </w:r>
            <w:r>
              <w:rPr>
                <w:rFonts w:eastAsia="仿宋_GB2312"/>
                <w:b/>
                <w:color w:val="000000"/>
                <w:kern w:val="0"/>
                <w:sz w:val="18"/>
                <w:szCs w:val="18"/>
              </w:rPr>
              <w:t>国务院令第711号）</w:t>
            </w:r>
          </w:p>
        </w:tc>
        <w:tc>
          <w:tcPr>
            <w:tcW w:w="1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tLeast"/>
              <w:jc w:val="left"/>
              <w:textAlignment w:val="center"/>
              <w:rPr>
                <w:rFonts w:eastAsia="仿宋_GB2312"/>
                <w:b/>
                <w:color w:val="000000"/>
                <w:sz w:val="18"/>
                <w:szCs w:val="18"/>
              </w:rPr>
            </w:pPr>
            <w:r>
              <w:rPr>
                <w:rFonts w:eastAsia="仿宋_GB2312"/>
                <w:b/>
                <w:color w:val="000000"/>
                <w:kern w:val="0"/>
                <w:sz w:val="18"/>
                <w:szCs w:val="18"/>
              </w:rPr>
              <w:t>制定或获取文件之日起15个工作日</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tLeast"/>
              <w:jc w:val="left"/>
              <w:textAlignment w:val="center"/>
              <w:rPr>
                <w:rFonts w:eastAsia="仿宋_GB2312"/>
                <w:b/>
                <w:color w:val="000000"/>
                <w:sz w:val="18"/>
                <w:szCs w:val="18"/>
              </w:rPr>
            </w:pPr>
            <w:r>
              <w:rPr>
                <w:rFonts w:eastAsia="仿宋_GB2312"/>
                <w:b/>
                <w:color w:val="000000"/>
                <w:kern w:val="0"/>
                <w:sz w:val="18"/>
                <w:szCs w:val="18"/>
              </w:rPr>
              <w:t>县民政局</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tLeast"/>
              <w:textAlignment w:val="center"/>
              <w:rPr>
                <w:rFonts w:eastAsia="仿宋_GB2312"/>
                <w:b/>
                <w:color w:val="000000"/>
                <w:kern w:val="0"/>
                <w:sz w:val="18"/>
                <w:szCs w:val="18"/>
              </w:rPr>
            </w:pPr>
          </w:p>
          <w:p>
            <w:pPr>
              <w:widowControl/>
              <w:spacing w:line="300" w:lineRule="atLeast"/>
              <w:textAlignment w:val="center"/>
              <w:rPr>
                <w:rFonts w:eastAsia="仿宋_GB2312"/>
                <w:b/>
                <w:color w:val="000000"/>
                <w:sz w:val="18"/>
                <w:szCs w:val="18"/>
              </w:rPr>
            </w:pPr>
            <w:r>
              <w:rPr>
                <w:rFonts w:eastAsia="仿宋_GB2312"/>
                <w:b/>
                <w:color w:val="000000"/>
                <w:kern w:val="0"/>
                <w:sz w:val="18"/>
                <w:szCs w:val="18"/>
              </w:rPr>
              <w:t>■政府网站</w:t>
            </w:r>
          </w:p>
          <w:p>
            <w:pPr>
              <w:widowControl/>
              <w:spacing w:line="300" w:lineRule="atLeast"/>
              <w:textAlignment w:val="center"/>
              <w:rPr>
                <w:rFonts w:eastAsia="仿宋_GB2312"/>
                <w:b/>
                <w:color w:val="000000"/>
                <w:sz w:val="18"/>
                <w:szCs w:val="18"/>
              </w:rPr>
            </w:pPr>
            <w:r>
              <w:rPr>
                <w:rFonts w:eastAsia="仿宋_GB2312"/>
                <w:b/>
                <w:color w:val="000000"/>
                <w:kern w:val="0"/>
                <w:sz w:val="18"/>
                <w:szCs w:val="18"/>
              </w:rPr>
              <w:t>■政务服务中心</w:t>
            </w:r>
          </w:p>
          <w:p>
            <w:pPr>
              <w:widowControl/>
              <w:spacing w:line="300" w:lineRule="atLeast"/>
              <w:jc w:val="left"/>
              <w:textAlignment w:val="center"/>
              <w:rPr>
                <w:rFonts w:eastAsia="仿宋_GB2312"/>
                <w:b/>
                <w:color w:val="000000"/>
                <w:sz w:val="18"/>
                <w:szCs w:val="18"/>
              </w:rPr>
            </w:pPr>
          </w:p>
        </w:tc>
        <w:tc>
          <w:tcPr>
            <w:tcW w:w="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b/>
                <w:color w:val="000000"/>
                <w:sz w:val="18"/>
                <w:szCs w:val="18"/>
              </w:rPr>
            </w:pP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b/>
                <w:color w:val="000000"/>
                <w:sz w:val="18"/>
                <w:szCs w:val="18"/>
              </w:rPr>
            </w:pPr>
          </w:p>
        </w:tc>
      </w:tr>
      <w:tr>
        <w:tblPrEx>
          <w:tblCellMar>
            <w:top w:w="0" w:type="dxa"/>
            <w:left w:w="0" w:type="dxa"/>
            <w:bottom w:w="0" w:type="dxa"/>
            <w:right w:w="0" w:type="dxa"/>
          </w:tblCellMar>
        </w:tblPrEx>
        <w:trPr>
          <w:trHeight w:val="1491" w:hRule="atLeast"/>
        </w:trPr>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2</w:t>
            </w:r>
          </w:p>
        </w:tc>
        <w:tc>
          <w:tcPr>
            <w:tcW w:w="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tLeast"/>
              <w:jc w:val="center"/>
              <w:rPr>
                <w:rFonts w:eastAsia="仿宋_GB2312"/>
                <w:b/>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tLeast"/>
              <w:jc w:val="left"/>
              <w:textAlignment w:val="center"/>
              <w:rPr>
                <w:rFonts w:eastAsia="仿宋_GB2312"/>
                <w:b/>
                <w:color w:val="000000"/>
                <w:sz w:val="18"/>
                <w:szCs w:val="18"/>
              </w:rPr>
            </w:pPr>
            <w:r>
              <w:rPr>
                <w:rFonts w:eastAsia="仿宋_GB2312"/>
                <w:b/>
                <w:color w:val="000000"/>
                <w:kern w:val="0"/>
                <w:sz w:val="18"/>
                <w:szCs w:val="18"/>
              </w:rPr>
              <w:t>养老服务扶持政策措施清单</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tLeast"/>
              <w:jc w:val="left"/>
              <w:textAlignment w:val="center"/>
              <w:rPr>
                <w:rFonts w:eastAsia="仿宋_GB2312"/>
                <w:b/>
                <w:color w:val="000000"/>
                <w:sz w:val="18"/>
                <w:szCs w:val="18"/>
              </w:rPr>
            </w:pPr>
            <w:r>
              <w:rPr>
                <w:rFonts w:eastAsia="仿宋_GB2312"/>
                <w:b/>
                <w:color w:val="000000"/>
                <w:kern w:val="0"/>
                <w:sz w:val="18"/>
                <w:szCs w:val="18"/>
              </w:rPr>
              <w:t>1.扶持政策措施名称</w:t>
            </w:r>
            <w:r>
              <w:rPr>
                <w:rFonts w:eastAsia="仿宋_GB2312"/>
                <w:b/>
                <w:color w:val="000000"/>
                <w:kern w:val="0"/>
                <w:sz w:val="18"/>
                <w:szCs w:val="18"/>
              </w:rPr>
              <w:br w:type="textWrapping"/>
            </w:r>
            <w:r>
              <w:rPr>
                <w:rFonts w:eastAsia="仿宋_GB2312"/>
                <w:b/>
                <w:color w:val="000000"/>
                <w:kern w:val="0"/>
                <w:sz w:val="18"/>
                <w:szCs w:val="18"/>
              </w:rPr>
              <w:t>2.扶持对象</w:t>
            </w:r>
            <w:r>
              <w:rPr>
                <w:rFonts w:eastAsia="仿宋_GB2312"/>
                <w:b/>
                <w:color w:val="000000"/>
                <w:kern w:val="0"/>
                <w:sz w:val="18"/>
                <w:szCs w:val="18"/>
              </w:rPr>
              <w:br w:type="textWrapping"/>
            </w:r>
            <w:r>
              <w:rPr>
                <w:rFonts w:eastAsia="仿宋_GB2312"/>
                <w:b/>
                <w:color w:val="000000"/>
                <w:kern w:val="0"/>
                <w:sz w:val="18"/>
                <w:szCs w:val="18"/>
              </w:rPr>
              <w:t>3.实施部门</w:t>
            </w:r>
            <w:r>
              <w:rPr>
                <w:rFonts w:eastAsia="仿宋_GB2312"/>
                <w:b/>
                <w:color w:val="000000"/>
                <w:kern w:val="0"/>
                <w:sz w:val="18"/>
                <w:szCs w:val="18"/>
              </w:rPr>
              <w:br w:type="textWrapping"/>
            </w:r>
            <w:r>
              <w:rPr>
                <w:rFonts w:eastAsia="仿宋_GB2312"/>
                <w:b/>
                <w:color w:val="000000"/>
                <w:kern w:val="0"/>
                <w:sz w:val="18"/>
                <w:szCs w:val="18"/>
              </w:rPr>
              <w:t>4.扶持政策措施内容和标准</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tLeast"/>
              <w:jc w:val="left"/>
              <w:textAlignment w:val="center"/>
              <w:rPr>
                <w:rFonts w:eastAsia="仿宋_GB2312"/>
                <w:b/>
                <w:color w:val="000000"/>
                <w:sz w:val="18"/>
                <w:szCs w:val="18"/>
              </w:rPr>
            </w:pPr>
            <w:r>
              <w:rPr>
                <w:rFonts w:eastAsia="仿宋_GB2312"/>
                <w:b/>
                <w:color w:val="000000"/>
                <w:kern w:val="0"/>
                <w:sz w:val="18"/>
                <w:szCs w:val="18"/>
              </w:rPr>
              <w:t>《中华人民共和国政府信息公开条例》（</w:t>
            </w:r>
            <w:r>
              <w:rPr>
                <w:rFonts w:hint="eastAsia" w:eastAsia="仿宋_GB2312"/>
                <w:b/>
                <w:color w:val="000000"/>
                <w:kern w:val="0"/>
                <w:sz w:val="18"/>
                <w:szCs w:val="18"/>
                <w:lang w:eastAsia="zh-CN"/>
              </w:rPr>
              <w:t>中华人民共和国</w:t>
            </w:r>
            <w:r>
              <w:rPr>
                <w:rFonts w:eastAsia="仿宋_GB2312"/>
                <w:b/>
                <w:color w:val="000000"/>
                <w:kern w:val="0"/>
                <w:sz w:val="18"/>
                <w:szCs w:val="18"/>
              </w:rPr>
              <w:t>国务院令第711号）</w:t>
            </w:r>
          </w:p>
        </w:tc>
        <w:tc>
          <w:tcPr>
            <w:tcW w:w="1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tLeast"/>
              <w:jc w:val="left"/>
              <w:textAlignment w:val="center"/>
              <w:rPr>
                <w:rFonts w:eastAsia="仿宋_GB2312"/>
                <w:b/>
                <w:color w:val="000000"/>
                <w:sz w:val="18"/>
                <w:szCs w:val="18"/>
              </w:rPr>
            </w:pPr>
            <w:r>
              <w:rPr>
                <w:rFonts w:eastAsia="仿宋_GB2312"/>
                <w:b/>
                <w:color w:val="000000"/>
                <w:kern w:val="0"/>
                <w:sz w:val="18"/>
                <w:szCs w:val="18"/>
              </w:rPr>
              <w:t>制定或获取文件之日起15个工作日</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tLeast"/>
              <w:jc w:val="left"/>
              <w:textAlignment w:val="center"/>
              <w:rPr>
                <w:rFonts w:eastAsia="仿宋_GB2312"/>
                <w:b/>
                <w:color w:val="000000"/>
                <w:sz w:val="18"/>
                <w:szCs w:val="18"/>
              </w:rPr>
            </w:pPr>
            <w:r>
              <w:rPr>
                <w:rFonts w:eastAsia="仿宋_GB2312"/>
                <w:b/>
                <w:color w:val="000000"/>
                <w:kern w:val="0"/>
                <w:sz w:val="18"/>
                <w:szCs w:val="18"/>
              </w:rPr>
              <w:t>县民政局</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tLeast"/>
              <w:textAlignment w:val="center"/>
              <w:rPr>
                <w:rFonts w:eastAsia="仿宋_GB2312"/>
                <w:b/>
                <w:color w:val="000000"/>
                <w:sz w:val="18"/>
                <w:szCs w:val="18"/>
              </w:rPr>
            </w:pPr>
            <w:r>
              <w:rPr>
                <w:rFonts w:eastAsia="仿宋_GB2312"/>
                <w:b/>
                <w:color w:val="000000"/>
                <w:kern w:val="0"/>
                <w:sz w:val="18"/>
                <w:szCs w:val="18"/>
              </w:rPr>
              <w:t>■政府网站</w:t>
            </w:r>
          </w:p>
          <w:p>
            <w:pPr>
              <w:widowControl/>
              <w:spacing w:line="300" w:lineRule="atLeast"/>
              <w:textAlignment w:val="center"/>
              <w:rPr>
                <w:rFonts w:eastAsia="仿宋_GB2312"/>
                <w:b/>
                <w:color w:val="000000"/>
                <w:sz w:val="18"/>
                <w:szCs w:val="18"/>
              </w:rPr>
            </w:pPr>
            <w:r>
              <w:rPr>
                <w:rFonts w:eastAsia="仿宋_GB2312"/>
                <w:b/>
                <w:color w:val="000000"/>
                <w:kern w:val="0"/>
                <w:sz w:val="18"/>
                <w:szCs w:val="18"/>
              </w:rPr>
              <w:t>■政务服务中心</w:t>
            </w:r>
          </w:p>
          <w:p>
            <w:pPr>
              <w:widowControl/>
              <w:spacing w:line="300" w:lineRule="atLeast"/>
              <w:jc w:val="left"/>
              <w:textAlignment w:val="center"/>
              <w:rPr>
                <w:rFonts w:eastAsia="仿宋_GB2312"/>
                <w:b/>
                <w:color w:val="000000"/>
                <w:sz w:val="18"/>
                <w:szCs w:val="18"/>
              </w:rPr>
            </w:pPr>
          </w:p>
        </w:tc>
        <w:tc>
          <w:tcPr>
            <w:tcW w:w="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b/>
                <w:color w:val="000000"/>
                <w:sz w:val="18"/>
                <w:szCs w:val="18"/>
              </w:rPr>
            </w:pP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b/>
                <w:color w:val="000000"/>
                <w:sz w:val="18"/>
                <w:szCs w:val="18"/>
              </w:rPr>
            </w:pPr>
          </w:p>
        </w:tc>
      </w:tr>
      <w:tr>
        <w:tblPrEx>
          <w:tblCellMar>
            <w:top w:w="0" w:type="dxa"/>
            <w:left w:w="0" w:type="dxa"/>
            <w:bottom w:w="0" w:type="dxa"/>
            <w:right w:w="0" w:type="dxa"/>
          </w:tblCellMar>
        </w:tblPrEx>
        <w:trPr>
          <w:trHeight w:val="2332" w:hRule="atLeast"/>
        </w:trPr>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3</w:t>
            </w:r>
          </w:p>
        </w:tc>
        <w:tc>
          <w:tcPr>
            <w:tcW w:w="8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atLeast"/>
              <w:jc w:val="center"/>
              <w:rPr>
                <w:rFonts w:eastAsia="仿宋_GB2312"/>
                <w:b/>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tLeast"/>
              <w:jc w:val="left"/>
              <w:textAlignment w:val="center"/>
              <w:rPr>
                <w:rFonts w:eastAsia="仿宋_GB2312"/>
                <w:b/>
                <w:color w:val="000000"/>
                <w:sz w:val="18"/>
                <w:szCs w:val="18"/>
              </w:rPr>
            </w:pPr>
            <w:r>
              <w:rPr>
                <w:rFonts w:eastAsia="仿宋_GB2312"/>
                <w:b/>
                <w:color w:val="000000"/>
                <w:kern w:val="0"/>
                <w:sz w:val="18"/>
                <w:szCs w:val="18"/>
              </w:rPr>
              <w:t>养老机构投资指南</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tLeast"/>
              <w:jc w:val="left"/>
              <w:textAlignment w:val="center"/>
              <w:rPr>
                <w:rFonts w:eastAsia="仿宋_GB2312"/>
                <w:b/>
                <w:color w:val="000000"/>
                <w:sz w:val="18"/>
                <w:szCs w:val="18"/>
              </w:rPr>
            </w:pPr>
            <w:r>
              <w:rPr>
                <w:rFonts w:eastAsia="仿宋_GB2312"/>
                <w:b/>
                <w:color w:val="000000"/>
                <w:kern w:val="0"/>
                <w:sz w:val="18"/>
                <w:szCs w:val="18"/>
              </w:rPr>
              <w:t>1.养老机构投资审批条件及依据</w:t>
            </w:r>
            <w:r>
              <w:rPr>
                <w:rFonts w:eastAsia="仿宋_GB2312"/>
                <w:b/>
                <w:color w:val="000000"/>
                <w:kern w:val="0"/>
                <w:sz w:val="18"/>
                <w:szCs w:val="18"/>
              </w:rPr>
              <w:br w:type="textWrapping"/>
            </w:r>
            <w:r>
              <w:rPr>
                <w:rFonts w:eastAsia="仿宋_GB2312"/>
                <w:b/>
                <w:color w:val="000000"/>
                <w:kern w:val="0"/>
                <w:sz w:val="18"/>
                <w:szCs w:val="18"/>
              </w:rPr>
              <w:t>2.养老机构投资审批流程</w:t>
            </w:r>
            <w:r>
              <w:rPr>
                <w:rFonts w:eastAsia="仿宋_GB2312"/>
                <w:b/>
                <w:color w:val="000000"/>
                <w:kern w:val="0"/>
                <w:sz w:val="18"/>
                <w:szCs w:val="18"/>
              </w:rPr>
              <w:br w:type="textWrapping"/>
            </w:r>
            <w:r>
              <w:rPr>
                <w:rFonts w:eastAsia="仿宋_GB2312"/>
                <w:b/>
                <w:color w:val="000000"/>
                <w:kern w:val="0"/>
                <w:sz w:val="18"/>
                <w:szCs w:val="18"/>
              </w:rPr>
              <w:t>3.养老机构投资审批涉及部门和联系方式</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tLeast"/>
              <w:jc w:val="left"/>
              <w:textAlignment w:val="center"/>
              <w:rPr>
                <w:rFonts w:eastAsia="仿宋_GB2312"/>
                <w:b/>
                <w:color w:val="000000"/>
                <w:sz w:val="18"/>
                <w:szCs w:val="18"/>
              </w:rPr>
            </w:pPr>
            <w:r>
              <w:rPr>
                <w:rFonts w:eastAsia="仿宋_GB2312"/>
                <w:b/>
                <w:color w:val="000000"/>
                <w:kern w:val="0"/>
                <w:sz w:val="18"/>
                <w:szCs w:val="18"/>
              </w:rPr>
              <w:t>《中华人民共和国政府信息公开条例》（</w:t>
            </w:r>
            <w:r>
              <w:rPr>
                <w:rFonts w:hint="eastAsia" w:eastAsia="仿宋_GB2312"/>
                <w:b/>
                <w:color w:val="000000"/>
                <w:kern w:val="0"/>
                <w:sz w:val="18"/>
                <w:szCs w:val="18"/>
                <w:lang w:eastAsia="zh-CN"/>
              </w:rPr>
              <w:t>中华人民共和国</w:t>
            </w:r>
            <w:r>
              <w:rPr>
                <w:rFonts w:eastAsia="仿宋_GB2312"/>
                <w:b/>
                <w:color w:val="000000"/>
                <w:kern w:val="0"/>
                <w:sz w:val="18"/>
                <w:szCs w:val="18"/>
              </w:rPr>
              <w:t>国务院令第711号）</w:t>
            </w:r>
          </w:p>
        </w:tc>
        <w:tc>
          <w:tcPr>
            <w:tcW w:w="1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tLeast"/>
              <w:jc w:val="left"/>
              <w:textAlignment w:val="center"/>
              <w:rPr>
                <w:rFonts w:eastAsia="仿宋_GB2312"/>
                <w:b/>
                <w:color w:val="000000"/>
                <w:sz w:val="18"/>
                <w:szCs w:val="18"/>
              </w:rPr>
            </w:pPr>
            <w:r>
              <w:rPr>
                <w:rFonts w:eastAsia="仿宋_GB2312"/>
                <w:b/>
                <w:color w:val="000000"/>
                <w:kern w:val="0"/>
                <w:sz w:val="18"/>
                <w:szCs w:val="18"/>
              </w:rPr>
              <w:t>制定或获取文件之日起15个工作日</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tLeast"/>
              <w:jc w:val="left"/>
              <w:textAlignment w:val="center"/>
              <w:rPr>
                <w:rFonts w:eastAsia="仿宋_GB2312"/>
                <w:b/>
                <w:color w:val="000000"/>
                <w:sz w:val="18"/>
                <w:szCs w:val="18"/>
              </w:rPr>
            </w:pPr>
            <w:r>
              <w:rPr>
                <w:rFonts w:eastAsia="仿宋_GB2312"/>
                <w:b/>
                <w:color w:val="000000"/>
                <w:kern w:val="0"/>
                <w:sz w:val="18"/>
                <w:szCs w:val="18"/>
              </w:rPr>
              <w:t>县民政局</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tLeast"/>
              <w:textAlignment w:val="center"/>
              <w:rPr>
                <w:rFonts w:eastAsia="仿宋_GB2312"/>
                <w:b/>
                <w:color w:val="000000"/>
                <w:sz w:val="18"/>
                <w:szCs w:val="18"/>
              </w:rPr>
            </w:pPr>
            <w:r>
              <w:rPr>
                <w:rFonts w:eastAsia="仿宋_GB2312"/>
                <w:b/>
                <w:color w:val="000000"/>
                <w:kern w:val="0"/>
                <w:sz w:val="18"/>
                <w:szCs w:val="18"/>
              </w:rPr>
              <w:t>■政府网站</w:t>
            </w:r>
          </w:p>
          <w:p>
            <w:pPr>
              <w:widowControl/>
              <w:spacing w:line="300" w:lineRule="atLeast"/>
              <w:textAlignment w:val="center"/>
              <w:rPr>
                <w:rFonts w:eastAsia="仿宋_GB2312"/>
                <w:b/>
                <w:color w:val="000000"/>
                <w:sz w:val="18"/>
                <w:szCs w:val="18"/>
              </w:rPr>
            </w:pPr>
            <w:r>
              <w:rPr>
                <w:rFonts w:eastAsia="仿宋_GB2312"/>
                <w:b/>
                <w:color w:val="000000"/>
                <w:kern w:val="0"/>
                <w:sz w:val="18"/>
                <w:szCs w:val="18"/>
              </w:rPr>
              <w:t>■政务服务中心</w:t>
            </w:r>
          </w:p>
          <w:p>
            <w:pPr>
              <w:widowControl/>
              <w:spacing w:line="300" w:lineRule="atLeast"/>
              <w:jc w:val="left"/>
              <w:textAlignment w:val="center"/>
              <w:rPr>
                <w:rFonts w:eastAsia="仿宋_GB2312"/>
                <w:b/>
                <w:color w:val="000000"/>
                <w:sz w:val="18"/>
                <w:szCs w:val="18"/>
              </w:rPr>
            </w:pPr>
          </w:p>
        </w:tc>
        <w:tc>
          <w:tcPr>
            <w:tcW w:w="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b/>
                <w:color w:val="000000"/>
                <w:sz w:val="18"/>
                <w:szCs w:val="18"/>
              </w:rPr>
            </w:pP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b/>
                <w:color w:val="000000"/>
                <w:sz w:val="18"/>
                <w:szCs w:val="18"/>
              </w:rPr>
            </w:pPr>
          </w:p>
        </w:tc>
      </w:tr>
      <w:tr>
        <w:tblPrEx>
          <w:tblCellMar>
            <w:top w:w="0" w:type="dxa"/>
            <w:left w:w="0" w:type="dxa"/>
            <w:bottom w:w="0" w:type="dxa"/>
            <w:right w:w="0" w:type="dxa"/>
          </w:tblCellMar>
        </w:tblPrEx>
        <w:trPr>
          <w:trHeight w:val="2013" w:hRule="atLeast"/>
        </w:trPr>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4</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tLeast"/>
              <w:jc w:val="center"/>
              <w:textAlignment w:val="center"/>
              <w:rPr>
                <w:rFonts w:eastAsia="仿宋_GB2312"/>
                <w:b/>
                <w:color w:val="000000"/>
                <w:sz w:val="18"/>
                <w:szCs w:val="18"/>
              </w:rPr>
            </w:pPr>
            <w:r>
              <w:rPr>
                <w:rFonts w:eastAsia="仿宋_GB2312"/>
                <w:b/>
                <w:color w:val="000000"/>
                <w:kern w:val="0"/>
                <w:sz w:val="18"/>
                <w:szCs w:val="18"/>
              </w:rPr>
              <w:t>养老服务业务办理</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tLeast"/>
              <w:jc w:val="left"/>
              <w:textAlignment w:val="center"/>
              <w:rPr>
                <w:rFonts w:eastAsia="仿宋_GB2312"/>
                <w:b/>
                <w:color w:val="000000"/>
                <w:sz w:val="18"/>
                <w:szCs w:val="18"/>
              </w:rPr>
            </w:pPr>
            <w:r>
              <w:rPr>
                <w:rFonts w:eastAsia="仿宋_GB2312"/>
                <w:b/>
                <w:color w:val="000000"/>
                <w:kern w:val="0"/>
                <w:sz w:val="18"/>
                <w:szCs w:val="18"/>
              </w:rPr>
              <w:t>养老机构备案</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tLeast"/>
              <w:jc w:val="left"/>
              <w:textAlignment w:val="center"/>
              <w:rPr>
                <w:rFonts w:eastAsia="仿宋_GB2312"/>
                <w:b/>
                <w:color w:val="000000"/>
                <w:sz w:val="18"/>
                <w:szCs w:val="18"/>
              </w:rPr>
            </w:pPr>
            <w:r>
              <w:rPr>
                <w:rFonts w:eastAsia="仿宋_GB2312"/>
                <w:b/>
                <w:color w:val="000000"/>
                <w:kern w:val="0"/>
                <w:sz w:val="18"/>
                <w:szCs w:val="18"/>
              </w:rPr>
              <w:t>1.备案申请材料清单及样式</w:t>
            </w:r>
            <w:r>
              <w:rPr>
                <w:rFonts w:eastAsia="仿宋_GB2312"/>
                <w:b/>
                <w:color w:val="000000"/>
                <w:kern w:val="0"/>
                <w:sz w:val="18"/>
                <w:szCs w:val="18"/>
              </w:rPr>
              <w:br w:type="textWrapping"/>
            </w:r>
            <w:r>
              <w:rPr>
                <w:rFonts w:eastAsia="仿宋_GB2312"/>
                <w:b/>
                <w:color w:val="000000"/>
                <w:kern w:val="0"/>
                <w:sz w:val="18"/>
                <w:szCs w:val="18"/>
              </w:rPr>
              <w:t>2.备案流程</w:t>
            </w:r>
            <w:r>
              <w:rPr>
                <w:rFonts w:eastAsia="仿宋_GB2312"/>
                <w:b/>
                <w:color w:val="000000"/>
                <w:kern w:val="0"/>
                <w:sz w:val="18"/>
                <w:szCs w:val="18"/>
              </w:rPr>
              <w:br w:type="textWrapping"/>
            </w:r>
            <w:r>
              <w:rPr>
                <w:rFonts w:eastAsia="仿宋_GB2312"/>
                <w:b/>
                <w:color w:val="000000"/>
                <w:kern w:val="0"/>
                <w:sz w:val="18"/>
                <w:szCs w:val="18"/>
              </w:rPr>
              <w:t>3.办理部门</w:t>
            </w:r>
            <w:r>
              <w:rPr>
                <w:rFonts w:eastAsia="仿宋_GB2312"/>
                <w:b/>
                <w:color w:val="000000"/>
                <w:kern w:val="0"/>
                <w:sz w:val="18"/>
                <w:szCs w:val="18"/>
              </w:rPr>
              <w:br w:type="textWrapping"/>
            </w:r>
            <w:r>
              <w:rPr>
                <w:rFonts w:eastAsia="仿宋_GB2312"/>
                <w:b/>
                <w:color w:val="000000"/>
                <w:kern w:val="0"/>
                <w:sz w:val="18"/>
                <w:szCs w:val="18"/>
              </w:rPr>
              <w:t>4.办理时限</w:t>
            </w:r>
            <w:r>
              <w:rPr>
                <w:rFonts w:eastAsia="仿宋_GB2312"/>
                <w:b/>
                <w:color w:val="000000"/>
                <w:kern w:val="0"/>
                <w:sz w:val="18"/>
                <w:szCs w:val="18"/>
              </w:rPr>
              <w:br w:type="textWrapping"/>
            </w:r>
            <w:r>
              <w:rPr>
                <w:rFonts w:eastAsia="仿宋_GB2312"/>
                <w:b/>
                <w:color w:val="000000"/>
                <w:kern w:val="0"/>
                <w:sz w:val="18"/>
                <w:szCs w:val="18"/>
              </w:rPr>
              <w:t>5.办理时间.地点</w:t>
            </w:r>
            <w:r>
              <w:rPr>
                <w:rFonts w:eastAsia="仿宋_GB2312"/>
                <w:b/>
                <w:color w:val="000000"/>
                <w:kern w:val="0"/>
                <w:sz w:val="18"/>
                <w:szCs w:val="18"/>
              </w:rPr>
              <w:br w:type="textWrapping"/>
            </w:r>
            <w:r>
              <w:rPr>
                <w:rFonts w:eastAsia="仿宋_GB2312"/>
                <w:b/>
                <w:color w:val="000000"/>
                <w:kern w:val="0"/>
                <w:sz w:val="18"/>
                <w:szCs w:val="18"/>
              </w:rPr>
              <w:t>6.咨询电话</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tLeast"/>
              <w:jc w:val="left"/>
              <w:textAlignment w:val="center"/>
              <w:rPr>
                <w:rFonts w:eastAsia="仿宋_GB2312"/>
                <w:b/>
                <w:color w:val="000000"/>
                <w:sz w:val="18"/>
                <w:szCs w:val="18"/>
              </w:rPr>
            </w:pPr>
            <w:r>
              <w:rPr>
                <w:rFonts w:eastAsia="仿宋_GB2312"/>
                <w:b/>
                <w:color w:val="000000"/>
                <w:kern w:val="0"/>
                <w:sz w:val="18"/>
                <w:szCs w:val="18"/>
              </w:rPr>
              <w:t>《中华人民共和国政府信息公开条例》（</w:t>
            </w:r>
            <w:bookmarkStart w:id="0" w:name="_GoBack"/>
            <w:bookmarkEnd w:id="0"/>
            <w:r>
              <w:rPr>
                <w:rFonts w:hint="eastAsia" w:eastAsia="仿宋_GB2312"/>
                <w:b/>
                <w:color w:val="000000"/>
                <w:kern w:val="0"/>
                <w:sz w:val="18"/>
                <w:szCs w:val="18"/>
                <w:lang w:eastAsia="zh-CN"/>
              </w:rPr>
              <w:t>中华人民共和国</w:t>
            </w:r>
            <w:r>
              <w:rPr>
                <w:rFonts w:eastAsia="仿宋_GB2312"/>
                <w:b/>
                <w:color w:val="000000"/>
                <w:kern w:val="0"/>
                <w:sz w:val="18"/>
                <w:szCs w:val="18"/>
              </w:rPr>
              <w:t>国务院令第711号）</w:t>
            </w:r>
          </w:p>
        </w:tc>
        <w:tc>
          <w:tcPr>
            <w:tcW w:w="1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tLeast"/>
              <w:jc w:val="left"/>
              <w:textAlignment w:val="center"/>
              <w:rPr>
                <w:rFonts w:eastAsia="仿宋_GB2312"/>
                <w:b/>
                <w:color w:val="000000"/>
                <w:sz w:val="18"/>
                <w:szCs w:val="18"/>
              </w:rPr>
            </w:pPr>
            <w:r>
              <w:rPr>
                <w:rFonts w:eastAsia="仿宋_GB2312"/>
                <w:b/>
                <w:color w:val="000000"/>
                <w:kern w:val="0"/>
                <w:sz w:val="18"/>
                <w:szCs w:val="18"/>
              </w:rPr>
              <w:t>制定或获取文件之日起15个工作日</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tLeast"/>
              <w:jc w:val="left"/>
              <w:textAlignment w:val="center"/>
              <w:rPr>
                <w:rFonts w:eastAsia="仿宋_GB2312"/>
                <w:b/>
                <w:color w:val="000000"/>
                <w:sz w:val="18"/>
                <w:szCs w:val="18"/>
              </w:rPr>
            </w:pPr>
            <w:r>
              <w:rPr>
                <w:rFonts w:eastAsia="仿宋_GB2312"/>
                <w:b/>
                <w:color w:val="000000"/>
                <w:kern w:val="0"/>
                <w:sz w:val="18"/>
                <w:szCs w:val="18"/>
              </w:rPr>
              <w:t>县民政局</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atLeast"/>
              <w:textAlignment w:val="center"/>
              <w:rPr>
                <w:rFonts w:eastAsia="仿宋_GB2312"/>
                <w:b/>
                <w:color w:val="000000"/>
                <w:sz w:val="18"/>
                <w:szCs w:val="18"/>
              </w:rPr>
            </w:pPr>
            <w:r>
              <w:rPr>
                <w:rFonts w:eastAsia="仿宋_GB2312"/>
                <w:b/>
                <w:color w:val="000000"/>
                <w:kern w:val="0"/>
                <w:sz w:val="18"/>
                <w:szCs w:val="18"/>
              </w:rPr>
              <w:t>■政府网站</w:t>
            </w:r>
          </w:p>
          <w:p>
            <w:pPr>
              <w:widowControl/>
              <w:spacing w:line="300" w:lineRule="atLeast"/>
              <w:textAlignment w:val="center"/>
              <w:rPr>
                <w:rFonts w:eastAsia="仿宋_GB2312"/>
                <w:b/>
                <w:color w:val="000000"/>
                <w:sz w:val="18"/>
                <w:szCs w:val="18"/>
              </w:rPr>
            </w:pPr>
            <w:r>
              <w:rPr>
                <w:rFonts w:eastAsia="仿宋_GB2312"/>
                <w:b/>
                <w:color w:val="000000"/>
                <w:kern w:val="0"/>
                <w:sz w:val="18"/>
                <w:szCs w:val="18"/>
              </w:rPr>
              <w:t>■政务服务中心</w:t>
            </w:r>
          </w:p>
          <w:p>
            <w:pPr>
              <w:widowControl/>
              <w:spacing w:line="300" w:lineRule="atLeast"/>
              <w:jc w:val="left"/>
              <w:textAlignment w:val="center"/>
              <w:rPr>
                <w:rFonts w:eastAsia="仿宋_GB2312"/>
                <w:b/>
                <w:color w:val="000000"/>
                <w:sz w:val="18"/>
                <w:szCs w:val="18"/>
              </w:rPr>
            </w:pPr>
          </w:p>
        </w:tc>
        <w:tc>
          <w:tcPr>
            <w:tcW w:w="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b/>
                <w:color w:val="000000"/>
                <w:sz w:val="18"/>
                <w:szCs w:val="18"/>
              </w:rPr>
            </w:pP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b/>
                <w:color w:val="000000"/>
                <w:sz w:val="18"/>
                <w:szCs w:val="18"/>
              </w:rPr>
            </w:pPr>
          </w:p>
        </w:tc>
      </w:tr>
      <w:tr>
        <w:tblPrEx>
          <w:tblCellMar>
            <w:top w:w="0" w:type="dxa"/>
            <w:left w:w="0" w:type="dxa"/>
            <w:bottom w:w="0" w:type="dxa"/>
            <w:right w:w="0" w:type="dxa"/>
          </w:tblCellMar>
        </w:tblPrEx>
        <w:trPr>
          <w:trHeight w:val="490" w:hRule="atLeast"/>
        </w:trPr>
        <w:tc>
          <w:tcPr>
            <w:tcW w:w="4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序号</w:t>
            </w:r>
          </w:p>
        </w:tc>
        <w:tc>
          <w:tcPr>
            <w:tcW w:w="20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公开事项</w:t>
            </w:r>
          </w:p>
        </w:tc>
        <w:tc>
          <w:tcPr>
            <w:tcW w:w="29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公开内容（要素）</w:t>
            </w:r>
          </w:p>
        </w:tc>
        <w:tc>
          <w:tcPr>
            <w:tcW w:w="21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公开依据</w:t>
            </w:r>
          </w:p>
        </w:tc>
        <w:tc>
          <w:tcPr>
            <w:tcW w:w="11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公开时限</w:t>
            </w:r>
          </w:p>
        </w:tc>
        <w:tc>
          <w:tcPr>
            <w:tcW w:w="8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公开主体</w:t>
            </w:r>
          </w:p>
        </w:tc>
        <w:tc>
          <w:tcPr>
            <w:tcW w:w="13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公开渠道和</w:t>
            </w:r>
          </w:p>
          <w:p>
            <w:pPr>
              <w:widowControl/>
              <w:jc w:val="center"/>
              <w:textAlignment w:val="center"/>
              <w:rPr>
                <w:rFonts w:eastAsia="黑体"/>
                <w:b/>
                <w:color w:val="000000"/>
                <w:sz w:val="18"/>
                <w:szCs w:val="18"/>
              </w:rPr>
            </w:pPr>
            <w:r>
              <w:rPr>
                <w:rFonts w:eastAsia="黑体"/>
                <w:b/>
                <w:color w:val="000000"/>
                <w:kern w:val="0"/>
                <w:sz w:val="18"/>
                <w:szCs w:val="18"/>
              </w:rPr>
              <w:t>载体</w:t>
            </w:r>
          </w:p>
        </w:tc>
        <w:tc>
          <w:tcPr>
            <w:tcW w:w="120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公开对象</w:t>
            </w:r>
          </w:p>
        </w:tc>
        <w:tc>
          <w:tcPr>
            <w:tcW w:w="11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公开方式</w:t>
            </w:r>
          </w:p>
        </w:tc>
        <w:tc>
          <w:tcPr>
            <w:tcW w:w="14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公开层级</w:t>
            </w:r>
          </w:p>
        </w:tc>
      </w:tr>
      <w:tr>
        <w:tblPrEx>
          <w:tblCellMar>
            <w:top w:w="0" w:type="dxa"/>
            <w:left w:w="0" w:type="dxa"/>
            <w:bottom w:w="0" w:type="dxa"/>
            <w:right w:w="0" w:type="dxa"/>
          </w:tblCellMar>
        </w:tblPrEx>
        <w:trPr>
          <w:trHeight w:val="618" w:hRule="atLeast"/>
        </w:trPr>
        <w:tc>
          <w:tcPr>
            <w:tcW w:w="4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一级</w:t>
            </w:r>
          </w:p>
          <w:p>
            <w:pPr>
              <w:widowControl/>
              <w:jc w:val="center"/>
              <w:textAlignment w:val="center"/>
              <w:rPr>
                <w:rFonts w:eastAsia="黑体"/>
                <w:b/>
                <w:color w:val="000000"/>
                <w:sz w:val="18"/>
                <w:szCs w:val="18"/>
              </w:rPr>
            </w:pPr>
            <w:r>
              <w:rPr>
                <w:rFonts w:eastAsia="黑体"/>
                <w:b/>
                <w:color w:val="000000"/>
                <w:kern w:val="0"/>
                <w:sz w:val="18"/>
                <w:szCs w:val="18"/>
              </w:rPr>
              <w:t>事项</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二级</w:t>
            </w:r>
          </w:p>
          <w:p>
            <w:pPr>
              <w:widowControl/>
              <w:jc w:val="center"/>
              <w:textAlignment w:val="center"/>
              <w:rPr>
                <w:rFonts w:eastAsia="黑体"/>
                <w:b/>
                <w:color w:val="000000"/>
                <w:sz w:val="18"/>
                <w:szCs w:val="18"/>
              </w:rPr>
            </w:pPr>
            <w:r>
              <w:rPr>
                <w:rFonts w:eastAsia="黑体"/>
                <w:b/>
                <w:color w:val="000000"/>
                <w:kern w:val="0"/>
                <w:sz w:val="18"/>
                <w:szCs w:val="18"/>
              </w:rPr>
              <w:t>事项</w:t>
            </w:r>
          </w:p>
        </w:tc>
        <w:tc>
          <w:tcPr>
            <w:tcW w:w="29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21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1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8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1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kern w:val="0"/>
                <w:sz w:val="18"/>
                <w:szCs w:val="18"/>
              </w:rPr>
            </w:pPr>
            <w:r>
              <w:rPr>
                <w:rFonts w:eastAsia="黑体"/>
                <w:b/>
                <w:color w:val="000000"/>
                <w:kern w:val="0"/>
                <w:sz w:val="18"/>
                <w:szCs w:val="18"/>
              </w:rPr>
              <w:t>全</w:t>
            </w:r>
          </w:p>
          <w:p>
            <w:pPr>
              <w:widowControl/>
              <w:jc w:val="center"/>
              <w:textAlignment w:val="center"/>
              <w:rPr>
                <w:rFonts w:eastAsia="黑体"/>
                <w:b/>
                <w:color w:val="000000"/>
                <w:kern w:val="0"/>
                <w:sz w:val="18"/>
                <w:szCs w:val="18"/>
              </w:rPr>
            </w:pPr>
            <w:r>
              <w:rPr>
                <w:rFonts w:eastAsia="黑体"/>
                <w:b/>
                <w:color w:val="000000"/>
                <w:kern w:val="0"/>
                <w:sz w:val="18"/>
                <w:szCs w:val="18"/>
              </w:rPr>
              <w:t>社</w:t>
            </w:r>
          </w:p>
          <w:p>
            <w:pPr>
              <w:widowControl/>
              <w:jc w:val="center"/>
              <w:textAlignment w:val="center"/>
              <w:rPr>
                <w:rFonts w:eastAsia="黑体"/>
                <w:b/>
                <w:color w:val="000000"/>
                <w:sz w:val="18"/>
                <w:szCs w:val="18"/>
              </w:rPr>
            </w:pPr>
            <w:r>
              <w:rPr>
                <w:rFonts w:eastAsia="黑体"/>
                <w:b/>
                <w:color w:val="000000"/>
                <w:kern w:val="0"/>
                <w:sz w:val="18"/>
                <w:szCs w:val="18"/>
              </w:rPr>
              <w:t>会</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kern w:val="0"/>
                <w:sz w:val="18"/>
                <w:szCs w:val="18"/>
              </w:rPr>
            </w:pPr>
            <w:r>
              <w:rPr>
                <w:rFonts w:eastAsia="黑体"/>
                <w:b/>
                <w:color w:val="000000"/>
                <w:kern w:val="0"/>
                <w:sz w:val="18"/>
                <w:szCs w:val="18"/>
              </w:rPr>
              <w:t>特定</w:t>
            </w:r>
          </w:p>
          <w:p>
            <w:pPr>
              <w:widowControl/>
              <w:jc w:val="center"/>
              <w:textAlignment w:val="center"/>
              <w:rPr>
                <w:rFonts w:eastAsia="黑体"/>
                <w:b/>
                <w:color w:val="000000"/>
                <w:sz w:val="18"/>
                <w:szCs w:val="18"/>
              </w:rPr>
            </w:pPr>
            <w:r>
              <w:rPr>
                <w:rFonts w:eastAsia="黑体"/>
                <w:b/>
                <w:color w:val="000000"/>
                <w:kern w:val="0"/>
                <w:sz w:val="18"/>
                <w:szCs w:val="18"/>
              </w:rPr>
              <w:t>群众</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主</w:t>
            </w:r>
          </w:p>
          <w:p>
            <w:pPr>
              <w:widowControl/>
              <w:jc w:val="center"/>
              <w:textAlignment w:val="center"/>
              <w:rPr>
                <w:rFonts w:eastAsia="黑体"/>
                <w:b/>
                <w:color w:val="000000"/>
                <w:sz w:val="18"/>
                <w:szCs w:val="18"/>
              </w:rPr>
            </w:pPr>
            <w:r>
              <w:rPr>
                <w:rFonts w:eastAsia="黑体"/>
                <w:b/>
                <w:color w:val="000000"/>
                <w:kern w:val="0"/>
                <w:sz w:val="18"/>
                <w:szCs w:val="18"/>
              </w:rPr>
              <w:t>动</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kern w:val="0"/>
                <w:sz w:val="18"/>
                <w:szCs w:val="18"/>
              </w:rPr>
            </w:pPr>
            <w:r>
              <w:rPr>
                <w:rFonts w:eastAsia="黑体"/>
                <w:b/>
                <w:color w:val="000000"/>
                <w:kern w:val="0"/>
                <w:sz w:val="18"/>
                <w:szCs w:val="18"/>
              </w:rPr>
              <w:t>依</w:t>
            </w:r>
          </w:p>
          <w:p>
            <w:pPr>
              <w:widowControl/>
              <w:jc w:val="center"/>
              <w:textAlignment w:val="center"/>
              <w:rPr>
                <w:rFonts w:eastAsia="黑体"/>
                <w:b/>
                <w:color w:val="000000"/>
                <w:kern w:val="0"/>
                <w:sz w:val="18"/>
                <w:szCs w:val="18"/>
              </w:rPr>
            </w:pPr>
            <w:r>
              <w:rPr>
                <w:rFonts w:eastAsia="黑体"/>
                <w:b/>
                <w:color w:val="000000"/>
                <w:kern w:val="0"/>
                <w:sz w:val="18"/>
                <w:szCs w:val="18"/>
              </w:rPr>
              <w:t>申</w:t>
            </w:r>
          </w:p>
          <w:p>
            <w:pPr>
              <w:widowControl/>
              <w:jc w:val="center"/>
              <w:textAlignment w:val="center"/>
              <w:rPr>
                <w:rFonts w:eastAsia="黑体"/>
                <w:b/>
                <w:color w:val="000000"/>
                <w:sz w:val="18"/>
                <w:szCs w:val="18"/>
              </w:rPr>
            </w:pPr>
            <w:r>
              <w:rPr>
                <w:rFonts w:eastAsia="黑体"/>
                <w:b/>
                <w:color w:val="000000"/>
                <w:kern w:val="0"/>
                <w:sz w:val="18"/>
                <w:szCs w:val="18"/>
              </w:rPr>
              <w:t>请</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县</w:t>
            </w:r>
          </w:p>
          <w:p>
            <w:pPr>
              <w:widowControl/>
              <w:jc w:val="center"/>
              <w:textAlignment w:val="center"/>
              <w:rPr>
                <w:rFonts w:eastAsia="黑体"/>
                <w:b/>
                <w:color w:val="000000"/>
                <w:sz w:val="18"/>
                <w:szCs w:val="18"/>
              </w:rPr>
            </w:pPr>
            <w:r>
              <w:rPr>
                <w:rFonts w:eastAsia="黑体"/>
                <w:b/>
                <w:color w:val="000000"/>
                <w:kern w:val="0"/>
                <w:sz w:val="18"/>
                <w:szCs w:val="18"/>
              </w:rPr>
              <w:t>级</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乡</w:t>
            </w:r>
          </w:p>
          <w:p>
            <w:pPr>
              <w:widowControl/>
              <w:jc w:val="center"/>
              <w:textAlignment w:val="center"/>
              <w:rPr>
                <w:rFonts w:eastAsia="黑体"/>
                <w:b/>
                <w:color w:val="000000"/>
                <w:sz w:val="18"/>
                <w:szCs w:val="18"/>
              </w:rPr>
            </w:pPr>
            <w:r>
              <w:rPr>
                <w:rFonts w:eastAsia="黑体"/>
                <w:b/>
                <w:color w:val="000000"/>
                <w:kern w:val="0"/>
                <w:sz w:val="18"/>
                <w:szCs w:val="18"/>
              </w:rPr>
              <w:t>级</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村</w:t>
            </w:r>
          </w:p>
          <w:p>
            <w:pPr>
              <w:widowControl/>
              <w:jc w:val="center"/>
              <w:textAlignment w:val="center"/>
              <w:rPr>
                <w:rFonts w:eastAsia="黑体"/>
                <w:b/>
                <w:color w:val="000000"/>
                <w:sz w:val="18"/>
                <w:szCs w:val="18"/>
              </w:rPr>
            </w:pPr>
            <w:r>
              <w:rPr>
                <w:rFonts w:eastAsia="黑体"/>
                <w:b/>
                <w:color w:val="000000"/>
                <w:kern w:val="0"/>
                <w:sz w:val="18"/>
                <w:szCs w:val="18"/>
              </w:rPr>
              <w:t>级</w:t>
            </w:r>
          </w:p>
        </w:tc>
      </w:tr>
      <w:tr>
        <w:tblPrEx>
          <w:tblCellMar>
            <w:top w:w="0" w:type="dxa"/>
            <w:left w:w="0" w:type="dxa"/>
            <w:bottom w:w="0" w:type="dxa"/>
            <w:right w:w="0" w:type="dxa"/>
          </w:tblCellMar>
        </w:tblPrEx>
        <w:trPr>
          <w:trHeight w:val="7884" w:hRule="atLeast"/>
        </w:trPr>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5</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80" w:lineRule="exact"/>
              <w:jc w:val="center"/>
              <w:rPr>
                <w:rFonts w:eastAsia="仿宋_GB2312"/>
                <w:b/>
                <w:color w:val="000000"/>
                <w:sz w:val="18"/>
                <w:szCs w:val="18"/>
              </w:rPr>
            </w:pPr>
            <w:r>
              <w:rPr>
                <w:rFonts w:hint="eastAsia" w:eastAsia="仿宋_GB2312"/>
                <w:b/>
                <w:color w:val="000000"/>
                <w:sz w:val="18"/>
                <w:szCs w:val="18"/>
              </w:rPr>
              <w:t>养老服务业务办理</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center"/>
              <w:textAlignment w:val="center"/>
              <w:rPr>
                <w:rFonts w:eastAsia="仿宋_GB2312"/>
                <w:b/>
                <w:color w:val="000000"/>
                <w:sz w:val="18"/>
                <w:szCs w:val="18"/>
              </w:rPr>
            </w:pPr>
            <w:r>
              <w:rPr>
                <w:rFonts w:eastAsia="仿宋_GB2312"/>
                <w:b/>
                <w:color w:val="000000"/>
                <w:kern w:val="0"/>
                <w:sz w:val="18"/>
                <w:szCs w:val="18"/>
              </w:rPr>
              <w:t>老年人补贴</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left"/>
              <w:textAlignment w:val="center"/>
              <w:rPr>
                <w:rFonts w:eastAsia="仿宋_GB2312"/>
                <w:b/>
                <w:color w:val="000000"/>
                <w:sz w:val="18"/>
                <w:szCs w:val="18"/>
              </w:rPr>
            </w:pPr>
            <w:r>
              <w:rPr>
                <w:rFonts w:eastAsia="仿宋_GB2312"/>
                <w:b/>
                <w:color w:val="000000"/>
                <w:kern w:val="0"/>
                <w:sz w:val="18"/>
                <w:szCs w:val="18"/>
              </w:rPr>
              <w:t>1.养老服务扶持补贴名称（建设补贴.运营补贴等）</w:t>
            </w:r>
            <w:r>
              <w:rPr>
                <w:rFonts w:eastAsia="仿宋_GB2312"/>
                <w:b/>
                <w:color w:val="000000"/>
                <w:kern w:val="0"/>
                <w:sz w:val="18"/>
                <w:szCs w:val="18"/>
              </w:rPr>
              <w:br w:type="textWrapping"/>
            </w:r>
            <w:r>
              <w:rPr>
                <w:rFonts w:eastAsia="仿宋_GB2312"/>
                <w:b/>
                <w:color w:val="000000"/>
                <w:kern w:val="0"/>
                <w:sz w:val="18"/>
                <w:szCs w:val="18"/>
              </w:rPr>
              <w:t>2.各项养老服务扶持补贴依据</w:t>
            </w:r>
            <w:r>
              <w:rPr>
                <w:rFonts w:eastAsia="仿宋_GB2312"/>
                <w:b/>
                <w:color w:val="000000"/>
                <w:kern w:val="0"/>
                <w:sz w:val="18"/>
                <w:szCs w:val="18"/>
              </w:rPr>
              <w:br w:type="textWrapping"/>
            </w:r>
            <w:r>
              <w:rPr>
                <w:rFonts w:eastAsia="仿宋_GB2312"/>
                <w:b/>
                <w:color w:val="000000"/>
                <w:kern w:val="0"/>
                <w:sz w:val="18"/>
                <w:szCs w:val="18"/>
              </w:rPr>
              <w:t>3.各项养老服务扶持补贴对象</w:t>
            </w:r>
            <w:r>
              <w:rPr>
                <w:rFonts w:eastAsia="仿宋_GB2312"/>
                <w:b/>
                <w:color w:val="000000"/>
                <w:kern w:val="0"/>
                <w:sz w:val="18"/>
                <w:szCs w:val="18"/>
              </w:rPr>
              <w:br w:type="textWrapping"/>
            </w:r>
            <w:r>
              <w:rPr>
                <w:rFonts w:eastAsia="仿宋_GB2312"/>
                <w:b/>
                <w:color w:val="000000"/>
                <w:kern w:val="0"/>
                <w:sz w:val="18"/>
                <w:szCs w:val="18"/>
              </w:rPr>
              <w:t>4.各项养老服务扶持补贴申请条件</w:t>
            </w:r>
            <w:r>
              <w:rPr>
                <w:rFonts w:eastAsia="仿宋_GB2312"/>
                <w:b/>
                <w:color w:val="000000"/>
                <w:kern w:val="0"/>
                <w:sz w:val="18"/>
                <w:szCs w:val="18"/>
              </w:rPr>
              <w:br w:type="textWrapping"/>
            </w:r>
            <w:r>
              <w:rPr>
                <w:rFonts w:eastAsia="仿宋_GB2312"/>
                <w:b/>
                <w:color w:val="000000"/>
                <w:kern w:val="0"/>
                <w:sz w:val="18"/>
                <w:szCs w:val="18"/>
              </w:rPr>
              <w:t>5.各项养老服务扶持补贴内容和标准</w:t>
            </w:r>
            <w:r>
              <w:rPr>
                <w:rFonts w:eastAsia="仿宋_GB2312"/>
                <w:b/>
                <w:color w:val="000000"/>
                <w:kern w:val="0"/>
                <w:sz w:val="18"/>
                <w:szCs w:val="18"/>
              </w:rPr>
              <w:br w:type="textWrapping"/>
            </w:r>
            <w:r>
              <w:rPr>
                <w:rFonts w:eastAsia="仿宋_GB2312"/>
                <w:b/>
                <w:color w:val="000000"/>
                <w:kern w:val="0"/>
                <w:sz w:val="18"/>
                <w:szCs w:val="18"/>
              </w:rPr>
              <w:t>6.各项养老服务扶持补贴方式</w:t>
            </w:r>
            <w:r>
              <w:rPr>
                <w:rFonts w:eastAsia="仿宋_GB2312"/>
                <w:b/>
                <w:color w:val="000000"/>
                <w:kern w:val="0"/>
                <w:sz w:val="18"/>
                <w:szCs w:val="18"/>
              </w:rPr>
              <w:br w:type="textWrapping"/>
            </w:r>
            <w:r>
              <w:rPr>
                <w:rFonts w:eastAsia="仿宋_GB2312"/>
                <w:b/>
                <w:color w:val="000000"/>
                <w:kern w:val="0"/>
                <w:sz w:val="18"/>
                <w:szCs w:val="18"/>
              </w:rPr>
              <w:t>7.补贴申请材料清单及样式</w:t>
            </w:r>
            <w:r>
              <w:rPr>
                <w:rFonts w:eastAsia="仿宋_GB2312"/>
                <w:b/>
                <w:color w:val="000000"/>
                <w:kern w:val="0"/>
                <w:sz w:val="18"/>
                <w:szCs w:val="18"/>
              </w:rPr>
              <w:br w:type="textWrapping"/>
            </w:r>
            <w:r>
              <w:rPr>
                <w:rFonts w:eastAsia="仿宋_GB2312"/>
                <w:b/>
                <w:color w:val="000000"/>
                <w:kern w:val="0"/>
                <w:sz w:val="18"/>
                <w:szCs w:val="18"/>
              </w:rPr>
              <w:t>8.办理流程</w:t>
            </w:r>
            <w:r>
              <w:rPr>
                <w:rFonts w:eastAsia="仿宋_GB2312"/>
                <w:b/>
                <w:color w:val="000000"/>
                <w:kern w:val="0"/>
                <w:sz w:val="18"/>
                <w:szCs w:val="18"/>
              </w:rPr>
              <w:br w:type="textWrapping"/>
            </w:r>
            <w:r>
              <w:rPr>
                <w:rFonts w:eastAsia="仿宋_GB2312"/>
                <w:b/>
                <w:color w:val="000000"/>
                <w:kern w:val="0"/>
                <w:sz w:val="18"/>
                <w:szCs w:val="18"/>
              </w:rPr>
              <w:t>9.办理部门</w:t>
            </w:r>
            <w:r>
              <w:rPr>
                <w:rFonts w:eastAsia="仿宋_GB2312"/>
                <w:b/>
                <w:color w:val="000000"/>
                <w:kern w:val="0"/>
                <w:sz w:val="18"/>
                <w:szCs w:val="18"/>
              </w:rPr>
              <w:br w:type="textWrapping"/>
            </w:r>
            <w:r>
              <w:rPr>
                <w:rFonts w:eastAsia="仿宋_GB2312"/>
                <w:b/>
                <w:color w:val="000000"/>
                <w:kern w:val="0"/>
                <w:sz w:val="18"/>
                <w:szCs w:val="18"/>
              </w:rPr>
              <w:t>10.办理时限</w:t>
            </w:r>
            <w:r>
              <w:rPr>
                <w:rFonts w:eastAsia="仿宋_GB2312"/>
                <w:b/>
                <w:color w:val="000000"/>
                <w:kern w:val="0"/>
                <w:sz w:val="18"/>
                <w:szCs w:val="18"/>
              </w:rPr>
              <w:br w:type="textWrapping"/>
            </w:r>
            <w:r>
              <w:rPr>
                <w:rFonts w:eastAsia="仿宋_GB2312"/>
                <w:b/>
                <w:color w:val="000000"/>
                <w:kern w:val="0"/>
                <w:sz w:val="18"/>
                <w:szCs w:val="18"/>
              </w:rPr>
              <w:t>11.办理时间.地点</w:t>
            </w:r>
            <w:r>
              <w:rPr>
                <w:rFonts w:eastAsia="仿宋_GB2312"/>
                <w:b/>
                <w:color w:val="000000"/>
                <w:kern w:val="0"/>
                <w:sz w:val="18"/>
                <w:szCs w:val="18"/>
              </w:rPr>
              <w:br w:type="textWrapping"/>
            </w:r>
            <w:r>
              <w:rPr>
                <w:rFonts w:eastAsia="仿宋_GB2312"/>
                <w:b/>
                <w:color w:val="000000"/>
                <w:kern w:val="0"/>
                <w:sz w:val="18"/>
                <w:szCs w:val="18"/>
              </w:rPr>
              <w:t>12.咨询电话</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left"/>
              <w:textAlignment w:val="center"/>
              <w:rPr>
                <w:rFonts w:eastAsia="仿宋_GB2312"/>
                <w:b/>
                <w:color w:val="000000"/>
                <w:sz w:val="18"/>
                <w:szCs w:val="18"/>
              </w:rPr>
            </w:pPr>
            <w:r>
              <w:rPr>
                <w:rFonts w:eastAsia="仿宋_GB2312"/>
                <w:b/>
                <w:color w:val="000000"/>
                <w:kern w:val="0"/>
                <w:sz w:val="18"/>
                <w:szCs w:val="18"/>
              </w:rPr>
              <w:t>《中华人民共和国政府信息公开条例》（</w:t>
            </w:r>
            <w:r>
              <w:rPr>
                <w:rFonts w:hint="eastAsia" w:eastAsia="仿宋_GB2312"/>
                <w:b/>
                <w:color w:val="000000"/>
                <w:kern w:val="0"/>
                <w:sz w:val="18"/>
                <w:szCs w:val="18"/>
                <w:lang w:eastAsia="zh-CN"/>
              </w:rPr>
              <w:t>中华人民共和国</w:t>
            </w:r>
            <w:r>
              <w:rPr>
                <w:rFonts w:eastAsia="仿宋_GB2312"/>
                <w:b/>
                <w:color w:val="000000"/>
                <w:kern w:val="0"/>
                <w:sz w:val="18"/>
                <w:szCs w:val="18"/>
              </w:rPr>
              <w:t>国务院令第711号）</w:t>
            </w:r>
          </w:p>
        </w:tc>
        <w:tc>
          <w:tcPr>
            <w:tcW w:w="1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left"/>
              <w:textAlignment w:val="center"/>
              <w:rPr>
                <w:rFonts w:eastAsia="仿宋_GB2312"/>
                <w:b/>
                <w:color w:val="000000"/>
                <w:sz w:val="18"/>
                <w:szCs w:val="18"/>
              </w:rPr>
            </w:pPr>
            <w:r>
              <w:rPr>
                <w:rFonts w:eastAsia="仿宋_GB2312"/>
                <w:b/>
                <w:color w:val="000000"/>
                <w:kern w:val="0"/>
                <w:sz w:val="18"/>
                <w:szCs w:val="18"/>
              </w:rPr>
              <w:t>制定或获取文件之日起15个工作日</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jc w:val="left"/>
              <w:textAlignment w:val="center"/>
              <w:rPr>
                <w:rFonts w:hint="eastAsia" w:eastAsia="仿宋_GB2312"/>
                <w:b/>
                <w:color w:val="000000"/>
                <w:kern w:val="0"/>
                <w:sz w:val="18"/>
                <w:szCs w:val="18"/>
              </w:rPr>
            </w:pPr>
            <w:r>
              <w:rPr>
                <w:rFonts w:eastAsia="仿宋_GB2312"/>
                <w:b/>
                <w:color w:val="000000"/>
                <w:kern w:val="0"/>
                <w:sz w:val="18"/>
                <w:szCs w:val="18"/>
              </w:rPr>
              <w:t>县民政局</w:t>
            </w:r>
          </w:p>
          <w:p>
            <w:pPr>
              <w:pStyle w:val="2"/>
              <w:ind w:firstLine="422"/>
              <w:rPr>
                <w:rFonts w:hint="eastAsia"/>
                <w:b/>
              </w:rPr>
            </w:pPr>
          </w:p>
          <w:p>
            <w:pPr>
              <w:pStyle w:val="2"/>
              <w:ind w:firstLine="422"/>
              <w:rPr>
                <w:rFonts w:hint="eastAsia"/>
                <w:b/>
              </w:rPr>
            </w:pPr>
          </w:p>
          <w:p>
            <w:pPr>
              <w:pStyle w:val="2"/>
              <w:ind w:firstLine="422"/>
              <w:rPr>
                <w:b/>
              </w:rPr>
            </w:pP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textAlignment w:val="center"/>
              <w:rPr>
                <w:rFonts w:eastAsia="仿宋_GB2312"/>
                <w:b/>
                <w:color w:val="000000"/>
                <w:sz w:val="18"/>
                <w:szCs w:val="18"/>
              </w:rPr>
            </w:pPr>
            <w:r>
              <w:rPr>
                <w:rFonts w:eastAsia="仿宋_GB2312"/>
                <w:b/>
                <w:color w:val="000000"/>
                <w:kern w:val="0"/>
                <w:sz w:val="18"/>
                <w:szCs w:val="18"/>
              </w:rPr>
              <w:t>■政府网站</w:t>
            </w:r>
          </w:p>
          <w:p>
            <w:pPr>
              <w:widowControl/>
              <w:spacing w:line="380" w:lineRule="exact"/>
              <w:textAlignment w:val="center"/>
              <w:rPr>
                <w:rFonts w:eastAsia="仿宋_GB2312"/>
                <w:b/>
                <w:color w:val="000000"/>
                <w:sz w:val="18"/>
                <w:szCs w:val="18"/>
              </w:rPr>
            </w:pPr>
            <w:r>
              <w:rPr>
                <w:rFonts w:eastAsia="仿宋_GB2312"/>
                <w:b/>
                <w:color w:val="000000"/>
                <w:kern w:val="0"/>
                <w:sz w:val="18"/>
                <w:szCs w:val="18"/>
              </w:rPr>
              <w:t>■政务服务中心</w:t>
            </w:r>
          </w:p>
          <w:p>
            <w:pPr>
              <w:widowControl/>
              <w:spacing w:line="380" w:lineRule="exact"/>
              <w:jc w:val="left"/>
              <w:textAlignment w:val="center"/>
              <w:rPr>
                <w:rFonts w:eastAsia="仿宋_GB2312"/>
                <w:b/>
                <w:color w:val="000000"/>
                <w:sz w:val="18"/>
                <w:szCs w:val="18"/>
              </w:rPr>
            </w:pPr>
          </w:p>
        </w:tc>
        <w:tc>
          <w:tcPr>
            <w:tcW w:w="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b/>
                <w:color w:val="000000"/>
                <w:sz w:val="18"/>
                <w:szCs w:val="18"/>
              </w:rPr>
            </w:pP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b/>
                <w:color w:val="000000"/>
                <w:sz w:val="18"/>
                <w:szCs w:val="18"/>
              </w:rPr>
            </w:pPr>
          </w:p>
        </w:tc>
      </w:tr>
      <w:tr>
        <w:tblPrEx>
          <w:tblCellMar>
            <w:top w:w="0" w:type="dxa"/>
            <w:left w:w="0" w:type="dxa"/>
            <w:bottom w:w="0" w:type="dxa"/>
            <w:right w:w="0" w:type="dxa"/>
          </w:tblCellMar>
        </w:tblPrEx>
        <w:trPr>
          <w:trHeight w:val="490" w:hRule="atLeast"/>
        </w:trPr>
        <w:tc>
          <w:tcPr>
            <w:tcW w:w="4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序号</w:t>
            </w:r>
          </w:p>
        </w:tc>
        <w:tc>
          <w:tcPr>
            <w:tcW w:w="20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公开事项</w:t>
            </w:r>
          </w:p>
        </w:tc>
        <w:tc>
          <w:tcPr>
            <w:tcW w:w="29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公开内容（要素）</w:t>
            </w:r>
          </w:p>
        </w:tc>
        <w:tc>
          <w:tcPr>
            <w:tcW w:w="21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公开依据</w:t>
            </w:r>
          </w:p>
        </w:tc>
        <w:tc>
          <w:tcPr>
            <w:tcW w:w="11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公开时限</w:t>
            </w:r>
          </w:p>
        </w:tc>
        <w:tc>
          <w:tcPr>
            <w:tcW w:w="8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公开主体</w:t>
            </w:r>
          </w:p>
        </w:tc>
        <w:tc>
          <w:tcPr>
            <w:tcW w:w="13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kern w:val="0"/>
                <w:sz w:val="18"/>
                <w:szCs w:val="18"/>
              </w:rPr>
            </w:pPr>
            <w:r>
              <w:rPr>
                <w:rFonts w:eastAsia="黑体"/>
                <w:b/>
                <w:color w:val="000000"/>
                <w:kern w:val="0"/>
                <w:sz w:val="18"/>
                <w:szCs w:val="18"/>
              </w:rPr>
              <w:t>公开渠道和</w:t>
            </w:r>
          </w:p>
          <w:p>
            <w:pPr>
              <w:widowControl/>
              <w:jc w:val="center"/>
              <w:textAlignment w:val="center"/>
              <w:rPr>
                <w:rFonts w:eastAsia="黑体"/>
                <w:b/>
                <w:color w:val="000000"/>
                <w:sz w:val="18"/>
                <w:szCs w:val="18"/>
              </w:rPr>
            </w:pPr>
            <w:r>
              <w:rPr>
                <w:rFonts w:eastAsia="黑体"/>
                <w:b/>
                <w:color w:val="000000"/>
                <w:kern w:val="0"/>
                <w:sz w:val="18"/>
                <w:szCs w:val="18"/>
              </w:rPr>
              <w:t>载体</w:t>
            </w:r>
          </w:p>
        </w:tc>
        <w:tc>
          <w:tcPr>
            <w:tcW w:w="120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公开对象</w:t>
            </w:r>
          </w:p>
        </w:tc>
        <w:tc>
          <w:tcPr>
            <w:tcW w:w="11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公开方式</w:t>
            </w:r>
          </w:p>
        </w:tc>
        <w:tc>
          <w:tcPr>
            <w:tcW w:w="14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公开层级</w:t>
            </w:r>
          </w:p>
        </w:tc>
      </w:tr>
      <w:tr>
        <w:tblPrEx>
          <w:tblCellMar>
            <w:top w:w="0" w:type="dxa"/>
            <w:left w:w="0" w:type="dxa"/>
            <w:bottom w:w="0" w:type="dxa"/>
            <w:right w:w="0" w:type="dxa"/>
          </w:tblCellMar>
        </w:tblPrEx>
        <w:trPr>
          <w:trHeight w:val="618" w:hRule="atLeast"/>
        </w:trPr>
        <w:tc>
          <w:tcPr>
            <w:tcW w:w="4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一级</w:t>
            </w:r>
          </w:p>
          <w:p>
            <w:pPr>
              <w:widowControl/>
              <w:jc w:val="center"/>
              <w:textAlignment w:val="center"/>
              <w:rPr>
                <w:rFonts w:eastAsia="黑体"/>
                <w:b/>
                <w:color w:val="000000"/>
                <w:sz w:val="18"/>
                <w:szCs w:val="18"/>
              </w:rPr>
            </w:pPr>
            <w:r>
              <w:rPr>
                <w:rFonts w:eastAsia="黑体"/>
                <w:b/>
                <w:color w:val="000000"/>
                <w:kern w:val="0"/>
                <w:sz w:val="18"/>
                <w:szCs w:val="18"/>
              </w:rPr>
              <w:t>事项</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二级</w:t>
            </w:r>
          </w:p>
          <w:p>
            <w:pPr>
              <w:widowControl/>
              <w:jc w:val="center"/>
              <w:textAlignment w:val="center"/>
              <w:rPr>
                <w:rFonts w:eastAsia="黑体"/>
                <w:b/>
                <w:color w:val="000000"/>
                <w:sz w:val="18"/>
                <w:szCs w:val="18"/>
              </w:rPr>
            </w:pPr>
            <w:r>
              <w:rPr>
                <w:rFonts w:eastAsia="黑体"/>
                <w:b/>
                <w:color w:val="000000"/>
                <w:kern w:val="0"/>
                <w:sz w:val="18"/>
                <w:szCs w:val="18"/>
              </w:rPr>
              <w:t>事项</w:t>
            </w:r>
          </w:p>
        </w:tc>
        <w:tc>
          <w:tcPr>
            <w:tcW w:w="29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21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1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8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1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kern w:val="0"/>
                <w:sz w:val="18"/>
                <w:szCs w:val="18"/>
              </w:rPr>
            </w:pPr>
            <w:r>
              <w:rPr>
                <w:rFonts w:eastAsia="黑体"/>
                <w:b/>
                <w:color w:val="000000"/>
                <w:kern w:val="0"/>
                <w:sz w:val="18"/>
                <w:szCs w:val="18"/>
              </w:rPr>
              <w:t>全</w:t>
            </w:r>
          </w:p>
          <w:p>
            <w:pPr>
              <w:widowControl/>
              <w:jc w:val="center"/>
              <w:textAlignment w:val="center"/>
              <w:rPr>
                <w:rFonts w:eastAsia="黑体"/>
                <w:b/>
                <w:color w:val="000000"/>
                <w:kern w:val="0"/>
                <w:sz w:val="18"/>
                <w:szCs w:val="18"/>
              </w:rPr>
            </w:pPr>
            <w:r>
              <w:rPr>
                <w:rFonts w:eastAsia="黑体"/>
                <w:b/>
                <w:color w:val="000000"/>
                <w:kern w:val="0"/>
                <w:sz w:val="18"/>
                <w:szCs w:val="18"/>
              </w:rPr>
              <w:t>社</w:t>
            </w:r>
          </w:p>
          <w:p>
            <w:pPr>
              <w:widowControl/>
              <w:jc w:val="center"/>
              <w:textAlignment w:val="center"/>
              <w:rPr>
                <w:rFonts w:eastAsia="黑体"/>
                <w:b/>
                <w:color w:val="000000"/>
                <w:sz w:val="18"/>
                <w:szCs w:val="18"/>
              </w:rPr>
            </w:pPr>
            <w:r>
              <w:rPr>
                <w:rFonts w:eastAsia="黑体"/>
                <w:b/>
                <w:color w:val="000000"/>
                <w:kern w:val="0"/>
                <w:sz w:val="18"/>
                <w:szCs w:val="18"/>
              </w:rPr>
              <w:t>会</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kern w:val="0"/>
                <w:sz w:val="18"/>
                <w:szCs w:val="18"/>
              </w:rPr>
            </w:pPr>
            <w:r>
              <w:rPr>
                <w:rFonts w:eastAsia="黑体"/>
                <w:b/>
                <w:color w:val="000000"/>
                <w:kern w:val="0"/>
                <w:sz w:val="18"/>
                <w:szCs w:val="18"/>
              </w:rPr>
              <w:t>特定</w:t>
            </w:r>
          </w:p>
          <w:p>
            <w:pPr>
              <w:widowControl/>
              <w:jc w:val="center"/>
              <w:textAlignment w:val="center"/>
              <w:rPr>
                <w:rFonts w:eastAsia="黑体"/>
                <w:b/>
                <w:color w:val="000000"/>
                <w:sz w:val="18"/>
                <w:szCs w:val="18"/>
              </w:rPr>
            </w:pPr>
            <w:r>
              <w:rPr>
                <w:rFonts w:eastAsia="黑体"/>
                <w:b/>
                <w:color w:val="000000"/>
                <w:kern w:val="0"/>
                <w:sz w:val="18"/>
                <w:szCs w:val="18"/>
              </w:rPr>
              <w:t>群众</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主</w:t>
            </w:r>
          </w:p>
          <w:p>
            <w:pPr>
              <w:widowControl/>
              <w:jc w:val="center"/>
              <w:textAlignment w:val="center"/>
              <w:rPr>
                <w:rFonts w:eastAsia="黑体"/>
                <w:b/>
                <w:color w:val="000000"/>
                <w:sz w:val="18"/>
                <w:szCs w:val="18"/>
              </w:rPr>
            </w:pPr>
            <w:r>
              <w:rPr>
                <w:rFonts w:eastAsia="黑体"/>
                <w:b/>
                <w:color w:val="000000"/>
                <w:kern w:val="0"/>
                <w:sz w:val="18"/>
                <w:szCs w:val="18"/>
              </w:rPr>
              <w:t>动</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kern w:val="0"/>
                <w:sz w:val="18"/>
                <w:szCs w:val="18"/>
              </w:rPr>
            </w:pPr>
            <w:r>
              <w:rPr>
                <w:rFonts w:eastAsia="黑体"/>
                <w:b/>
                <w:color w:val="000000"/>
                <w:kern w:val="0"/>
                <w:sz w:val="18"/>
                <w:szCs w:val="18"/>
              </w:rPr>
              <w:t>依</w:t>
            </w:r>
          </w:p>
          <w:p>
            <w:pPr>
              <w:widowControl/>
              <w:jc w:val="center"/>
              <w:textAlignment w:val="center"/>
              <w:rPr>
                <w:rFonts w:eastAsia="黑体"/>
                <w:b/>
                <w:color w:val="000000"/>
                <w:kern w:val="0"/>
                <w:sz w:val="18"/>
                <w:szCs w:val="18"/>
              </w:rPr>
            </w:pPr>
            <w:r>
              <w:rPr>
                <w:rFonts w:eastAsia="黑体"/>
                <w:b/>
                <w:color w:val="000000"/>
                <w:kern w:val="0"/>
                <w:sz w:val="18"/>
                <w:szCs w:val="18"/>
              </w:rPr>
              <w:t>申</w:t>
            </w:r>
          </w:p>
          <w:p>
            <w:pPr>
              <w:widowControl/>
              <w:jc w:val="center"/>
              <w:textAlignment w:val="center"/>
              <w:rPr>
                <w:rFonts w:eastAsia="黑体"/>
                <w:b/>
                <w:color w:val="000000"/>
                <w:sz w:val="18"/>
                <w:szCs w:val="18"/>
              </w:rPr>
            </w:pPr>
            <w:r>
              <w:rPr>
                <w:rFonts w:eastAsia="黑体"/>
                <w:b/>
                <w:color w:val="000000"/>
                <w:kern w:val="0"/>
                <w:sz w:val="18"/>
                <w:szCs w:val="18"/>
              </w:rPr>
              <w:t>请</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县</w:t>
            </w:r>
          </w:p>
          <w:p>
            <w:pPr>
              <w:widowControl/>
              <w:jc w:val="center"/>
              <w:textAlignment w:val="center"/>
              <w:rPr>
                <w:rFonts w:eastAsia="黑体"/>
                <w:b/>
                <w:color w:val="000000"/>
                <w:sz w:val="18"/>
                <w:szCs w:val="18"/>
              </w:rPr>
            </w:pPr>
            <w:r>
              <w:rPr>
                <w:rFonts w:eastAsia="黑体"/>
                <w:b/>
                <w:color w:val="000000"/>
                <w:kern w:val="0"/>
                <w:sz w:val="18"/>
                <w:szCs w:val="18"/>
              </w:rPr>
              <w:t>级</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乡</w:t>
            </w:r>
          </w:p>
          <w:p>
            <w:pPr>
              <w:widowControl/>
              <w:jc w:val="center"/>
              <w:textAlignment w:val="center"/>
              <w:rPr>
                <w:rFonts w:eastAsia="黑体"/>
                <w:b/>
                <w:color w:val="000000"/>
                <w:sz w:val="18"/>
                <w:szCs w:val="18"/>
              </w:rPr>
            </w:pPr>
            <w:r>
              <w:rPr>
                <w:rFonts w:eastAsia="黑体"/>
                <w:b/>
                <w:color w:val="000000"/>
                <w:kern w:val="0"/>
                <w:sz w:val="18"/>
                <w:szCs w:val="18"/>
              </w:rPr>
              <w:t>级</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村</w:t>
            </w:r>
          </w:p>
          <w:p>
            <w:pPr>
              <w:widowControl/>
              <w:jc w:val="center"/>
              <w:textAlignment w:val="center"/>
              <w:rPr>
                <w:rFonts w:eastAsia="黑体"/>
                <w:b/>
                <w:color w:val="000000"/>
                <w:sz w:val="18"/>
                <w:szCs w:val="18"/>
              </w:rPr>
            </w:pPr>
            <w:r>
              <w:rPr>
                <w:rFonts w:eastAsia="黑体"/>
                <w:b/>
                <w:color w:val="000000"/>
                <w:kern w:val="0"/>
                <w:sz w:val="18"/>
                <w:szCs w:val="18"/>
              </w:rPr>
              <w:t>级</w:t>
            </w:r>
          </w:p>
        </w:tc>
      </w:tr>
      <w:tr>
        <w:tblPrEx>
          <w:tblCellMar>
            <w:top w:w="0" w:type="dxa"/>
            <w:left w:w="0" w:type="dxa"/>
            <w:bottom w:w="0" w:type="dxa"/>
            <w:right w:w="0" w:type="dxa"/>
          </w:tblCellMar>
        </w:tblPrEx>
        <w:trPr>
          <w:trHeight w:val="4596" w:hRule="atLeast"/>
        </w:trPr>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6</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40" w:lineRule="exact"/>
              <w:jc w:val="left"/>
              <w:rPr>
                <w:rFonts w:eastAsia="仿宋_GB2312"/>
                <w:b/>
                <w:color w:val="000000"/>
                <w:sz w:val="18"/>
                <w:szCs w:val="18"/>
              </w:rPr>
            </w:pPr>
            <w:r>
              <w:rPr>
                <w:rFonts w:hint="eastAsia" w:eastAsia="仿宋_GB2312"/>
                <w:b/>
                <w:color w:val="000000"/>
                <w:sz w:val="18"/>
                <w:szCs w:val="18"/>
              </w:rPr>
              <w:t>养老服务业务办理</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left"/>
              <w:textAlignment w:val="center"/>
              <w:rPr>
                <w:rFonts w:eastAsia="仿宋_GB2312"/>
                <w:b/>
                <w:color w:val="000000"/>
                <w:sz w:val="18"/>
                <w:szCs w:val="18"/>
              </w:rPr>
            </w:pPr>
            <w:r>
              <w:rPr>
                <w:rFonts w:eastAsia="仿宋_GB2312"/>
                <w:b/>
                <w:color w:val="000000"/>
                <w:kern w:val="0"/>
                <w:sz w:val="18"/>
                <w:szCs w:val="18"/>
              </w:rPr>
              <w:t>养老服务扶持补贴</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left"/>
              <w:textAlignment w:val="center"/>
              <w:rPr>
                <w:rFonts w:eastAsia="仿宋_GB2312"/>
                <w:b/>
                <w:color w:val="000000"/>
                <w:sz w:val="18"/>
                <w:szCs w:val="18"/>
              </w:rPr>
            </w:pPr>
            <w:r>
              <w:rPr>
                <w:rFonts w:eastAsia="仿宋_GB2312"/>
                <w:b/>
                <w:color w:val="000000"/>
                <w:kern w:val="0"/>
                <w:sz w:val="18"/>
                <w:szCs w:val="18"/>
              </w:rPr>
              <w:t>1.老年人补贴名称（高龄津贴</w:t>
            </w:r>
            <w:r>
              <w:rPr>
                <w:rFonts w:hint="eastAsia" w:eastAsia="仿宋_GB2312"/>
                <w:b/>
                <w:color w:val="000000"/>
                <w:kern w:val="0"/>
                <w:sz w:val="18"/>
                <w:szCs w:val="18"/>
              </w:rPr>
              <w:t>、</w:t>
            </w:r>
            <w:r>
              <w:rPr>
                <w:rFonts w:eastAsia="仿宋_GB2312"/>
                <w:b/>
                <w:color w:val="000000"/>
                <w:kern w:val="0"/>
                <w:sz w:val="18"/>
                <w:szCs w:val="18"/>
              </w:rPr>
              <w:t>养老服务补贴</w:t>
            </w:r>
            <w:r>
              <w:rPr>
                <w:rFonts w:hint="eastAsia" w:eastAsia="仿宋_GB2312"/>
                <w:b/>
                <w:color w:val="000000"/>
                <w:kern w:val="0"/>
                <w:sz w:val="18"/>
                <w:szCs w:val="18"/>
              </w:rPr>
              <w:t>、</w:t>
            </w:r>
            <w:r>
              <w:rPr>
                <w:rFonts w:eastAsia="仿宋_GB2312"/>
                <w:b/>
                <w:color w:val="000000"/>
                <w:kern w:val="0"/>
                <w:sz w:val="18"/>
                <w:szCs w:val="18"/>
              </w:rPr>
              <w:t>护理补贴等）</w:t>
            </w:r>
            <w:r>
              <w:rPr>
                <w:rFonts w:eastAsia="仿宋_GB2312"/>
                <w:b/>
                <w:color w:val="000000"/>
                <w:kern w:val="0"/>
                <w:sz w:val="18"/>
                <w:szCs w:val="18"/>
              </w:rPr>
              <w:br w:type="textWrapping"/>
            </w:r>
            <w:r>
              <w:rPr>
                <w:rFonts w:eastAsia="仿宋_GB2312"/>
                <w:b/>
                <w:color w:val="000000"/>
                <w:kern w:val="0"/>
                <w:sz w:val="18"/>
                <w:szCs w:val="18"/>
              </w:rPr>
              <w:t>2.各项老年人补贴依据</w:t>
            </w:r>
            <w:r>
              <w:rPr>
                <w:rFonts w:eastAsia="仿宋_GB2312"/>
                <w:b/>
                <w:color w:val="000000"/>
                <w:kern w:val="0"/>
                <w:sz w:val="18"/>
                <w:szCs w:val="18"/>
              </w:rPr>
              <w:br w:type="textWrapping"/>
            </w:r>
            <w:r>
              <w:rPr>
                <w:rFonts w:eastAsia="仿宋_GB2312"/>
                <w:b/>
                <w:color w:val="000000"/>
                <w:kern w:val="0"/>
                <w:sz w:val="18"/>
                <w:szCs w:val="18"/>
              </w:rPr>
              <w:t>3.各项老年人补贴对象</w:t>
            </w:r>
            <w:r>
              <w:rPr>
                <w:rFonts w:eastAsia="仿宋_GB2312"/>
                <w:b/>
                <w:color w:val="000000"/>
                <w:kern w:val="0"/>
                <w:sz w:val="18"/>
                <w:szCs w:val="18"/>
              </w:rPr>
              <w:br w:type="textWrapping"/>
            </w:r>
            <w:r>
              <w:rPr>
                <w:rFonts w:eastAsia="仿宋_GB2312"/>
                <w:b/>
                <w:color w:val="000000"/>
                <w:kern w:val="0"/>
                <w:sz w:val="18"/>
                <w:szCs w:val="18"/>
              </w:rPr>
              <w:t>4.各项老年人补贴内容和标准</w:t>
            </w:r>
            <w:r>
              <w:rPr>
                <w:rFonts w:eastAsia="仿宋_GB2312"/>
                <w:b/>
                <w:color w:val="000000"/>
                <w:kern w:val="0"/>
                <w:sz w:val="18"/>
                <w:szCs w:val="18"/>
              </w:rPr>
              <w:br w:type="textWrapping"/>
            </w:r>
            <w:r>
              <w:rPr>
                <w:rFonts w:eastAsia="仿宋_GB2312"/>
                <w:b/>
                <w:color w:val="000000"/>
                <w:kern w:val="0"/>
                <w:sz w:val="18"/>
                <w:szCs w:val="18"/>
              </w:rPr>
              <w:t>5.各项老年人补贴方式</w:t>
            </w:r>
            <w:r>
              <w:rPr>
                <w:rFonts w:eastAsia="仿宋_GB2312"/>
                <w:b/>
                <w:color w:val="000000"/>
                <w:kern w:val="0"/>
                <w:sz w:val="18"/>
                <w:szCs w:val="18"/>
              </w:rPr>
              <w:br w:type="textWrapping"/>
            </w:r>
            <w:r>
              <w:rPr>
                <w:rFonts w:eastAsia="仿宋_GB2312"/>
                <w:b/>
                <w:color w:val="000000"/>
                <w:kern w:val="0"/>
                <w:sz w:val="18"/>
                <w:szCs w:val="18"/>
              </w:rPr>
              <w:t>6.补贴申请材料清单及样式</w:t>
            </w:r>
            <w:r>
              <w:rPr>
                <w:rFonts w:eastAsia="仿宋_GB2312"/>
                <w:b/>
                <w:color w:val="000000"/>
                <w:kern w:val="0"/>
                <w:sz w:val="18"/>
                <w:szCs w:val="18"/>
              </w:rPr>
              <w:br w:type="textWrapping"/>
            </w:r>
            <w:r>
              <w:rPr>
                <w:rFonts w:eastAsia="仿宋_GB2312"/>
                <w:b/>
                <w:color w:val="000000"/>
                <w:kern w:val="0"/>
                <w:sz w:val="18"/>
                <w:szCs w:val="18"/>
              </w:rPr>
              <w:t>7.办理流程</w:t>
            </w:r>
            <w:r>
              <w:rPr>
                <w:rFonts w:eastAsia="仿宋_GB2312"/>
                <w:b/>
                <w:color w:val="000000"/>
                <w:kern w:val="0"/>
                <w:sz w:val="18"/>
                <w:szCs w:val="18"/>
              </w:rPr>
              <w:br w:type="textWrapping"/>
            </w:r>
            <w:r>
              <w:rPr>
                <w:rFonts w:eastAsia="仿宋_GB2312"/>
                <w:b/>
                <w:color w:val="000000"/>
                <w:kern w:val="0"/>
                <w:sz w:val="18"/>
                <w:szCs w:val="18"/>
              </w:rPr>
              <w:t>8.办理部门</w:t>
            </w:r>
            <w:r>
              <w:rPr>
                <w:rFonts w:eastAsia="仿宋_GB2312"/>
                <w:b/>
                <w:color w:val="000000"/>
                <w:kern w:val="0"/>
                <w:sz w:val="18"/>
                <w:szCs w:val="18"/>
              </w:rPr>
              <w:br w:type="textWrapping"/>
            </w:r>
            <w:r>
              <w:rPr>
                <w:rFonts w:eastAsia="仿宋_GB2312"/>
                <w:b/>
                <w:color w:val="000000"/>
                <w:kern w:val="0"/>
                <w:sz w:val="18"/>
                <w:szCs w:val="18"/>
              </w:rPr>
              <w:t>9.办理时限</w:t>
            </w:r>
            <w:r>
              <w:rPr>
                <w:rFonts w:eastAsia="仿宋_GB2312"/>
                <w:b/>
                <w:color w:val="000000"/>
                <w:kern w:val="0"/>
                <w:sz w:val="18"/>
                <w:szCs w:val="18"/>
              </w:rPr>
              <w:br w:type="textWrapping"/>
            </w:r>
            <w:r>
              <w:rPr>
                <w:rFonts w:eastAsia="仿宋_GB2312"/>
                <w:b/>
                <w:color w:val="000000"/>
                <w:kern w:val="0"/>
                <w:sz w:val="18"/>
                <w:szCs w:val="18"/>
              </w:rPr>
              <w:t>10.办理时间、地点</w:t>
            </w:r>
            <w:r>
              <w:rPr>
                <w:rFonts w:eastAsia="仿宋_GB2312"/>
                <w:b/>
                <w:color w:val="000000"/>
                <w:kern w:val="0"/>
                <w:sz w:val="18"/>
                <w:szCs w:val="18"/>
              </w:rPr>
              <w:br w:type="textWrapping"/>
            </w:r>
            <w:r>
              <w:rPr>
                <w:rFonts w:eastAsia="仿宋_GB2312"/>
                <w:b/>
                <w:color w:val="000000"/>
                <w:kern w:val="0"/>
                <w:sz w:val="18"/>
                <w:szCs w:val="18"/>
              </w:rPr>
              <w:t>11.咨询电话</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left"/>
              <w:textAlignment w:val="center"/>
              <w:rPr>
                <w:rFonts w:eastAsia="仿宋_GB2312"/>
                <w:b/>
                <w:color w:val="000000"/>
                <w:sz w:val="18"/>
                <w:szCs w:val="18"/>
              </w:rPr>
            </w:pPr>
            <w:r>
              <w:rPr>
                <w:rFonts w:eastAsia="仿宋_GB2312"/>
                <w:b/>
                <w:color w:val="000000"/>
                <w:kern w:val="0"/>
                <w:sz w:val="18"/>
                <w:szCs w:val="18"/>
              </w:rPr>
              <w:t>《中华人民共和国政府信息公开条例》（</w:t>
            </w:r>
            <w:r>
              <w:rPr>
                <w:rFonts w:hint="eastAsia" w:eastAsia="仿宋_GB2312"/>
                <w:b/>
                <w:color w:val="000000"/>
                <w:kern w:val="0"/>
                <w:sz w:val="18"/>
                <w:szCs w:val="18"/>
                <w:lang w:eastAsia="zh-CN"/>
              </w:rPr>
              <w:t>中华人民共和国</w:t>
            </w:r>
            <w:r>
              <w:rPr>
                <w:rFonts w:eastAsia="仿宋_GB2312"/>
                <w:b/>
                <w:color w:val="000000"/>
                <w:kern w:val="0"/>
                <w:sz w:val="18"/>
                <w:szCs w:val="18"/>
              </w:rPr>
              <w:t>国务院令第711号）</w:t>
            </w:r>
          </w:p>
        </w:tc>
        <w:tc>
          <w:tcPr>
            <w:tcW w:w="1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left"/>
              <w:textAlignment w:val="center"/>
              <w:rPr>
                <w:rFonts w:eastAsia="仿宋_GB2312"/>
                <w:b/>
                <w:color w:val="000000"/>
                <w:sz w:val="18"/>
                <w:szCs w:val="18"/>
              </w:rPr>
            </w:pPr>
            <w:r>
              <w:rPr>
                <w:rFonts w:eastAsia="仿宋_GB2312"/>
                <w:b/>
                <w:color w:val="000000"/>
                <w:kern w:val="0"/>
                <w:sz w:val="18"/>
                <w:szCs w:val="18"/>
              </w:rPr>
              <w:t>制定或获取文件之日起15个工作日</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left"/>
              <w:textAlignment w:val="center"/>
              <w:rPr>
                <w:rFonts w:eastAsia="仿宋_GB2312"/>
                <w:b/>
                <w:color w:val="000000"/>
                <w:sz w:val="18"/>
                <w:szCs w:val="18"/>
              </w:rPr>
            </w:pPr>
            <w:r>
              <w:rPr>
                <w:rFonts w:eastAsia="仿宋_GB2312"/>
                <w:b/>
                <w:color w:val="000000"/>
                <w:kern w:val="0"/>
                <w:sz w:val="18"/>
                <w:szCs w:val="18"/>
              </w:rPr>
              <w:t>县民政局</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textAlignment w:val="center"/>
              <w:rPr>
                <w:rFonts w:eastAsia="仿宋_GB2312"/>
                <w:b/>
                <w:color w:val="000000"/>
                <w:sz w:val="18"/>
                <w:szCs w:val="18"/>
              </w:rPr>
            </w:pPr>
            <w:r>
              <w:rPr>
                <w:rFonts w:eastAsia="仿宋_GB2312"/>
                <w:b/>
                <w:color w:val="000000"/>
                <w:kern w:val="0"/>
                <w:sz w:val="18"/>
                <w:szCs w:val="18"/>
              </w:rPr>
              <w:t>■政府网站</w:t>
            </w:r>
          </w:p>
          <w:p>
            <w:pPr>
              <w:widowControl/>
              <w:spacing w:line="340" w:lineRule="exact"/>
              <w:textAlignment w:val="center"/>
              <w:rPr>
                <w:rFonts w:eastAsia="仿宋_GB2312"/>
                <w:b/>
                <w:color w:val="000000"/>
                <w:sz w:val="18"/>
                <w:szCs w:val="18"/>
              </w:rPr>
            </w:pPr>
            <w:r>
              <w:rPr>
                <w:rFonts w:eastAsia="仿宋_GB2312"/>
                <w:b/>
                <w:color w:val="000000"/>
                <w:kern w:val="0"/>
                <w:sz w:val="18"/>
                <w:szCs w:val="18"/>
              </w:rPr>
              <w:t>■政务服务中心</w:t>
            </w:r>
          </w:p>
          <w:p>
            <w:pPr>
              <w:widowControl/>
              <w:spacing w:line="340" w:lineRule="exact"/>
              <w:jc w:val="left"/>
              <w:textAlignment w:val="center"/>
              <w:rPr>
                <w:rFonts w:eastAsia="仿宋_GB2312"/>
                <w:b/>
                <w:color w:val="000000"/>
                <w:sz w:val="18"/>
                <w:szCs w:val="18"/>
              </w:rPr>
            </w:pPr>
          </w:p>
        </w:tc>
        <w:tc>
          <w:tcPr>
            <w:tcW w:w="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b/>
                <w:color w:val="000000"/>
                <w:sz w:val="18"/>
                <w:szCs w:val="18"/>
              </w:rPr>
            </w:pPr>
            <w:r>
              <w:rPr>
                <w:rFonts w:eastAsia="仿宋_GB2312"/>
                <w:b/>
                <w:color w:val="000000"/>
                <w:kern w:val="0"/>
                <w:sz w:val="18"/>
                <w:szCs w:val="18"/>
              </w:rPr>
              <w:t>√</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b/>
                <w:color w:val="000000"/>
                <w:sz w:val="18"/>
                <w:szCs w:val="18"/>
              </w:rPr>
            </w:pPr>
            <w:r>
              <w:rPr>
                <w:rFonts w:eastAsia="仿宋_GB2312"/>
                <w:b/>
                <w:color w:val="000000"/>
                <w:kern w:val="0"/>
                <w:sz w:val="18"/>
                <w:szCs w:val="18"/>
              </w:rPr>
              <w:t>√</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b/>
                <w:color w:val="000000"/>
                <w:sz w:val="18"/>
                <w:szCs w:val="18"/>
              </w:rPr>
            </w:pPr>
            <w:r>
              <w:rPr>
                <w:rFonts w:eastAsia="仿宋_GB2312"/>
                <w:b/>
                <w:color w:val="000000"/>
                <w:kern w:val="0"/>
                <w:sz w:val="18"/>
                <w:szCs w:val="18"/>
              </w:rPr>
              <w:t>√</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b/>
                <w:color w:val="000000"/>
                <w:sz w:val="18"/>
                <w:szCs w:val="18"/>
              </w:rPr>
            </w:pP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b/>
                <w:color w:val="000000"/>
                <w:sz w:val="18"/>
                <w:szCs w:val="18"/>
              </w:rPr>
            </w:pPr>
          </w:p>
        </w:tc>
      </w:tr>
      <w:tr>
        <w:tblPrEx>
          <w:tblCellMar>
            <w:top w:w="0" w:type="dxa"/>
            <w:left w:w="0" w:type="dxa"/>
            <w:bottom w:w="0" w:type="dxa"/>
            <w:right w:w="0" w:type="dxa"/>
          </w:tblCellMar>
        </w:tblPrEx>
        <w:trPr>
          <w:trHeight w:val="3085" w:hRule="atLeast"/>
        </w:trPr>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7</w:t>
            </w: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left"/>
              <w:textAlignment w:val="center"/>
              <w:rPr>
                <w:rFonts w:eastAsia="仿宋_GB2312"/>
                <w:b/>
                <w:color w:val="000000"/>
                <w:sz w:val="18"/>
                <w:szCs w:val="18"/>
              </w:rPr>
            </w:pPr>
            <w:r>
              <w:rPr>
                <w:rFonts w:eastAsia="仿宋_GB2312"/>
                <w:b/>
                <w:color w:val="000000"/>
                <w:kern w:val="0"/>
                <w:sz w:val="18"/>
                <w:szCs w:val="18"/>
              </w:rPr>
              <w:t>养老服务行业管理信息</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left"/>
              <w:textAlignment w:val="center"/>
              <w:rPr>
                <w:rFonts w:eastAsia="仿宋_GB2312"/>
                <w:b/>
                <w:color w:val="000000"/>
                <w:sz w:val="18"/>
                <w:szCs w:val="18"/>
              </w:rPr>
            </w:pPr>
            <w:r>
              <w:rPr>
                <w:rFonts w:eastAsia="仿宋_GB2312"/>
                <w:b/>
                <w:color w:val="000000"/>
                <w:kern w:val="0"/>
                <w:sz w:val="18"/>
                <w:szCs w:val="18"/>
              </w:rPr>
              <w:t>养老机构备案信息</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left"/>
              <w:textAlignment w:val="center"/>
              <w:rPr>
                <w:rFonts w:eastAsia="仿宋_GB2312"/>
                <w:b/>
                <w:color w:val="000000"/>
                <w:sz w:val="18"/>
                <w:szCs w:val="18"/>
              </w:rPr>
            </w:pPr>
            <w:r>
              <w:rPr>
                <w:rFonts w:eastAsia="仿宋_GB2312"/>
                <w:b/>
                <w:color w:val="000000"/>
                <w:kern w:val="0"/>
                <w:sz w:val="18"/>
                <w:szCs w:val="18"/>
              </w:rPr>
              <w:t>1.本行政区域已备案养老机构数量</w:t>
            </w:r>
            <w:r>
              <w:rPr>
                <w:rFonts w:eastAsia="仿宋_GB2312"/>
                <w:b/>
                <w:color w:val="000000"/>
                <w:kern w:val="0"/>
                <w:sz w:val="18"/>
                <w:szCs w:val="18"/>
              </w:rPr>
              <w:br w:type="textWrapping"/>
            </w:r>
            <w:r>
              <w:rPr>
                <w:rFonts w:eastAsia="仿宋_GB2312"/>
                <w:b/>
                <w:color w:val="000000"/>
                <w:kern w:val="0"/>
                <w:sz w:val="18"/>
                <w:szCs w:val="18"/>
              </w:rPr>
              <w:t>2.本行政区域已备案养老机构名称、机构地址、床位数量等基本信息</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left"/>
              <w:textAlignment w:val="center"/>
              <w:rPr>
                <w:rFonts w:hint="eastAsia" w:eastAsia="仿宋_GB2312"/>
                <w:b/>
                <w:color w:val="000000"/>
                <w:kern w:val="0"/>
                <w:sz w:val="18"/>
                <w:szCs w:val="18"/>
              </w:rPr>
            </w:pPr>
            <w:r>
              <w:rPr>
                <w:rFonts w:hint="eastAsia" w:eastAsia="仿宋_GB2312"/>
                <w:b/>
                <w:color w:val="000000"/>
                <w:kern w:val="0"/>
                <w:sz w:val="18"/>
                <w:szCs w:val="18"/>
              </w:rPr>
              <w:t>1.</w:t>
            </w:r>
            <w:r>
              <w:rPr>
                <w:rFonts w:eastAsia="仿宋_GB2312"/>
                <w:b/>
                <w:color w:val="000000"/>
                <w:kern w:val="0"/>
                <w:sz w:val="18"/>
                <w:szCs w:val="18"/>
              </w:rPr>
              <w:t>《中华人民共和国政府信息公开条例》（</w:t>
            </w:r>
            <w:r>
              <w:rPr>
                <w:rFonts w:hint="eastAsia" w:eastAsia="仿宋_GB2312"/>
                <w:b/>
                <w:color w:val="000000"/>
                <w:kern w:val="0"/>
                <w:sz w:val="18"/>
                <w:szCs w:val="18"/>
                <w:lang w:eastAsia="zh-CN"/>
              </w:rPr>
              <w:t>中华人民共和国</w:t>
            </w:r>
            <w:r>
              <w:rPr>
                <w:rFonts w:eastAsia="仿宋_GB2312"/>
                <w:b/>
                <w:color w:val="000000"/>
                <w:kern w:val="0"/>
                <w:sz w:val="18"/>
                <w:szCs w:val="18"/>
              </w:rPr>
              <w:t>国务院令第711号）</w:t>
            </w:r>
          </w:p>
          <w:p>
            <w:pPr>
              <w:widowControl/>
              <w:spacing w:line="340" w:lineRule="exact"/>
              <w:jc w:val="left"/>
              <w:textAlignment w:val="center"/>
              <w:rPr>
                <w:rFonts w:eastAsia="仿宋_GB2312"/>
                <w:b/>
                <w:color w:val="000000"/>
                <w:sz w:val="18"/>
                <w:szCs w:val="18"/>
              </w:rPr>
            </w:pPr>
            <w:r>
              <w:rPr>
                <w:rFonts w:hint="eastAsia" w:eastAsia="仿宋_GB2312"/>
                <w:b/>
                <w:color w:val="000000"/>
                <w:kern w:val="0"/>
                <w:sz w:val="18"/>
                <w:szCs w:val="18"/>
              </w:rPr>
              <w:t>2.</w:t>
            </w:r>
            <w:r>
              <w:rPr>
                <w:rFonts w:eastAsia="仿宋_GB2312"/>
                <w:b/>
                <w:color w:val="000000"/>
                <w:kern w:val="0"/>
                <w:sz w:val="18"/>
                <w:szCs w:val="18"/>
              </w:rPr>
              <w:t>《中华人民共和国老年人权益保障法》</w:t>
            </w:r>
            <w:r>
              <w:rPr>
                <w:rFonts w:eastAsia="仿宋_GB2312"/>
                <w:b/>
                <w:color w:val="000000"/>
                <w:kern w:val="0"/>
                <w:sz w:val="18"/>
                <w:szCs w:val="18"/>
              </w:rPr>
              <w:br w:type="textWrapping"/>
            </w:r>
            <w:r>
              <w:rPr>
                <w:rFonts w:hint="eastAsia" w:eastAsia="仿宋_GB2312"/>
                <w:b/>
                <w:color w:val="000000"/>
                <w:kern w:val="0"/>
                <w:sz w:val="18"/>
                <w:szCs w:val="18"/>
              </w:rPr>
              <w:t>3.</w:t>
            </w:r>
            <w:r>
              <w:rPr>
                <w:rFonts w:eastAsia="仿宋_GB2312"/>
                <w:b/>
                <w:color w:val="000000"/>
                <w:kern w:val="0"/>
                <w:sz w:val="18"/>
                <w:szCs w:val="18"/>
              </w:rPr>
              <w:t>《养老机构管理办理》</w:t>
            </w:r>
          </w:p>
        </w:tc>
        <w:tc>
          <w:tcPr>
            <w:tcW w:w="1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left"/>
              <w:textAlignment w:val="center"/>
              <w:rPr>
                <w:rFonts w:eastAsia="仿宋_GB2312"/>
                <w:b/>
                <w:color w:val="000000"/>
                <w:sz w:val="18"/>
                <w:szCs w:val="18"/>
              </w:rPr>
            </w:pPr>
            <w:r>
              <w:rPr>
                <w:rFonts w:eastAsia="仿宋_GB2312"/>
                <w:b/>
                <w:color w:val="000000"/>
                <w:kern w:val="0"/>
                <w:sz w:val="18"/>
                <w:szCs w:val="18"/>
              </w:rPr>
              <w:t>制定或获取文件之日起15个工作日</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left"/>
              <w:textAlignment w:val="center"/>
              <w:rPr>
                <w:rFonts w:eastAsia="仿宋_GB2312"/>
                <w:b/>
                <w:color w:val="000000"/>
                <w:sz w:val="18"/>
                <w:szCs w:val="18"/>
              </w:rPr>
            </w:pPr>
            <w:r>
              <w:rPr>
                <w:rFonts w:eastAsia="仿宋_GB2312"/>
                <w:b/>
                <w:color w:val="000000"/>
                <w:kern w:val="0"/>
                <w:sz w:val="18"/>
                <w:szCs w:val="18"/>
              </w:rPr>
              <w:t>县民政局</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textAlignment w:val="center"/>
              <w:rPr>
                <w:rFonts w:eastAsia="仿宋_GB2312"/>
                <w:b/>
                <w:color w:val="000000"/>
                <w:sz w:val="18"/>
                <w:szCs w:val="18"/>
              </w:rPr>
            </w:pPr>
            <w:r>
              <w:rPr>
                <w:rFonts w:eastAsia="仿宋_GB2312"/>
                <w:b/>
                <w:color w:val="000000"/>
                <w:kern w:val="0"/>
                <w:sz w:val="18"/>
                <w:szCs w:val="18"/>
              </w:rPr>
              <w:t>■政府网站</w:t>
            </w:r>
          </w:p>
          <w:p>
            <w:pPr>
              <w:widowControl/>
              <w:spacing w:line="340" w:lineRule="exact"/>
              <w:textAlignment w:val="center"/>
              <w:rPr>
                <w:rFonts w:eastAsia="仿宋_GB2312"/>
                <w:b/>
                <w:color w:val="000000"/>
                <w:sz w:val="18"/>
                <w:szCs w:val="18"/>
              </w:rPr>
            </w:pPr>
            <w:r>
              <w:rPr>
                <w:rFonts w:eastAsia="仿宋_GB2312"/>
                <w:b/>
                <w:color w:val="000000"/>
                <w:kern w:val="0"/>
                <w:sz w:val="18"/>
                <w:szCs w:val="18"/>
              </w:rPr>
              <w:t>■政务服务中心</w:t>
            </w:r>
          </w:p>
          <w:p>
            <w:pPr>
              <w:widowControl/>
              <w:spacing w:line="340" w:lineRule="exact"/>
              <w:jc w:val="left"/>
              <w:textAlignment w:val="center"/>
              <w:rPr>
                <w:rFonts w:eastAsia="仿宋_GB2312"/>
                <w:b/>
                <w:color w:val="000000"/>
                <w:sz w:val="18"/>
                <w:szCs w:val="18"/>
              </w:rPr>
            </w:pPr>
          </w:p>
        </w:tc>
        <w:tc>
          <w:tcPr>
            <w:tcW w:w="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b/>
                <w:color w:val="000000"/>
                <w:sz w:val="18"/>
                <w:szCs w:val="18"/>
              </w:rPr>
            </w:pPr>
            <w:r>
              <w:rPr>
                <w:rFonts w:eastAsia="仿宋_GB2312"/>
                <w:b/>
                <w:color w:val="000000"/>
                <w:kern w:val="0"/>
                <w:sz w:val="18"/>
                <w:szCs w:val="18"/>
              </w:rPr>
              <w:t>√</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b/>
                <w:color w:val="000000"/>
                <w:sz w:val="18"/>
                <w:szCs w:val="18"/>
              </w:rPr>
            </w:pPr>
            <w:r>
              <w:rPr>
                <w:rFonts w:eastAsia="仿宋_GB2312"/>
                <w:b/>
                <w:color w:val="000000"/>
                <w:kern w:val="0"/>
                <w:sz w:val="18"/>
                <w:szCs w:val="18"/>
              </w:rPr>
              <w:t>√</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b/>
                <w:color w:val="000000"/>
                <w:sz w:val="18"/>
                <w:szCs w:val="18"/>
              </w:rPr>
            </w:pPr>
            <w:r>
              <w:rPr>
                <w:rFonts w:eastAsia="仿宋_GB2312"/>
                <w:b/>
                <w:color w:val="000000"/>
                <w:kern w:val="0"/>
                <w:sz w:val="18"/>
                <w:szCs w:val="18"/>
              </w:rPr>
              <w:t>√</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b/>
                <w:color w:val="000000"/>
                <w:sz w:val="18"/>
                <w:szCs w:val="18"/>
              </w:rPr>
            </w:pP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b/>
                <w:color w:val="000000"/>
                <w:sz w:val="18"/>
                <w:szCs w:val="18"/>
              </w:rPr>
            </w:pPr>
          </w:p>
        </w:tc>
      </w:tr>
      <w:tr>
        <w:tblPrEx>
          <w:tblCellMar>
            <w:top w:w="0" w:type="dxa"/>
            <w:left w:w="0" w:type="dxa"/>
            <w:bottom w:w="0" w:type="dxa"/>
            <w:right w:w="0" w:type="dxa"/>
          </w:tblCellMar>
        </w:tblPrEx>
        <w:trPr>
          <w:trHeight w:val="490" w:hRule="atLeast"/>
        </w:trPr>
        <w:tc>
          <w:tcPr>
            <w:tcW w:w="4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序号</w:t>
            </w:r>
          </w:p>
        </w:tc>
        <w:tc>
          <w:tcPr>
            <w:tcW w:w="20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公开事项</w:t>
            </w:r>
          </w:p>
        </w:tc>
        <w:tc>
          <w:tcPr>
            <w:tcW w:w="29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公开内容（要素）</w:t>
            </w:r>
          </w:p>
        </w:tc>
        <w:tc>
          <w:tcPr>
            <w:tcW w:w="21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公开依据</w:t>
            </w:r>
          </w:p>
        </w:tc>
        <w:tc>
          <w:tcPr>
            <w:tcW w:w="11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公开时限</w:t>
            </w:r>
          </w:p>
        </w:tc>
        <w:tc>
          <w:tcPr>
            <w:tcW w:w="8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公开主体</w:t>
            </w:r>
          </w:p>
        </w:tc>
        <w:tc>
          <w:tcPr>
            <w:tcW w:w="13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kern w:val="0"/>
                <w:sz w:val="18"/>
                <w:szCs w:val="18"/>
              </w:rPr>
            </w:pPr>
            <w:r>
              <w:rPr>
                <w:rFonts w:eastAsia="黑体"/>
                <w:b/>
                <w:color w:val="000000"/>
                <w:kern w:val="0"/>
                <w:sz w:val="18"/>
                <w:szCs w:val="18"/>
              </w:rPr>
              <w:t>公开渠道和</w:t>
            </w:r>
          </w:p>
          <w:p>
            <w:pPr>
              <w:widowControl/>
              <w:jc w:val="center"/>
              <w:textAlignment w:val="center"/>
              <w:rPr>
                <w:rFonts w:eastAsia="黑体"/>
                <w:b/>
                <w:color w:val="000000"/>
                <w:sz w:val="18"/>
                <w:szCs w:val="18"/>
              </w:rPr>
            </w:pPr>
            <w:r>
              <w:rPr>
                <w:rFonts w:eastAsia="黑体"/>
                <w:b/>
                <w:color w:val="000000"/>
                <w:kern w:val="0"/>
                <w:sz w:val="18"/>
                <w:szCs w:val="18"/>
              </w:rPr>
              <w:t>载体</w:t>
            </w:r>
          </w:p>
        </w:tc>
        <w:tc>
          <w:tcPr>
            <w:tcW w:w="120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公开对象</w:t>
            </w:r>
          </w:p>
        </w:tc>
        <w:tc>
          <w:tcPr>
            <w:tcW w:w="11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公开方式</w:t>
            </w:r>
          </w:p>
        </w:tc>
        <w:tc>
          <w:tcPr>
            <w:tcW w:w="14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公开层级</w:t>
            </w:r>
          </w:p>
        </w:tc>
      </w:tr>
      <w:tr>
        <w:tblPrEx>
          <w:tblCellMar>
            <w:top w:w="0" w:type="dxa"/>
            <w:left w:w="0" w:type="dxa"/>
            <w:bottom w:w="0" w:type="dxa"/>
            <w:right w:w="0" w:type="dxa"/>
          </w:tblCellMar>
        </w:tblPrEx>
        <w:trPr>
          <w:trHeight w:val="618" w:hRule="atLeast"/>
        </w:trPr>
        <w:tc>
          <w:tcPr>
            <w:tcW w:w="4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一级</w:t>
            </w:r>
          </w:p>
          <w:p>
            <w:pPr>
              <w:widowControl/>
              <w:jc w:val="center"/>
              <w:textAlignment w:val="center"/>
              <w:rPr>
                <w:rFonts w:eastAsia="黑体"/>
                <w:b/>
                <w:color w:val="000000"/>
                <w:sz w:val="18"/>
                <w:szCs w:val="18"/>
              </w:rPr>
            </w:pPr>
            <w:r>
              <w:rPr>
                <w:rFonts w:eastAsia="黑体"/>
                <w:b/>
                <w:color w:val="000000"/>
                <w:kern w:val="0"/>
                <w:sz w:val="18"/>
                <w:szCs w:val="18"/>
              </w:rPr>
              <w:t>事项</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二级</w:t>
            </w:r>
          </w:p>
          <w:p>
            <w:pPr>
              <w:widowControl/>
              <w:jc w:val="center"/>
              <w:textAlignment w:val="center"/>
              <w:rPr>
                <w:rFonts w:eastAsia="黑体"/>
                <w:b/>
                <w:color w:val="000000"/>
                <w:sz w:val="18"/>
                <w:szCs w:val="18"/>
              </w:rPr>
            </w:pPr>
            <w:r>
              <w:rPr>
                <w:rFonts w:eastAsia="黑体"/>
                <w:b/>
                <w:color w:val="000000"/>
                <w:kern w:val="0"/>
                <w:sz w:val="18"/>
                <w:szCs w:val="18"/>
              </w:rPr>
              <w:t>事项</w:t>
            </w:r>
          </w:p>
        </w:tc>
        <w:tc>
          <w:tcPr>
            <w:tcW w:w="29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21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1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8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1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kern w:val="0"/>
                <w:sz w:val="18"/>
                <w:szCs w:val="18"/>
              </w:rPr>
            </w:pPr>
            <w:r>
              <w:rPr>
                <w:rFonts w:eastAsia="黑体"/>
                <w:b/>
                <w:color w:val="000000"/>
                <w:kern w:val="0"/>
                <w:sz w:val="18"/>
                <w:szCs w:val="18"/>
              </w:rPr>
              <w:t>全</w:t>
            </w:r>
          </w:p>
          <w:p>
            <w:pPr>
              <w:widowControl/>
              <w:jc w:val="center"/>
              <w:textAlignment w:val="center"/>
              <w:rPr>
                <w:rFonts w:eastAsia="黑体"/>
                <w:b/>
                <w:color w:val="000000"/>
                <w:kern w:val="0"/>
                <w:sz w:val="18"/>
                <w:szCs w:val="18"/>
              </w:rPr>
            </w:pPr>
            <w:r>
              <w:rPr>
                <w:rFonts w:eastAsia="黑体"/>
                <w:b/>
                <w:color w:val="000000"/>
                <w:kern w:val="0"/>
                <w:sz w:val="18"/>
                <w:szCs w:val="18"/>
              </w:rPr>
              <w:t>社</w:t>
            </w:r>
          </w:p>
          <w:p>
            <w:pPr>
              <w:widowControl/>
              <w:jc w:val="center"/>
              <w:textAlignment w:val="center"/>
              <w:rPr>
                <w:rFonts w:eastAsia="黑体"/>
                <w:b/>
                <w:color w:val="000000"/>
                <w:sz w:val="18"/>
                <w:szCs w:val="18"/>
              </w:rPr>
            </w:pPr>
            <w:r>
              <w:rPr>
                <w:rFonts w:eastAsia="黑体"/>
                <w:b/>
                <w:color w:val="000000"/>
                <w:kern w:val="0"/>
                <w:sz w:val="18"/>
                <w:szCs w:val="18"/>
              </w:rPr>
              <w:t>会</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kern w:val="0"/>
                <w:sz w:val="18"/>
                <w:szCs w:val="18"/>
              </w:rPr>
            </w:pPr>
            <w:r>
              <w:rPr>
                <w:rFonts w:eastAsia="黑体"/>
                <w:b/>
                <w:color w:val="000000"/>
                <w:kern w:val="0"/>
                <w:sz w:val="18"/>
                <w:szCs w:val="18"/>
              </w:rPr>
              <w:t>特定</w:t>
            </w:r>
          </w:p>
          <w:p>
            <w:pPr>
              <w:widowControl/>
              <w:jc w:val="center"/>
              <w:textAlignment w:val="center"/>
              <w:rPr>
                <w:rFonts w:eastAsia="黑体"/>
                <w:b/>
                <w:color w:val="000000"/>
                <w:sz w:val="18"/>
                <w:szCs w:val="18"/>
              </w:rPr>
            </w:pPr>
            <w:r>
              <w:rPr>
                <w:rFonts w:eastAsia="黑体"/>
                <w:b/>
                <w:color w:val="000000"/>
                <w:kern w:val="0"/>
                <w:sz w:val="18"/>
                <w:szCs w:val="18"/>
              </w:rPr>
              <w:t>群众</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主</w:t>
            </w:r>
          </w:p>
          <w:p>
            <w:pPr>
              <w:widowControl/>
              <w:jc w:val="center"/>
              <w:textAlignment w:val="center"/>
              <w:rPr>
                <w:rFonts w:eastAsia="黑体"/>
                <w:b/>
                <w:color w:val="000000"/>
                <w:sz w:val="18"/>
                <w:szCs w:val="18"/>
              </w:rPr>
            </w:pPr>
            <w:r>
              <w:rPr>
                <w:rFonts w:eastAsia="黑体"/>
                <w:b/>
                <w:color w:val="000000"/>
                <w:kern w:val="0"/>
                <w:sz w:val="18"/>
                <w:szCs w:val="18"/>
              </w:rPr>
              <w:t>动</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kern w:val="0"/>
                <w:sz w:val="18"/>
                <w:szCs w:val="18"/>
              </w:rPr>
            </w:pPr>
            <w:r>
              <w:rPr>
                <w:rFonts w:eastAsia="黑体"/>
                <w:b/>
                <w:color w:val="000000"/>
                <w:kern w:val="0"/>
                <w:sz w:val="18"/>
                <w:szCs w:val="18"/>
              </w:rPr>
              <w:t>依</w:t>
            </w:r>
          </w:p>
          <w:p>
            <w:pPr>
              <w:widowControl/>
              <w:jc w:val="center"/>
              <w:textAlignment w:val="center"/>
              <w:rPr>
                <w:rFonts w:eastAsia="黑体"/>
                <w:b/>
                <w:color w:val="000000"/>
                <w:kern w:val="0"/>
                <w:sz w:val="18"/>
                <w:szCs w:val="18"/>
              </w:rPr>
            </w:pPr>
            <w:r>
              <w:rPr>
                <w:rFonts w:eastAsia="黑体"/>
                <w:b/>
                <w:color w:val="000000"/>
                <w:kern w:val="0"/>
                <w:sz w:val="18"/>
                <w:szCs w:val="18"/>
              </w:rPr>
              <w:t>申</w:t>
            </w:r>
          </w:p>
          <w:p>
            <w:pPr>
              <w:widowControl/>
              <w:jc w:val="center"/>
              <w:textAlignment w:val="center"/>
              <w:rPr>
                <w:rFonts w:eastAsia="黑体"/>
                <w:b/>
                <w:color w:val="000000"/>
                <w:sz w:val="18"/>
                <w:szCs w:val="18"/>
              </w:rPr>
            </w:pPr>
            <w:r>
              <w:rPr>
                <w:rFonts w:eastAsia="黑体"/>
                <w:b/>
                <w:color w:val="000000"/>
                <w:kern w:val="0"/>
                <w:sz w:val="18"/>
                <w:szCs w:val="18"/>
              </w:rPr>
              <w:t>请</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县</w:t>
            </w:r>
          </w:p>
          <w:p>
            <w:pPr>
              <w:widowControl/>
              <w:jc w:val="center"/>
              <w:textAlignment w:val="center"/>
              <w:rPr>
                <w:rFonts w:eastAsia="黑体"/>
                <w:b/>
                <w:color w:val="000000"/>
                <w:sz w:val="18"/>
                <w:szCs w:val="18"/>
              </w:rPr>
            </w:pPr>
            <w:r>
              <w:rPr>
                <w:rFonts w:eastAsia="黑体"/>
                <w:b/>
                <w:color w:val="000000"/>
                <w:kern w:val="0"/>
                <w:sz w:val="18"/>
                <w:szCs w:val="18"/>
              </w:rPr>
              <w:t>级</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乡</w:t>
            </w:r>
          </w:p>
          <w:p>
            <w:pPr>
              <w:widowControl/>
              <w:jc w:val="center"/>
              <w:textAlignment w:val="center"/>
              <w:rPr>
                <w:rFonts w:eastAsia="黑体"/>
                <w:b/>
                <w:color w:val="000000"/>
                <w:sz w:val="18"/>
                <w:szCs w:val="18"/>
              </w:rPr>
            </w:pPr>
            <w:r>
              <w:rPr>
                <w:rFonts w:eastAsia="黑体"/>
                <w:b/>
                <w:color w:val="000000"/>
                <w:kern w:val="0"/>
                <w:sz w:val="18"/>
                <w:szCs w:val="18"/>
              </w:rPr>
              <w:t>级</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村</w:t>
            </w:r>
          </w:p>
          <w:p>
            <w:pPr>
              <w:widowControl/>
              <w:jc w:val="center"/>
              <w:textAlignment w:val="center"/>
              <w:rPr>
                <w:rFonts w:eastAsia="黑体"/>
                <w:b/>
                <w:color w:val="000000"/>
                <w:sz w:val="18"/>
                <w:szCs w:val="18"/>
              </w:rPr>
            </w:pPr>
            <w:r>
              <w:rPr>
                <w:rFonts w:eastAsia="黑体"/>
                <w:b/>
                <w:color w:val="000000"/>
                <w:kern w:val="0"/>
                <w:sz w:val="18"/>
                <w:szCs w:val="18"/>
              </w:rPr>
              <w:t>级</w:t>
            </w:r>
          </w:p>
        </w:tc>
      </w:tr>
      <w:tr>
        <w:tblPrEx>
          <w:tblCellMar>
            <w:top w:w="0" w:type="dxa"/>
            <w:left w:w="0" w:type="dxa"/>
            <w:bottom w:w="0" w:type="dxa"/>
            <w:right w:w="0" w:type="dxa"/>
          </w:tblCellMar>
        </w:tblPrEx>
        <w:trPr>
          <w:trHeight w:val="3526" w:hRule="atLeast"/>
        </w:trPr>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8</w:t>
            </w:r>
          </w:p>
        </w:tc>
        <w:tc>
          <w:tcPr>
            <w:tcW w:w="8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360" w:lineRule="exact"/>
              <w:jc w:val="left"/>
              <w:rPr>
                <w:rFonts w:eastAsia="仿宋_GB2312"/>
                <w:b/>
                <w:color w:val="000000"/>
                <w:sz w:val="18"/>
                <w:szCs w:val="18"/>
              </w:rPr>
            </w:pPr>
            <w:r>
              <w:rPr>
                <w:rFonts w:eastAsia="仿宋_GB2312"/>
                <w:b/>
                <w:color w:val="000000"/>
                <w:kern w:val="0"/>
                <w:sz w:val="18"/>
                <w:szCs w:val="18"/>
              </w:rPr>
              <w:t>养老服务行业管理信息</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仿宋_GB2312"/>
                <w:b/>
                <w:color w:val="000000"/>
                <w:sz w:val="18"/>
                <w:szCs w:val="18"/>
              </w:rPr>
            </w:pPr>
            <w:r>
              <w:rPr>
                <w:rFonts w:eastAsia="仿宋_GB2312"/>
                <w:b/>
                <w:color w:val="000000"/>
                <w:kern w:val="0"/>
                <w:sz w:val="18"/>
                <w:szCs w:val="18"/>
              </w:rPr>
              <w:t>养老服务扶持补贴信息</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仿宋_GB2312"/>
                <w:b/>
                <w:color w:val="000000"/>
                <w:sz w:val="18"/>
                <w:szCs w:val="18"/>
              </w:rPr>
            </w:pPr>
            <w:r>
              <w:rPr>
                <w:rFonts w:eastAsia="仿宋_GB2312"/>
                <w:b/>
                <w:color w:val="000000"/>
                <w:kern w:val="0"/>
                <w:sz w:val="18"/>
                <w:szCs w:val="18"/>
              </w:rPr>
              <w:t>1.本行政区域各项养老服务扶持补贴申请数量</w:t>
            </w:r>
            <w:r>
              <w:rPr>
                <w:rFonts w:eastAsia="仿宋_GB2312"/>
                <w:b/>
                <w:color w:val="000000"/>
                <w:kern w:val="0"/>
                <w:sz w:val="18"/>
                <w:szCs w:val="18"/>
              </w:rPr>
              <w:br w:type="textWrapping"/>
            </w:r>
            <w:r>
              <w:rPr>
                <w:rFonts w:eastAsia="仿宋_GB2312"/>
                <w:b/>
                <w:color w:val="000000"/>
                <w:kern w:val="0"/>
                <w:sz w:val="18"/>
                <w:szCs w:val="18"/>
              </w:rPr>
              <w:t>2.本行政区域各项养老服务扶持补贴申请审核通过数量</w:t>
            </w:r>
            <w:r>
              <w:rPr>
                <w:rFonts w:eastAsia="仿宋_GB2312"/>
                <w:b/>
                <w:color w:val="000000"/>
                <w:kern w:val="0"/>
                <w:sz w:val="18"/>
                <w:szCs w:val="18"/>
              </w:rPr>
              <w:br w:type="textWrapping"/>
            </w:r>
            <w:r>
              <w:rPr>
                <w:rFonts w:eastAsia="仿宋_GB2312"/>
                <w:b/>
                <w:color w:val="000000"/>
                <w:kern w:val="0"/>
                <w:sz w:val="18"/>
                <w:szCs w:val="18"/>
              </w:rPr>
              <w:t>3.本行政区域各项养老服务扶持补贴申请审核通过名单及补贴金额</w:t>
            </w:r>
            <w:r>
              <w:rPr>
                <w:rFonts w:eastAsia="仿宋_GB2312"/>
                <w:b/>
                <w:color w:val="000000"/>
                <w:kern w:val="0"/>
                <w:sz w:val="18"/>
                <w:szCs w:val="18"/>
              </w:rPr>
              <w:br w:type="textWrapping"/>
            </w:r>
            <w:r>
              <w:rPr>
                <w:rFonts w:eastAsia="仿宋_GB2312"/>
                <w:b/>
                <w:color w:val="000000"/>
                <w:kern w:val="0"/>
                <w:sz w:val="18"/>
                <w:szCs w:val="18"/>
              </w:rPr>
              <w:t>4.本行政区域各项养老服务扶持补贴发放总金额</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仿宋_GB2312"/>
                <w:b/>
                <w:color w:val="000000"/>
                <w:sz w:val="18"/>
                <w:szCs w:val="18"/>
              </w:rPr>
            </w:pPr>
            <w:r>
              <w:rPr>
                <w:rFonts w:eastAsia="仿宋_GB2312"/>
                <w:b/>
                <w:color w:val="000000"/>
                <w:kern w:val="0"/>
                <w:sz w:val="18"/>
                <w:szCs w:val="18"/>
              </w:rPr>
              <w:t>《中华人民共和国政府信息公开条例》（</w:t>
            </w:r>
            <w:r>
              <w:rPr>
                <w:rFonts w:hint="eastAsia" w:eastAsia="仿宋_GB2312"/>
                <w:b/>
                <w:color w:val="000000"/>
                <w:kern w:val="0"/>
                <w:sz w:val="18"/>
                <w:szCs w:val="18"/>
                <w:lang w:eastAsia="zh-CN"/>
              </w:rPr>
              <w:t>中华人民共和国</w:t>
            </w:r>
            <w:r>
              <w:rPr>
                <w:rFonts w:eastAsia="仿宋_GB2312"/>
                <w:b/>
                <w:color w:val="000000"/>
                <w:kern w:val="0"/>
                <w:sz w:val="18"/>
                <w:szCs w:val="18"/>
              </w:rPr>
              <w:t>国务院令第711号）</w:t>
            </w:r>
            <w:r>
              <w:rPr>
                <w:rFonts w:eastAsia="仿宋_GB2312"/>
                <w:b/>
                <w:color w:val="000000"/>
                <w:kern w:val="0"/>
                <w:sz w:val="18"/>
                <w:szCs w:val="18"/>
              </w:rPr>
              <w:br w:type="textWrapping"/>
            </w:r>
            <w:r>
              <w:rPr>
                <w:rFonts w:eastAsia="仿宋_GB2312"/>
                <w:b/>
                <w:color w:val="000000"/>
                <w:kern w:val="0"/>
                <w:sz w:val="18"/>
                <w:szCs w:val="18"/>
              </w:rPr>
              <w:t>养老服务扶持补贴政策</w:t>
            </w:r>
          </w:p>
        </w:tc>
        <w:tc>
          <w:tcPr>
            <w:tcW w:w="1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仿宋_GB2312"/>
                <w:b/>
                <w:color w:val="000000"/>
                <w:sz w:val="18"/>
                <w:szCs w:val="18"/>
              </w:rPr>
            </w:pPr>
            <w:r>
              <w:rPr>
                <w:rFonts w:eastAsia="仿宋_GB2312"/>
                <w:b/>
                <w:color w:val="000000"/>
                <w:kern w:val="0"/>
                <w:sz w:val="18"/>
                <w:szCs w:val="18"/>
              </w:rPr>
              <w:t>制定或获取文件之日起15个工作日</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仿宋_GB2312"/>
                <w:b/>
                <w:color w:val="000000"/>
                <w:sz w:val="18"/>
                <w:szCs w:val="18"/>
              </w:rPr>
            </w:pPr>
            <w:r>
              <w:rPr>
                <w:rFonts w:eastAsia="仿宋_GB2312"/>
                <w:b/>
                <w:color w:val="000000"/>
                <w:kern w:val="0"/>
                <w:sz w:val="18"/>
                <w:szCs w:val="18"/>
              </w:rPr>
              <w:t>县民政局</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仿宋_GB2312"/>
                <w:b/>
                <w:color w:val="000000"/>
                <w:sz w:val="18"/>
                <w:szCs w:val="18"/>
              </w:rPr>
            </w:pPr>
            <w:r>
              <w:rPr>
                <w:rFonts w:eastAsia="仿宋_GB2312"/>
                <w:b/>
                <w:color w:val="000000"/>
                <w:kern w:val="0"/>
                <w:sz w:val="18"/>
                <w:szCs w:val="18"/>
              </w:rPr>
              <w:t>■政府网站</w:t>
            </w:r>
          </w:p>
          <w:p>
            <w:pPr>
              <w:widowControl/>
              <w:spacing w:line="360" w:lineRule="exact"/>
              <w:textAlignment w:val="center"/>
              <w:rPr>
                <w:rFonts w:eastAsia="仿宋_GB2312"/>
                <w:b/>
                <w:color w:val="000000"/>
                <w:sz w:val="18"/>
                <w:szCs w:val="18"/>
              </w:rPr>
            </w:pPr>
            <w:r>
              <w:rPr>
                <w:rFonts w:eastAsia="仿宋_GB2312"/>
                <w:b/>
                <w:color w:val="000000"/>
                <w:kern w:val="0"/>
                <w:sz w:val="18"/>
                <w:szCs w:val="18"/>
              </w:rPr>
              <w:t>■政务服务中心</w:t>
            </w:r>
          </w:p>
          <w:p>
            <w:pPr>
              <w:widowControl/>
              <w:spacing w:line="360" w:lineRule="exact"/>
              <w:jc w:val="left"/>
              <w:textAlignment w:val="center"/>
              <w:rPr>
                <w:rFonts w:eastAsia="仿宋_GB2312"/>
                <w:b/>
                <w:color w:val="000000"/>
                <w:sz w:val="18"/>
                <w:szCs w:val="18"/>
              </w:rPr>
            </w:pPr>
          </w:p>
        </w:tc>
        <w:tc>
          <w:tcPr>
            <w:tcW w:w="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b/>
                <w:color w:val="000000"/>
                <w:sz w:val="18"/>
                <w:szCs w:val="18"/>
              </w:rPr>
            </w:pPr>
            <w:r>
              <w:rPr>
                <w:rFonts w:eastAsia="仿宋_GB2312"/>
                <w:b/>
                <w:color w:val="000000"/>
                <w:kern w:val="0"/>
                <w:sz w:val="18"/>
                <w:szCs w:val="18"/>
              </w:rPr>
              <w:t>√</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b/>
                <w:color w:val="000000"/>
                <w:sz w:val="18"/>
                <w:szCs w:val="18"/>
              </w:rPr>
            </w:pPr>
            <w:r>
              <w:rPr>
                <w:rFonts w:eastAsia="仿宋_GB2312"/>
                <w:b/>
                <w:color w:val="000000"/>
                <w:kern w:val="0"/>
                <w:sz w:val="18"/>
                <w:szCs w:val="18"/>
              </w:rPr>
              <w:t>√</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b/>
                <w:color w:val="000000"/>
                <w:sz w:val="18"/>
                <w:szCs w:val="18"/>
              </w:rPr>
            </w:pPr>
            <w:r>
              <w:rPr>
                <w:rFonts w:eastAsia="仿宋_GB2312"/>
                <w:b/>
                <w:color w:val="000000"/>
                <w:kern w:val="0"/>
                <w:sz w:val="18"/>
                <w:szCs w:val="18"/>
              </w:rPr>
              <w:t>√</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b/>
                <w:color w:val="000000"/>
                <w:sz w:val="18"/>
                <w:szCs w:val="18"/>
              </w:rPr>
            </w:pP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b/>
                <w:color w:val="000000"/>
                <w:sz w:val="18"/>
                <w:szCs w:val="18"/>
              </w:rPr>
            </w:pPr>
          </w:p>
        </w:tc>
      </w:tr>
      <w:tr>
        <w:tblPrEx>
          <w:tblCellMar>
            <w:top w:w="0" w:type="dxa"/>
            <w:left w:w="0" w:type="dxa"/>
            <w:bottom w:w="0" w:type="dxa"/>
            <w:right w:w="0" w:type="dxa"/>
          </w:tblCellMar>
        </w:tblPrEx>
        <w:trPr>
          <w:trHeight w:val="4187" w:hRule="atLeast"/>
        </w:trPr>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9</w:t>
            </w:r>
          </w:p>
        </w:tc>
        <w:tc>
          <w:tcPr>
            <w:tcW w:w="8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仿宋_GB2312"/>
                <w:b/>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仿宋_GB2312"/>
                <w:b/>
                <w:color w:val="000000"/>
                <w:sz w:val="18"/>
                <w:szCs w:val="18"/>
              </w:rPr>
            </w:pPr>
            <w:r>
              <w:rPr>
                <w:rFonts w:eastAsia="仿宋_GB2312"/>
                <w:b/>
                <w:color w:val="000000"/>
                <w:kern w:val="0"/>
                <w:sz w:val="18"/>
                <w:szCs w:val="18"/>
              </w:rPr>
              <w:t>老年人补贴申领和发放信息</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仿宋_GB2312"/>
                <w:b/>
                <w:color w:val="000000"/>
                <w:sz w:val="18"/>
                <w:szCs w:val="18"/>
              </w:rPr>
            </w:pPr>
            <w:r>
              <w:rPr>
                <w:rFonts w:eastAsia="仿宋_GB2312"/>
                <w:b/>
                <w:color w:val="000000"/>
                <w:kern w:val="0"/>
                <w:sz w:val="18"/>
                <w:szCs w:val="18"/>
              </w:rPr>
              <w:t>1.本行政区域各项老年人补贴申请数量</w:t>
            </w:r>
            <w:r>
              <w:rPr>
                <w:rFonts w:eastAsia="仿宋_GB2312"/>
                <w:b/>
                <w:color w:val="000000"/>
                <w:kern w:val="0"/>
                <w:sz w:val="18"/>
                <w:szCs w:val="18"/>
              </w:rPr>
              <w:br w:type="textWrapping"/>
            </w:r>
            <w:r>
              <w:rPr>
                <w:rFonts w:eastAsia="仿宋_GB2312"/>
                <w:b/>
                <w:color w:val="000000"/>
                <w:kern w:val="0"/>
                <w:sz w:val="18"/>
                <w:szCs w:val="18"/>
              </w:rPr>
              <w:t>2.本行政区域各项老年人补贴申请审核通过数量</w:t>
            </w:r>
            <w:r>
              <w:rPr>
                <w:rFonts w:eastAsia="仿宋_GB2312"/>
                <w:b/>
                <w:color w:val="000000"/>
                <w:kern w:val="0"/>
                <w:sz w:val="18"/>
                <w:szCs w:val="18"/>
              </w:rPr>
              <w:br w:type="textWrapping"/>
            </w:r>
            <w:r>
              <w:rPr>
                <w:rFonts w:eastAsia="仿宋_GB2312"/>
                <w:b/>
                <w:color w:val="000000"/>
                <w:kern w:val="0"/>
                <w:sz w:val="18"/>
                <w:szCs w:val="18"/>
              </w:rPr>
              <w:t>3.本行政区域各项老年人补贴申请审核通过名单及补贴金额</w:t>
            </w:r>
            <w:r>
              <w:rPr>
                <w:rFonts w:eastAsia="仿宋_GB2312"/>
                <w:b/>
                <w:color w:val="000000"/>
                <w:kern w:val="0"/>
                <w:sz w:val="18"/>
                <w:szCs w:val="18"/>
              </w:rPr>
              <w:br w:type="textWrapping"/>
            </w:r>
            <w:r>
              <w:rPr>
                <w:rFonts w:eastAsia="仿宋_GB2312"/>
                <w:b/>
                <w:color w:val="000000"/>
                <w:kern w:val="0"/>
                <w:sz w:val="18"/>
                <w:szCs w:val="18"/>
              </w:rPr>
              <w:t>4.本行政区域各项老年人补贴发放总金额</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仿宋_GB2312"/>
                <w:b/>
                <w:color w:val="000000"/>
                <w:sz w:val="18"/>
                <w:szCs w:val="18"/>
              </w:rPr>
            </w:pPr>
            <w:r>
              <w:rPr>
                <w:rFonts w:hint="eastAsia" w:eastAsia="仿宋_GB2312"/>
                <w:b/>
                <w:color w:val="000000"/>
                <w:kern w:val="0"/>
                <w:sz w:val="18"/>
                <w:szCs w:val="18"/>
              </w:rPr>
              <w:t>1.</w:t>
            </w:r>
            <w:r>
              <w:rPr>
                <w:rFonts w:eastAsia="仿宋_GB2312"/>
                <w:b/>
                <w:color w:val="000000"/>
                <w:kern w:val="0"/>
                <w:sz w:val="18"/>
                <w:szCs w:val="18"/>
              </w:rPr>
              <w:t>《中华人民共和国政府信息公开条例》（</w:t>
            </w:r>
            <w:r>
              <w:rPr>
                <w:rFonts w:hint="eastAsia" w:eastAsia="仿宋_GB2312"/>
                <w:b/>
                <w:color w:val="000000"/>
                <w:kern w:val="0"/>
                <w:sz w:val="18"/>
                <w:szCs w:val="18"/>
                <w:lang w:eastAsia="zh-CN"/>
              </w:rPr>
              <w:t>中华人民共和国</w:t>
            </w:r>
            <w:r>
              <w:rPr>
                <w:rFonts w:eastAsia="仿宋_GB2312"/>
                <w:b/>
                <w:color w:val="000000"/>
                <w:kern w:val="0"/>
                <w:sz w:val="18"/>
                <w:szCs w:val="18"/>
              </w:rPr>
              <w:t>国务院令第711号）</w:t>
            </w:r>
            <w:r>
              <w:rPr>
                <w:rFonts w:eastAsia="仿宋_GB2312"/>
                <w:b/>
                <w:color w:val="000000"/>
                <w:kern w:val="0"/>
                <w:sz w:val="18"/>
                <w:szCs w:val="18"/>
              </w:rPr>
              <w:br w:type="textWrapping"/>
            </w:r>
            <w:r>
              <w:rPr>
                <w:rFonts w:hint="eastAsia" w:eastAsia="仿宋_GB2312"/>
                <w:b/>
                <w:color w:val="000000"/>
                <w:kern w:val="0"/>
                <w:sz w:val="18"/>
                <w:szCs w:val="18"/>
              </w:rPr>
              <w:t>2.</w:t>
            </w:r>
            <w:r>
              <w:rPr>
                <w:rFonts w:eastAsia="仿宋_GB2312"/>
                <w:b/>
                <w:color w:val="000000"/>
                <w:kern w:val="0"/>
                <w:sz w:val="18"/>
                <w:szCs w:val="18"/>
              </w:rPr>
              <w:t>《财政部　民政部全国老龄办关于建立健全经济困难的高龄失能等老年人补贴制度的通知》（财社[2014）</w:t>
            </w:r>
          </w:p>
        </w:tc>
        <w:tc>
          <w:tcPr>
            <w:tcW w:w="1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仿宋_GB2312"/>
                <w:b/>
                <w:color w:val="000000"/>
                <w:sz w:val="18"/>
                <w:szCs w:val="18"/>
              </w:rPr>
            </w:pPr>
            <w:r>
              <w:rPr>
                <w:rFonts w:eastAsia="仿宋_GB2312"/>
                <w:b/>
                <w:color w:val="000000"/>
                <w:kern w:val="0"/>
                <w:sz w:val="18"/>
                <w:szCs w:val="18"/>
              </w:rPr>
              <w:t>制定或获取文件之日起15个工作日</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仿宋_GB2312"/>
                <w:b/>
                <w:color w:val="000000"/>
                <w:sz w:val="18"/>
                <w:szCs w:val="18"/>
              </w:rPr>
            </w:pPr>
            <w:r>
              <w:rPr>
                <w:rFonts w:eastAsia="仿宋_GB2312"/>
                <w:b/>
                <w:color w:val="000000"/>
                <w:kern w:val="0"/>
                <w:sz w:val="18"/>
                <w:szCs w:val="18"/>
              </w:rPr>
              <w:t>县民政局</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仿宋_GB2312"/>
                <w:b/>
                <w:color w:val="000000"/>
                <w:sz w:val="18"/>
                <w:szCs w:val="18"/>
              </w:rPr>
            </w:pPr>
            <w:r>
              <w:rPr>
                <w:rFonts w:eastAsia="仿宋_GB2312"/>
                <w:b/>
                <w:color w:val="000000"/>
                <w:kern w:val="0"/>
                <w:sz w:val="18"/>
                <w:szCs w:val="18"/>
              </w:rPr>
              <w:t>■政府网站</w:t>
            </w:r>
          </w:p>
          <w:p>
            <w:pPr>
              <w:widowControl/>
              <w:spacing w:line="360" w:lineRule="exact"/>
              <w:textAlignment w:val="center"/>
              <w:rPr>
                <w:rFonts w:eastAsia="仿宋_GB2312"/>
                <w:b/>
                <w:color w:val="000000"/>
                <w:sz w:val="18"/>
                <w:szCs w:val="18"/>
              </w:rPr>
            </w:pPr>
            <w:r>
              <w:rPr>
                <w:rFonts w:eastAsia="仿宋_GB2312"/>
                <w:b/>
                <w:color w:val="000000"/>
                <w:kern w:val="0"/>
                <w:sz w:val="18"/>
                <w:szCs w:val="18"/>
              </w:rPr>
              <w:t>■政务服务中心</w:t>
            </w:r>
          </w:p>
          <w:p>
            <w:pPr>
              <w:widowControl/>
              <w:spacing w:line="360" w:lineRule="exact"/>
              <w:jc w:val="left"/>
              <w:textAlignment w:val="center"/>
              <w:rPr>
                <w:rFonts w:eastAsia="仿宋_GB2312"/>
                <w:b/>
                <w:color w:val="000000"/>
                <w:sz w:val="18"/>
                <w:szCs w:val="18"/>
              </w:rPr>
            </w:pPr>
          </w:p>
        </w:tc>
        <w:tc>
          <w:tcPr>
            <w:tcW w:w="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b/>
                <w:color w:val="000000"/>
                <w:sz w:val="18"/>
                <w:szCs w:val="18"/>
              </w:rPr>
            </w:pPr>
            <w:r>
              <w:rPr>
                <w:rFonts w:eastAsia="仿宋_GB2312"/>
                <w:b/>
                <w:color w:val="000000"/>
                <w:kern w:val="0"/>
                <w:sz w:val="18"/>
                <w:szCs w:val="18"/>
              </w:rPr>
              <w:t>√</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b/>
                <w:color w:val="000000"/>
                <w:sz w:val="18"/>
                <w:szCs w:val="18"/>
              </w:rPr>
            </w:pPr>
            <w:r>
              <w:rPr>
                <w:rFonts w:eastAsia="仿宋_GB2312"/>
                <w:b/>
                <w:color w:val="000000"/>
                <w:kern w:val="0"/>
                <w:sz w:val="18"/>
                <w:szCs w:val="18"/>
              </w:rPr>
              <w:t>√</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仿宋_GB2312"/>
                <w:b/>
                <w:color w:val="000000"/>
                <w:sz w:val="18"/>
                <w:szCs w:val="18"/>
              </w:rPr>
            </w:pPr>
            <w:r>
              <w:rPr>
                <w:rFonts w:eastAsia="仿宋_GB2312"/>
                <w:b/>
                <w:color w:val="000000"/>
                <w:kern w:val="0"/>
                <w:sz w:val="18"/>
                <w:szCs w:val="18"/>
              </w:rPr>
              <w:t>√</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b/>
                <w:color w:val="000000"/>
                <w:sz w:val="18"/>
                <w:szCs w:val="18"/>
              </w:rPr>
            </w:pP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b/>
                <w:color w:val="000000"/>
                <w:sz w:val="18"/>
                <w:szCs w:val="18"/>
              </w:rPr>
            </w:pPr>
          </w:p>
        </w:tc>
      </w:tr>
      <w:tr>
        <w:tblPrEx>
          <w:tblCellMar>
            <w:top w:w="0" w:type="dxa"/>
            <w:left w:w="0" w:type="dxa"/>
            <w:bottom w:w="0" w:type="dxa"/>
            <w:right w:w="0" w:type="dxa"/>
          </w:tblCellMar>
        </w:tblPrEx>
        <w:trPr>
          <w:trHeight w:val="490" w:hRule="atLeast"/>
        </w:trPr>
        <w:tc>
          <w:tcPr>
            <w:tcW w:w="4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序号</w:t>
            </w:r>
          </w:p>
        </w:tc>
        <w:tc>
          <w:tcPr>
            <w:tcW w:w="20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公开事项</w:t>
            </w:r>
          </w:p>
        </w:tc>
        <w:tc>
          <w:tcPr>
            <w:tcW w:w="29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公开内容（要素）</w:t>
            </w:r>
          </w:p>
        </w:tc>
        <w:tc>
          <w:tcPr>
            <w:tcW w:w="21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公开依据</w:t>
            </w:r>
          </w:p>
        </w:tc>
        <w:tc>
          <w:tcPr>
            <w:tcW w:w="11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公开时限</w:t>
            </w:r>
          </w:p>
        </w:tc>
        <w:tc>
          <w:tcPr>
            <w:tcW w:w="8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公开主体</w:t>
            </w:r>
          </w:p>
        </w:tc>
        <w:tc>
          <w:tcPr>
            <w:tcW w:w="13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kern w:val="0"/>
                <w:sz w:val="18"/>
                <w:szCs w:val="18"/>
              </w:rPr>
            </w:pPr>
            <w:r>
              <w:rPr>
                <w:rFonts w:eastAsia="黑体"/>
                <w:b/>
                <w:color w:val="000000"/>
                <w:kern w:val="0"/>
                <w:sz w:val="18"/>
                <w:szCs w:val="18"/>
              </w:rPr>
              <w:t>公开渠道和</w:t>
            </w:r>
          </w:p>
          <w:p>
            <w:pPr>
              <w:widowControl/>
              <w:jc w:val="center"/>
              <w:textAlignment w:val="center"/>
              <w:rPr>
                <w:rFonts w:eastAsia="黑体"/>
                <w:b/>
                <w:color w:val="000000"/>
                <w:sz w:val="18"/>
                <w:szCs w:val="18"/>
              </w:rPr>
            </w:pPr>
            <w:r>
              <w:rPr>
                <w:rFonts w:eastAsia="黑体"/>
                <w:b/>
                <w:color w:val="000000"/>
                <w:kern w:val="0"/>
                <w:sz w:val="18"/>
                <w:szCs w:val="18"/>
              </w:rPr>
              <w:t>载体</w:t>
            </w:r>
          </w:p>
        </w:tc>
        <w:tc>
          <w:tcPr>
            <w:tcW w:w="120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公开对象</w:t>
            </w:r>
          </w:p>
        </w:tc>
        <w:tc>
          <w:tcPr>
            <w:tcW w:w="11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公开方式</w:t>
            </w:r>
          </w:p>
        </w:tc>
        <w:tc>
          <w:tcPr>
            <w:tcW w:w="14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sz w:val="18"/>
                <w:szCs w:val="18"/>
              </w:rPr>
            </w:pPr>
            <w:r>
              <w:rPr>
                <w:rFonts w:eastAsia="黑体"/>
                <w:b/>
                <w:color w:val="000000"/>
                <w:kern w:val="0"/>
                <w:sz w:val="18"/>
                <w:szCs w:val="18"/>
              </w:rPr>
              <w:t>公开层级</w:t>
            </w:r>
          </w:p>
        </w:tc>
      </w:tr>
      <w:tr>
        <w:tblPrEx>
          <w:tblCellMar>
            <w:top w:w="0" w:type="dxa"/>
            <w:left w:w="0" w:type="dxa"/>
            <w:bottom w:w="0" w:type="dxa"/>
            <w:right w:w="0" w:type="dxa"/>
          </w:tblCellMar>
        </w:tblPrEx>
        <w:trPr>
          <w:trHeight w:val="618" w:hRule="atLeast"/>
        </w:trPr>
        <w:tc>
          <w:tcPr>
            <w:tcW w:w="4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8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一级</w:t>
            </w:r>
          </w:p>
          <w:p>
            <w:pPr>
              <w:widowControl/>
              <w:jc w:val="center"/>
              <w:textAlignment w:val="center"/>
              <w:rPr>
                <w:rFonts w:eastAsia="黑体"/>
                <w:b/>
                <w:color w:val="000000"/>
                <w:sz w:val="18"/>
                <w:szCs w:val="18"/>
              </w:rPr>
            </w:pPr>
            <w:r>
              <w:rPr>
                <w:rFonts w:eastAsia="黑体"/>
                <w:b/>
                <w:color w:val="000000"/>
                <w:kern w:val="0"/>
                <w:sz w:val="18"/>
                <w:szCs w:val="18"/>
              </w:rPr>
              <w:t>事项</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二级</w:t>
            </w:r>
          </w:p>
          <w:p>
            <w:pPr>
              <w:widowControl/>
              <w:jc w:val="center"/>
              <w:textAlignment w:val="center"/>
              <w:rPr>
                <w:rFonts w:eastAsia="黑体"/>
                <w:b/>
                <w:color w:val="000000"/>
                <w:sz w:val="18"/>
                <w:szCs w:val="18"/>
              </w:rPr>
            </w:pPr>
            <w:r>
              <w:rPr>
                <w:rFonts w:eastAsia="黑体"/>
                <w:b/>
                <w:color w:val="000000"/>
                <w:kern w:val="0"/>
                <w:sz w:val="18"/>
                <w:szCs w:val="18"/>
              </w:rPr>
              <w:t>事项</w:t>
            </w:r>
          </w:p>
        </w:tc>
        <w:tc>
          <w:tcPr>
            <w:tcW w:w="29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21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11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8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13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b/>
                <w:color w:val="000000"/>
                <w:sz w:val="18"/>
                <w:szCs w:val="18"/>
              </w:rPr>
            </w:pPr>
          </w:p>
        </w:tc>
        <w:tc>
          <w:tcPr>
            <w:tcW w:w="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kern w:val="0"/>
                <w:sz w:val="18"/>
                <w:szCs w:val="18"/>
              </w:rPr>
            </w:pPr>
            <w:r>
              <w:rPr>
                <w:rFonts w:eastAsia="黑体"/>
                <w:b/>
                <w:color w:val="000000"/>
                <w:kern w:val="0"/>
                <w:sz w:val="18"/>
                <w:szCs w:val="18"/>
              </w:rPr>
              <w:t>全</w:t>
            </w:r>
          </w:p>
          <w:p>
            <w:pPr>
              <w:widowControl/>
              <w:jc w:val="center"/>
              <w:textAlignment w:val="center"/>
              <w:rPr>
                <w:rFonts w:eastAsia="黑体"/>
                <w:b/>
                <w:color w:val="000000"/>
                <w:kern w:val="0"/>
                <w:sz w:val="18"/>
                <w:szCs w:val="18"/>
              </w:rPr>
            </w:pPr>
            <w:r>
              <w:rPr>
                <w:rFonts w:eastAsia="黑体"/>
                <w:b/>
                <w:color w:val="000000"/>
                <w:kern w:val="0"/>
                <w:sz w:val="18"/>
                <w:szCs w:val="18"/>
              </w:rPr>
              <w:t>社</w:t>
            </w:r>
          </w:p>
          <w:p>
            <w:pPr>
              <w:widowControl/>
              <w:jc w:val="center"/>
              <w:textAlignment w:val="center"/>
              <w:rPr>
                <w:rFonts w:eastAsia="黑体"/>
                <w:b/>
                <w:color w:val="000000"/>
                <w:sz w:val="18"/>
                <w:szCs w:val="18"/>
              </w:rPr>
            </w:pPr>
            <w:r>
              <w:rPr>
                <w:rFonts w:eastAsia="黑体"/>
                <w:b/>
                <w:color w:val="000000"/>
                <w:kern w:val="0"/>
                <w:sz w:val="18"/>
                <w:szCs w:val="18"/>
              </w:rPr>
              <w:t>会</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kern w:val="0"/>
                <w:sz w:val="18"/>
                <w:szCs w:val="18"/>
              </w:rPr>
            </w:pPr>
            <w:r>
              <w:rPr>
                <w:rFonts w:eastAsia="黑体"/>
                <w:b/>
                <w:color w:val="000000"/>
                <w:kern w:val="0"/>
                <w:sz w:val="18"/>
                <w:szCs w:val="18"/>
              </w:rPr>
              <w:t>特定</w:t>
            </w:r>
          </w:p>
          <w:p>
            <w:pPr>
              <w:widowControl/>
              <w:jc w:val="center"/>
              <w:textAlignment w:val="center"/>
              <w:rPr>
                <w:rFonts w:eastAsia="黑体"/>
                <w:b/>
                <w:color w:val="000000"/>
                <w:sz w:val="18"/>
                <w:szCs w:val="18"/>
              </w:rPr>
            </w:pPr>
            <w:r>
              <w:rPr>
                <w:rFonts w:eastAsia="黑体"/>
                <w:b/>
                <w:color w:val="000000"/>
                <w:kern w:val="0"/>
                <w:sz w:val="18"/>
                <w:szCs w:val="18"/>
              </w:rPr>
              <w:t>群众</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主</w:t>
            </w:r>
          </w:p>
          <w:p>
            <w:pPr>
              <w:widowControl/>
              <w:jc w:val="center"/>
              <w:textAlignment w:val="center"/>
              <w:rPr>
                <w:rFonts w:eastAsia="黑体"/>
                <w:b/>
                <w:color w:val="000000"/>
                <w:sz w:val="18"/>
                <w:szCs w:val="18"/>
              </w:rPr>
            </w:pPr>
            <w:r>
              <w:rPr>
                <w:rFonts w:eastAsia="黑体"/>
                <w:b/>
                <w:color w:val="000000"/>
                <w:kern w:val="0"/>
                <w:sz w:val="18"/>
                <w:szCs w:val="18"/>
              </w:rPr>
              <w:t>动</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b/>
                <w:color w:val="000000"/>
                <w:kern w:val="0"/>
                <w:sz w:val="18"/>
                <w:szCs w:val="18"/>
              </w:rPr>
            </w:pPr>
            <w:r>
              <w:rPr>
                <w:rFonts w:eastAsia="黑体"/>
                <w:b/>
                <w:color w:val="000000"/>
                <w:kern w:val="0"/>
                <w:sz w:val="18"/>
                <w:szCs w:val="18"/>
              </w:rPr>
              <w:t>依</w:t>
            </w:r>
          </w:p>
          <w:p>
            <w:pPr>
              <w:widowControl/>
              <w:jc w:val="center"/>
              <w:textAlignment w:val="center"/>
              <w:rPr>
                <w:rFonts w:eastAsia="黑体"/>
                <w:b/>
                <w:color w:val="000000"/>
                <w:kern w:val="0"/>
                <w:sz w:val="18"/>
                <w:szCs w:val="18"/>
              </w:rPr>
            </w:pPr>
            <w:r>
              <w:rPr>
                <w:rFonts w:eastAsia="黑体"/>
                <w:b/>
                <w:color w:val="000000"/>
                <w:kern w:val="0"/>
                <w:sz w:val="18"/>
                <w:szCs w:val="18"/>
              </w:rPr>
              <w:t>申</w:t>
            </w:r>
          </w:p>
          <w:p>
            <w:pPr>
              <w:widowControl/>
              <w:jc w:val="center"/>
              <w:textAlignment w:val="center"/>
              <w:rPr>
                <w:rFonts w:eastAsia="黑体"/>
                <w:b/>
                <w:color w:val="000000"/>
                <w:sz w:val="18"/>
                <w:szCs w:val="18"/>
              </w:rPr>
            </w:pPr>
            <w:r>
              <w:rPr>
                <w:rFonts w:eastAsia="黑体"/>
                <w:b/>
                <w:color w:val="000000"/>
                <w:kern w:val="0"/>
                <w:sz w:val="18"/>
                <w:szCs w:val="18"/>
              </w:rPr>
              <w:t>请</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县</w:t>
            </w:r>
          </w:p>
          <w:p>
            <w:pPr>
              <w:widowControl/>
              <w:jc w:val="center"/>
              <w:textAlignment w:val="center"/>
              <w:rPr>
                <w:rFonts w:eastAsia="黑体"/>
                <w:b/>
                <w:color w:val="000000"/>
                <w:sz w:val="18"/>
                <w:szCs w:val="18"/>
              </w:rPr>
            </w:pPr>
            <w:r>
              <w:rPr>
                <w:rFonts w:eastAsia="黑体"/>
                <w:b/>
                <w:color w:val="000000"/>
                <w:kern w:val="0"/>
                <w:sz w:val="18"/>
                <w:szCs w:val="18"/>
              </w:rPr>
              <w:t>级</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乡</w:t>
            </w:r>
          </w:p>
          <w:p>
            <w:pPr>
              <w:widowControl/>
              <w:jc w:val="center"/>
              <w:textAlignment w:val="center"/>
              <w:rPr>
                <w:rFonts w:eastAsia="黑体"/>
                <w:b/>
                <w:color w:val="000000"/>
                <w:sz w:val="18"/>
                <w:szCs w:val="18"/>
              </w:rPr>
            </w:pPr>
            <w:r>
              <w:rPr>
                <w:rFonts w:eastAsia="黑体"/>
                <w:b/>
                <w:color w:val="000000"/>
                <w:kern w:val="0"/>
                <w:sz w:val="18"/>
                <w:szCs w:val="18"/>
              </w:rPr>
              <w:t>级</w:t>
            </w: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eastAsia="黑体"/>
                <w:b/>
                <w:color w:val="000000"/>
                <w:kern w:val="0"/>
                <w:sz w:val="18"/>
                <w:szCs w:val="18"/>
              </w:rPr>
            </w:pPr>
            <w:r>
              <w:rPr>
                <w:rFonts w:eastAsia="黑体"/>
                <w:b/>
                <w:color w:val="000000"/>
                <w:kern w:val="0"/>
                <w:sz w:val="18"/>
                <w:szCs w:val="18"/>
              </w:rPr>
              <w:t>村</w:t>
            </w:r>
          </w:p>
          <w:p>
            <w:pPr>
              <w:widowControl/>
              <w:jc w:val="center"/>
              <w:textAlignment w:val="center"/>
              <w:rPr>
                <w:rFonts w:eastAsia="黑体"/>
                <w:b/>
                <w:color w:val="000000"/>
                <w:sz w:val="18"/>
                <w:szCs w:val="18"/>
              </w:rPr>
            </w:pPr>
            <w:r>
              <w:rPr>
                <w:rFonts w:eastAsia="黑体"/>
                <w:b/>
                <w:color w:val="000000"/>
                <w:kern w:val="0"/>
                <w:sz w:val="18"/>
                <w:szCs w:val="18"/>
              </w:rPr>
              <w:t>级</w:t>
            </w:r>
          </w:p>
        </w:tc>
      </w:tr>
      <w:tr>
        <w:tblPrEx>
          <w:tblCellMar>
            <w:top w:w="0" w:type="dxa"/>
            <w:left w:w="0" w:type="dxa"/>
            <w:bottom w:w="0" w:type="dxa"/>
            <w:right w:w="0" w:type="dxa"/>
          </w:tblCellMar>
        </w:tblPrEx>
        <w:trPr>
          <w:trHeight w:val="3272" w:hRule="atLeast"/>
        </w:trPr>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10</w:t>
            </w:r>
          </w:p>
        </w:tc>
        <w:tc>
          <w:tcPr>
            <w:tcW w:w="8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360" w:lineRule="exact"/>
              <w:jc w:val="left"/>
              <w:rPr>
                <w:rFonts w:eastAsia="仿宋_GB2312"/>
                <w:b/>
                <w:color w:val="000000"/>
                <w:sz w:val="18"/>
                <w:szCs w:val="18"/>
              </w:rPr>
            </w:pPr>
            <w:r>
              <w:rPr>
                <w:rFonts w:eastAsia="仿宋_GB2312"/>
                <w:b/>
                <w:color w:val="000000"/>
                <w:kern w:val="0"/>
                <w:sz w:val="18"/>
                <w:szCs w:val="18"/>
              </w:rPr>
              <w:t>养老服务行业管理信息</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仿宋_GB2312"/>
                <w:b/>
                <w:color w:val="000000"/>
                <w:sz w:val="18"/>
                <w:szCs w:val="18"/>
              </w:rPr>
            </w:pPr>
            <w:r>
              <w:rPr>
                <w:rFonts w:eastAsia="仿宋_GB2312"/>
                <w:b/>
                <w:color w:val="000000"/>
                <w:kern w:val="0"/>
                <w:sz w:val="18"/>
                <w:szCs w:val="18"/>
              </w:rPr>
              <w:t>养老机构评估信息</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仿宋_GB2312"/>
                <w:b/>
                <w:color w:val="000000"/>
                <w:sz w:val="18"/>
                <w:szCs w:val="18"/>
              </w:rPr>
            </w:pPr>
            <w:r>
              <w:rPr>
                <w:rFonts w:eastAsia="仿宋_GB2312"/>
                <w:b/>
                <w:color w:val="000000"/>
                <w:kern w:val="0"/>
                <w:sz w:val="18"/>
                <w:szCs w:val="18"/>
              </w:rPr>
              <w:t>1.本行政区域养老机构主体事项（综合评估、标准评定等）</w:t>
            </w:r>
            <w:r>
              <w:rPr>
                <w:rFonts w:eastAsia="仿宋_GB2312"/>
                <w:b/>
                <w:color w:val="000000"/>
                <w:kern w:val="0"/>
                <w:sz w:val="18"/>
                <w:szCs w:val="18"/>
              </w:rPr>
              <w:br w:type="textWrapping"/>
            </w:r>
            <w:r>
              <w:rPr>
                <w:rFonts w:eastAsia="仿宋_GB2312"/>
                <w:b/>
                <w:color w:val="000000"/>
                <w:kern w:val="0"/>
                <w:sz w:val="18"/>
                <w:szCs w:val="18"/>
              </w:rPr>
              <w:t>2.本行政区域养老机构主体总体结果（综合评估、标准评估等）</w:t>
            </w:r>
            <w:r>
              <w:rPr>
                <w:rFonts w:eastAsia="仿宋_GB2312"/>
                <w:b/>
                <w:color w:val="000000"/>
                <w:kern w:val="0"/>
                <w:sz w:val="18"/>
                <w:szCs w:val="18"/>
              </w:rPr>
              <w:br w:type="textWrapping"/>
            </w:r>
            <w:r>
              <w:rPr>
                <w:rFonts w:eastAsia="仿宋_GB2312"/>
                <w:b/>
                <w:color w:val="000000"/>
                <w:kern w:val="0"/>
                <w:sz w:val="18"/>
                <w:szCs w:val="18"/>
              </w:rPr>
              <w:t>3.本行政区域养老机构评估机构清单（综合评估、标准评估等）</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eastAsia="仿宋_GB2312"/>
                <w:b/>
                <w:color w:val="000000"/>
                <w:kern w:val="0"/>
                <w:sz w:val="18"/>
                <w:szCs w:val="18"/>
              </w:rPr>
            </w:pPr>
            <w:r>
              <w:rPr>
                <w:rFonts w:hint="eastAsia" w:eastAsia="仿宋_GB2312"/>
                <w:b/>
                <w:color w:val="000000"/>
                <w:kern w:val="0"/>
                <w:sz w:val="18"/>
                <w:szCs w:val="18"/>
              </w:rPr>
              <w:t>1.</w:t>
            </w:r>
            <w:r>
              <w:rPr>
                <w:rFonts w:eastAsia="仿宋_GB2312"/>
                <w:b/>
                <w:color w:val="000000"/>
                <w:kern w:val="0"/>
                <w:sz w:val="18"/>
                <w:szCs w:val="18"/>
              </w:rPr>
              <w:t>《中华人民共和国政府信息公开条例》（</w:t>
            </w:r>
            <w:r>
              <w:rPr>
                <w:rFonts w:hint="eastAsia" w:eastAsia="仿宋_GB2312"/>
                <w:b/>
                <w:color w:val="000000"/>
                <w:kern w:val="0"/>
                <w:sz w:val="18"/>
                <w:szCs w:val="18"/>
                <w:lang w:eastAsia="zh-CN"/>
              </w:rPr>
              <w:t>中华人民共和国</w:t>
            </w:r>
            <w:r>
              <w:rPr>
                <w:rFonts w:eastAsia="仿宋_GB2312"/>
                <w:b/>
                <w:color w:val="000000"/>
                <w:kern w:val="0"/>
                <w:sz w:val="18"/>
                <w:szCs w:val="18"/>
              </w:rPr>
              <w:t>国务院令第711号）</w:t>
            </w:r>
          </w:p>
          <w:p>
            <w:pPr>
              <w:widowControl/>
              <w:spacing w:line="360" w:lineRule="exact"/>
              <w:jc w:val="left"/>
              <w:textAlignment w:val="center"/>
              <w:rPr>
                <w:rFonts w:hint="eastAsia" w:eastAsia="仿宋_GB2312"/>
                <w:b/>
                <w:color w:val="000000"/>
                <w:kern w:val="0"/>
                <w:sz w:val="18"/>
                <w:szCs w:val="18"/>
              </w:rPr>
            </w:pPr>
            <w:r>
              <w:rPr>
                <w:rFonts w:hint="eastAsia" w:eastAsia="仿宋_GB2312"/>
                <w:b/>
                <w:color w:val="000000"/>
                <w:kern w:val="0"/>
                <w:sz w:val="18"/>
                <w:szCs w:val="18"/>
              </w:rPr>
              <w:t>2.</w:t>
            </w:r>
            <w:r>
              <w:rPr>
                <w:rFonts w:eastAsia="仿宋_GB2312"/>
                <w:b/>
                <w:color w:val="000000"/>
                <w:kern w:val="0"/>
                <w:sz w:val="18"/>
                <w:szCs w:val="18"/>
              </w:rPr>
              <w:t>《养老机构管理办法》</w:t>
            </w:r>
          </w:p>
          <w:p>
            <w:pPr>
              <w:widowControl/>
              <w:spacing w:line="360" w:lineRule="exact"/>
              <w:jc w:val="left"/>
              <w:textAlignment w:val="center"/>
              <w:rPr>
                <w:rFonts w:eastAsia="仿宋_GB2312"/>
                <w:b/>
                <w:color w:val="000000"/>
                <w:sz w:val="18"/>
                <w:szCs w:val="18"/>
              </w:rPr>
            </w:pPr>
            <w:r>
              <w:rPr>
                <w:rFonts w:hint="eastAsia" w:eastAsia="仿宋_GB2312"/>
                <w:b/>
                <w:color w:val="000000"/>
                <w:kern w:val="0"/>
                <w:sz w:val="18"/>
                <w:szCs w:val="18"/>
              </w:rPr>
              <w:t>3.</w:t>
            </w:r>
            <w:r>
              <w:rPr>
                <w:rFonts w:eastAsia="仿宋_GB2312"/>
                <w:b/>
                <w:color w:val="000000"/>
                <w:kern w:val="0"/>
                <w:sz w:val="18"/>
                <w:szCs w:val="18"/>
              </w:rPr>
              <w:t>《养老机构等级划分与评定》（GB/T37276-2018</w:t>
            </w:r>
            <w:r>
              <w:rPr>
                <w:rFonts w:hint="eastAsia" w:eastAsia="仿宋_GB2312"/>
                <w:b/>
                <w:color w:val="000000"/>
                <w:kern w:val="0"/>
                <w:sz w:val="18"/>
                <w:szCs w:val="18"/>
              </w:rPr>
              <w:t>）</w:t>
            </w:r>
          </w:p>
        </w:tc>
        <w:tc>
          <w:tcPr>
            <w:tcW w:w="1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仿宋_GB2312"/>
                <w:b/>
                <w:color w:val="000000"/>
                <w:sz w:val="18"/>
                <w:szCs w:val="18"/>
              </w:rPr>
            </w:pPr>
            <w:r>
              <w:rPr>
                <w:rFonts w:eastAsia="仿宋_GB2312"/>
                <w:b/>
                <w:color w:val="000000"/>
                <w:kern w:val="0"/>
                <w:sz w:val="18"/>
                <w:szCs w:val="18"/>
              </w:rPr>
              <w:t>制定或获取文件之日起15个工作日</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eastAsia="仿宋_GB2312"/>
                <w:b/>
                <w:color w:val="000000"/>
                <w:kern w:val="0"/>
                <w:sz w:val="18"/>
                <w:szCs w:val="18"/>
              </w:rPr>
            </w:pPr>
            <w:r>
              <w:rPr>
                <w:rFonts w:eastAsia="仿宋_GB2312"/>
                <w:b/>
                <w:color w:val="000000"/>
                <w:kern w:val="0"/>
                <w:sz w:val="18"/>
                <w:szCs w:val="18"/>
              </w:rPr>
              <w:t>县民政局</w:t>
            </w:r>
          </w:p>
          <w:p>
            <w:pPr>
              <w:pStyle w:val="2"/>
              <w:ind w:firstLine="422"/>
              <w:rPr>
                <w:rFonts w:hint="eastAsia"/>
                <w:b/>
              </w:rPr>
            </w:pPr>
          </w:p>
          <w:p>
            <w:pPr>
              <w:pStyle w:val="2"/>
              <w:ind w:firstLine="422"/>
              <w:rPr>
                <w:rFonts w:hint="eastAsia"/>
                <w:b/>
              </w:rPr>
            </w:pPr>
          </w:p>
          <w:p>
            <w:pPr>
              <w:pStyle w:val="2"/>
              <w:ind w:firstLine="422"/>
              <w:rPr>
                <w:b/>
              </w:rPr>
            </w:pP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仿宋_GB2312"/>
                <w:b/>
                <w:color w:val="000000"/>
                <w:sz w:val="18"/>
                <w:szCs w:val="18"/>
              </w:rPr>
            </w:pPr>
            <w:r>
              <w:rPr>
                <w:rFonts w:eastAsia="仿宋_GB2312"/>
                <w:b/>
                <w:color w:val="000000"/>
                <w:kern w:val="0"/>
                <w:sz w:val="18"/>
                <w:szCs w:val="18"/>
              </w:rPr>
              <w:t>■政府网站</w:t>
            </w:r>
          </w:p>
          <w:p>
            <w:pPr>
              <w:widowControl/>
              <w:spacing w:line="360" w:lineRule="exact"/>
              <w:textAlignment w:val="center"/>
              <w:rPr>
                <w:rFonts w:eastAsia="仿宋_GB2312"/>
                <w:b/>
                <w:color w:val="000000"/>
                <w:sz w:val="18"/>
                <w:szCs w:val="18"/>
              </w:rPr>
            </w:pPr>
            <w:r>
              <w:rPr>
                <w:rFonts w:eastAsia="仿宋_GB2312"/>
                <w:b/>
                <w:color w:val="000000"/>
                <w:kern w:val="0"/>
                <w:sz w:val="18"/>
                <w:szCs w:val="18"/>
              </w:rPr>
              <w:t>■政务服务中心</w:t>
            </w:r>
          </w:p>
          <w:p>
            <w:pPr>
              <w:widowControl/>
              <w:spacing w:line="360" w:lineRule="exact"/>
              <w:jc w:val="left"/>
              <w:textAlignment w:val="center"/>
              <w:rPr>
                <w:rFonts w:eastAsia="仿宋_GB2312"/>
                <w:b/>
                <w:color w:val="000000"/>
                <w:sz w:val="18"/>
                <w:szCs w:val="18"/>
              </w:rPr>
            </w:pPr>
          </w:p>
        </w:tc>
        <w:tc>
          <w:tcPr>
            <w:tcW w:w="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仿宋_GB2312"/>
                <w:b/>
                <w:color w:val="000000"/>
                <w:sz w:val="18"/>
                <w:szCs w:val="18"/>
              </w:rPr>
            </w:pPr>
            <w:r>
              <w:rPr>
                <w:rFonts w:eastAsia="仿宋_GB2312"/>
                <w:b/>
                <w:color w:val="000000"/>
                <w:kern w:val="0"/>
                <w:sz w:val="18"/>
                <w:szCs w:val="18"/>
              </w:rPr>
              <w:t>√</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b/>
                <w:color w:val="000000"/>
                <w:sz w:val="18"/>
                <w:szCs w:val="18"/>
              </w:rPr>
            </w:pP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b/>
                <w:color w:val="000000"/>
                <w:sz w:val="18"/>
                <w:szCs w:val="18"/>
              </w:rPr>
            </w:pPr>
          </w:p>
        </w:tc>
      </w:tr>
      <w:tr>
        <w:tblPrEx>
          <w:tblCellMar>
            <w:top w:w="0" w:type="dxa"/>
            <w:left w:w="0" w:type="dxa"/>
            <w:bottom w:w="0" w:type="dxa"/>
            <w:right w:w="0" w:type="dxa"/>
          </w:tblCellMar>
        </w:tblPrEx>
        <w:trPr>
          <w:trHeight w:val="4475" w:hRule="atLeast"/>
        </w:trPr>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11</w:t>
            </w:r>
          </w:p>
        </w:tc>
        <w:tc>
          <w:tcPr>
            <w:tcW w:w="8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仿宋_GB2312"/>
                <w:b/>
                <w:color w:val="000000"/>
                <w:sz w:val="18"/>
                <w:szCs w:val="18"/>
              </w:rPr>
            </w:pP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仿宋_GB2312"/>
                <w:b/>
                <w:color w:val="000000"/>
                <w:sz w:val="18"/>
                <w:szCs w:val="18"/>
              </w:rPr>
            </w:pPr>
            <w:r>
              <w:rPr>
                <w:rFonts w:eastAsia="仿宋_GB2312"/>
                <w:b/>
                <w:color w:val="000000"/>
                <w:kern w:val="0"/>
                <w:sz w:val="18"/>
                <w:szCs w:val="18"/>
              </w:rPr>
              <w:t>民政部门负</w:t>
            </w:r>
            <w:r>
              <w:rPr>
                <w:rFonts w:eastAsia="仿宋_GB2312"/>
                <w:b/>
                <w:color w:val="000000"/>
                <w:kern w:val="0"/>
                <w:sz w:val="18"/>
                <w:szCs w:val="18"/>
              </w:rPr>
              <w:br w:type="textWrapping"/>
            </w:r>
            <w:r>
              <w:rPr>
                <w:rFonts w:eastAsia="仿宋_GB2312"/>
                <w:b/>
                <w:color w:val="000000"/>
                <w:kern w:val="0"/>
                <w:sz w:val="18"/>
                <w:szCs w:val="18"/>
              </w:rPr>
              <w:t>责的养老机</w:t>
            </w:r>
            <w:r>
              <w:rPr>
                <w:rFonts w:eastAsia="仿宋_GB2312"/>
                <w:b/>
                <w:color w:val="000000"/>
                <w:kern w:val="0"/>
                <w:sz w:val="18"/>
                <w:szCs w:val="18"/>
              </w:rPr>
              <w:br w:type="textWrapping"/>
            </w:r>
            <w:r>
              <w:rPr>
                <w:rFonts w:eastAsia="仿宋_GB2312"/>
                <w:b/>
                <w:color w:val="000000"/>
                <w:kern w:val="0"/>
                <w:sz w:val="18"/>
                <w:szCs w:val="18"/>
              </w:rPr>
              <w:t>构行政处罚</w:t>
            </w:r>
            <w:r>
              <w:rPr>
                <w:rFonts w:eastAsia="仿宋_GB2312"/>
                <w:b/>
                <w:color w:val="000000"/>
                <w:kern w:val="0"/>
                <w:sz w:val="18"/>
                <w:szCs w:val="18"/>
              </w:rPr>
              <w:br w:type="textWrapping"/>
            </w:r>
            <w:r>
              <w:rPr>
                <w:rFonts w:eastAsia="仿宋_GB2312"/>
                <w:b/>
                <w:color w:val="000000"/>
                <w:kern w:val="0"/>
                <w:sz w:val="18"/>
                <w:szCs w:val="18"/>
              </w:rPr>
              <w:t>信息</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仿宋_GB2312"/>
                <w:b/>
                <w:color w:val="000000"/>
                <w:sz w:val="18"/>
                <w:szCs w:val="18"/>
              </w:rPr>
            </w:pPr>
            <w:r>
              <w:rPr>
                <w:rFonts w:eastAsia="仿宋_GB2312"/>
                <w:b/>
                <w:color w:val="000000"/>
                <w:kern w:val="0"/>
                <w:sz w:val="18"/>
                <w:szCs w:val="18"/>
              </w:rPr>
              <w:t>1.行政处罚事项及标准</w:t>
            </w:r>
            <w:r>
              <w:rPr>
                <w:rFonts w:eastAsia="仿宋_GB2312"/>
                <w:b/>
                <w:color w:val="000000"/>
                <w:kern w:val="0"/>
                <w:sz w:val="18"/>
                <w:szCs w:val="18"/>
              </w:rPr>
              <w:br w:type="textWrapping"/>
            </w:r>
            <w:r>
              <w:rPr>
                <w:rFonts w:eastAsia="仿宋_GB2312"/>
                <w:b/>
                <w:color w:val="000000"/>
                <w:kern w:val="0"/>
                <w:sz w:val="18"/>
                <w:szCs w:val="18"/>
              </w:rPr>
              <w:t>2.行政处罚结果</w:t>
            </w:r>
            <w:r>
              <w:rPr>
                <w:rFonts w:eastAsia="仿宋_GB2312"/>
                <w:b/>
                <w:color w:val="000000"/>
                <w:kern w:val="0"/>
                <w:sz w:val="18"/>
                <w:szCs w:val="18"/>
              </w:rPr>
              <w:br w:type="textWrapping"/>
            </w:r>
            <w:r>
              <w:rPr>
                <w:rFonts w:eastAsia="仿宋_GB2312"/>
                <w:b/>
                <w:color w:val="000000"/>
                <w:kern w:val="0"/>
                <w:sz w:val="18"/>
                <w:szCs w:val="18"/>
              </w:rPr>
              <w:t>3.行政复议、行政诉讼、监督方式及电话</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eastAsia="仿宋_GB2312"/>
                <w:b/>
                <w:color w:val="000000"/>
                <w:kern w:val="0"/>
                <w:sz w:val="18"/>
                <w:szCs w:val="18"/>
              </w:rPr>
            </w:pPr>
            <w:r>
              <w:rPr>
                <w:rFonts w:hint="eastAsia" w:eastAsia="仿宋_GB2312"/>
                <w:b/>
                <w:color w:val="000000"/>
                <w:kern w:val="0"/>
                <w:sz w:val="18"/>
                <w:szCs w:val="18"/>
              </w:rPr>
              <w:t>1.</w:t>
            </w:r>
            <w:r>
              <w:rPr>
                <w:rFonts w:eastAsia="仿宋_GB2312"/>
                <w:b/>
                <w:color w:val="000000"/>
                <w:kern w:val="0"/>
                <w:sz w:val="18"/>
                <w:szCs w:val="18"/>
              </w:rPr>
              <w:t>《中华人民共和国政府信息公开条例》（</w:t>
            </w:r>
            <w:r>
              <w:rPr>
                <w:rFonts w:hint="eastAsia" w:eastAsia="仿宋_GB2312"/>
                <w:b/>
                <w:color w:val="000000"/>
                <w:kern w:val="0"/>
                <w:sz w:val="18"/>
                <w:szCs w:val="18"/>
                <w:lang w:eastAsia="zh-CN"/>
              </w:rPr>
              <w:t>中华人民共和国</w:t>
            </w:r>
            <w:r>
              <w:rPr>
                <w:rFonts w:eastAsia="仿宋_GB2312"/>
                <w:b/>
                <w:color w:val="000000"/>
                <w:kern w:val="0"/>
                <w:sz w:val="18"/>
                <w:szCs w:val="18"/>
              </w:rPr>
              <w:t>国务院令第711号）</w:t>
            </w:r>
          </w:p>
          <w:p>
            <w:pPr>
              <w:widowControl/>
              <w:spacing w:line="360" w:lineRule="exact"/>
              <w:jc w:val="left"/>
              <w:textAlignment w:val="center"/>
              <w:rPr>
                <w:rFonts w:hint="eastAsia" w:eastAsia="仿宋_GB2312"/>
                <w:b/>
                <w:color w:val="000000"/>
                <w:kern w:val="0"/>
                <w:sz w:val="18"/>
                <w:szCs w:val="18"/>
              </w:rPr>
            </w:pPr>
            <w:r>
              <w:rPr>
                <w:rFonts w:hint="eastAsia" w:eastAsia="仿宋_GB2312"/>
                <w:b/>
                <w:color w:val="000000"/>
                <w:kern w:val="0"/>
                <w:sz w:val="18"/>
                <w:szCs w:val="18"/>
              </w:rPr>
              <w:t>2.</w:t>
            </w:r>
            <w:r>
              <w:rPr>
                <w:rFonts w:eastAsia="仿宋_GB2312"/>
                <w:b/>
                <w:color w:val="000000"/>
                <w:kern w:val="0"/>
                <w:sz w:val="18"/>
                <w:szCs w:val="18"/>
              </w:rPr>
              <w:t>《中华人民共和国老年人权益保障法》</w:t>
            </w:r>
          </w:p>
          <w:p>
            <w:pPr>
              <w:widowControl/>
              <w:spacing w:line="360" w:lineRule="exact"/>
              <w:jc w:val="left"/>
              <w:textAlignment w:val="center"/>
              <w:rPr>
                <w:rFonts w:hint="eastAsia" w:eastAsia="仿宋_GB2312"/>
                <w:b/>
                <w:color w:val="000000"/>
                <w:kern w:val="0"/>
                <w:sz w:val="18"/>
                <w:szCs w:val="18"/>
              </w:rPr>
            </w:pPr>
            <w:r>
              <w:rPr>
                <w:rFonts w:hint="eastAsia" w:eastAsia="仿宋_GB2312"/>
                <w:b/>
                <w:color w:val="000000"/>
                <w:kern w:val="0"/>
                <w:sz w:val="18"/>
                <w:szCs w:val="18"/>
              </w:rPr>
              <w:t>3.</w:t>
            </w:r>
            <w:r>
              <w:rPr>
                <w:rFonts w:eastAsia="仿宋_GB2312"/>
                <w:b/>
                <w:color w:val="000000"/>
                <w:kern w:val="0"/>
                <w:sz w:val="18"/>
                <w:szCs w:val="18"/>
              </w:rPr>
              <w:t>《中华人民共和国行政强制法》</w:t>
            </w:r>
          </w:p>
          <w:p>
            <w:pPr>
              <w:widowControl/>
              <w:spacing w:line="360" w:lineRule="exact"/>
              <w:jc w:val="left"/>
              <w:textAlignment w:val="center"/>
              <w:rPr>
                <w:rFonts w:hint="eastAsia" w:eastAsia="仿宋_GB2312"/>
                <w:b/>
                <w:color w:val="000000"/>
                <w:kern w:val="0"/>
                <w:sz w:val="18"/>
                <w:szCs w:val="18"/>
              </w:rPr>
            </w:pPr>
            <w:r>
              <w:rPr>
                <w:rFonts w:hint="eastAsia" w:eastAsia="仿宋_GB2312"/>
                <w:b/>
                <w:color w:val="000000"/>
                <w:kern w:val="0"/>
                <w:sz w:val="18"/>
                <w:szCs w:val="18"/>
              </w:rPr>
              <w:t>4.</w:t>
            </w:r>
            <w:r>
              <w:rPr>
                <w:rFonts w:eastAsia="仿宋_GB2312"/>
                <w:b/>
                <w:color w:val="000000"/>
                <w:kern w:val="0"/>
                <w:sz w:val="18"/>
                <w:szCs w:val="18"/>
              </w:rPr>
              <w:t>《中华人民共和国行政处罚法》及其他有关法律、行政法规</w:t>
            </w:r>
          </w:p>
          <w:p>
            <w:pPr>
              <w:widowControl/>
              <w:spacing w:line="360" w:lineRule="exact"/>
              <w:jc w:val="left"/>
              <w:textAlignment w:val="center"/>
              <w:rPr>
                <w:rFonts w:eastAsia="仿宋_GB2312"/>
                <w:b/>
                <w:color w:val="000000"/>
                <w:sz w:val="18"/>
                <w:szCs w:val="18"/>
              </w:rPr>
            </w:pPr>
            <w:r>
              <w:rPr>
                <w:rFonts w:hint="eastAsia" w:eastAsia="仿宋_GB2312"/>
                <w:b/>
                <w:color w:val="000000"/>
                <w:kern w:val="0"/>
                <w:sz w:val="18"/>
                <w:szCs w:val="18"/>
              </w:rPr>
              <w:t>5.</w:t>
            </w:r>
            <w:r>
              <w:rPr>
                <w:rFonts w:eastAsia="仿宋_GB2312"/>
                <w:b/>
                <w:color w:val="000000"/>
                <w:kern w:val="0"/>
                <w:sz w:val="18"/>
                <w:szCs w:val="18"/>
              </w:rPr>
              <w:t>《养老机构管理办法》</w:t>
            </w:r>
          </w:p>
        </w:tc>
        <w:tc>
          <w:tcPr>
            <w:tcW w:w="11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仿宋_GB2312"/>
                <w:b/>
                <w:color w:val="000000"/>
                <w:sz w:val="18"/>
                <w:szCs w:val="18"/>
              </w:rPr>
            </w:pPr>
            <w:r>
              <w:rPr>
                <w:rFonts w:eastAsia="仿宋_GB2312"/>
                <w:b/>
                <w:color w:val="000000"/>
                <w:kern w:val="0"/>
                <w:sz w:val="18"/>
                <w:szCs w:val="18"/>
              </w:rPr>
              <w:t>行政处罚决</w:t>
            </w:r>
            <w:r>
              <w:rPr>
                <w:rFonts w:eastAsia="仿宋_GB2312"/>
                <w:b/>
                <w:color w:val="000000"/>
                <w:kern w:val="0"/>
                <w:sz w:val="18"/>
                <w:szCs w:val="18"/>
              </w:rPr>
              <w:br w:type="textWrapping"/>
            </w:r>
            <w:r>
              <w:rPr>
                <w:rFonts w:eastAsia="仿宋_GB2312"/>
                <w:b/>
                <w:color w:val="000000"/>
                <w:kern w:val="0"/>
                <w:sz w:val="18"/>
                <w:szCs w:val="18"/>
              </w:rPr>
              <w:t>定形成5个</w:t>
            </w:r>
            <w:r>
              <w:rPr>
                <w:rFonts w:eastAsia="仿宋_GB2312"/>
                <w:b/>
                <w:color w:val="000000"/>
                <w:kern w:val="0"/>
                <w:sz w:val="18"/>
                <w:szCs w:val="18"/>
              </w:rPr>
              <w:br w:type="textWrapping"/>
            </w:r>
            <w:r>
              <w:rPr>
                <w:rFonts w:eastAsia="仿宋_GB2312"/>
                <w:b/>
                <w:color w:val="000000"/>
                <w:kern w:val="0"/>
                <w:sz w:val="18"/>
                <w:szCs w:val="18"/>
              </w:rPr>
              <w:t>工作日内公</w:t>
            </w:r>
            <w:r>
              <w:rPr>
                <w:rFonts w:eastAsia="仿宋_GB2312"/>
                <w:b/>
                <w:color w:val="000000"/>
                <w:kern w:val="0"/>
                <w:sz w:val="18"/>
                <w:szCs w:val="18"/>
              </w:rPr>
              <w:br w:type="textWrapping"/>
            </w:r>
            <w:r>
              <w:rPr>
                <w:rFonts w:eastAsia="仿宋_GB2312"/>
                <w:b/>
                <w:color w:val="000000"/>
                <w:kern w:val="0"/>
                <w:sz w:val="18"/>
                <w:szCs w:val="18"/>
              </w:rPr>
              <w:t>开</w:t>
            </w:r>
          </w:p>
        </w:tc>
        <w:tc>
          <w:tcPr>
            <w:tcW w:w="8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hint="eastAsia" w:eastAsia="仿宋_GB2312"/>
                <w:b/>
                <w:color w:val="000000"/>
                <w:kern w:val="0"/>
                <w:sz w:val="18"/>
                <w:szCs w:val="18"/>
              </w:rPr>
            </w:pPr>
            <w:r>
              <w:rPr>
                <w:rFonts w:eastAsia="仿宋_GB2312"/>
                <w:b/>
                <w:color w:val="000000"/>
                <w:kern w:val="0"/>
                <w:sz w:val="18"/>
                <w:szCs w:val="18"/>
              </w:rPr>
              <w:t>县民政局</w:t>
            </w:r>
          </w:p>
          <w:p>
            <w:pPr>
              <w:pStyle w:val="2"/>
              <w:ind w:firstLine="422"/>
              <w:rPr>
                <w:rFonts w:hint="eastAsia"/>
                <w:b/>
              </w:rPr>
            </w:pPr>
          </w:p>
          <w:p>
            <w:pPr>
              <w:pStyle w:val="2"/>
              <w:ind w:firstLine="422"/>
              <w:rPr>
                <w:rFonts w:hint="eastAsia"/>
                <w:b/>
              </w:rPr>
            </w:pPr>
          </w:p>
          <w:p>
            <w:pPr>
              <w:pStyle w:val="2"/>
              <w:ind w:firstLine="422"/>
              <w:rPr>
                <w:rFonts w:hint="eastAsia"/>
                <w:b/>
              </w:rPr>
            </w:pPr>
          </w:p>
          <w:p>
            <w:pPr>
              <w:pStyle w:val="2"/>
              <w:ind w:firstLine="422"/>
              <w:rPr>
                <w:b/>
              </w:rPr>
            </w:pP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仿宋_GB2312"/>
                <w:b/>
                <w:color w:val="000000"/>
                <w:sz w:val="18"/>
                <w:szCs w:val="18"/>
              </w:rPr>
            </w:pPr>
            <w:r>
              <w:rPr>
                <w:rFonts w:eastAsia="仿宋_GB2312"/>
                <w:b/>
                <w:color w:val="000000"/>
                <w:kern w:val="0"/>
                <w:sz w:val="18"/>
                <w:szCs w:val="18"/>
              </w:rPr>
              <w:t>■政府网站</w:t>
            </w:r>
          </w:p>
          <w:p>
            <w:pPr>
              <w:widowControl/>
              <w:spacing w:line="360" w:lineRule="exact"/>
              <w:textAlignment w:val="center"/>
              <w:rPr>
                <w:rFonts w:hint="eastAsia" w:eastAsia="仿宋_GB2312"/>
                <w:b/>
                <w:color w:val="000000"/>
                <w:kern w:val="0"/>
                <w:sz w:val="18"/>
                <w:szCs w:val="18"/>
              </w:rPr>
            </w:pPr>
            <w:r>
              <w:rPr>
                <w:rFonts w:eastAsia="仿宋_GB2312"/>
                <w:b/>
                <w:color w:val="000000"/>
                <w:kern w:val="0"/>
                <w:sz w:val="18"/>
                <w:szCs w:val="18"/>
              </w:rPr>
              <w:t>■政务服务中心</w:t>
            </w:r>
          </w:p>
          <w:p>
            <w:pPr>
              <w:pStyle w:val="2"/>
              <w:ind w:firstLine="422"/>
              <w:rPr>
                <w:rFonts w:hint="eastAsia"/>
                <w:b/>
              </w:rPr>
            </w:pPr>
          </w:p>
          <w:p>
            <w:pPr>
              <w:widowControl/>
              <w:spacing w:line="360" w:lineRule="exact"/>
              <w:jc w:val="left"/>
              <w:textAlignment w:val="center"/>
              <w:rPr>
                <w:rFonts w:eastAsia="仿宋_GB2312"/>
                <w:b/>
                <w:color w:val="000000"/>
                <w:sz w:val="18"/>
                <w:szCs w:val="18"/>
              </w:rPr>
            </w:pPr>
          </w:p>
        </w:tc>
        <w:tc>
          <w:tcPr>
            <w:tcW w:w="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仿宋_GB2312"/>
                <w:b/>
                <w:color w:val="000000"/>
                <w:sz w:val="18"/>
                <w:szCs w:val="18"/>
              </w:rPr>
            </w:pPr>
            <w:r>
              <w:rPr>
                <w:rFonts w:eastAsia="仿宋_GB2312"/>
                <w:b/>
                <w:color w:val="000000"/>
                <w:kern w:val="0"/>
                <w:sz w:val="18"/>
                <w:szCs w:val="18"/>
              </w:rPr>
              <w:t>√</w:t>
            </w:r>
          </w:p>
        </w:tc>
        <w:tc>
          <w:tcPr>
            <w:tcW w:w="6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w:t>
            </w:r>
          </w:p>
        </w:tc>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b/>
                <w:color w:val="000000"/>
                <w:sz w:val="18"/>
                <w:szCs w:val="18"/>
              </w:rPr>
            </w:pP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仿宋_GB2312"/>
                <w:b/>
                <w:color w:val="000000"/>
                <w:sz w:val="18"/>
                <w:szCs w:val="18"/>
              </w:rPr>
            </w:pPr>
            <w:r>
              <w:rPr>
                <w:rFonts w:eastAsia="仿宋_GB2312"/>
                <w:b/>
                <w:color w:val="000000"/>
                <w:kern w:val="0"/>
                <w:sz w:val="18"/>
                <w:szCs w:val="18"/>
              </w:rPr>
              <w:t>√</w:t>
            </w:r>
          </w:p>
        </w:tc>
        <w:tc>
          <w:tcPr>
            <w:tcW w:w="4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仿宋_GB2312"/>
                <w:b/>
                <w:color w:val="000000"/>
                <w:sz w:val="18"/>
                <w:szCs w:val="18"/>
              </w:rPr>
            </w:pPr>
          </w:p>
        </w:tc>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仿宋_GB2312"/>
                <w:b/>
                <w:color w:val="000000"/>
                <w:sz w:val="18"/>
                <w:szCs w:val="18"/>
              </w:rPr>
            </w:pPr>
          </w:p>
        </w:tc>
      </w:tr>
    </w:tbl>
    <w:p>
      <w:pPr>
        <w:rPr>
          <w:b/>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hNDAyMmQ3Y2Y2NTdjZGZlNDRiMDFiNmI1ZmI2YjYifQ=="/>
  </w:docVars>
  <w:rsids>
    <w:rsidRoot w:val="008D1469"/>
    <w:rsid w:val="008D1469"/>
    <w:rsid w:val="00B947FB"/>
    <w:rsid w:val="00C071CA"/>
    <w:rsid w:val="77485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2198</Words>
  <Characters>2322</Characters>
  <Lines>19</Lines>
  <Paragraphs>5</Paragraphs>
  <TotalTime>1</TotalTime>
  <ScaleCrop>false</ScaleCrop>
  <LinksUpToDate>false</LinksUpToDate>
  <CharactersWithSpaces>2323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2020-12-13T07:48:00Z</dcterms:created>
  <dc:creator>User</dc:creator>
  <cp:lastModifiedBy>田间小道</cp:lastModifiedBy>
  <dcterms:modified xsi:type="dcterms:W3CDTF">2022-11-01T02:12:46Z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9C7589E40ED74FC2BE2D1FAC96FD4CAF</vt:lpwstr>
  </property>
</Properties>
</file>