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方正小标宋简体" w:hAnsi="方正小标宋简体" w:eastAsia="方正小标宋简体" w:cs="方正小标宋简体"/>
          <w:sz w:val="18"/>
          <w:szCs w:val="1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安阳县</w:t>
      </w:r>
      <w:r>
        <w:rPr>
          <w:rFonts w:hint="eastAsia" w:ascii="方正小标宋简体" w:hAnsi="方正小标宋简体" w:eastAsia="方正小标宋简体" w:cs="方正小标宋简体"/>
          <w:sz w:val="44"/>
          <w:szCs w:val="44"/>
        </w:rPr>
        <w:t>农业农村</w:t>
      </w:r>
      <w:r>
        <w:rPr>
          <w:rFonts w:hint="eastAsia" w:ascii="方正小标宋简体" w:hAnsi="方正小标宋简体" w:eastAsia="方正小标宋简体" w:cs="方正小标宋简体"/>
          <w:sz w:val="44"/>
          <w:szCs w:val="44"/>
          <w:lang w:eastAsia="zh-CN"/>
        </w:rPr>
        <w:t>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w:t>
      </w:r>
      <w:r>
        <w:rPr>
          <w:rFonts w:hint="default"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安阳县</w:t>
      </w:r>
      <w:r>
        <w:rPr>
          <w:rFonts w:hint="eastAsia" w:ascii="方正小标宋简体" w:hAnsi="方正小标宋简体" w:eastAsia="方正小标宋简体" w:cs="方正小标宋简体"/>
          <w:sz w:val="44"/>
          <w:szCs w:val="44"/>
        </w:rPr>
        <w:t>动物疫病强制免疫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计划》的通知</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乡（镇）农业服务中心、局属各股站：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为切实做好202</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年动物疫病强制免疫工作，根据《中华人民共和国动物防疫法》和省、市</w:t>
      </w:r>
      <w:r>
        <w:rPr>
          <w:rFonts w:hint="eastAsia" w:ascii="仿宋" w:hAnsi="仿宋" w:eastAsia="仿宋" w:cs="仿宋"/>
          <w:sz w:val="32"/>
          <w:szCs w:val="32"/>
        </w:rPr>
        <w:t>《202</w:t>
      </w:r>
      <w:r>
        <w:rPr>
          <w:rFonts w:hint="default" w:ascii="仿宋" w:hAnsi="仿宋" w:eastAsia="仿宋" w:cs="仿宋"/>
          <w:sz w:val="32"/>
          <w:szCs w:val="32"/>
          <w:lang w:val="en-US" w:eastAsia="zh-CN"/>
        </w:rPr>
        <w:t>3</w:t>
      </w:r>
      <w:r>
        <w:rPr>
          <w:rFonts w:hint="eastAsia" w:ascii="仿宋" w:hAnsi="仿宋" w:eastAsia="仿宋" w:cs="仿宋"/>
          <w:sz w:val="32"/>
          <w:szCs w:val="32"/>
        </w:rPr>
        <w:t>年动物疫病强制免疫计划》</w:t>
      </w:r>
      <w:r>
        <w:rPr>
          <w:rFonts w:hint="eastAsia" w:ascii="仿宋" w:hAnsi="仿宋" w:eastAsia="仿宋" w:cs="仿宋"/>
          <w:sz w:val="32"/>
          <w:szCs w:val="32"/>
          <w:lang w:val="en-US" w:eastAsia="zh-CN"/>
        </w:rPr>
        <w:t>要求，结合我县实际，我局</w:t>
      </w:r>
      <w:r>
        <w:rPr>
          <w:rFonts w:hint="eastAsia" w:ascii="仿宋" w:hAnsi="仿宋" w:eastAsia="仿宋" w:cs="仿宋"/>
          <w:sz w:val="32"/>
          <w:szCs w:val="32"/>
        </w:rPr>
        <w:t>组织制定了《202</w:t>
      </w:r>
      <w:r>
        <w:rPr>
          <w:rFonts w:hint="default"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安阳县</w:t>
      </w:r>
      <w:r>
        <w:rPr>
          <w:rFonts w:hint="eastAsia" w:ascii="仿宋" w:hAnsi="仿宋" w:eastAsia="仿宋" w:cs="仿宋"/>
          <w:sz w:val="32"/>
          <w:szCs w:val="32"/>
        </w:rPr>
        <w:t>动物疫病强制免疫计划》</w:t>
      </w:r>
      <w:r>
        <w:rPr>
          <w:rFonts w:hint="eastAsia" w:ascii="仿宋" w:hAnsi="仿宋" w:eastAsia="仿宋" w:cs="仿宋"/>
          <w:sz w:val="32"/>
          <w:szCs w:val="32"/>
          <w:lang w:eastAsia="zh-CN"/>
        </w:rPr>
        <w:t>，</w:t>
      </w:r>
      <w:r>
        <w:rPr>
          <w:rFonts w:hint="eastAsia" w:ascii="仿宋" w:hAnsi="仿宋" w:eastAsia="仿宋" w:cs="仿宋"/>
          <w:sz w:val="32"/>
          <w:szCs w:val="32"/>
        </w:rPr>
        <w:t>现印发</w:t>
      </w:r>
      <w:r>
        <w:rPr>
          <w:rFonts w:hint="eastAsia" w:ascii="仿宋" w:hAnsi="仿宋" w:eastAsia="仿宋" w:cs="仿宋"/>
          <w:sz w:val="32"/>
          <w:szCs w:val="32"/>
          <w:lang w:eastAsia="zh-CN"/>
        </w:rPr>
        <w:t>给</w:t>
      </w:r>
      <w:r>
        <w:rPr>
          <w:rFonts w:hint="eastAsia" w:ascii="仿宋" w:hAnsi="仿宋" w:eastAsia="仿宋" w:cs="仿宋"/>
          <w:sz w:val="32"/>
          <w:szCs w:val="32"/>
        </w:rPr>
        <w:t>你们</w:t>
      </w:r>
      <w:r>
        <w:rPr>
          <w:rFonts w:hint="eastAsia" w:ascii="仿宋" w:hAnsi="仿宋" w:eastAsia="仿宋" w:cs="仿宋"/>
          <w:sz w:val="32"/>
          <w:szCs w:val="32"/>
          <w:lang w:eastAsia="zh-CN"/>
        </w:rPr>
        <w:t>，</w:t>
      </w:r>
      <w:r>
        <w:rPr>
          <w:rFonts w:hint="eastAsia" w:ascii="仿宋" w:hAnsi="仿宋" w:eastAsia="仿宋" w:cs="仿宋"/>
          <w:sz w:val="32"/>
          <w:szCs w:val="32"/>
        </w:rPr>
        <w:t>请遵照执行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2023年1月1</w:t>
      </w:r>
      <w:r>
        <w:rPr>
          <w:rFonts w:hint="default" w:ascii="仿宋" w:hAnsi="仿宋" w:eastAsia="仿宋" w:cs="仿宋"/>
          <w:sz w:val="32"/>
          <w:szCs w:val="32"/>
          <w:lang w:val="en" w:eastAsia="zh-CN"/>
        </w:rPr>
        <w:t>1</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安阳县</w:t>
      </w:r>
      <w:r>
        <w:rPr>
          <w:rFonts w:hint="eastAsia" w:ascii="方正小标宋简体" w:hAnsi="方正小标宋简体" w:eastAsia="方正小标宋简体" w:cs="方正小标宋简体"/>
          <w:sz w:val="44"/>
          <w:szCs w:val="44"/>
        </w:rPr>
        <w:t>动物疫病强制免疫计划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免疫病种</w:t>
      </w:r>
      <w:r>
        <w:rPr>
          <w:rFonts w:hint="eastAsia" w:ascii="黑体" w:hAnsi="黑体" w:eastAsia="黑体" w:cs="黑体"/>
          <w:sz w:val="32"/>
          <w:szCs w:val="32"/>
          <w:lang w:val="en-US" w:eastAsia="zh-CN"/>
        </w:rPr>
        <w:t>及要求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（一）免疫病种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高致病性禽流感、口蹄疫、小反刍兽疫、布鲁氏菌病。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（二）免疫要求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高致病性禽流感、口蹄疫、小反刍兽疫、布鲁氏菌病的群体免疫密度应常年保持在90%以上，其中应免畜禽免疫密度应达到100%。高致病性禽流感、口蹄疫和小反刍兽疫免疫抗体合格率常年保持在70%以上。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（三）免疫动物种类和区域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高致病性禽流感</w:t>
      </w:r>
      <w:r>
        <w:rPr>
          <w:rFonts w:hint="eastAsia" w:ascii="仿宋" w:hAnsi="仿宋" w:eastAsia="仿宋" w:cs="仿宋"/>
          <w:b/>
          <w:bCs/>
          <w:sz w:val="32"/>
          <w:szCs w:val="32"/>
          <w:lang w:eastAsia="zh-CN"/>
        </w:rPr>
        <w:t>：</w:t>
      </w:r>
      <w:r>
        <w:rPr>
          <w:rFonts w:hint="eastAsia" w:ascii="仿宋" w:hAnsi="仿宋" w:eastAsia="仿宋" w:cs="仿宋"/>
          <w:sz w:val="32"/>
          <w:szCs w:val="32"/>
        </w:rPr>
        <w:t>对全</w:t>
      </w:r>
      <w:r>
        <w:rPr>
          <w:rFonts w:hint="eastAsia" w:ascii="仿宋" w:hAnsi="仿宋" w:eastAsia="仿宋" w:cs="仿宋"/>
          <w:sz w:val="32"/>
          <w:szCs w:val="32"/>
          <w:lang w:eastAsia="zh-CN"/>
        </w:rPr>
        <w:t>县</w:t>
      </w:r>
      <w:r>
        <w:rPr>
          <w:rFonts w:hint="eastAsia" w:ascii="仿宋" w:hAnsi="仿宋" w:eastAsia="仿宋" w:cs="仿宋"/>
          <w:sz w:val="32"/>
          <w:szCs w:val="32"/>
        </w:rPr>
        <w:t>所有鸡</w:t>
      </w:r>
      <w:r>
        <w:rPr>
          <w:rFonts w:hint="eastAsia" w:ascii="仿宋" w:hAnsi="仿宋" w:eastAsia="仿宋" w:cs="仿宋"/>
          <w:sz w:val="32"/>
          <w:szCs w:val="32"/>
          <w:lang w:eastAsia="zh-CN"/>
        </w:rPr>
        <w:t>、</w:t>
      </w:r>
      <w:r>
        <w:rPr>
          <w:rFonts w:hint="eastAsia" w:ascii="仿宋" w:hAnsi="仿宋" w:eastAsia="仿宋" w:cs="仿宋"/>
          <w:sz w:val="32"/>
          <w:szCs w:val="32"/>
        </w:rPr>
        <w:t>鸭</w:t>
      </w:r>
      <w:r>
        <w:rPr>
          <w:rFonts w:hint="eastAsia" w:ascii="仿宋" w:hAnsi="仿宋" w:eastAsia="仿宋" w:cs="仿宋"/>
          <w:sz w:val="32"/>
          <w:szCs w:val="32"/>
          <w:lang w:eastAsia="zh-CN"/>
        </w:rPr>
        <w:t>、</w:t>
      </w:r>
      <w:r>
        <w:rPr>
          <w:rFonts w:hint="eastAsia" w:ascii="仿宋" w:hAnsi="仿宋" w:eastAsia="仿宋" w:cs="仿宋"/>
          <w:sz w:val="32"/>
          <w:szCs w:val="32"/>
        </w:rPr>
        <w:t>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鹌鹑</w:t>
      </w:r>
      <w:r>
        <w:rPr>
          <w:rFonts w:hint="eastAsia" w:ascii="仿宋" w:hAnsi="仿宋" w:eastAsia="仿宋" w:cs="仿宋"/>
          <w:sz w:val="32"/>
          <w:szCs w:val="32"/>
        </w:rPr>
        <w:t>等人工饲养的禽类</w:t>
      </w:r>
      <w:r>
        <w:rPr>
          <w:rFonts w:hint="eastAsia" w:ascii="仿宋" w:hAnsi="仿宋" w:eastAsia="仿宋" w:cs="仿宋"/>
          <w:sz w:val="32"/>
          <w:szCs w:val="32"/>
          <w:lang w:eastAsia="zh-CN"/>
        </w:rPr>
        <w:t>，</w:t>
      </w:r>
      <w:r>
        <w:rPr>
          <w:rFonts w:hint="eastAsia" w:ascii="仿宋" w:hAnsi="仿宋" w:eastAsia="仿宋" w:cs="仿宋"/>
          <w:sz w:val="32"/>
          <w:szCs w:val="32"/>
        </w:rPr>
        <w:t>进行</w:t>
      </w:r>
      <w:r>
        <w:rPr>
          <w:rFonts w:hint="eastAsia" w:ascii="仿宋" w:hAnsi="仿宋" w:eastAsia="仿宋" w:cs="仿宋"/>
          <w:sz w:val="32"/>
          <w:szCs w:val="32"/>
          <w:lang w:val="en-US" w:eastAsia="zh-CN"/>
        </w:rPr>
        <w:t>H5</w:t>
      </w:r>
      <w:r>
        <w:rPr>
          <w:rFonts w:hint="eastAsia" w:ascii="仿宋" w:hAnsi="仿宋" w:eastAsia="仿宋" w:cs="仿宋"/>
          <w:sz w:val="32"/>
          <w:szCs w:val="32"/>
        </w:rPr>
        <w:t>亚型和H7亚型高致病性禽流感免疫</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w:t>
      </w:r>
      <w:r>
        <w:rPr>
          <w:rFonts w:hint="eastAsia" w:ascii="仿宋" w:hAnsi="仿宋" w:eastAsia="仿宋" w:cs="仿宋"/>
          <w:sz w:val="32"/>
          <w:szCs w:val="32"/>
        </w:rPr>
        <w:t>供研究和疫苗生产用的家禽</w:t>
      </w:r>
      <w:r>
        <w:rPr>
          <w:rFonts w:hint="eastAsia" w:ascii="仿宋" w:hAnsi="仿宋" w:eastAsia="仿宋" w:cs="仿宋"/>
          <w:sz w:val="32"/>
          <w:szCs w:val="32"/>
          <w:lang w:eastAsia="zh-CN"/>
        </w:rPr>
        <w:t>、</w:t>
      </w:r>
      <w:r>
        <w:rPr>
          <w:rFonts w:hint="eastAsia" w:ascii="仿宋" w:hAnsi="仿宋" w:eastAsia="仿宋" w:cs="仿宋"/>
          <w:sz w:val="32"/>
          <w:szCs w:val="32"/>
        </w:rPr>
        <w:t>进口国（地区</w:t>
      </w:r>
      <w:r>
        <w:rPr>
          <w:rFonts w:hint="eastAsia" w:ascii="仿宋" w:hAnsi="仿宋" w:eastAsia="仿宋" w:cs="仿宋"/>
          <w:sz w:val="32"/>
          <w:szCs w:val="32"/>
          <w:lang w:eastAsia="zh-CN"/>
        </w:rPr>
        <w:t>）</w:t>
      </w:r>
      <w:r>
        <w:rPr>
          <w:rFonts w:hint="eastAsia" w:ascii="仿宋" w:hAnsi="仿宋" w:eastAsia="仿宋" w:cs="仿宋"/>
          <w:sz w:val="32"/>
          <w:szCs w:val="32"/>
        </w:rPr>
        <w:t>明确要求不得实施高致病性禽流感免疫的出口家禽以及因其他特殊原因不免疫的</w:t>
      </w:r>
      <w:r>
        <w:rPr>
          <w:rFonts w:hint="eastAsia" w:ascii="仿宋" w:hAnsi="仿宋" w:eastAsia="仿宋" w:cs="仿宋"/>
          <w:sz w:val="32"/>
          <w:szCs w:val="32"/>
          <w:lang w:eastAsia="zh-CN"/>
        </w:rPr>
        <w:t>，</w:t>
      </w:r>
      <w:r>
        <w:rPr>
          <w:rFonts w:hint="eastAsia" w:ascii="仿宋" w:hAnsi="仿宋" w:eastAsia="仿宋" w:cs="仿宋"/>
          <w:sz w:val="32"/>
          <w:szCs w:val="32"/>
        </w:rPr>
        <w:t>有关</w:t>
      </w:r>
      <w:r>
        <w:rPr>
          <w:rFonts w:hint="eastAsia" w:ascii="仿宋" w:hAnsi="仿宋" w:eastAsia="仿宋" w:cs="仿宋"/>
          <w:sz w:val="32"/>
          <w:szCs w:val="32"/>
          <w:lang w:val="en-US" w:eastAsia="zh-CN"/>
        </w:rPr>
        <w:t>养殖场（户）</w:t>
      </w:r>
      <w:r>
        <w:rPr>
          <w:rFonts w:hint="eastAsia" w:ascii="仿宋" w:hAnsi="仿宋" w:eastAsia="仿宋" w:cs="仿宋"/>
          <w:sz w:val="32"/>
          <w:szCs w:val="32"/>
        </w:rPr>
        <w:t>逐级报</w:t>
      </w:r>
      <w:r>
        <w:rPr>
          <w:rFonts w:hint="eastAsia" w:ascii="仿宋" w:hAnsi="仿宋" w:eastAsia="仿宋" w:cs="仿宋"/>
          <w:sz w:val="32"/>
          <w:szCs w:val="32"/>
          <w:lang w:eastAsia="zh-CN"/>
        </w:rPr>
        <w:t>市农业农村局、</w:t>
      </w:r>
      <w:r>
        <w:rPr>
          <w:rFonts w:hint="eastAsia" w:ascii="仿宋" w:hAnsi="仿宋" w:eastAsia="仿宋" w:cs="仿宋"/>
          <w:sz w:val="32"/>
          <w:szCs w:val="32"/>
        </w:rPr>
        <w:t>省农业农村厅</w:t>
      </w:r>
      <w:r>
        <w:rPr>
          <w:rFonts w:hint="eastAsia" w:ascii="仿宋" w:hAnsi="仿宋" w:eastAsia="仿宋" w:cs="仿宋"/>
          <w:sz w:val="32"/>
          <w:szCs w:val="32"/>
          <w:lang w:val="en-US" w:eastAsia="zh-CN"/>
        </w:rPr>
        <w:t>批准</w:t>
      </w:r>
      <w:r>
        <w:rPr>
          <w:rFonts w:hint="eastAsia" w:ascii="仿宋" w:hAnsi="仿宋" w:eastAsia="仿宋" w:cs="仿宋"/>
          <w:sz w:val="32"/>
          <w:szCs w:val="32"/>
        </w:rPr>
        <w:t>后</w:t>
      </w:r>
      <w:r>
        <w:rPr>
          <w:rFonts w:hint="eastAsia" w:ascii="仿宋" w:hAnsi="仿宋" w:eastAsia="仿宋" w:cs="仿宋"/>
          <w:sz w:val="32"/>
          <w:szCs w:val="32"/>
          <w:lang w:eastAsia="zh-CN"/>
        </w:rPr>
        <w:t>，</w:t>
      </w:r>
      <w:r>
        <w:rPr>
          <w:rFonts w:hint="eastAsia" w:ascii="仿宋" w:hAnsi="仿宋" w:eastAsia="仿宋" w:cs="仿宋"/>
          <w:sz w:val="32"/>
          <w:szCs w:val="32"/>
        </w:rPr>
        <w:t>可以不实施免疫。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口蹄疫：</w:t>
      </w:r>
      <w:r>
        <w:rPr>
          <w:rFonts w:hint="eastAsia" w:ascii="仿宋" w:hAnsi="仿宋" w:eastAsia="仿宋" w:cs="仿宋"/>
          <w:sz w:val="32"/>
          <w:szCs w:val="32"/>
          <w:lang w:val="en-US" w:eastAsia="zh-CN"/>
        </w:rPr>
        <w:t>对全县所有猪、牛、羊、骆驼、鹿进行0型和A型口蹄疫免疫。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小反刍兽疫：</w:t>
      </w:r>
      <w:r>
        <w:rPr>
          <w:rFonts w:hint="eastAsia" w:ascii="仿宋" w:hAnsi="仿宋" w:eastAsia="仿宋" w:cs="仿宋"/>
          <w:sz w:val="32"/>
          <w:szCs w:val="32"/>
          <w:lang w:val="en-US" w:eastAsia="zh-CN"/>
        </w:rPr>
        <w:t>对全县所有羊进行小反刍兽疫免疫。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布鲁氏菌病</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对种畜或开展非免疫无疫小区创建的地区（场群）以外的牛羊实行普免。各乡镇于</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2日前，将免疫奶牛场名单变化情况报县农业农村局。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猪瘟、高致病性猪蓝耳病按照国家防控要求开展免疫。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牛结节性皮肤病按照国家防治技术规范要求做好防控。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二、疫苗种类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监测结果，选择省农业农村厅招标的动物疫病强制免疫疫苗，招标情况另行通知。“先打后补”场户应自行选择国家批准使用的强制免疫疫苗，疫苗生产企业和具体产品信息可查询国家兽药基础数据库（www.ivdc.gov.cn）。</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免疫主体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饲养动物的单位和个人（养殖场户）是强制免疫主体，依据《中华人民共和国动物防疫法》承担强制免疫主体责任，切实履行强制免疫义务，自主实施免疫接种，建立免疫档案，做好免疫记录。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四、职责分工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畜牧兽医股负责组织实施动物疫病强制免疫计划，做好相关政策解读，帮助规模养殖企业统筹做好自主免疫，确保防疫措施有效衔接，全力保障我县畜牧业健康发展，并对饲养动物的单位和个人履行强制免疫义务的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各乡镇政府</w:t>
      </w:r>
      <w:r>
        <w:rPr>
          <w:rFonts w:hint="eastAsia" w:ascii="仿宋" w:hAnsi="仿宋" w:eastAsia="仿宋" w:cs="仿宋"/>
          <w:sz w:val="32"/>
          <w:szCs w:val="32"/>
          <w:lang w:val="en-US" w:eastAsia="zh-CN"/>
        </w:rPr>
        <w:t>组织本辖区饲养动物的单位和个人做好强制免疫、采样监测，协助做好监督检查；村民委员会协助做好相关工作。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兽医中心</w:t>
      </w:r>
      <w:r>
        <w:rPr>
          <w:rFonts w:hint="eastAsia" w:ascii="仿宋" w:hAnsi="仿宋" w:eastAsia="仿宋" w:cs="仿宋"/>
          <w:sz w:val="32"/>
          <w:szCs w:val="32"/>
          <w:lang w:val="en-US" w:eastAsia="zh-CN"/>
        </w:rPr>
        <w:t>负责开展使用环节强制免疫效果评价。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五、组织实施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contextualSpacing/>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制定实施方案</w:t>
      </w:r>
      <w:r>
        <w:rPr>
          <w:rFonts w:hint="eastAsia" w:ascii="楷体" w:hAnsi="楷体" w:eastAsia="楷体" w:cs="楷体"/>
          <w:b w:val="0"/>
          <w:bCs w:val="0"/>
          <w:sz w:val="32"/>
          <w:szCs w:val="32"/>
          <w:lang w:eastAsia="zh-CN"/>
        </w:rPr>
        <w:t>。</w:t>
      </w:r>
      <w:r>
        <w:rPr>
          <w:rFonts w:hint="eastAsia" w:ascii="仿宋" w:hAnsi="仿宋" w:eastAsia="仿宋" w:cs="仿宋"/>
          <w:sz w:val="32"/>
          <w:szCs w:val="32"/>
          <w:lang w:val="en-US" w:eastAsia="zh-CN"/>
        </w:rPr>
        <w:t>各乡镇要根据本计划要求，结合实际，制定本辖区的强制免疫计划实施方案并组织实施。对散养动物，采取春秋两季集中免疫与定期补免相结合的方式进行，规模养殖场及有条件的地方实施程序化免疫。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lang w:eastAsia="zh-CN" w:bidi="ar-SA"/>
        </w:rPr>
      </w:pPr>
      <w:r>
        <w:rPr>
          <w:rFonts w:hint="eastAsia" w:ascii="楷体_GB2312" w:hAnsi="楷体_GB2312" w:eastAsia="楷体_GB2312" w:cs="楷体_GB2312"/>
          <w:b w:val="0"/>
          <w:bCs w:val="0"/>
          <w:color w:val="auto"/>
          <w:sz w:val="32"/>
          <w:szCs w:val="32"/>
          <w:lang w:eastAsia="zh-CN"/>
        </w:rPr>
        <w:t>（二）推进“先打后补”。</w:t>
      </w:r>
      <w:r>
        <w:rPr>
          <w:rFonts w:hint="eastAsia" w:ascii="仿宋" w:hAnsi="仿宋" w:eastAsia="仿宋" w:cs="仿宋"/>
          <w:color w:val="auto"/>
          <w:sz w:val="32"/>
          <w:szCs w:val="32"/>
          <w:lang w:val="en-US" w:eastAsia="zh-CN"/>
        </w:rPr>
        <w:t>畜牧兽医股要及时动员部署，召开相关会议，告知规模养殖企业“先打后补”政策，根据《河南省农业农村厅关于印发河南省动物疫病强制免疫补助政策改革实施方案的通知》（豫农文〔2021〕333号）要求，全面推进强制免疫“先打后补”。2023年</w:t>
      </w:r>
      <w:r>
        <w:rPr>
          <w:rFonts w:hint="default" w:ascii="仿宋" w:hAnsi="仿宋" w:eastAsia="仿宋" w:cs="仿宋"/>
          <w:color w:val="auto"/>
          <w:sz w:val="32"/>
          <w:szCs w:val="32"/>
          <w:lang w:val="en-US" w:eastAsia="zh-CN"/>
        </w:rPr>
        <w:t>政府招标采购强免疫苗停止供应规模养殖场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全</w:t>
      </w:r>
      <w:r>
        <w:rPr>
          <w:rFonts w:hint="eastAsia" w:ascii="仿宋" w:hAnsi="仿宋" w:eastAsia="仿宋" w:cs="仿宋"/>
          <w:color w:val="auto"/>
          <w:sz w:val="32"/>
          <w:szCs w:val="32"/>
          <w:lang w:val="en-US" w:eastAsia="zh-CN"/>
        </w:rPr>
        <w:t>县</w:t>
      </w:r>
      <w:r>
        <w:rPr>
          <w:rFonts w:hint="default" w:ascii="仿宋" w:hAnsi="仿宋" w:eastAsia="仿宋" w:cs="仿宋"/>
          <w:color w:val="auto"/>
          <w:sz w:val="32"/>
          <w:szCs w:val="32"/>
          <w:lang w:val="en-US" w:eastAsia="zh-CN"/>
        </w:rPr>
        <w:t>所有的规模养殖场户实现“先打后补”</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contextualSpacing/>
        <w:textAlignment w:val="auto"/>
        <w:rPr>
          <w:rFonts w:hint="eastAsia" w:ascii="仿宋" w:hAnsi="仿宋" w:eastAsia="仿宋" w:cs="仿宋"/>
          <w:sz w:val="32"/>
          <w:szCs w:val="32"/>
          <w:lang w:eastAsia="zh-CN"/>
        </w:rPr>
      </w:pPr>
      <w:r>
        <w:rPr>
          <w:rFonts w:hint="eastAsia" w:ascii="楷体_GB2312" w:hAnsi="楷体_GB2312" w:eastAsia="楷体_GB2312" w:cs="楷体_GB2312"/>
          <w:b w:val="0"/>
          <w:bCs w:val="0"/>
          <w:sz w:val="32"/>
          <w:szCs w:val="32"/>
          <w:lang w:val="en-US" w:eastAsia="zh-CN"/>
        </w:rPr>
        <w:t>（三）开展</w:t>
      </w:r>
      <w:r>
        <w:rPr>
          <w:rFonts w:hint="eastAsia" w:ascii="楷体_GB2312" w:hAnsi="楷体_GB2312" w:eastAsia="楷体_GB2312" w:cs="楷体_GB2312"/>
          <w:b w:val="0"/>
          <w:bCs w:val="0"/>
          <w:sz w:val="32"/>
          <w:szCs w:val="32"/>
          <w:lang w:eastAsia="zh-CN"/>
        </w:rPr>
        <w:t>技术培训。</w:t>
      </w:r>
      <w:r>
        <w:rPr>
          <w:rFonts w:hint="eastAsia" w:ascii="仿宋" w:hAnsi="仿宋" w:eastAsia="仿宋" w:cs="仿宋"/>
          <w:sz w:val="32"/>
          <w:szCs w:val="32"/>
          <w:lang w:val="en-US" w:eastAsia="zh-CN"/>
        </w:rPr>
        <w:t>在春季集中免疫工作开展前，兽医中心要组织乡镇免疫技术师资培训。要组织好乡镇及村级防疫员、社会化服务组织和养殖场户等免疫技术培训。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）完善免疫记录。</w:t>
      </w:r>
      <w:r>
        <w:rPr>
          <w:rFonts w:hint="eastAsia" w:ascii="仿宋" w:hAnsi="仿宋" w:eastAsia="仿宋" w:cs="仿宋"/>
          <w:sz w:val="32"/>
          <w:szCs w:val="32"/>
          <w:lang w:val="en-US" w:eastAsia="zh-CN"/>
        </w:rPr>
        <w:t>养殖场户要详细记录畜禽存栏、出栏、免疫等情况，特别是疫苗种类、生产厂家、生产批号等信息。乡镇农业中心、动物防疫机构、防疫员要做好免疫记录、按时报告，确保免疫记录与畜禽标识相符。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）落实报告制度。</w:t>
      </w:r>
      <w:r>
        <w:rPr>
          <w:rFonts w:hint="eastAsia" w:ascii="仿宋" w:hAnsi="仿宋" w:eastAsia="仿宋" w:cs="仿宋"/>
          <w:sz w:val="32"/>
          <w:szCs w:val="32"/>
          <w:lang w:val="en-US" w:eastAsia="zh-CN"/>
        </w:rPr>
        <w:t>我县对免疫情况实行月报告制度，在春秋两季集中免疫期间，对免疫进展实行周报告制度。发生突发重大动物疫情时，对紧急免疫情况实行日报告制度。各乡镇要明确专人负责收集、统计免疫信息，按时报送兽医中心，免疫过程中发现的问题随时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bookmarkStart w:id="0" w:name="_GoBack"/>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 评估免疫效果。</w:t>
      </w:r>
      <w:bookmarkEnd w:id="0"/>
      <w:r>
        <w:rPr>
          <w:rFonts w:hint="eastAsia" w:ascii="仿宋" w:hAnsi="仿宋" w:eastAsia="仿宋" w:cs="仿宋"/>
          <w:sz w:val="32"/>
          <w:szCs w:val="32"/>
          <w:lang w:val="en-US" w:eastAsia="zh-CN"/>
        </w:rPr>
        <w:t>兽医中心要加强免疫效果监测与评价工作，实行常规监测与随机抽检相结合，对畜禽群体抗体合格率未达到规定要求的，及时组织开展补免；对开展强制免疫“先打后补”的养殖场户，及时组织开展免疫效果抽查，确保免疫效果；对辖区内的动物疫病免疫副反应发生情况、免疫抗体水平不达标情况和免疫失败情况，及时进行调查处理。各乡镇要安排防疫人员并组织辖区养殖场户配合做好免疫效果评价的采样送样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要严格执行兽药生产质量管理规范（GMP）有关规定，全面实施兽药“二维码”管理制度，加强疫苗追踪和全程质量监管，确保全县动物疫病强制免疫计划顺利实施。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七、经费支持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按照《财政部农业农村部关于修订农业相关转移支付资金管理办法的通知》(财农〔2022〕25号)和《河南省财政厅河南省农业农村厅关于修订印发农业相关转移支付资金管理办法的通知》（豫财农水〔2020〕102号）要求,强制免疫疫苗经费、免疫效果监测评价、“先打后补”等补助资金从中列支。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要根据疫苗招标价格、需求数量和动物防疫工作实际需要,结合上级财政补助资金,据实安排本级财政补助资金,保障强制免疫需要；各乡镇要安排一定资金用于动物防疫统筹使用，保障动物防疫工作顺利开展， 确保构筑有效免疫屏障。</w:t>
      </w:r>
    </w:p>
    <w:sectPr>
      <w:footerReference r:id="rId3" w:type="default"/>
      <w:pgSz w:w="11906" w:h="16838"/>
      <w:pgMar w:top="1440"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zU0NDBlYjU4MTZiN2I0OThmNWEzZTBiNmYyZjcifQ=="/>
  </w:docVars>
  <w:rsids>
    <w:rsidRoot w:val="00000000"/>
    <w:rsid w:val="00287281"/>
    <w:rsid w:val="00C759E7"/>
    <w:rsid w:val="01115B19"/>
    <w:rsid w:val="015717D7"/>
    <w:rsid w:val="024A06CE"/>
    <w:rsid w:val="034B4BE6"/>
    <w:rsid w:val="039239EE"/>
    <w:rsid w:val="03B10EED"/>
    <w:rsid w:val="04BC5345"/>
    <w:rsid w:val="04D8694E"/>
    <w:rsid w:val="055E78DC"/>
    <w:rsid w:val="07CF393D"/>
    <w:rsid w:val="0888604A"/>
    <w:rsid w:val="09B348C3"/>
    <w:rsid w:val="09BF33C3"/>
    <w:rsid w:val="09F17679"/>
    <w:rsid w:val="0ADF0A36"/>
    <w:rsid w:val="0DC25A2A"/>
    <w:rsid w:val="0EA7186A"/>
    <w:rsid w:val="12153472"/>
    <w:rsid w:val="14EA0703"/>
    <w:rsid w:val="16776672"/>
    <w:rsid w:val="17143815"/>
    <w:rsid w:val="174F2A9F"/>
    <w:rsid w:val="175232B3"/>
    <w:rsid w:val="17FD6CBB"/>
    <w:rsid w:val="18344FA2"/>
    <w:rsid w:val="18420856"/>
    <w:rsid w:val="18ED2570"/>
    <w:rsid w:val="19A85513"/>
    <w:rsid w:val="1A877376"/>
    <w:rsid w:val="1AA53862"/>
    <w:rsid w:val="1C151DB9"/>
    <w:rsid w:val="1D924129"/>
    <w:rsid w:val="1D9D6F95"/>
    <w:rsid w:val="1E06388A"/>
    <w:rsid w:val="1E9C2BD2"/>
    <w:rsid w:val="1EFC5A04"/>
    <w:rsid w:val="1F2D41C5"/>
    <w:rsid w:val="22A81E37"/>
    <w:rsid w:val="2323394C"/>
    <w:rsid w:val="24644C65"/>
    <w:rsid w:val="246F29D3"/>
    <w:rsid w:val="258A1C57"/>
    <w:rsid w:val="26263565"/>
    <w:rsid w:val="266C13D9"/>
    <w:rsid w:val="26CA360D"/>
    <w:rsid w:val="270B59F9"/>
    <w:rsid w:val="27201D62"/>
    <w:rsid w:val="28C03EE7"/>
    <w:rsid w:val="28DF3C8D"/>
    <w:rsid w:val="28F428B4"/>
    <w:rsid w:val="2953641F"/>
    <w:rsid w:val="29995DFC"/>
    <w:rsid w:val="29A050B9"/>
    <w:rsid w:val="2A863709"/>
    <w:rsid w:val="2BB1742D"/>
    <w:rsid w:val="2C613D8A"/>
    <w:rsid w:val="2CDA6BF0"/>
    <w:rsid w:val="2E177D06"/>
    <w:rsid w:val="2F807842"/>
    <w:rsid w:val="30F00AFF"/>
    <w:rsid w:val="31871DEC"/>
    <w:rsid w:val="324E3026"/>
    <w:rsid w:val="32BD54AC"/>
    <w:rsid w:val="34160775"/>
    <w:rsid w:val="343B642D"/>
    <w:rsid w:val="368F480F"/>
    <w:rsid w:val="37E74063"/>
    <w:rsid w:val="380357BA"/>
    <w:rsid w:val="3A93317B"/>
    <w:rsid w:val="3AAD2E6A"/>
    <w:rsid w:val="3C0A6D74"/>
    <w:rsid w:val="3C31143A"/>
    <w:rsid w:val="3D736D2E"/>
    <w:rsid w:val="3F6BC73F"/>
    <w:rsid w:val="3F890995"/>
    <w:rsid w:val="419F369F"/>
    <w:rsid w:val="41C8336B"/>
    <w:rsid w:val="43A03F49"/>
    <w:rsid w:val="45CA7611"/>
    <w:rsid w:val="45D2355D"/>
    <w:rsid w:val="45EC3A2B"/>
    <w:rsid w:val="46C11720"/>
    <w:rsid w:val="48DF3391"/>
    <w:rsid w:val="49CE4D9C"/>
    <w:rsid w:val="4A15199A"/>
    <w:rsid w:val="4A4E673F"/>
    <w:rsid w:val="4A795EDF"/>
    <w:rsid w:val="4AC705C3"/>
    <w:rsid w:val="4BBB1038"/>
    <w:rsid w:val="4D1C13E2"/>
    <w:rsid w:val="4D5A5A67"/>
    <w:rsid w:val="4E4A0246"/>
    <w:rsid w:val="4ED01607"/>
    <w:rsid w:val="510C4674"/>
    <w:rsid w:val="51495038"/>
    <w:rsid w:val="51950118"/>
    <w:rsid w:val="5268443A"/>
    <w:rsid w:val="52BF7DD2"/>
    <w:rsid w:val="534D3630"/>
    <w:rsid w:val="53B86CFB"/>
    <w:rsid w:val="54BA17BE"/>
    <w:rsid w:val="55E88C28"/>
    <w:rsid w:val="561771E7"/>
    <w:rsid w:val="577D0987"/>
    <w:rsid w:val="5A8806D9"/>
    <w:rsid w:val="5AA40CA0"/>
    <w:rsid w:val="5DF817F5"/>
    <w:rsid w:val="5E023430"/>
    <w:rsid w:val="5F16729E"/>
    <w:rsid w:val="5F901586"/>
    <w:rsid w:val="5F975DA1"/>
    <w:rsid w:val="5FFF2FF8"/>
    <w:rsid w:val="60812DC2"/>
    <w:rsid w:val="60F15F42"/>
    <w:rsid w:val="61902C24"/>
    <w:rsid w:val="61997B08"/>
    <w:rsid w:val="61A86601"/>
    <w:rsid w:val="62DC0FC1"/>
    <w:rsid w:val="62EB55C6"/>
    <w:rsid w:val="652455D8"/>
    <w:rsid w:val="6590456D"/>
    <w:rsid w:val="66451968"/>
    <w:rsid w:val="6B325C74"/>
    <w:rsid w:val="6E4B4879"/>
    <w:rsid w:val="6E866F50"/>
    <w:rsid w:val="70653487"/>
    <w:rsid w:val="711719A2"/>
    <w:rsid w:val="72113C6F"/>
    <w:rsid w:val="724D63AB"/>
    <w:rsid w:val="745B7503"/>
    <w:rsid w:val="74EF0832"/>
    <w:rsid w:val="74F45199"/>
    <w:rsid w:val="74FA7255"/>
    <w:rsid w:val="750F085C"/>
    <w:rsid w:val="75CF5127"/>
    <w:rsid w:val="76A82F6E"/>
    <w:rsid w:val="770A5210"/>
    <w:rsid w:val="777E74D1"/>
    <w:rsid w:val="778E3D24"/>
    <w:rsid w:val="77ED6843"/>
    <w:rsid w:val="7956473D"/>
    <w:rsid w:val="797DBE75"/>
    <w:rsid w:val="79F59C00"/>
    <w:rsid w:val="7DF369FE"/>
    <w:rsid w:val="7E51029A"/>
    <w:rsid w:val="7F0A737E"/>
    <w:rsid w:val="7F6FE958"/>
    <w:rsid w:val="7FFFA87A"/>
    <w:rsid w:val="C6ECB18B"/>
    <w:rsid w:val="D9EE10B0"/>
    <w:rsid w:val="DFFD9BFE"/>
    <w:rsid w:val="DFFFAA59"/>
    <w:rsid w:val="E5F6AB96"/>
    <w:rsid w:val="FFBABFC5"/>
    <w:rsid w:val="FFDC5C8F"/>
    <w:rsid w:val="FFFA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2076</Words>
  <Characters>2138</Characters>
  <Lines>1</Lines>
  <Paragraphs>1</Paragraphs>
  <TotalTime>97</TotalTime>
  <ScaleCrop>false</ScaleCrop>
  <LinksUpToDate>false</LinksUpToDate>
  <CharactersWithSpaces>2172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2020-10-28T23:59:00Z</dcterms:created>
  <dc:creator>Administrator</dc:creator>
  <cp:lastModifiedBy>Administrator</cp:lastModifiedBy>
  <cp:lastPrinted>2023-01-30T02:00:00Z</cp:lastPrinted>
  <dcterms:modified xsi:type="dcterms:W3CDTF">2023-02-07T01:41:39Z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1E6254813136414C940E047C8EA68E3F</vt:lpwstr>
  </property>
</Properties>
</file>