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400" w:line="720" w:lineRule="exact"/>
        <w:jc w:val="both"/>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安阳县农业农村局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安阳县2023年小麦重大病虫害专业化统防</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统治技术指导意见</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p>
    <w:p>
      <w:pPr>
        <w:rPr>
          <w:rFonts w:hint="eastAsia"/>
        </w:rPr>
      </w:pPr>
    </w:p>
    <w:p>
      <w:pPr>
        <w:keepNext w:val="0"/>
        <w:keepLines w:val="0"/>
        <w:pageBreakBefore w:val="0"/>
        <w:widowControl w:val="0"/>
        <w:kinsoku/>
        <w:wordWrap/>
        <w:overflowPunct/>
        <w:topLinePunct w:val="0"/>
        <w:bidi w:val="0"/>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各乡（镇）农业技术服务中心：</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安阳县小麦重大病虫害主要有赤霉病、条锈病、白粉病、叶锈病、蚜虫等，这些病虫害具有大区域流行性、暴发性等特点，防控时效性强，一旦防治不及时，将造成小麦产量、品质降低，甚至含有毒素，严重影响粮食安全、农民增收及人民身体健康。</w:t>
      </w:r>
      <w:r>
        <w:rPr>
          <w:rFonts w:hint="eastAsia" w:ascii="仿宋_GB2312" w:hAnsi="仿宋_GB2312" w:eastAsia="仿宋_GB2312" w:cs="仿宋_GB2312"/>
          <w:kern w:val="0"/>
          <w:sz w:val="32"/>
          <w:szCs w:val="32"/>
        </w:rPr>
        <w:t>近年来我县连续规模化整县制开展航空植保专业化统防统治的实践证明，专业化统防统治是应急防控流行性、暴发性重大病虫害的最有效手段，既能解决农民一家一户防病治虫难的问题，降低病虫为害损失，又能显著提高病虫防治效果、施药效率和综合效益，减少面源污染。大力发展专业化统防统治，符合现代农业发展方向，对于增强农业抗风险能力，保障国家粮食生产安全、农产品质量安全和农业生态安全，促进农业可持续发展具有十分重要的意义。为切实做好今年小麦重大病虫害专业化统防统治工作，根据我县实际情况，特提出如下技术指导意见。</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
          <w:sz w:val="32"/>
          <w:szCs w:val="32"/>
        </w:rPr>
      </w:pPr>
      <w:r>
        <w:rPr>
          <w:rFonts w:hint="eastAsia" w:ascii="黑体" w:hAnsi="黑体" w:eastAsia="黑体" w:cs="黑体"/>
          <w:bCs/>
          <w:sz w:val="32"/>
          <w:szCs w:val="32"/>
        </w:rPr>
        <w:t>一、搞好监测预警</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据农业农村部预报和省市专家分析会商，预测今年我县小麦中后期主要病虫害呈偏重发生态势，发生程度将重于常年，其中赤霉病有中度流行风险，纹枯病、白粉病、穗蚜呈偏重发生、局部重发生态势，叶锈病、叶枯病中度发生，茎基腐病呈蔓延加重趋势，其它病虫等也有局部成灾的危险。县、乡农业部门要切实做好小麦主要病虫害的监测调查工作，保障工作经费，增加监测网点，关键时期增加调查频次，专业调查与农民调查相结合、系统调查和大田普查相结合，病虫信息与气象趋势相结合，科学研判，准确掌握病虫害发生动态，明确防控区域、防控时间、防治地块和防治技术，及早发布重大病虫发生趋势预报和防治警报，为政府准确决策当好参谋，确保专业化统防统治适时有效开展。</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二、突出防治重点</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小麦病虫害种类多，多种病虫混合发生，重叠危害，在小麦不同生育期，重点防控对象不同。小麦拔节孕穗期，重点防控小麦白粉病、苗期蚜虫等；小麦抽穗扬花期，重点防控小麦赤霉病、条锈病等；小麦灌浆期，重点防控穗期蚜虫、叶锈病等和干热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防控策略上，要坚持因地制宜、突出重点、分类指导的原则，采取非化学防控措施与化学防治相结合，防治病虫与调控小麦生长相结合，专业化统防统治与群防群治相结合，应急处置与持续治理相结合，化学防控与绿色防控相结合。</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三、选准药剂品种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防控药剂选择上，必须符合国家有关规定，重点推广生物农药和高效低毒的化学农药，注意保护和利用天敌。选择农药产品必须“三证”齐全，并在有效期内，在小麦上取得登记的单剂及复配剂品种，杀菌剂、杀虫剂与植物生长调节剂混用。农药和助剂应优先选择近年通过试验示范和推广应用筛选出的品种。相同种类农药，优先选择高含量产品和悬浮剂、水乳剂、水剂等环境友好型剂型的产品。同时，积极试验示范推广新药剂和农药减量增效助剂，实现农药减量控害。根据省厅推荐和我市小麦病虫害专业化统防统治试验示范和推广应用成效，结合小麦不同生育期专业化统防统治的防控重点，经组织专家论证，推荐以下药剂及配方（见附件），供参考选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楷体" w:hAnsi="楷体" w:eastAsia="楷体" w:cs="楷体"/>
          <w:b w:val="0"/>
          <w:bCs/>
          <w:kern w:val="0"/>
          <w:sz w:val="32"/>
          <w:szCs w:val="32"/>
        </w:rPr>
        <w:t>（一）杀菌剂：</w:t>
      </w:r>
      <w:r>
        <w:rPr>
          <w:rFonts w:hint="eastAsia" w:ascii="仿宋_GB2312" w:hAnsi="仿宋_GB2312" w:eastAsia="仿宋_GB2312" w:cs="仿宋_GB2312"/>
          <w:kern w:val="0"/>
          <w:sz w:val="32"/>
          <w:szCs w:val="32"/>
        </w:rPr>
        <w:t>己唑醇、戊唑醇、咪鲜胺、腈菌唑、丙环唑、苯醚甲环唑、氟环唑、丙硫菌唑、吡唑醚菌酯、三唑酮、烯唑醇、多菌灵、甲基硫菌灵、噻呋酰胺、氰烯菌酯、多抗霉素等。</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楷体" w:hAnsi="楷体" w:eastAsia="楷体" w:cs="楷体"/>
          <w:b w:val="0"/>
          <w:bCs/>
          <w:kern w:val="0"/>
          <w:sz w:val="32"/>
          <w:szCs w:val="32"/>
        </w:rPr>
        <w:t>（二）杀虫剂：</w:t>
      </w:r>
      <w:r>
        <w:rPr>
          <w:rFonts w:hint="eastAsia" w:ascii="仿宋_GB2312" w:hAnsi="仿宋_GB2312" w:eastAsia="仿宋_GB2312" w:cs="仿宋_GB2312"/>
          <w:kern w:val="0"/>
          <w:sz w:val="32"/>
          <w:szCs w:val="32"/>
        </w:rPr>
        <w:t>吡虫啉、啶虫脒、呋虫胺、吡蚜酮、噻虫嗪、抗蚜威、高效氯氰菊酯、高效氟氯氰菊酯、溴氰菊酯、氰戊菊酯、氟啶虫胺腈、毒死蜱、阿维菌素、苦参碱等。</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楷体" w:hAnsi="楷体" w:eastAsia="楷体" w:cs="楷体"/>
          <w:b w:val="0"/>
          <w:bCs/>
          <w:kern w:val="0"/>
          <w:sz w:val="32"/>
          <w:szCs w:val="32"/>
        </w:rPr>
        <w:t>（三）植物生长调节剂：</w:t>
      </w:r>
      <w:r>
        <w:rPr>
          <w:rFonts w:hint="eastAsia" w:ascii="仿宋_GB2312" w:hAnsi="仿宋_GB2312" w:eastAsia="仿宋_GB2312" w:cs="仿宋_GB2312"/>
          <w:kern w:val="0"/>
          <w:sz w:val="32"/>
          <w:szCs w:val="32"/>
        </w:rPr>
        <w:t>复硝酚钠、胺鲜酯、萘乙酸、芸苔素内酯、调环酸钙、S-诱抗素、矮壮素、氨基寡糖素等。</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rPr>
      </w:pPr>
      <w:r>
        <w:rPr>
          <w:rFonts w:hint="eastAsia" w:ascii="楷体" w:hAnsi="楷体" w:eastAsia="楷体" w:cs="楷体"/>
          <w:b w:val="0"/>
          <w:bCs/>
          <w:kern w:val="0"/>
          <w:sz w:val="32"/>
          <w:szCs w:val="32"/>
        </w:rPr>
        <w:t>（四）叶面肥：</w:t>
      </w:r>
      <w:r>
        <w:rPr>
          <w:rFonts w:hint="eastAsia" w:ascii="仿宋_GB2312" w:hAnsi="仿宋_GB2312" w:eastAsia="仿宋_GB2312" w:cs="仿宋_GB2312"/>
          <w:kern w:val="0"/>
          <w:sz w:val="32"/>
          <w:szCs w:val="32"/>
        </w:rPr>
        <w:t>含腐植酸水溶肥料、含氨基酸水溶肥料、大量元素水溶肥料、磷酸二氢钾等。</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楷体" w:hAnsi="楷体" w:eastAsia="楷体" w:cs="楷体"/>
          <w:b w:val="0"/>
          <w:bCs/>
          <w:kern w:val="0"/>
          <w:sz w:val="32"/>
          <w:szCs w:val="32"/>
        </w:rPr>
        <w:t>（五）助剂：</w:t>
      </w:r>
      <w:r>
        <w:rPr>
          <w:rFonts w:hint="eastAsia" w:ascii="仿宋_GB2312" w:hAnsi="仿宋_GB2312" w:eastAsia="仿宋_GB2312" w:cs="仿宋_GB2312"/>
          <w:kern w:val="0"/>
          <w:sz w:val="32"/>
          <w:szCs w:val="32"/>
        </w:rPr>
        <w:t>具有可使用农药减量、增效、降残等功能的喷雾专用助剂。</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四、突出重点区域</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小麦病虫害专业化统防统治服务，要突出安排在小麦病虫害专业化统防统治与绿色防控融合示范区、优质小麦种植区、绿色食品原料标准化生产基地，病虫害发生严重区，生产管理水平较高的地块，适合植保无人机施药作业的地块，争取整乡整村推进。一些种植零散、空中、田间或周边有障碍物的地块，以及邻近有养殖、池塘、种植其他农作物等受药剂飘移易产生药害影响的地块等，不宜安排。</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五、狠抓关键环节</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楷体" w:hAnsi="楷体" w:eastAsia="楷体" w:cs="楷体"/>
          <w:b w:val="0"/>
          <w:bCs/>
          <w:kern w:val="0"/>
          <w:sz w:val="32"/>
          <w:szCs w:val="32"/>
        </w:rPr>
        <w:t>（一）要准确掌握最佳喷药时间。</w:t>
      </w:r>
      <w:r>
        <w:rPr>
          <w:rFonts w:hint="eastAsia" w:ascii="仿宋_GB2312" w:hAnsi="仿宋_GB2312" w:eastAsia="仿宋_GB2312" w:cs="仿宋_GB2312"/>
          <w:kern w:val="0"/>
          <w:sz w:val="32"/>
          <w:szCs w:val="32"/>
        </w:rPr>
        <w:t>由于区域气候环境及品种差异，小麦生育期及病虫害发生时间、程度等不尽相同，县、乡（镇）农业技术人员要在全面调查、准确掌握情况的前提下，结合天气预报，确定开展专业化统防统治的有利时机。</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楷体" w:hAnsi="楷体" w:eastAsia="楷体" w:cs="楷体"/>
          <w:b w:val="0"/>
          <w:bCs/>
          <w:kern w:val="0"/>
          <w:sz w:val="32"/>
          <w:szCs w:val="32"/>
        </w:rPr>
        <w:t>（二）要科学配方。</w:t>
      </w:r>
      <w:r>
        <w:rPr>
          <w:rFonts w:hint="eastAsia" w:ascii="仿宋_GB2312" w:hAnsi="仿宋_GB2312" w:eastAsia="仿宋_GB2312" w:cs="仿宋_GB2312"/>
          <w:kern w:val="0"/>
          <w:sz w:val="32"/>
          <w:szCs w:val="32"/>
        </w:rPr>
        <w:t>小麦生长中后期是多种病虫发生危害高峰期，应根据天气预报、小麦长势及病虫发生的实际情况，统筹兼顾，将杀菌剂、杀虫剂和植物生长调节剂等，科学配方，混合喷施，做到一喷多效，综合控制多种病虫危害。为了减少化学农药用量，提高防治效果和农药利用率，统防统治作业时应适当加入专用助剂。要按照农药使用规定，严格把握喷施剂量、时间和方法，防止药害事故发生。</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楷体" w:hAnsi="楷体" w:eastAsia="楷体" w:cs="楷体"/>
          <w:b w:val="0"/>
          <w:bCs/>
          <w:kern w:val="0"/>
          <w:sz w:val="32"/>
          <w:szCs w:val="32"/>
        </w:rPr>
        <w:t>（三）要分类指导。</w:t>
      </w:r>
      <w:r>
        <w:rPr>
          <w:rFonts w:hint="eastAsia" w:ascii="仿宋_GB2312" w:hAnsi="仿宋_GB2312" w:eastAsia="仿宋_GB2312" w:cs="仿宋_GB2312"/>
          <w:kern w:val="0"/>
          <w:sz w:val="32"/>
          <w:szCs w:val="32"/>
        </w:rPr>
        <w:t>对于小麦赤霉病，要根据天气科学研判，应于小麦扬花初期见花打药，做到主动用药预防。若小麦抽穗～扬花期，天气预报有阴雨、露水和多雾天气且持续2天以上，必须提前进行大面积喷药全面预防，首次施药时间应提前至齐穗期。施药后3～6小时内遇雨，雨后应及时补治；如遇病害流行，第一次防治结束后，需隔5～7天再防治1～2次，确保防治效果。对于小麦条锈病，要做到见病全田及周边全面防治。对于小麦白粉病，要做好拔节孕穗期喷施第1次药；常发重发地区，要防治2～3次，间隔7～10天防1次，喷雾用水量要充足。对于小麦蚜虫、叶锈病、干热风，要抓好灌浆期喷药防治。</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楷体" w:hAnsi="楷体" w:eastAsia="楷体" w:cs="楷体"/>
          <w:b w:val="0"/>
          <w:bCs/>
          <w:kern w:val="0"/>
          <w:sz w:val="32"/>
          <w:szCs w:val="32"/>
        </w:rPr>
        <w:t>（四）严格监控作业质量。</w:t>
      </w:r>
      <w:r>
        <w:rPr>
          <w:rFonts w:hint="eastAsia" w:ascii="仿宋_GB2312" w:hAnsi="仿宋_GB2312" w:eastAsia="仿宋_GB2312" w:cs="仿宋_GB2312"/>
          <w:kern w:val="0"/>
          <w:sz w:val="32"/>
          <w:szCs w:val="32"/>
        </w:rPr>
        <w:t>利用植保无人机开展专业化统防统治，由于飞行速度快，作业效率高，药液浓度大，若出现重喷漏喷现象，极易影响防治效果。为确保防控质量，要求统一植保无人机作业参数：飞行高度为麦穗上部1.5～2.5米，飞行速度4～8米/秒，喷幅宽度4～8米，喷液量≥1.2升/亩（防治小麦赤霉病、白粉病喷液量≥1.5升/亩），尽量喷到地边，不漏喷不重喷。要利用安阳市航空植保统防统治监控平台，实时监控植保无人机的作业质量，对作业不合格者，及时做出警告、责令补喷、停止作业等处理。</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六、工作要求</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楷体" w:hAnsi="楷体" w:eastAsia="楷体" w:cs="楷体"/>
          <w:b w:val="0"/>
          <w:bCs/>
          <w:kern w:val="0"/>
          <w:sz w:val="32"/>
          <w:szCs w:val="32"/>
        </w:rPr>
        <w:t>（一）细化技术方案。</w:t>
      </w:r>
      <w:r>
        <w:rPr>
          <w:rFonts w:hint="eastAsia" w:ascii="仿宋_GB2312" w:hAnsi="仿宋_GB2312" w:eastAsia="仿宋_GB2312" w:cs="仿宋_GB2312"/>
          <w:kern w:val="0"/>
          <w:sz w:val="32"/>
          <w:szCs w:val="32"/>
        </w:rPr>
        <w:t>根据小麦生长发育规律、主要病虫发生趋势、气候特点及小麦中后期长势和营养状况，小麦抽穗～灌浆期是对小麦生长中后期多种病虫害开展专业化统防统治的最佳时机，但要根据天气及具体病虫害发生态势适时选择防控时机。对于小麦赤霉病，一定要在小麦扬花期喷药预防；对于小麦白粉病、叶锈病等当地严重发生的病虫害，除了小麦抽穗～灌浆期的药剂混配综合防治外，还要在小麦抽穗前、灌浆中期增加防治次数。县、乡（镇）农业相关部门要结合小麦生长发育状况及病虫害实际发生情况，细化优化技术方案，选择适合本地使用的药剂品种、用量及配方。为方便调查统防统治效果，要留出农民自防田和小面积的完全不防治田。</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楷体" w:hAnsi="楷体" w:eastAsia="楷体" w:cs="楷体"/>
          <w:b w:val="0"/>
          <w:bCs/>
          <w:kern w:val="0"/>
          <w:sz w:val="32"/>
          <w:szCs w:val="32"/>
        </w:rPr>
        <w:t>（二）搞好技术服务。</w:t>
      </w:r>
      <w:r>
        <w:rPr>
          <w:rFonts w:hint="eastAsia" w:ascii="仿宋_GB2312" w:hAnsi="仿宋_GB2312" w:eastAsia="仿宋_GB2312" w:cs="仿宋_GB2312"/>
          <w:kern w:val="0"/>
          <w:sz w:val="32"/>
          <w:szCs w:val="32"/>
        </w:rPr>
        <w:t>在小麦病虫害开展专业化统防统治期间，</w:t>
      </w:r>
      <w:r>
        <w:rPr>
          <w:rFonts w:hint="eastAsia" w:ascii="仿宋_GB2312" w:hAnsi="仿宋_GB2312" w:eastAsia="仿宋_GB2312" w:cs="仿宋_GB2312"/>
          <w:sz w:val="32"/>
          <w:szCs w:val="32"/>
        </w:rPr>
        <w:t>县、乡农业相关部门要组织专家督导组，深入生产一线，督促工作，现场指导，搞好服务。通过“百名科技人员包百村”活动，到田间地头开展技术指导和服务；</w:t>
      </w:r>
      <w:r>
        <w:rPr>
          <w:rFonts w:hint="eastAsia" w:ascii="仿宋_GB2312" w:hAnsi="仿宋_GB2312" w:eastAsia="仿宋_GB2312" w:cs="仿宋_GB2312"/>
          <w:kern w:val="0"/>
          <w:sz w:val="32"/>
          <w:szCs w:val="32"/>
        </w:rPr>
        <w:t>通过广播、电视、报纸、短信、互联网、明白纸以及技术培训等多种形式，加强专业化统防统治宣传，调动农民生产积极性。专业化统防统治作业结束后，要适时组织技术人员，搞好病虫害防治效果调查、增产评估和总结工作。</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楷体" w:hAnsi="楷体" w:eastAsia="楷体" w:cs="楷体"/>
          <w:b w:val="0"/>
          <w:bCs/>
          <w:kern w:val="0"/>
          <w:sz w:val="32"/>
          <w:szCs w:val="32"/>
        </w:rPr>
        <w:t>（三）推进统防统治。</w:t>
      </w:r>
      <w:r>
        <w:rPr>
          <w:rFonts w:hint="eastAsia" w:ascii="仿宋_GB2312" w:hAnsi="仿宋_GB2312" w:eastAsia="仿宋_GB2312" w:cs="仿宋_GB2312"/>
          <w:kern w:val="0"/>
          <w:sz w:val="32"/>
          <w:szCs w:val="32"/>
        </w:rPr>
        <w:t>各乡（镇）要适应农业现代化发展的要求，积极扶持专业化防治服务组织，努力扩大服务范围，提升服务水平。结合政府购买植保社会化服务等多种方式，充分发挥我县航空植保专业化统防统治成功经验和技术模式，大力开展规模化航空植保统防统治，提高作业效率和防控效果。要积极支持和鼓励专业化防治组织与农户、合作社或家庭农场签订服务合同，实施全程防控服务，带动群防群治工作全面开展，实现节本、增效、环保的目标。</w:t>
      </w:r>
    </w:p>
    <w:p>
      <w:pPr>
        <w:pStyle w:val="2"/>
        <w:keepNext w:val="0"/>
        <w:keepLines w:val="0"/>
        <w:pageBreakBefore w:val="0"/>
        <w:widowControl w:val="0"/>
        <w:kinsoku/>
        <w:wordWrap/>
        <w:overflowPunct/>
        <w:topLinePunct w:val="0"/>
        <w:bidi w:val="0"/>
        <w:snapToGrid/>
        <w:spacing w:line="580" w:lineRule="exact"/>
        <w:textAlignment w:val="auto"/>
        <w:rPr>
          <w:rFonts w:hint="eastAsia" w:ascii="仿宋_GB2312" w:hAnsi="仿宋_GB2312" w:eastAsia="仿宋_GB2312" w:cs="仿宋_GB2312"/>
        </w:rPr>
      </w:pPr>
    </w:p>
    <w:p>
      <w:pPr>
        <w:pStyle w:val="12"/>
        <w:keepNext w:val="0"/>
        <w:keepLines w:val="0"/>
        <w:pageBreakBefore w:val="0"/>
        <w:widowControl w:val="0"/>
        <w:kinsoku/>
        <w:wordWrap/>
        <w:overflowPunct/>
        <w:topLinePunct w:val="0"/>
        <w:bidi w:val="0"/>
        <w:snapToGrid/>
        <w:spacing w:line="580" w:lineRule="exact"/>
        <w:ind w:firstLine="210"/>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安阳县农业农村局</w:t>
      </w:r>
      <w:r>
        <w:rPr>
          <w:rFonts w:hint="eastAsia" w:ascii="仿宋_GB2312" w:hAnsi="仿宋_GB2312" w:eastAsia="仿宋_GB2312" w:cs="仿宋_GB2312"/>
          <w:sz w:val="32"/>
          <w:szCs w:val="32"/>
          <w:lang w:val="en-US" w:eastAsia="zh-CN"/>
        </w:rPr>
        <w:t xml:space="preserve">   </w:t>
      </w:r>
    </w:p>
    <w:p>
      <w:pPr>
        <w:pStyle w:val="12"/>
        <w:keepNext w:val="0"/>
        <w:keepLines w:val="0"/>
        <w:pageBreakBefore w:val="0"/>
        <w:widowControl w:val="0"/>
        <w:kinsoku/>
        <w:wordWrap/>
        <w:overflowPunct/>
        <w:topLinePunct w:val="0"/>
        <w:bidi w:val="0"/>
        <w:snapToGrid/>
        <w:spacing w:line="580" w:lineRule="exact"/>
        <w:ind w:firstLine="4480" w:firstLineChars="14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2023年3月20日</w:t>
      </w:r>
    </w:p>
    <w:p>
      <w:pPr>
        <w:pStyle w:val="12"/>
        <w:keepNext w:val="0"/>
        <w:keepLines w:val="0"/>
        <w:pageBreakBefore w:val="0"/>
        <w:widowControl w:val="0"/>
        <w:kinsoku/>
        <w:wordWrap/>
        <w:overflowPunct/>
        <w:topLinePunct w:val="0"/>
        <w:bidi w:val="0"/>
        <w:snapToGrid/>
        <w:spacing w:line="580" w:lineRule="exact"/>
        <w:ind w:firstLine="210"/>
        <w:textAlignment w:val="auto"/>
        <w:rPr>
          <w:rFonts w:hint="eastAsia" w:ascii="仿宋_GB2312" w:hAnsi="仿宋_GB2312" w:eastAsia="仿宋_GB2312" w:cs="仿宋_GB2312"/>
        </w:rPr>
      </w:pPr>
    </w:p>
    <w:p>
      <w:pPr>
        <w:pStyle w:val="12"/>
        <w:keepNext w:val="0"/>
        <w:keepLines w:val="0"/>
        <w:pageBreakBefore w:val="0"/>
        <w:widowControl w:val="0"/>
        <w:kinsoku/>
        <w:wordWrap/>
        <w:overflowPunct/>
        <w:topLinePunct w:val="0"/>
        <w:bidi w:val="0"/>
        <w:snapToGrid/>
        <w:spacing w:line="580" w:lineRule="exact"/>
        <w:ind w:firstLine="210"/>
        <w:textAlignment w:val="auto"/>
        <w:rPr>
          <w:rFonts w:hint="eastAsia" w:ascii="仿宋_GB2312" w:hAnsi="仿宋_GB2312" w:eastAsia="仿宋_GB2312" w:cs="仿宋_GB2312"/>
        </w:rPr>
      </w:pPr>
    </w:p>
    <w:p>
      <w:pPr>
        <w:pStyle w:val="12"/>
        <w:keepNext w:val="0"/>
        <w:keepLines w:val="0"/>
        <w:pageBreakBefore w:val="0"/>
        <w:widowControl w:val="0"/>
        <w:kinsoku/>
        <w:wordWrap/>
        <w:overflowPunct/>
        <w:topLinePunct w:val="0"/>
        <w:bidi w:val="0"/>
        <w:snapToGrid/>
        <w:spacing w:line="580" w:lineRule="exact"/>
        <w:ind w:firstLine="210"/>
        <w:textAlignment w:val="auto"/>
        <w:rPr>
          <w:rFonts w:hint="eastAsia" w:ascii="仿宋_GB2312" w:hAnsi="仿宋_GB2312" w:eastAsia="仿宋_GB2312" w:cs="仿宋_GB2312"/>
        </w:rPr>
      </w:pPr>
    </w:p>
    <w:p>
      <w:pPr>
        <w:pStyle w:val="12"/>
        <w:keepNext w:val="0"/>
        <w:keepLines w:val="0"/>
        <w:pageBreakBefore w:val="0"/>
        <w:widowControl w:val="0"/>
        <w:kinsoku/>
        <w:wordWrap/>
        <w:overflowPunct/>
        <w:topLinePunct w:val="0"/>
        <w:bidi w:val="0"/>
        <w:snapToGrid/>
        <w:spacing w:line="580" w:lineRule="exact"/>
        <w:ind w:firstLine="210"/>
        <w:textAlignment w:val="auto"/>
        <w:rPr>
          <w:rFonts w:hint="eastAsia" w:ascii="仿宋_GB2312" w:hAnsi="仿宋_GB2312" w:eastAsia="仿宋_GB2312" w:cs="仿宋_GB2312"/>
        </w:rPr>
      </w:pPr>
    </w:p>
    <w:p>
      <w:pPr>
        <w:pStyle w:val="12"/>
        <w:keepNext w:val="0"/>
        <w:keepLines w:val="0"/>
        <w:pageBreakBefore w:val="0"/>
        <w:widowControl w:val="0"/>
        <w:kinsoku/>
        <w:wordWrap/>
        <w:overflowPunct/>
        <w:topLinePunct w:val="0"/>
        <w:bidi w:val="0"/>
        <w:snapToGrid/>
        <w:spacing w:line="580" w:lineRule="exact"/>
        <w:ind w:firstLine="210"/>
        <w:textAlignment w:val="auto"/>
        <w:rPr>
          <w:rFonts w:hint="eastAsia" w:ascii="仿宋_GB2312" w:hAnsi="仿宋_GB2312" w:eastAsia="仿宋_GB2312" w:cs="仿宋_GB2312"/>
        </w:rPr>
      </w:pPr>
    </w:p>
    <w:p>
      <w:pPr>
        <w:jc w:val="center"/>
        <w:rPr>
          <w:rFonts w:hint="eastAsia" w:ascii="宋体"/>
          <w:b/>
          <w:sz w:val="28"/>
          <w:szCs w:val="28"/>
        </w:rPr>
      </w:pPr>
      <w:r>
        <w:rPr>
          <w:rFonts w:ascii="宋体"/>
          <w:b/>
          <w:sz w:val="28"/>
          <w:szCs w:val="28"/>
        </w:rPr>
        <w:t>附</w:t>
      </w:r>
      <w:r>
        <w:rPr>
          <w:rFonts w:hint="eastAsia" w:ascii="宋体"/>
          <w:b/>
          <w:sz w:val="28"/>
          <w:szCs w:val="28"/>
        </w:rPr>
        <w:t>件</w:t>
      </w:r>
      <w:r>
        <w:rPr>
          <w:rFonts w:ascii="宋体"/>
          <w:b/>
          <w:sz w:val="28"/>
          <w:szCs w:val="28"/>
        </w:rPr>
        <w:t>：</w:t>
      </w:r>
      <w:r>
        <w:rPr>
          <w:rFonts w:hint="eastAsia" w:ascii="宋体"/>
          <w:b/>
          <w:sz w:val="28"/>
          <w:szCs w:val="28"/>
        </w:rPr>
        <w:t>安阳县2022年小麦重大病虫害专业化统防统治药剂推荐配方</w:t>
      </w:r>
    </w:p>
    <w:p>
      <w:pPr>
        <w:jc w:val="center"/>
        <w:rPr>
          <w:rFonts w:hint="eastAsia" w:ascii="宋体"/>
          <w:b/>
          <w:sz w:val="28"/>
          <w:szCs w:val="28"/>
        </w:rPr>
      </w:pPr>
    </w:p>
    <w:p>
      <w:pPr>
        <w:spacing w:line="560" w:lineRule="exact"/>
        <w:ind w:firstLine="482" w:firstLineChars="200"/>
        <w:rPr>
          <w:rFonts w:eastAsia="黑体"/>
          <w:b/>
          <w:sz w:val="24"/>
        </w:rPr>
      </w:pPr>
      <w:r>
        <w:rPr>
          <w:rFonts w:hAnsi="黑体" w:eastAsia="黑体"/>
          <w:b/>
          <w:sz w:val="24"/>
        </w:rPr>
        <w:t>一、小麦拔节孕穗期防治（</w:t>
      </w:r>
      <w:r>
        <w:rPr>
          <w:rFonts w:eastAsia="黑体"/>
          <w:b/>
          <w:sz w:val="24"/>
        </w:rPr>
        <w:t>4</w:t>
      </w:r>
      <w:r>
        <w:rPr>
          <w:rFonts w:hAnsi="黑体" w:eastAsia="黑体"/>
          <w:b/>
          <w:sz w:val="24"/>
        </w:rPr>
        <w:t>月中旬）</w:t>
      </w:r>
    </w:p>
    <w:p>
      <w:pPr>
        <w:autoSpaceDE w:val="0"/>
        <w:autoSpaceDN w:val="0"/>
        <w:adjustRightInd w:val="0"/>
        <w:spacing w:line="560" w:lineRule="exact"/>
        <w:ind w:firstLine="480" w:firstLineChars="200"/>
        <w:rPr>
          <w:rFonts w:eastAsia="仿宋"/>
          <w:kern w:val="0"/>
          <w:sz w:val="24"/>
        </w:rPr>
      </w:pPr>
      <w:r>
        <w:rPr>
          <w:rFonts w:hAnsi="仿宋" w:eastAsia="仿宋"/>
          <w:kern w:val="0"/>
          <w:sz w:val="24"/>
        </w:rPr>
        <w:t>重点防控小麦白粉病、</w:t>
      </w:r>
      <w:r>
        <w:rPr>
          <w:rFonts w:hint="eastAsia" w:hAnsi="仿宋" w:eastAsia="仿宋"/>
          <w:kern w:val="0"/>
          <w:sz w:val="24"/>
        </w:rPr>
        <w:t>蚜虫、</w:t>
      </w:r>
      <w:r>
        <w:rPr>
          <w:rFonts w:hAnsi="仿宋" w:eastAsia="仿宋"/>
          <w:kern w:val="0"/>
          <w:sz w:val="24"/>
        </w:rPr>
        <w:t>麦叶蜂等病虫害，提高植株抗逆性。</w:t>
      </w:r>
    </w:p>
    <w:p>
      <w:pPr>
        <w:snapToGrid w:val="0"/>
        <w:spacing w:before="156" w:beforeLines="50" w:after="156" w:afterLines="50"/>
        <w:jc w:val="center"/>
        <w:rPr>
          <w:rFonts w:eastAsia="楷体"/>
          <w:bCs/>
          <w:sz w:val="24"/>
        </w:rPr>
      </w:pPr>
      <w:r>
        <w:rPr>
          <w:rFonts w:hAnsi="楷体" w:eastAsia="楷体"/>
          <w:sz w:val="24"/>
        </w:rPr>
        <w:t>配方</w:t>
      </w:r>
      <w:r>
        <w:rPr>
          <w:rFonts w:eastAsia="楷体"/>
          <w:sz w:val="24"/>
        </w:rPr>
        <w:t>1</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985"/>
        <w:gridCol w:w="1331"/>
        <w:gridCol w:w="2059"/>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0" w:type="pct"/>
            <w:vMerge w:val="restart"/>
            <w:noWrap w:val="0"/>
            <w:vAlign w:val="center"/>
          </w:tcPr>
          <w:p>
            <w:pPr>
              <w:jc w:val="center"/>
              <w:textAlignment w:val="baseline"/>
              <w:rPr>
                <w:rStyle w:val="32"/>
                <w:rFonts w:ascii="Times New Roman" w:hAnsi="Times New Roman" w:eastAsia="方正仿宋简体" w:cs="Times New Roman"/>
                <w:kern w:val="2"/>
                <w:sz w:val="21"/>
                <w:szCs w:val="21"/>
              </w:rPr>
            </w:pPr>
            <w:r>
              <w:rPr>
                <w:rStyle w:val="32"/>
                <w:rFonts w:ascii="Times New Roman" w:hAnsi="宋体" w:eastAsia="宋体" w:cs="Times New Roman"/>
                <w:bCs w:val="0"/>
                <w:sz w:val="21"/>
                <w:szCs w:val="21"/>
              </w:rPr>
              <w:t>序号</w:t>
            </w:r>
          </w:p>
        </w:tc>
        <w:tc>
          <w:tcPr>
            <w:tcW w:w="1640" w:type="pct"/>
            <w:vMerge w:val="restart"/>
            <w:noWrap w:val="0"/>
            <w:vAlign w:val="center"/>
          </w:tcPr>
          <w:p>
            <w:pPr>
              <w:jc w:val="center"/>
              <w:textAlignment w:val="baseline"/>
              <w:rPr>
                <w:rStyle w:val="32"/>
                <w:rFonts w:ascii="Times New Roman" w:hAnsi="Times New Roman" w:eastAsia="方正仿宋简体" w:cs="Times New Roman"/>
                <w:kern w:val="2"/>
                <w:sz w:val="21"/>
                <w:szCs w:val="21"/>
              </w:rPr>
            </w:pPr>
            <w:r>
              <w:rPr>
                <w:rStyle w:val="32"/>
                <w:rFonts w:ascii="Times New Roman" w:hAnsi="宋体" w:eastAsia="宋体" w:cs="Times New Roman"/>
                <w:bCs w:val="0"/>
                <w:sz w:val="21"/>
                <w:szCs w:val="21"/>
              </w:rPr>
              <w:t>药剂</w:t>
            </w:r>
          </w:p>
        </w:tc>
        <w:tc>
          <w:tcPr>
            <w:tcW w:w="731" w:type="pct"/>
            <w:vMerge w:val="restart"/>
            <w:noWrap w:val="0"/>
            <w:vAlign w:val="center"/>
          </w:tcPr>
          <w:p>
            <w:pPr>
              <w:jc w:val="center"/>
              <w:textAlignment w:val="baseline"/>
              <w:rPr>
                <w:rStyle w:val="32"/>
                <w:rFonts w:hint="eastAsia" w:ascii="Times New Roman" w:hAnsi="宋体" w:eastAsia="宋体" w:cs="Times New Roman"/>
                <w:bCs w:val="0"/>
                <w:sz w:val="21"/>
                <w:szCs w:val="21"/>
                <w:lang w:eastAsia="zh-CN"/>
              </w:rPr>
            </w:pPr>
            <w:r>
              <w:rPr>
                <w:rStyle w:val="32"/>
                <w:rFonts w:ascii="Times New Roman" w:hAnsi="宋体" w:eastAsia="宋体" w:cs="Times New Roman"/>
                <w:bCs w:val="0"/>
                <w:sz w:val="21"/>
                <w:szCs w:val="21"/>
              </w:rPr>
              <w:t>登记</w:t>
            </w:r>
          </w:p>
          <w:p>
            <w:pPr>
              <w:jc w:val="center"/>
              <w:textAlignment w:val="baseline"/>
              <w:rPr>
                <w:rStyle w:val="32"/>
                <w:rFonts w:ascii="Times New Roman" w:hAnsi="Times New Roman" w:eastAsia="方正仿宋简体" w:cs="Times New Roman"/>
                <w:kern w:val="2"/>
                <w:sz w:val="21"/>
                <w:szCs w:val="21"/>
              </w:rPr>
            </w:pPr>
            <w:r>
              <w:rPr>
                <w:rStyle w:val="32"/>
                <w:rFonts w:ascii="Times New Roman" w:hAnsi="宋体" w:eastAsia="宋体" w:cs="Times New Roman"/>
                <w:bCs w:val="0"/>
                <w:sz w:val="21"/>
                <w:szCs w:val="21"/>
              </w:rPr>
              <w:t>防治对象</w:t>
            </w:r>
          </w:p>
        </w:tc>
        <w:tc>
          <w:tcPr>
            <w:tcW w:w="2189" w:type="pct"/>
            <w:gridSpan w:val="2"/>
            <w:noWrap w:val="0"/>
            <w:vAlign w:val="center"/>
          </w:tcPr>
          <w:p>
            <w:pPr>
              <w:jc w:val="center"/>
              <w:textAlignment w:val="baseline"/>
              <w:rPr>
                <w:rStyle w:val="32"/>
                <w:rFonts w:ascii="Times New Roman" w:hAnsi="Times New Roman" w:eastAsia="方正仿宋简体" w:cs="Times New Roman"/>
                <w:kern w:val="2"/>
                <w:sz w:val="21"/>
                <w:szCs w:val="21"/>
              </w:rPr>
            </w:pPr>
            <w:r>
              <w:rPr>
                <w:rStyle w:val="32"/>
                <w:rFonts w:ascii="Times New Roman" w:hAnsi="宋体" w:eastAsia="宋体" w:cs="Times New Roman"/>
                <w:bCs w:val="0"/>
                <w:sz w:val="21"/>
                <w:szCs w:val="21"/>
              </w:rPr>
              <w:t>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40" w:type="pct"/>
            <w:vMerge w:val="continue"/>
            <w:noWrap w:val="0"/>
            <w:vAlign w:val="center"/>
          </w:tcPr>
          <w:p>
            <w:pPr>
              <w:jc w:val="center"/>
              <w:textAlignment w:val="baseline"/>
              <w:rPr>
                <w:rStyle w:val="32"/>
                <w:rFonts w:ascii="Times New Roman" w:hAnsi="Times New Roman" w:eastAsia="宋体" w:cs="Times New Roman"/>
                <w:bCs w:val="0"/>
                <w:sz w:val="21"/>
                <w:szCs w:val="21"/>
              </w:rPr>
            </w:pPr>
          </w:p>
        </w:tc>
        <w:tc>
          <w:tcPr>
            <w:tcW w:w="1640" w:type="pct"/>
            <w:vMerge w:val="continue"/>
            <w:noWrap w:val="0"/>
            <w:vAlign w:val="center"/>
          </w:tcPr>
          <w:p>
            <w:pPr>
              <w:jc w:val="center"/>
              <w:textAlignment w:val="baseline"/>
              <w:rPr>
                <w:rStyle w:val="32"/>
                <w:rFonts w:ascii="Times New Roman" w:hAnsi="Times New Roman" w:eastAsia="宋体" w:cs="Times New Roman"/>
                <w:bCs w:val="0"/>
                <w:sz w:val="21"/>
                <w:szCs w:val="21"/>
              </w:rPr>
            </w:pPr>
          </w:p>
        </w:tc>
        <w:tc>
          <w:tcPr>
            <w:tcW w:w="731" w:type="pct"/>
            <w:vMerge w:val="continue"/>
            <w:noWrap w:val="0"/>
            <w:vAlign w:val="center"/>
          </w:tcPr>
          <w:p>
            <w:pPr>
              <w:jc w:val="center"/>
              <w:textAlignment w:val="baseline"/>
              <w:rPr>
                <w:rStyle w:val="32"/>
                <w:rFonts w:ascii="Times New Roman" w:hAnsi="Times New Roman" w:eastAsia="宋体" w:cs="Times New Roman"/>
                <w:bCs w:val="0"/>
                <w:sz w:val="21"/>
                <w:szCs w:val="21"/>
              </w:rPr>
            </w:pPr>
          </w:p>
        </w:tc>
        <w:tc>
          <w:tcPr>
            <w:tcW w:w="1131" w:type="pct"/>
            <w:noWrap w:val="0"/>
            <w:vAlign w:val="center"/>
          </w:tcPr>
          <w:p>
            <w:pPr>
              <w:jc w:val="center"/>
              <w:textAlignment w:val="baseline"/>
              <w:rPr>
                <w:rStyle w:val="32"/>
                <w:rFonts w:ascii="Times New Roman" w:hAnsi="Times New Roman" w:eastAsia="宋体" w:cs="Times New Roman"/>
                <w:bCs w:val="0"/>
                <w:sz w:val="21"/>
                <w:szCs w:val="21"/>
              </w:rPr>
            </w:pPr>
            <w:r>
              <w:rPr>
                <w:rStyle w:val="32"/>
                <w:rFonts w:ascii="Times New Roman" w:hAnsi="宋体" w:eastAsia="宋体" w:cs="Times New Roman"/>
                <w:bCs w:val="0"/>
                <w:sz w:val="21"/>
                <w:szCs w:val="21"/>
              </w:rPr>
              <w:t>登记（推广）</w:t>
            </w:r>
          </w:p>
        </w:tc>
        <w:tc>
          <w:tcPr>
            <w:tcW w:w="1058" w:type="pct"/>
            <w:noWrap w:val="0"/>
            <w:vAlign w:val="center"/>
          </w:tcPr>
          <w:p>
            <w:pPr>
              <w:jc w:val="center"/>
              <w:textAlignment w:val="baseline"/>
              <w:rPr>
                <w:rStyle w:val="32"/>
                <w:rFonts w:ascii="Times New Roman" w:hAnsi="Times New Roman" w:eastAsia="宋体" w:cs="Times New Roman"/>
                <w:bCs w:val="0"/>
                <w:sz w:val="21"/>
                <w:szCs w:val="21"/>
              </w:rPr>
            </w:pPr>
            <w:r>
              <w:rPr>
                <w:rStyle w:val="32"/>
                <w:rFonts w:ascii="Times New Roman" w:hAnsi="宋体" w:eastAsia="宋体" w:cs="Times New Roman"/>
                <w:bCs w:val="0"/>
                <w:sz w:val="21"/>
                <w:szCs w:val="21"/>
              </w:rPr>
              <w:t>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noWrap w:val="0"/>
            <w:vAlign w:val="center"/>
          </w:tcPr>
          <w:p>
            <w:pPr>
              <w:jc w:val="center"/>
              <w:textAlignment w:val="baseline"/>
              <w:rPr>
                <w:rStyle w:val="32"/>
                <w:rFonts w:ascii="Times New Roman" w:hAnsi="Times New Roman" w:eastAsia="宋体" w:cs="Times New Roman"/>
                <w:b w:val="0"/>
                <w:bCs w:val="0"/>
                <w:sz w:val="21"/>
                <w:szCs w:val="21"/>
              </w:rPr>
            </w:pPr>
            <w:r>
              <w:rPr>
                <w:rStyle w:val="32"/>
                <w:rFonts w:ascii="Times New Roman" w:hAnsi="Times New Roman" w:eastAsia="宋体" w:cs="Times New Roman"/>
                <w:b w:val="0"/>
                <w:bCs w:val="0"/>
                <w:sz w:val="21"/>
                <w:szCs w:val="21"/>
              </w:rPr>
              <w:t>1</w:t>
            </w:r>
          </w:p>
        </w:tc>
        <w:tc>
          <w:tcPr>
            <w:tcW w:w="1640"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430</w:t>
            </w:r>
            <w:r>
              <w:rPr>
                <w:rStyle w:val="32"/>
                <w:rFonts w:ascii="Times New Roman" w:hAnsi="宋体" w:eastAsia="宋体" w:cs="Times New Roman"/>
                <w:b w:val="0"/>
                <w:sz w:val="21"/>
                <w:szCs w:val="21"/>
              </w:rPr>
              <w:t>克</w:t>
            </w:r>
            <w:r>
              <w:rPr>
                <w:rStyle w:val="32"/>
                <w:rFonts w:ascii="Times New Roman" w:hAnsi="Times New Roman" w:eastAsia="宋体" w:cs="Times New Roman"/>
                <w:b w:val="0"/>
                <w:sz w:val="21"/>
                <w:szCs w:val="21"/>
              </w:rPr>
              <w:t>/</w:t>
            </w:r>
            <w:r>
              <w:rPr>
                <w:rStyle w:val="32"/>
                <w:rFonts w:ascii="Times New Roman" w:hAnsi="宋体" w:eastAsia="宋体" w:cs="Times New Roman"/>
                <w:b w:val="0"/>
                <w:sz w:val="21"/>
                <w:szCs w:val="21"/>
              </w:rPr>
              <w:t>升戊唑醇悬浮剂</w:t>
            </w:r>
          </w:p>
        </w:tc>
        <w:tc>
          <w:tcPr>
            <w:tcW w:w="731"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宋体" w:eastAsia="宋体" w:cs="Times New Roman"/>
                <w:b w:val="0"/>
                <w:sz w:val="21"/>
                <w:szCs w:val="21"/>
              </w:rPr>
              <w:t>白粉病</w:t>
            </w:r>
          </w:p>
        </w:tc>
        <w:tc>
          <w:tcPr>
            <w:tcW w:w="1131"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10</w:t>
            </w:r>
            <w:r>
              <w:rPr>
                <w:rStyle w:val="32"/>
                <w:rFonts w:ascii="Times New Roman" w:hAnsi="宋体" w:eastAsia="宋体" w:cs="Times New Roman"/>
                <w:b w:val="0"/>
                <w:sz w:val="21"/>
                <w:szCs w:val="21"/>
              </w:rPr>
              <w:t>～</w:t>
            </w:r>
            <w:r>
              <w:rPr>
                <w:rStyle w:val="32"/>
                <w:rFonts w:ascii="Times New Roman" w:hAnsi="Times New Roman" w:eastAsia="宋体" w:cs="Times New Roman"/>
                <w:b w:val="0"/>
                <w:sz w:val="21"/>
                <w:szCs w:val="21"/>
              </w:rPr>
              <w:t>15</w:t>
            </w:r>
            <w:r>
              <w:rPr>
                <w:rStyle w:val="32"/>
                <w:rFonts w:ascii="Times New Roman" w:hAnsi="宋体" w:eastAsia="宋体" w:cs="Times New Roman"/>
                <w:b w:val="0"/>
                <w:sz w:val="21"/>
                <w:szCs w:val="21"/>
              </w:rPr>
              <w:t>毫升</w:t>
            </w:r>
            <w:r>
              <w:rPr>
                <w:rStyle w:val="32"/>
                <w:rFonts w:ascii="Times New Roman" w:hAnsi="Times New Roman" w:eastAsia="宋体" w:cs="Times New Roman"/>
                <w:b w:val="0"/>
                <w:sz w:val="21"/>
                <w:szCs w:val="21"/>
              </w:rPr>
              <w:t>/</w:t>
            </w:r>
            <w:r>
              <w:rPr>
                <w:rStyle w:val="32"/>
                <w:rFonts w:ascii="Times New Roman" w:hAnsi="宋体" w:eastAsia="宋体" w:cs="Times New Roman"/>
                <w:b w:val="0"/>
                <w:sz w:val="21"/>
                <w:szCs w:val="21"/>
              </w:rPr>
              <w:t>亩</w:t>
            </w:r>
          </w:p>
        </w:tc>
        <w:tc>
          <w:tcPr>
            <w:tcW w:w="1058"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15</w:t>
            </w:r>
            <w:r>
              <w:rPr>
                <w:rStyle w:val="32"/>
                <w:rFonts w:ascii="Times New Roman" w:hAnsi="宋体" w:eastAsia="宋体" w:cs="Times New Roman"/>
                <w:b w:val="0"/>
                <w:sz w:val="21"/>
                <w:szCs w:val="21"/>
              </w:rPr>
              <w:t>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2</w:t>
            </w:r>
          </w:p>
        </w:tc>
        <w:tc>
          <w:tcPr>
            <w:tcW w:w="1640"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4.5%</w:t>
            </w:r>
            <w:r>
              <w:rPr>
                <w:rStyle w:val="32"/>
                <w:rFonts w:ascii="Times New Roman" w:hAnsi="宋体" w:eastAsia="宋体" w:cs="Times New Roman"/>
                <w:b w:val="0"/>
                <w:sz w:val="21"/>
                <w:szCs w:val="21"/>
              </w:rPr>
              <w:t>高效氯氰菊酯乳油</w:t>
            </w:r>
          </w:p>
        </w:tc>
        <w:tc>
          <w:tcPr>
            <w:tcW w:w="731"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宋体" w:eastAsia="宋体" w:cs="Times New Roman"/>
                <w:b w:val="0"/>
                <w:sz w:val="21"/>
                <w:szCs w:val="21"/>
              </w:rPr>
              <w:t>蚜虫</w:t>
            </w:r>
          </w:p>
        </w:tc>
        <w:tc>
          <w:tcPr>
            <w:tcW w:w="1131"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20</w:t>
            </w:r>
            <w:r>
              <w:rPr>
                <w:rStyle w:val="32"/>
                <w:rFonts w:ascii="Times New Roman" w:hAnsi="宋体" w:eastAsia="宋体" w:cs="Times New Roman"/>
                <w:b w:val="0"/>
                <w:sz w:val="21"/>
                <w:szCs w:val="21"/>
              </w:rPr>
              <w:t>～</w:t>
            </w:r>
            <w:r>
              <w:rPr>
                <w:rStyle w:val="32"/>
                <w:rFonts w:ascii="Times New Roman" w:hAnsi="Times New Roman" w:eastAsia="宋体" w:cs="Times New Roman"/>
                <w:b w:val="0"/>
                <w:sz w:val="21"/>
                <w:szCs w:val="21"/>
              </w:rPr>
              <w:t>40</w:t>
            </w:r>
            <w:r>
              <w:rPr>
                <w:rStyle w:val="32"/>
                <w:rFonts w:ascii="Times New Roman" w:hAnsi="宋体" w:eastAsia="宋体" w:cs="Times New Roman"/>
                <w:b w:val="0"/>
                <w:sz w:val="21"/>
                <w:szCs w:val="21"/>
              </w:rPr>
              <w:t>毫升</w:t>
            </w:r>
          </w:p>
        </w:tc>
        <w:tc>
          <w:tcPr>
            <w:tcW w:w="1058"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30</w:t>
            </w:r>
            <w:r>
              <w:rPr>
                <w:rStyle w:val="32"/>
                <w:rFonts w:ascii="Times New Roman" w:hAnsi="宋体" w:eastAsia="宋体" w:cs="Times New Roman"/>
                <w:b w:val="0"/>
                <w:sz w:val="21"/>
                <w:szCs w:val="21"/>
              </w:rPr>
              <w:t>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3</w:t>
            </w:r>
          </w:p>
        </w:tc>
        <w:tc>
          <w:tcPr>
            <w:tcW w:w="1640"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5%</w:t>
            </w:r>
            <w:r>
              <w:rPr>
                <w:rStyle w:val="32"/>
                <w:rFonts w:ascii="Times New Roman" w:hAnsi="宋体" w:eastAsia="宋体" w:cs="Times New Roman"/>
                <w:b w:val="0"/>
                <w:sz w:val="21"/>
                <w:szCs w:val="21"/>
              </w:rPr>
              <w:t>调环酸钙泡腾粒剂</w:t>
            </w:r>
          </w:p>
        </w:tc>
        <w:tc>
          <w:tcPr>
            <w:tcW w:w="731"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宋体" w:eastAsia="宋体" w:cs="Times New Roman"/>
                <w:b w:val="0"/>
                <w:sz w:val="21"/>
                <w:szCs w:val="21"/>
              </w:rPr>
              <w:t>调节生长</w:t>
            </w:r>
          </w:p>
        </w:tc>
        <w:tc>
          <w:tcPr>
            <w:tcW w:w="1131"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400</w:t>
            </w:r>
            <w:r>
              <w:rPr>
                <w:rStyle w:val="32"/>
                <w:rFonts w:ascii="Times New Roman" w:hAnsi="宋体" w:eastAsia="宋体" w:cs="Times New Roman"/>
                <w:b w:val="0"/>
                <w:sz w:val="21"/>
                <w:szCs w:val="21"/>
              </w:rPr>
              <w:t>～</w:t>
            </w:r>
            <w:r>
              <w:rPr>
                <w:rStyle w:val="32"/>
                <w:rFonts w:ascii="Times New Roman" w:hAnsi="Times New Roman" w:eastAsia="宋体" w:cs="Times New Roman"/>
                <w:b w:val="0"/>
                <w:sz w:val="21"/>
                <w:szCs w:val="21"/>
              </w:rPr>
              <w:t>1000</w:t>
            </w:r>
            <w:r>
              <w:rPr>
                <w:rStyle w:val="32"/>
                <w:rFonts w:ascii="Times New Roman" w:hAnsi="宋体" w:eastAsia="宋体" w:cs="Times New Roman"/>
                <w:b w:val="0"/>
                <w:sz w:val="21"/>
                <w:szCs w:val="21"/>
              </w:rPr>
              <w:t>倍液</w:t>
            </w:r>
          </w:p>
        </w:tc>
        <w:tc>
          <w:tcPr>
            <w:tcW w:w="1058"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20</w:t>
            </w:r>
            <w:r>
              <w:rPr>
                <w:rStyle w:val="32"/>
                <w:rFonts w:ascii="Times New Roman" w:hAnsi="宋体" w:eastAsia="宋体" w:cs="Times New Roman"/>
                <w:b w:val="0"/>
                <w:sz w:val="21"/>
                <w:szCs w:val="21"/>
              </w:rPr>
              <w:t>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4</w:t>
            </w:r>
          </w:p>
        </w:tc>
        <w:tc>
          <w:tcPr>
            <w:tcW w:w="1640"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宋体" w:eastAsia="宋体" w:cs="Times New Roman"/>
                <w:b w:val="0"/>
                <w:sz w:val="21"/>
                <w:szCs w:val="21"/>
              </w:rPr>
              <w:t>飞防助剂</w:t>
            </w:r>
          </w:p>
        </w:tc>
        <w:tc>
          <w:tcPr>
            <w:tcW w:w="731" w:type="pct"/>
            <w:noWrap w:val="0"/>
            <w:vAlign w:val="center"/>
          </w:tcPr>
          <w:p>
            <w:pPr>
              <w:jc w:val="center"/>
              <w:textAlignment w:val="baseline"/>
              <w:rPr>
                <w:rStyle w:val="32"/>
                <w:rFonts w:ascii="Times New Roman" w:hAnsi="Times New Roman" w:eastAsia="宋体" w:cs="Times New Roman"/>
                <w:b w:val="0"/>
                <w:sz w:val="21"/>
                <w:szCs w:val="21"/>
              </w:rPr>
            </w:pPr>
          </w:p>
        </w:tc>
        <w:tc>
          <w:tcPr>
            <w:tcW w:w="1131"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10</w:t>
            </w:r>
            <w:r>
              <w:rPr>
                <w:rStyle w:val="32"/>
                <w:rFonts w:ascii="Times New Roman" w:hAnsi="宋体" w:eastAsia="宋体" w:cs="Times New Roman"/>
                <w:b w:val="0"/>
                <w:sz w:val="21"/>
                <w:szCs w:val="21"/>
              </w:rPr>
              <w:t>克</w:t>
            </w:r>
          </w:p>
        </w:tc>
        <w:tc>
          <w:tcPr>
            <w:tcW w:w="1058"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10</w:t>
            </w:r>
            <w:r>
              <w:rPr>
                <w:rStyle w:val="32"/>
                <w:rFonts w:ascii="Times New Roman" w:hAnsi="宋体" w:eastAsia="宋体" w:cs="Times New Roman"/>
                <w:b w:val="0"/>
                <w:sz w:val="21"/>
                <w:szCs w:val="21"/>
              </w:rPr>
              <w:t>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宋体" w:eastAsia="宋体" w:cs="Times New Roman"/>
                <w:b w:val="0"/>
                <w:bCs w:val="0"/>
                <w:sz w:val="21"/>
                <w:szCs w:val="21"/>
              </w:rPr>
              <w:t>小计</w:t>
            </w:r>
          </w:p>
        </w:tc>
        <w:tc>
          <w:tcPr>
            <w:tcW w:w="1640" w:type="pct"/>
            <w:noWrap w:val="0"/>
            <w:vAlign w:val="center"/>
          </w:tcPr>
          <w:p>
            <w:pPr>
              <w:jc w:val="center"/>
              <w:textAlignment w:val="baseline"/>
              <w:rPr>
                <w:rStyle w:val="32"/>
                <w:rFonts w:ascii="Times New Roman" w:hAnsi="Times New Roman" w:eastAsia="宋体" w:cs="Times New Roman"/>
                <w:b w:val="0"/>
                <w:sz w:val="21"/>
                <w:szCs w:val="21"/>
              </w:rPr>
            </w:pPr>
          </w:p>
        </w:tc>
        <w:tc>
          <w:tcPr>
            <w:tcW w:w="731" w:type="pct"/>
            <w:noWrap w:val="0"/>
            <w:vAlign w:val="center"/>
          </w:tcPr>
          <w:p>
            <w:pPr>
              <w:jc w:val="center"/>
              <w:textAlignment w:val="baseline"/>
              <w:rPr>
                <w:rStyle w:val="32"/>
                <w:rFonts w:ascii="Times New Roman" w:hAnsi="Times New Roman" w:eastAsia="宋体" w:cs="Times New Roman"/>
                <w:b w:val="0"/>
                <w:sz w:val="21"/>
                <w:szCs w:val="21"/>
              </w:rPr>
            </w:pPr>
          </w:p>
        </w:tc>
        <w:tc>
          <w:tcPr>
            <w:tcW w:w="1131" w:type="pct"/>
            <w:noWrap w:val="0"/>
            <w:vAlign w:val="center"/>
          </w:tcPr>
          <w:p>
            <w:pPr>
              <w:jc w:val="center"/>
              <w:textAlignment w:val="baseline"/>
              <w:rPr>
                <w:rStyle w:val="32"/>
                <w:rFonts w:ascii="Times New Roman" w:hAnsi="Times New Roman" w:eastAsia="宋体" w:cs="Times New Roman"/>
                <w:b w:val="0"/>
                <w:sz w:val="21"/>
                <w:szCs w:val="21"/>
              </w:rPr>
            </w:pPr>
          </w:p>
        </w:tc>
        <w:tc>
          <w:tcPr>
            <w:tcW w:w="1058"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75</w:t>
            </w:r>
            <w:r>
              <w:rPr>
                <w:rStyle w:val="32"/>
                <w:rFonts w:ascii="Times New Roman" w:hAnsi="宋体" w:eastAsia="宋体" w:cs="Times New Roman"/>
                <w:b w:val="0"/>
                <w:sz w:val="21"/>
                <w:szCs w:val="21"/>
              </w:rPr>
              <w:t>毫升（克）</w:t>
            </w:r>
          </w:p>
        </w:tc>
      </w:tr>
    </w:tbl>
    <w:p>
      <w:pPr>
        <w:snapToGrid w:val="0"/>
        <w:spacing w:before="156" w:beforeLines="50" w:after="156" w:afterLines="50"/>
        <w:jc w:val="center"/>
        <w:rPr>
          <w:rFonts w:eastAsia="楷体"/>
          <w:sz w:val="24"/>
        </w:rPr>
      </w:pPr>
      <w:r>
        <w:rPr>
          <w:rFonts w:hAnsi="楷体" w:eastAsia="楷体"/>
          <w:sz w:val="24"/>
        </w:rPr>
        <w:t>配方</w:t>
      </w:r>
      <w:r>
        <w:rPr>
          <w:rFonts w:eastAsia="楷体"/>
          <w:sz w:val="24"/>
        </w:rPr>
        <w:t>2</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940"/>
        <w:gridCol w:w="1340"/>
        <w:gridCol w:w="2074"/>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3" w:type="pct"/>
            <w:vMerge w:val="restart"/>
            <w:noWrap w:val="0"/>
            <w:vAlign w:val="center"/>
          </w:tcPr>
          <w:p>
            <w:pPr>
              <w:jc w:val="center"/>
              <w:textAlignment w:val="baseline"/>
              <w:rPr>
                <w:rStyle w:val="32"/>
                <w:rFonts w:ascii="Times New Roman" w:hAnsi="Times New Roman" w:eastAsia="方正仿宋简体" w:cs="Times New Roman"/>
                <w:kern w:val="2"/>
                <w:sz w:val="21"/>
                <w:szCs w:val="21"/>
              </w:rPr>
            </w:pPr>
            <w:r>
              <w:rPr>
                <w:rStyle w:val="32"/>
                <w:rFonts w:ascii="Times New Roman" w:hAnsi="宋体" w:eastAsia="宋体" w:cs="Times New Roman"/>
                <w:bCs w:val="0"/>
                <w:sz w:val="21"/>
                <w:szCs w:val="21"/>
              </w:rPr>
              <w:t>序号</w:t>
            </w:r>
          </w:p>
        </w:tc>
        <w:tc>
          <w:tcPr>
            <w:tcW w:w="1615" w:type="pct"/>
            <w:vMerge w:val="restart"/>
            <w:noWrap w:val="0"/>
            <w:vAlign w:val="center"/>
          </w:tcPr>
          <w:p>
            <w:pPr>
              <w:jc w:val="center"/>
              <w:textAlignment w:val="baseline"/>
              <w:rPr>
                <w:rStyle w:val="32"/>
                <w:rFonts w:ascii="Times New Roman" w:hAnsi="Times New Roman" w:eastAsia="宋体" w:cs="Times New Roman"/>
                <w:sz w:val="21"/>
                <w:szCs w:val="21"/>
              </w:rPr>
            </w:pPr>
            <w:r>
              <w:rPr>
                <w:rStyle w:val="32"/>
                <w:rFonts w:ascii="Times New Roman" w:hAnsi="宋体" w:eastAsia="宋体" w:cs="Times New Roman"/>
                <w:sz w:val="21"/>
                <w:szCs w:val="21"/>
              </w:rPr>
              <w:t>药剂</w:t>
            </w:r>
          </w:p>
        </w:tc>
        <w:tc>
          <w:tcPr>
            <w:tcW w:w="736" w:type="pct"/>
            <w:vMerge w:val="restart"/>
            <w:noWrap w:val="0"/>
            <w:vAlign w:val="center"/>
          </w:tcPr>
          <w:p>
            <w:pPr>
              <w:jc w:val="center"/>
              <w:textAlignment w:val="baseline"/>
              <w:rPr>
                <w:rStyle w:val="32"/>
                <w:rFonts w:hint="eastAsia" w:ascii="Times New Roman" w:hAnsi="宋体" w:eastAsia="宋体" w:cs="Times New Roman"/>
                <w:bCs w:val="0"/>
                <w:sz w:val="21"/>
                <w:szCs w:val="21"/>
                <w:lang w:eastAsia="zh-CN"/>
              </w:rPr>
            </w:pPr>
            <w:r>
              <w:rPr>
                <w:rStyle w:val="32"/>
                <w:rFonts w:ascii="Times New Roman" w:hAnsi="宋体" w:eastAsia="宋体" w:cs="Times New Roman"/>
                <w:bCs w:val="0"/>
                <w:sz w:val="21"/>
                <w:szCs w:val="21"/>
              </w:rPr>
              <w:t>登记</w:t>
            </w:r>
          </w:p>
          <w:p>
            <w:pPr>
              <w:jc w:val="center"/>
              <w:textAlignment w:val="baseline"/>
              <w:rPr>
                <w:rStyle w:val="32"/>
                <w:rFonts w:ascii="Times New Roman" w:hAnsi="Times New Roman" w:eastAsia="宋体" w:cs="Times New Roman"/>
                <w:sz w:val="21"/>
                <w:szCs w:val="21"/>
              </w:rPr>
            </w:pPr>
            <w:r>
              <w:rPr>
                <w:rStyle w:val="32"/>
                <w:rFonts w:ascii="Times New Roman" w:hAnsi="宋体" w:eastAsia="宋体" w:cs="Times New Roman"/>
                <w:sz w:val="21"/>
                <w:szCs w:val="21"/>
              </w:rPr>
              <w:t>防治对象</w:t>
            </w:r>
          </w:p>
        </w:tc>
        <w:tc>
          <w:tcPr>
            <w:tcW w:w="2205" w:type="pct"/>
            <w:gridSpan w:val="2"/>
            <w:noWrap w:val="0"/>
            <w:vAlign w:val="center"/>
          </w:tcPr>
          <w:p>
            <w:pPr>
              <w:jc w:val="center"/>
              <w:textAlignment w:val="baseline"/>
              <w:rPr>
                <w:rStyle w:val="32"/>
                <w:rFonts w:ascii="Times New Roman" w:hAnsi="Times New Roman" w:eastAsia="宋体" w:cs="Times New Roman"/>
                <w:sz w:val="21"/>
                <w:szCs w:val="21"/>
              </w:rPr>
            </w:pPr>
            <w:r>
              <w:rPr>
                <w:rStyle w:val="32"/>
                <w:rFonts w:ascii="Times New Roman" w:hAnsi="宋体" w:eastAsia="宋体" w:cs="Times New Roman"/>
                <w:sz w:val="21"/>
                <w:szCs w:val="21"/>
              </w:rPr>
              <w:t>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43" w:type="pct"/>
            <w:vMerge w:val="continue"/>
            <w:noWrap w:val="0"/>
            <w:vAlign w:val="center"/>
          </w:tcPr>
          <w:p>
            <w:pPr>
              <w:jc w:val="center"/>
              <w:textAlignment w:val="baseline"/>
              <w:rPr>
                <w:rStyle w:val="32"/>
                <w:rFonts w:ascii="Times New Roman" w:hAnsi="Times New Roman" w:eastAsia="宋体" w:cs="Times New Roman"/>
                <w:bCs w:val="0"/>
                <w:sz w:val="21"/>
                <w:szCs w:val="21"/>
              </w:rPr>
            </w:pPr>
          </w:p>
        </w:tc>
        <w:tc>
          <w:tcPr>
            <w:tcW w:w="1615" w:type="pct"/>
            <w:vMerge w:val="continue"/>
            <w:noWrap w:val="0"/>
            <w:vAlign w:val="center"/>
          </w:tcPr>
          <w:p>
            <w:pPr>
              <w:jc w:val="center"/>
              <w:textAlignment w:val="baseline"/>
              <w:rPr>
                <w:rStyle w:val="32"/>
                <w:rFonts w:ascii="Times New Roman" w:hAnsi="Times New Roman" w:eastAsia="宋体" w:cs="Times New Roman"/>
                <w:sz w:val="21"/>
                <w:szCs w:val="21"/>
              </w:rPr>
            </w:pPr>
          </w:p>
        </w:tc>
        <w:tc>
          <w:tcPr>
            <w:tcW w:w="736" w:type="pct"/>
            <w:vMerge w:val="continue"/>
            <w:noWrap w:val="0"/>
            <w:vAlign w:val="center"/>
          </w:tcPr>
          <w:p>
            <w:pPr>
              <w:jc w:val="center"/>
              <w:textAlignment w:val="baseline"/>
              <w:rPr>
                <w:rStyle w:val="32"/>
                <w:rFonts w:ascii="Times New Roman" w:hAnsi="Times New Roman" w:eastAsia="宋体" w:cs="Times New Roman"/>
                <w:sz w:val="21"/>
                <w:szCs w:val="21"/>
              </w:rPr>
            </w:pPr>
          </w:p>
        </w:tc>
        <w:tc>
          <w:tcPr>
            <w:tcW w:w="1139" w:type="pct"/>
            <w:noWrap w:val="0"/>
            <w:vAlign w:val="center"/>
          </w:tcPr>
          <w:p>
            <w:pPr>
              <w:jc w:val="center"/>
              <w:textAlignment w:val="baseline"/>
              <w:rPr>
                <w:rStyle w:val="32"/>
                <w:rFonts w:ascii="Times New Roman" w:hAnsi="Times New Roman" w:eastAsia="宋体" w:cs="Times New Roman"/>
                <w:sz w:val="21"/>
                <w:szCs w:val="21"/>
              </w:rPr>
            </w:pPr>
            <w:r>
              <w:rPr>
                <w:rStyle w:val="32"/>
                <w:rFonts w:ascii="Times New Roman" w:hAnsi="宋体" w:eastAsia="宋体" w:cs="Times New Roman"/>
                <w:sz w:val="21"/>
                <w:szCs w:val="21"/>
              </w:rPr>
              <w:t>登记（推广）</w:t>
            </w:r>
          </w:p>
        </w:tc>
        <w:tc>
          <w:tcPr>
            <w:tcW w:w="1066" w:type="pct"/>
            <w:noWrap w:val="0"/>
            <w:vAlign w:val="center"/>
          </w:tcPr>
          <w:p>
            <w:pPr>
              <w:jc w:val="center"/>
              <w:textAlignment w:val="baseline"/>
              <w:rPr>
                <w:rStyle w:val="32"/>
                <w:rFonts w:ascii="Times New Roman" w:hAnsi="Times New Roman" w:eastAsia="宋体" w:cs="Times New Roman"/>
                <w:sz w:val="21"/>
                <w:szCs w:val="21"/>
              </w:rPr>
            </w:pPr>
            <w:r>
              <w:rPr>
                <w:rStyle w:val="32"/>
                <w:rFonts w:ascii="Times New Roman" w:hAnsi="宋体" w:eastAsia="宋体" w:cs="Times New Roman"/>
                <w:sz w:val="21"/>
                <w:szCs w:val="21"/>
              </w:rPr>
              <w:t>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1</w:t>
            </w:r>
          </w:p>
        </w:tc>
        <w:tc>
          <w:tcPr>
            <w:tcW w:w="1615"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12.5%</w:t>
            </w:r>
            <w:r>
              <w:rPr>
                <w:rStyle w:val="32"/>
                <w:rFonts w:ascii="Times New Roman" w:hAnsi="宋体" w:eastAsia="宋体" w:cs="Times New Roman"/>
                <w:b w:val="0"/>
                <w:sz w:val="21"/>
                <w:szCs w:val="21"/>
              </w:rPr>
              <w:t>腈菌唑乳油</w:t>
            </w:r>
          </w:p>
        </w:tc>
        <w:tc>
          <w:tcPr>
            <w:tcW w:w="736"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宋体" w:eastAsia="宋体" w:cs="Times New Roman"/>
                <w:b w:val="0"/>
                <w:sz w:val="21"/>
                <w:szCs w:val="21"/>
              </w:rPr>
              <w:t>白粉病</w:t>
            </w:r>
          </w:p>
        </w:tc>
        <w:tc>
          <w:tcPr>
            <w:tcW w:w="1139"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24</w:t>
            </w:r>
            <w:r>
              <w:rPr>
                <w:rStyle w:val="32"/>
                <w:rFonts w:ascii="Times New Roman" w:hAnsi="宋体" w:eastAsia="宋体" w:cs="Times New Roman"/>
                <w:b w:val="0"/>
                <w:sz w:val="21"/>
                <w:szCs w:val="21"/>
              </w:rPr>
              <w:t>～</w:t>
            </w:r>
            <w:r>
              <w:rPr>
                <w:rStyle w:val="32"/>
                <w:rFonts w:ascii="Times New Roman" w:hAnsi="Times New Roman" w:eastAsia="宋体" w:cs="Times New Roman"/>
                <w:b w:val="0"/>
                <w:sz w:val="21"/>
                <w:szCs w:val="21"/>
              </w:rPr>
              <w:t>32</w:t>
            </w:r>
            <w:r>
              <w:rPr>
                <w:rStyle w:val="32"/>
                <w:rFonts w:ascii="Times New Roman" w:hAnsi="宋体" w:eastAsia="宋体" w:cs="Times New Roman"/>
                <w:b w:val="0"/>
                <w:sz w:val="21"/>
                <w:szCs w:val="21"/>
              </w:rPr>
              <w:t>毫升</w:t>
            </w:r>
          </w:p>
        </w:tc>
        <w:tc>
          <w:tcPr>
            <w:tcW w:w="1066"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30</w:t>
            </w:r>
            <w:r>
              <w:rPr>
                <w:rStyle w:val="32"/>
                <w:rFonts w:ascii="Times New Roman" w:hAnsi="宋体" w:eastAsia="宋体" w:cs="Times New Roman"/>
                <w:b w:val="0"/>
                <w:sz w:val="21"/>
                <w:szCs w:val="21"/>
              </w:rPr>
              <w:t>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2</w:t>
            </w:r>
          </w:p>
        </w:tc>
        <w:tc>
          <w:tcPr>
            <w:tcW w:w="1615"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4.5%</w:t>
            </w:r>
            <w:r>
              <w:rPr>
                <w:rStyle w:val="32"/>
                <w:rFonts w:ascii="Times New Roman" w:hAnsi="宋体" w:eastAsia="宋体" w:cs="Times New Roman"/>
                <w:b w:val="0"/>
                <w:sz w:val="21"/>
                <w:szCs w:val="21"/>
              </w:rPr>
              <w:t>高效氯氰菊酯乳油</w:t>
            </w:r>
          </w:p>
        </w:tc>
        <w:tc>
          <w:tcPr>
            <w:tcW w:w="736"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宋体" w:eastAsia="宋体" w:cs="Times New Roman"/>
                <w:b w:val="0"/>
                <w:sz w:val="21"/>
                <w:szCs w:val="21"/>
              </w:rPr>
              <w:t>蚜虫</w:t>
            </w:r>
          </w:p>
        </w:tc>
        <w:tc>
          <w:tcPr>
            <w:tcW w:w="1139"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20</w:t>
            </w:r>
            <w:r>
              <w:rPr>
                <w:rStyle w:val="32"/>
                <w:rFonts w:ascii="Times New Roman" w:hAnsi="宋体" w:eastAsia="宋体" w:cs="Times New Roman"/>
                <w:b w:val="0"/>
                <w:sz w:val="21"/>
                <w:szCs w:val="21"/>
              </w:rPr>
              <w:t>～</w:t>
            </w:r>
            <w:r>
              <w:rPr>
                <w:rStyle w:val="32"/>
                <w:rFonts w:ascii="Times New Roman" w:hAnsi="Times New Roman" w:eastAsia="宋体" w:cs="Times New Roman"/>
                <w:b w:val="0"/>
                <w:sz w:val="21"/>
                <w:szCs w:val="21"/>
              </w:rPr>
              <w:t>40</w:t>
            </w:r>
            <w:r>
              <w:rPr>
                <w:rStyle w:val="32"/>
                <w:rFonts w:ascii="Times New Roman" w:hAnsi="宋体" w:eastAsia="宋体" w:cs="Times New Roman"/>
                <w:b w:val="0"/>
                <w:sz w:val="21"/>
                <w:szCs w:val="21"/>
              </w:rPr>
              <w:t>毫升</w:t>
            </w:r>
          </w:p>
        </w:tc>
        <w:tc>
          <w:tcPr>
            <w:tcW w:w="1066"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30</w:t>
            </w:r>
            <w:r>
              <w:rPr>
                <w:rStyle w:val="32"/>
                <w:rFonts w:ascii="Times New Roman" w:hAnsi="宋体" w:eastAsia="宋体" w:cs="Times New Roman"/>
                <w:b w:val="0"/>
                <w:sz w:val="21"/>
                <w:szCs w:val="21"/>
              </w:rPr>
              <w:t>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3</w:t>
            </w:r>
          </w:p>
        </w:tc>
        <w:tc>
          <w:tcPr>
            <w:tcW w:w="1615"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5%</w:t>
            </w:r>
            <w:r>
              <w:rPr>
                <w:rStyle w:val="32"/>
                <w:rFonts w:ascii="Times New Roman" w:hAnsi="宋体" w:eastAsia="宋体" w:cs="Times New Roman"/>
                <w:b w:val="0"/>
                <w:sz w:val="21"/>
                <w:szCs w:val="21"/>
              </w:rPr>
              <w:t>调环酸钙泡腾粒剂</w:t>
            </w:r>
          </w:p>
        </w:tc>
        <w:tc>
          <w:tcPr>
            <w:tcW w:w="736"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宋体" w:eastAsia="宋体" w:cs="Times New Roman"/>
                <w:b w:val="0"/>
                <w:sz w:val="21"/>
                <w:szCs w:val="21"/>
              </w:rPr>
              <w:t>调节生长</w:t>
            </w:r>
          </w:p>
        </w:tc>
        <w:tc>
          <w:tcPr>
            <w:tcW w:w="1139"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400</w:t>
            </w:r>
            <w:r>
              <w:rPr>
                <w:rStyle w:val="32"/>
                <w:rFonts w:ascii="Times New Roman" w:hAnsi="宋体" w:eastAsia="宋体" w:cs="Times New Roman"/>
                <w:b w:val="0"/>
                <w:sz w:val="21"/>
                <w:szCs w:val="21"/>
              </w:rPr>
              <w:t>～</w:t>
            </w:r>
            <w:r>
              <w:rPr>
                <w:rStyle w:val="32"/>
                <w:rFonts w:ascii="Times New Roman" w:hAnsi="Times New Roman" w:eastAsia="宋体" w:cs="Times New Roman"/>
                <w:b w:val="0"/>
                <w:sz w:val="21"/>
                <w:szCs w:val="21"/>
              </w:rPr>
              <w:t>1000</w:t>
            </w:r>
            <w:r>
              <w:rPr>
                <w:rStyle w:val="32"/>
                <w:rFonts w:ascii="Times New Roman" w:hAnsi="宋体" w:eastAsia="宋体" w:cs="Times New Roman"/>
                <w:b w:val="0"/>
                <w:sz w:val="21"/>
                <w:szCs w:val="21"/>
              </w:rPr>
              <w:t>倍液</w:t>
            </w:r>
          </w:p>
        </w:tc>
        <w:tc>
          <w:tcPr>
            <w:tcW w:w="1066"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20</w:t>
            </w:r>
            <w:r>
              <w:rPr>
                <w:rStyle w:val="32"/>
                <w:rFonts w:ascii="Times New Roman" w:hAnsi="宋体" w:eastAsia="宋体" w:cs="Times New Roman"/>
                <w:b w:val="0"/>
                <w:sz w:val="21"/>
                <w:szCs w:val="21"/>
              </w:rPr>
              <w:t>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4</w:t>
            </w:r>
          </w:p>
        </w:tc>
        <w:tc>
          <w:tcPr>
            <w:tcW w:w="1615"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宋体" w:eastAsia="宋体" w:cs="Times New Roman"/>
                <w:b w:val="0"/>
                <w:sz w:val="21"/>
                <w:szCs w:val="21"/>
              </w:rPr>
              <w:t>飞防助剂</w:t>
            </w:r>
          </w:p>
        </w:tc>
        <w:tc>
          <w:tcPr>
            <w:tcW w:w="736" w:type="pct"/>
            <w:noWrap w:val="0"/>
            <w:vAlign w:val="center"/>
          </w:tcPr>
          <w:p>
            <w:pPr>
              <w:jc w:val="center"/>
              <w:textAlignment w:val="baseline"/>
              <w:rPr>
                <w:rStyle w:val="32"/>
                <w:rFonts w:ascii="Times New Roman" w:hAnsi="Times New Roman" w:eastAsia="宋体" w:cs="Times New Roman"/>
                <w:b w:val="0"/>
                <w:sz w:val="21"/>
                <w:szCs w:val="21"/>
              </w:rPr>
            </w:pPr>
          </w:p>
        </w:tc>
        <w:tc>
          <w:tcPr>
            <w:tcW w:w="1139"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10</w:t>
            </w:r>
            <w:r>
              <w:rPr>
                <w:rStyle w:val="32"/>
                <w:rFonts w:ascii="Times New Roman" w:hAnsi="宋体" w:eastAsia="宋体" w:cs="Times New Roman"/>
                <w:b w:val="0"/>
                <w:sz w:val="21"/>
                <w:szCs w:val="21"/>
              </w:rPr>
              <w:t>克</w:t>
            </w:r>
          </w:p>
        </w:tc>
        <w:tc>
          <w:tcPr>
            <w:tcW w:w="1066"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10</w:t>
            </w:r>
            <w:r>
              <w:rPr>
                <w:rStyle w:val="32"/>
                <w:rFonts w:ascii="Times New Roman" w:hAnsi="宋体" w:eastAsia="宋体" w:cs="Times New Roman"/>
                <w:b w:val="0"/>
                <w:sz w:val="21"/>
                <w:szCs w:val="21"/>
              </w:rPr>
              <w:t>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宋体" w:eastAsia="宋体" w:cs="Times New Roman"/>
                <w:b w:val="0"/>
                <w:bCs w:val="0"/>
                <w:sz w:val="21"/>
                <w:szCs w:val="21"/>
              </w:rPr>
              <w:t>小计</w:t>
            </w:r>
          </w:p>
        </w:tc>
        <w:tc>
          <w:tcPr>
            <w:tcW w:w="1615" w:type="pct"/>
            <w:noWrap w:val="0"/>
            <w:vAlign w:val="center"/>
          </w:tcPr>
          <w:p>
            <w:pPr>
              <w:jc w:val="center"/>
              <w:textAlignment w:val="baseline"/>
              <w:rPr>
                <w:rStyle w:val="32"/>
                <w:rFonts w:ascii="Times New Roman" w:hAnsi="Times New Roman" w:eastAsia="宋体" w:cs="Times New Roman"/>
                <w:b w:val="0"/>
                <w:sz w:val="21"/>
                <w:szCs w:val="21"/>
              </w:rPr>
            </w:pPr>
          </w:p>
        </w:tc>
        <w:tc>
          <w:tcPr>
            <w:tcW w:w="736" w:type="pct"/>
            <w:noWrap w:val="0"/>
            <w:vAlign w:val="center"/>
          </w:tcPr>
          <w:p>
            <w:pPr>
              <w:jc w:val="center"/>
              <w:textAlignment w:val="baseline"/>
              <w:rPr>
                <w:rStyle w:val="32"/>
                <w:rFonts w:ascii="Times New Roman" w:hAnsi="Times New Roman" w:eastAsia="宋体" w:cs="Times New Roman"/>
                <w:b w:val="0"/>
                <w:sz w:val="21"/>
                <w:szCs w:val="21"/>
              </w:rPr>
            </w:pPr>
          </w:p>
        </w:tc>
        <w:tc>
          <w:tcPr>
            <w:tcW w:w="1139" w:type="pct"/>
            <w:noWrap w:val="0"/>
            <w:vAlign w:val="center"/>
          </w:tcPr>
          <w:p>
            <w:pPr>
              <w:jc w:val="center"/>
              <w:textAlignment w:val="baseline"/>
              <w:rPr>
                <w:rStyle w:val="32"/>
                <w:rFonts w:ascii="Times New Roman" w:hAnsi="Times New Roman" w:eastAsia="宋体" w:cs="Times New Roman"/>
                <w:b w:val="0"/>
                <w:sz w:val="21"/>
                <w:szCs w:val="21"/>
              </w:rPr>
            </w:pPr>
          </w:p>
        </w:tc>
        <w:tc>
          <w:tcPr>
            <w:tcW w:w="1066" w:type="pct"/>
            <w:noWrap w:val="0"/>
            <w:vAlign w:val="center"/>
          </w:tcPr>
          <w:p>
            <w:pPr>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90</w:t>
            </w:r>
            <w:r>
              <w:rPr>
                <w:rStyle w:val="32"/>
                <w:rFonts w:ascii="Times New Roman" w:hAnsi="宋体" w:eastAsia="宋体" w:cs="Times New Roman"/>
                <w:b w:val="0"/>
                <w:sz w:val="21"/>
                <w:szCs w:val="21"/>
              </w:rPr>
              <w:t>毫升（克）</w:t>
            </w:r>
          </w:p>
        </w:tc>
      </w:tr>
    </w:tbl>
    <w:p>
      <w:pPr>
        <w:spacing w:line="560" w:lineRule="exact"/>
        <w:ind w:firstLine="482" w:firstLineChars="200"/>
        <w:rPr>
          <w:rFonts w:eastAsia="黑体"/>
          <w:b/>
          <w:sz w:val="24"/>
        </w:rPr>
      </w:pPr>
      <w:r>
        <w:rPr>
          <w:rFonts w:hAnsi="黑体" w:eastAsia="黑体"/>
          <w:b/>
          <w:sz w:val="24"/>
        </w:rPr>
        <w:t>二、小麦抽穗扬花～灌浆初期防治（</w:t>
      </w:r>
      <w:r>
        <w:rPr>
          <w:rFonts w:eastAsia="黑体"/>
          <w:b/>
          <w:sz w:val="24"/>
        </w:rPr>
        <w:t>4</w:t>
      </w:r>
      <w:r>
        <w:rPr>
          <w:rFonts w:hAnsi="黑体" w:eastAsia="黑体"/>
          <w:b/>
          <w:sz w:val="24"/>
        </w:rPr>
        <w:t>月下旬～</w:t>
      </w:r>
      <w:r>
        <w:rPr>
          <w:rFonts w:eastAsia="黑体"/>
          <w:b/>
          <w:sz w:val="24"/>
        </w:rPr>
        <w:t>5</w:t>
      </w:r>
      <w:r>
        <w:rPr>
          <w:rFonts w:hAnsi="黑体" w:eastAsia="黑体"/>
          <w:b/>
          <w:sz w:val="24"/>
        </w:rPr>
        <w:t>月上旬）</w:t>
      </w:r>
    </w:p>
    <w:p>
      <w:pPr>
        <w:autoSpaceDE w:val="0"/>
        <w:autoSpaceDN w:val="0"/>
        <w:adjustRightInd w:val="0"/>
        <w:spacing w:line="560" w:lineRule="exact"/>
        <w:ind w:firstLine="480" w:firstLineChars="200"/>
        <w:rPr>
          <w:rFonts w:eastAsia="仿宋"/>
          <w:kern w:val="0"/>
          <w:sz w:val="24"/>
        </w:rPr>
      </w:pPr>
      <w:r>
        <w:rPr>
          <w:rFonts w:hAnsi="仿宋" w:eastAsia="仿宋"/>
          <w:kern w:val="0"/>
          <w:sz w:val="24"/>
        </w:rPr>
        <w:t>重点防控小麦赤霉病、条锈病、蚜虫等病虫害，提高植株抗逆性。</w:t>
      </w:r>
    </w:p>
    <w:p>
      <w:pPr>
        <w:snapToGrid w:val="0"/>
        <w:spacing w:before="156" w:beforeLines="50" w:after="156" w:afterLines="50"/>
        <w:jc w:val="center"/>
        <w:rPr>
          <w:rFonts w:eastAsia="楷体"/>
          <w:sz w:val="24"/>
        </w:rPr>
      </w:pPr>
      <w:r>
        <w:rPr>
          <w:rFonts w:hAnsi="楷体" w:eastAsia="楷体"/>
          <w:sz w:val="24"/>
        </w:rPr>
        <w:t>配方</w:t>
      </w:r>
      <w:r>
        <w:rPr>
          <w:rFonts w:eastAsia="楷体"/>
          <w:sz w:val="24"/>
        </w:rPr>
        <w:t>3</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3657"/>
        <w:gridCol w:w="1185"/>
        <w:gridCol w:w="1833"/>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2" w:type="pct"/>
            <w:vMerge w:val="restart"/>
            <w:noWrap w:val="0"/>
            <w:vAlign w:val="center"/>
          </w:tcPr>
          <w:p>
            <w:pPr>
              <w:jc w:val="center"/>
              <w:textAlignment w:val="baseline"/>
              <w:rPr>
                <w:rStyle w:val="32"/>
                <w:rFonts w:ascii="Times New Roman" w:hAnsi="Times New Roman" w:eastAsia="方正仿宋简体" w:cs="Times New Roman"/>
                <w:kern w:val="2"/>
                <w:sz w:val="21"/>
                <w:szCs w:val="21"/>
              </w:rPr>
            </w:pPr>
            <w:r>
              <w:rPr>
                <w:rStyle w:val="32"/>
                <w:rFonts w:ascii="Times New Roman" w:hAnsi="宋体" w:eastAsia="宋体" w:cs="Times New Roman"/>
                <w:bCs w:val="0"/>
                <w:sz w:val="21"/>
                <w:szCs w:val="21"/>
              </w:rPr>
              <w:t>序号</w:t>
            </w:r>
          </w:p>
        </w:tc>
        <w:tc>
          <w:tcPr>
            <w:tcW w:w="2009" w:type="pct"/>
            <w:vMerge w:val="restart"/>
            <w:noWrap w:val="0"/>
            <w:vAlign w:val="center"/>
          </w:tcPr>
          <w:p>
            <w:pPr>
              <w:jc w:val="center"/>
              <w:textAlignment w:val="baseline"/>
              <w:rPr>
                <w:b/>
                <w:bCs/>
                <w:lang w:bidi="ar"/>
              </w:rPr>
            </w:pPr>
            <w:r>
              <w:rPr>
                <w:b/>
                <w:lang w:bidi="ar"/>
              </w:rPr>
              <w:t>药剂</w:t>
            </w:r>
          </w:p>
        </w:tc>
        <w:tc>
          <w:tcPr>
            <w:tcW w:w="651" w:type="pct"/>
            <w:vMerge w:val="restart"/>
            <w:noWrap w:val="0"/>
            <w:vAlign w:val="center"/>
          </w:tcPr>
          <w:p>
            <w:pPr>
              <w:jc w:val="center"/>
              <w:textAlignment w:val="baseline"/>
              <w:rPr>
                <w:rStyle w:val="32"/>
                <w:rFonts w:hint="eastAsia" w:ascii="Times New Roman" w:hAnsi="宋体" w:eastAsia="宋体" w:cs="Times New Roman"/>
                <w:bCs w:val="0"/>
                <w:sz w:val="21"/>
                <w:szCs w:val="21"/>
                <w:lang w:eastAsia="zh-CN"/>
              </w:rPr>
            </w:pPr>
            <w:r>
              <w:rPr>
                <w:rStyle w:val="32"/>
                <w:rFonts w:ascii="Times New Roman" w:hAnsi="宋体" w:eastAsia="宋体" w:cs="Times New Roman"/>
                <w:bCs w:val="0"/>
                <w:sz w:val="21"/>
                <w:szCs w:val="21"/>
              </w:rPr>
              <w:t>登记</w:t>
            </w:r>
          </w:p>
          <w:p>
            <w:pPr>
              <w:jc w:val="center"/>
              <w:textAlignment w:val="baseline"/>
              <w:rPr>
                <w:b/>
                <w:bCs/>
                <w:lang w:bidi="ar"/>
              </w:rPr>
            </w:pPr>
            <w:r>
              <w:rPr>
                <w:b/>
                <w:lang w:bidi="ar"/>
              </w:rPr>
              <w:t>防治对象</w:t>
            </w:r>
          </w:p>
        </w:tc>
        <w:tc>
          <w:tcPr>
            <w:tcW w:w="1949" w:type="pct"/>
            <w:gridSpan w:val="2"/>
            <w:noWrap w:val="0"/>
            <w:vAlign w:val="center"/>
          </w:tcPr>
          <w:p>
            <w:pPr>
              <w:jc w:val="center"/>
              <w:textAlignment w:val="baseline"/>
              <w:rPr>
                <w:b/>
                <w:bCs/>
                <w:lang w:bidi="ar"/>
              </w:rPr>
            </w:pPr>
            <w:r>
              <w:rPr>
                <w:b/>
                <w:lang w:bidi="ar"/>
              </w:rPr>
              <w:t>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2" w:type="pct"/>
            <w:vMerge w:val="continue"/>
            <w:noWrap w:val="0"/>
            <w:vAlign w:val="center"/>
          </w:tcPr>
          <w:p>
            <w:pPr>
              <w:jc w:val="center"/>
              <w:textAlignment w:val="baseline"/>
              <w:rPr>
                <w:rStyle w:val="32"/>
                <w:rFonts w:ascii="Times New Roman" w:hAnsi="Times New Roman" w:eastAsia="宋体" w:cs="Times New Roman"/>
                <w:bCs w:val="0"/>
                <w:sz w:val="21"/>
                <w:szCs w:val="21"/>
              </w:rPr>
            </w:pPr>
          </w:p>
        </w:tc>
        <w:tc>
          <w:tcPr>
            <w:tcW w:w="2009" w:type="pct"/>
            <w:vMerge w:val="continue"/>
            <w:noWrap w:val="0"/>
            <w:vAlign w:val="center"/>
          </w:tcPr>
          <w:p>
            <w:pPr>
              <w:jc w:val="center"/>
              <w:textAlignment w:val="baseline"/>
              <w:rPr>
                <w:b/>
                <w:lang w:bidi="ar"/>
              </w:rPr>
            </w:pPr>
          </w:p>
        </w:tc>
        <w:tc>
          <w:tcPr>
            <w:tcW w:w="651" w:type="pct"/>
            <w:vMerge w:val="continue"/>
            <w:noWrap w:val="0"/>
            <w:vAlign w:val="center"/>
          </w:tcPr>
          <w:p>
            <w:pPr>
              <w:jc w:val="center"/>
              <w:textAlignment w:val="baseline"/>
              <w:rPr>
                <w:b/>
                <w:lang w:bidi="ar"/>
              </w:rPr>
            </w:pPr>
          </w:p>
        </w:tc>
        <w:tc>
          <w:tcPr>
            <w:tcW w:w="1007" w:type="pct"/>
            <w:noWrap w:val="0"/>
            <w:vAlign w:val="center"/>
          </w:tcPr>
          <w:p>
            <w:pPr>
              <w:jc w:val="center"/>
              <w:textAlignment w:val="baseline"/>
              <w:rPr>
                <w:b/>
                <w:lang w:bidi="ar"/>
              </w:rPr>
            </w:pPr>
            <w:r>
              <w:rPr>
                <w:b/>
                <w:lang w:bidi="ar"/>
              </w:rPr>
              <w:t>登记（推广）</w:t>
            </w:r>
          </w:p>
        </w:tc>
        <w:tc>
          <w:tcPr>
            <w:tcW w:w="942" w:type="pct"/>
            <w:noWrap w:val="0"/>
            <w:vAlign w:val="center"/>
          </w:tcPr>
          <w:p>
            <w:pPr>
              <w:jc w:val="center"/>
              <w:textAlignment w:val="baseline"/>
              <w:rPr>
                <w:b/>
                <w:lang w:bidi="ar"/>
              </w:rPr>
            </w:pPr>
            <w:r>
              <w:rPr>
                <w:b/>
                <w:lang w:bidi="ar"/>
              </w:rPr>
              <w:t>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1</w:t>
            </w:r>
          </w:p>
        </w:tc>
        <w:tc>
          <w:tcPr>
            <w:tcW w:w="2009" w:type="pct"/>
            <w:noWrap w:val="0"/>
            <w:vAlign w:val="center"/>
          </w:tcPr>
          <w:p>
            <w:pPr>
              <w:jc w:val="center"/>
              <w:textAlignment w:val="baseline"/>
              <w:rPr>
                <w:rFonts w:hint="eastAsia" w:eastAsia="宋体"/>
                <w:szCs w:val="21"/>
                <w:lang w:eastAsia="zh-CN" w:bidi="ar"/>
              </w:rPr>
            </w:pPr>
            <w:r>
              <w:rPr>
                <w:szCs w:val="21"/>
                <w:lang w:bidi="ar"/>
              </w:rPr>
              <w:t>40%戊唑</w:t>
            </w:r>
            <w:r>
              <w:rPr>
                <w:bCs/>
                <w:lang w:bidi="ar"/>
              </w:rPr>
              <w:t>•</w:t>
            </w:r>
            <w:r>
              <w:rPr>
                <w:szCs w:val="21"/>
                <w:lang w:bidi="ar"/>
              </w:rPr>
              <w:t>咪鲜胺水乳剂</w:t>
            </w:r>
          </w:p>
          <w:p>
            <w:pPr>
              <w:jc w:val="center"/>
              <w:textAlignment w:val="baseline"/>
              <w:rPr>
                <w:szCs w:val="21"/>
                <w:lang w:bidi="ar"/>
              </w:rPr>
            </w:pPr>
            <w:r>
              <w:rPr>
                <w:szCs w:val="21"/>
                <w:lang w:bidi="ar"/>
              </w:rPr>
              <w:t>（戊唑醇13.3%，咪鲜胺26.7%）</w:t>
            </w:r>
          </w:p>
        </w:tc>
        <w:tc>
          <w:tcPr>
            <w:tcW w:w="651" w:type="pct"/>
            <w:noWrap w:val="0"/>
            <w:vAlign w:val="center"/>
          </w:tcPr>
          <w:p>
            <w:pPr>
              <w:pStyle w:val="12"/>
              <w:ind w:firstLine="0" w:firstLineChars="0"/>
              <w:jc w:val="center"/>
              <w:rPr>
                <w:szCs w:val="21"/>
                <w:lang w:bidi="ar"/>
              </w:rPr>
            </w:pPr>
            <w:r>
              <w:rPr>
                <w:bCs/>
                <w:lang w:bidi="ar"/>
              </w:rPr>
              <w:t>赤霉病</w:t>
            </w:r>
          </w:p>
        </w:tc>
        <w:tc>
          <w:tcPr>
            <w:tcW w:w="1007" w:type="pct"/>
            <w:noWrap w:val="0"/>
            <w:vAlign w:val="center"/>
          </w:tcPr>
          <w:p>
            <w:pPr>
              <w:jc w:val="center"/>
              <w:textAlignment w:val="baseline"/>
              <w:rPr>
                <w:szCs w:val="21"/>
                <w:lang w:bidi="ar"/>
              </w:rPr>
            </w:pPr>
            <w:r>
              <w:rPr>
                <w:szCs w:val="21"/>
                <w:lang w:bidi="ar"/>
              </w:rPr>
              <w:t>20～25毫升</w:t>
            </w:r>
          </w:p>
        </w:tc>
        <w:tc>
          <w:tcPr>
            <w:tcW w:w="942" w:type="pct"/>
            <w:noWrap w:val="0"/>
            <w:vAlign w:val="center"/>
          </w:tcPr>
          <w:p>
            <w:pPr>
              <w:jc w:val="center"/>
              <w:textAlignment w:val="baseline"/>
              <w:rPr>
                <w:szCs w:val="21"/>
                <w:lang w:bidi="ar"/>
              </w:rPr>
            </w:pPr>
            <w:r>
              <w:rPr>
                <w:szCs w:val="21"/>
                <w:lang w:bidi="ar"/>
              </w:rPr>
              <w:t>25毫升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2</w:t>
            </w:r>
          </w:p>
        </w:tc>
        <w:tc>
          <w:tcPr>
            <w:tcW w:w="2009" w:type="pct"/>
            <w:noWrap w:val="0"/>
            <w:vAlign w:val="center"/>
          </w:tcPr>
          <w:p>
            <w:pPr>
              <w:jc w:val="center"/>
              <w:textAlignment w:val="baseline"/>
              <w:rPr>
                <w:szCs w:val="21"/>
                <w:lang w:bidi="ar"/>
              </w:rPr>
            </w:pPr>
            <w:r>
              <w:rPr>
                <w:bCs/>
                <w:lang w:bidi="ar"/>
              </w:rPr>
              <w:t>600克/升吡虫啉悬浮剂</w:t>
            </w:r>
          </w:p>
        </w:tc>
        <w:tc>
          <w:tcPr>
            <w:tcW w:w="651" w:type="pct"/>
            <w:noWrap w:val="0"/>
            <w:vAlign w:val="center"/>
          </w:tcPr>
          <w:p>
            <w:pPr>
              <w:jc w:val="center"/>
              <w:textAlignment w:val="baseline"/>
              <w:rPr>
                <w:szCs w:val="21"/>
                <w:lang w:bidi="ar"/>
              </w:rPr>
            </w:pPr>
            <w:r>
              <w:rPr>
                <w:bCs/>
                <w:lang w:bidi="ar"/>
              </w:rPr>
              <w:t>蚜虫</w:t>
            </w:r>
          </w:p>
        </w:tc>
        <w:tc>
          <w:tcPr>
            <w:tcW w:w="1007" w:type="pct"/>
            <w:noWrap w:val="0"/>
            <w:vAlign w:val="center"/>
          </w:tcPr>
          <w:p>
            <w:pPr>
              <w:jc w:val="center"/>
              <w:textAlignment w:val="baseline"/>
              <w:rPr>
                <w:szCs w:val="21"/>
                <w:lang w:bidi="ar"/>
              </w:rPr>
            </w:pPr>
            <w:r>
              <w:rPr>
                <w:szCs w:val="21"/>
                <w:lang w:bidi="ar"/>
              </w:rPr>
              <w:t>4～5克</w:t>
            </w:r>
          </w:p>
        </w:tc>
        <w:tc>
          <w:tcPr>
            <w:tcW w:w="942" w:type="pct"/>
            <w:noWrap w:val="0"/>
            <w:vAlign w:val="center"/>
          </w:tcPr>
          <w:p>
            <w:pPr>
              <w:jc w:val="center"/>
              <w:textAlignment w:val="baseline"/>
              <w:rPr>
                <w:szCs w:val="21"/>
                <w:lang w:bidi="ar"/>
              </w:rPr>
            </w:pPr>
            <w:r>
              <w:rPr>
                <w:szCs w:val="21"/>
                <w:lang w:bidi="ar"/>
              </w:rPr>
              <w:t>5克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3</w:t>
            </w:r>
          </w:p>
        </w:tc>
        <w:tc>
          <w:tcPr>
            <w:tcW w:w="2009" w:type="pct"/>
            <w:noWrap w:val="0"/>
            <w:vAlign w:val="center"/>
          </w:tcPr>
          <w:p>
            <w:pPr>
              <w:jc w:val="center"/>
              <w:textAlignment w:val="baseline"/>
              <w:rPr>
                <w:szCs w:val="21"/>
                <w:lang w:bidi="ar"/>
              </w:rPr>
            </w:pPr>
            <w:r>
              <w:rPr>
                <w:bCs/>
                <w:lang w:bidi="ar"/>
              </w:rPr>
              <w:t>5%高效氟氯氰菊酯水乳剂</w:t>
            </w:r>
          </w:p>
        </w:tc>
        <w:tc>
          <w:tcPr>
            <w:tcW w:w="651" w:type="pct"/>
            <w:noWrap w:val="0"/>
            <w:vAlign w:val="center"/>
          </w:tcPr>
          <w:p>
            <w:pPr>
              <w:jc w:val="center"/>
              <w:textAlignment w:val="baseline"/>
              <w:rPr>
                <w:szCs w:val="21"/>
                <w:lang w:bidi="ar"/>
              </w:rPr>
            </w:pPr>
            <w:r>
              <w:rPr>
                <w:bCs/>
                <w:lang w:bidi="ar"/>
              </w:rPr>
              <w:t>蚜虫</w:t>
            </w:r>
          </w:p>
        </w:tc>
        <w:tc>
          <w:tcPr>
            <w:tcW w:w="1007" w:type="pct"/>
            <w:noWrap w:val="0"/>
            <w:vAlign w:val="center"/>
          </w:tcPr>
          <w:p>
            <w:pPr>
              <w:jc w:val="center"/>
              <w:textAlignment w:val="baseline"/>
              <w:rPr>
                <w:szCs w:val="21"/>
                <w:lang w:bidi="ar"/>
              </w:rPr>
            </w:pPr>
            <w:r>
              <w:rPr>
                <w:szCs w:val="21"/>
                <w:lang w:bidi="ar"/>
              </w:rPr>
              <w:t>8～10毫升</w:t>
            </w:r>
          </w:p>
        </w:tc>
        <w:tc>
          <w:tcPr>
            <w:tcW w:w="942" w:type="pct"/>
            <w:noWrap w:val="0"/>
            <w:vAlign w:val="center"/>
          </w:tcPr>
          <w:p>
            <w:pPr>
              <w:jc w:val="center"/>
              <w:textAlignment w:val="baseline"/>
              <w:rPr>
                <w:szCs w:val="21"/>
                <w:lang w:bidi="ar"/>
              </w:rPr>
            </w:pPr>
            <w:r>
              <w:rPr>
                <w:szCs w:val="21"/>
                <w:lang w:bidi="ar"/>
              </w:rPr>
              <w:t>10毫升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4</w:t>
            </w:r>
          </w:p>
        </w:tc>
        <w:tc>
          <w:tcPr>
            <w:tcW w:w="2009" w:type="pct"/>
            <w:noWrap w:val="0"/>
            <w:vAlign w:val="center"/>
          </w:tcPr>
          <w:p>
            <w:pPr>
              <w:jc w:val="center"/>
              <w:textAlignment w:val="baseline"/>
              <w:rPr>
                <w:bCs/>
                <w:lang w:bidi="ar"/>
              </w:rPr>
            </w:pPr>
            <w:r>
              <w:rPr>
                <w:bCs/>
                <w:lang w:bidi="ar"/>
              </w:rPr>
              <w:t>5%调环酸钙泡腾粒剂</w:t>
            </w:r>
          </w:p>
        </w:tc>
        <w:tc>
          <w:tcPr>
            <w:tcW w:w="651" w:type="pct"/>
            <w:noWrap w:val="0"/>
            <w:vAlign w:val="center"/>
          </w:tcPr>
          <w:p>
            <w:pPr>
              <w:jc w:val="center"/>
              <w:textAlignment w:val="baseline"/>
              <w:rPr>
                <w:bCs/>
                <w:lang w:bidi="ar"/>
              </w:rPr>
            </w:pPr>
            <w:r>
              <w:rPr>
                <w:bCs/>
                <w:lang w:bidi="ar"/>
              </w:rPr>
              <w:t>调节生长</w:t>
            </w:r>
          </w:p>
        </w:tc>
        <w:tc>
          <w:tcPr>
            <w:tcW w:w="1007" w:type="pct"/>
            <w:noWrap w:val="0"/>
            <w:vAlign w:val="center"/>
          </w:tcPr>
          <w:p>
            <w:pPr>
              <w:jc w:val="center"/>
              <w:textAlignment w:val="baseline"/>
              <w:rPr>
                <w:szCs w:val="21"/>
                <w:lang w:bidi="ar"/>
              </w:rPr>
            </w:pPr>
            <w:r>
              <w:rPr>
                <w:szCs w:val="21"/>
                <w:lang w:bidi="ar"/>
              </w:rPr>
              <w:t>400～1000倍液</w:t>
            </w:r>
          </w:p>
        </w:tc>
        <w:tc>
          <w:tcPr>
            <w:tcW w:w="942" w:type="pct"/>
            <w:noWrap w:val="0"/>
            <w:vAlign w:val="center"/>
          </w:tcPr>
          <w:p>
            <w:pPr>
              <w:jc w:val="center"/>
              <w:textAlignment w:val="baseline"/>
              <w:rPr>
                <w:szCs w:val="21"/>
                <w:lang w:bidi="ar"/>
              </w:rPr>
            </w:pPr>
            <w:r>
              <w:rPr>
                <w:szCs w:val="21"/>
                <w:lang w:bidi="ar"/>
              </w:rPr>
              <w:t>20克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5</w:t>
            </w:r>
          </w:p>
        </w:tc>
        <w:tc>
          <w:tcPr>
            <w:tcW w:w="2009" w:type="pct"/>
            <w:noWrap w:val="0"/>
            <w:vAlign w:val="center"/>
          </w:tcPr>
          <w:p>
            <w:pPr>
              <w:jc w:val="center"/>
              <w:textAlignment w:val="baseline"/>
              <w:rPr>
                <w:bCs/>
                <w:lang w:bidi="ar"/>
              </w:rPr>
            </w:pPr>
            <w:r>
              <w:rPr>
                <w:bCs/>
                <w:lang w:bidi="ar"/>
              </w:rPr>
              <w:t>飞防助剂</w:t>
            </w:r>
          </w:p>
        </w:tc>
        <w:tc>
          <w:tcPr>
            <w:tcW w:w="651" w:type="pct"/>
            <w:noWrap w:val="0"/>
            <w:vAlign w:val="center"/>
          </w:tcPr>
          <w:p>
            <w:pPr>
              <w:jc w:val="center"/>
              <w:textAlignment w:val="baseline"/>
              <w:rPr>
                <w:bCs/>
                <w:lang w:bidi="ar"/>
              </w:rPr>
            </w:pPr>
          </w:p>
        </w:tc>
        <w:tc>
          <w:tcPr>
            <w:tcW w:w="1007" w:type="pct"/>
            <w:noWrap w:val="0"/>
            <w:vAlign w:val="center"/>
          </w:tcPr>
          <w:p>
            <w:pPr>
              <w:jc w:val="center"/>
              <w:textAlignment w:val="baseline"/>
              <w:rPr>
                <w:szCs w:val="21"/>
                <w:lang w:bidi="ar"/>
              </w:rPr>
            </w:pPr>
            <w:r>
              <w:rPr>
                <w:szCs w:val="21"/>
                <w:lang w:bidi="ar"/>
              </w:rPr>
              <w:t>10克</w:t>
            </w:r>
          </w:p>
        </w:tc>
        <w:tc>
          <w:tcPr>
            <w:tcW w:w="942" w:type="pct"/>
            <w:noWrap w:val="0"/>
            <w:vAlign w:val="center"/>
          </w:tcPr>
          <w:p>
            <w:pPr>
              <w:jc w:val="center"/>
              <w:textAlignment w:val="baseline"/>
              <w:rPr>
                <w:szCs w:val="21"/>
                <w:lang w:bidi="ar"/>
              </w:rPr>
            </w:pPr>
            <w:r>
              <w:rPr>
                <w:szCs w:val="21"/>
                <w:lang w:bidi="ar"/>
              </w:rPr>
              <w:t>10克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宋体" w:eastAsia="宋体" w:cs="Times New Roman"/>
                <w:b w:val="0"/>
                <w:bCs w:val="0"/>
                <w:sz w:val="21"/>
                <w:szCs w:val="21"/>
              </w:rPr>
              <w:t>小计</w:t>
            </w:r>
          </w:p>
        </w:tc>
        <w:tc>
          <w:tcPr>
            <w:tcW w:w="2009" w:type="pct"/>
            <w:noWrap w:val="0"/>
            <w:vAlign w:val="center"/>
          </w:tcPr>
          <w:p>
            <w:pPr>
              <w:jc w:val="center"/>
              <w:textAlignment w:val="baseline"/>
              <w:rPr>
                <w:bCs/>
                <w:lang w:bidi="ar"/>
              </w:rPr>
            </w:pPr>
          </w:p>
        </w:tc>
        <w:tc>
          <w:tcPr>
            <w:tcW w:w="651" w:type="pct"/>
            <w:noWrap w:val="0"/>
            <w:vAlign w:val="center"/>
          </w:tcPr>
          <w:p>
            <w:pPr>
              <w:jc w:val="center"/>
              <w:textAlignment w:val="baseline"/>
              <w:rPr>
                <w:bCs/>
                <w:lang w:bidi="ar"/>
              </w:rPr>
            </w:pPr>
          </w:p>
        </w:tc>
        <w:tc>
          <w:tcPr>
            <w:tcW w:w="1007" w:type="pct"/>
            <w:noWrap w:val="0"/>
            <w:vAlign w:val="center"/>
          </w:tcPr>
          <w:p>
            <w:pPr>
              <w:jc w:val="center"/>
              <w:textAlignment w:val="baseline"/>
              <w:rPr>
                <w:bCs/>
                <w:lang w:bidi="ar"/>
              </w:rPr>
            </w:pPr>
          </w:p>
        </w:tc>
        <w:tc>
          <w:tcPr>
            <w:tcW w:w="942" w:type="pct"/>
            <w:noWrap w:val="0"/>
            <w:vAlign w:val="center"/>
          </w:tcPr>
          <w:p>
            <w:pPr>
              <w:jc w:val="center"/>
              <w:textAlignment w:val="baseline"/>
              <w:rPr>
                <w:bCs/>
                <w:lang w:bidi="ar"/>
              </w:rPr>
            </w:pPr>
            <w:r>
              <w:rPr>
                <w:lang w:bidi="ar"/>
              </w:rPr>
              <w:t>70毫升（克）</w:t>
            </w:r>
          </w:p>
        </w:tc>
      </w:tr>
    </w:tbl>
    <w:p>
      <w:pPr>
        <w:snapToGrid w:val="0"/>
        <w:spacing w:before="156" w:beforeLines="50" w:after="156" w:afterLines="50"/>
        <w:jc w:val="center"/>
        <w:rPr>
          <w:rFonts w:hint="eastAsia" w:hAnsi="楷体" w:eastAsia="楷体"/>
          <w:sz w:val="24"/>
        </w:rPr>
      </w:pPr>
    </w:p>
    <w:p>
      <w:pPr>
        <w:snapToGrid w:val="0"/>
        <w:spacing w:before="156" w:beforeLines="50" w:after="156" w:afterLines="50"/>
        <w:jc w:val="center"/>
        <w:rPr>
          <w:rFonts w:hint="eastAsia" w:hAnsi="楷体" w:eastAsia="楷体"/>
          <w:sz w:val="24"/>
        </w:rPr>
      </w:pPr>
    </w:p>
    <w:p>
      <w:pPr>
        <w:snapToGrid w:val="0"/>
        <w:spacing w:before="156" w:beforeLines="50" w:after="156" w:afterLines="50"/>
        <w:jc w:val="center"/>
        <w:rPr>
          <w:rFonts w:eastAsia="楷体"/>
          <w:sz w:val="24"/>
        </w:rPr>
      </w:pPr>
      <w:r>
        <w:rPr>
          <w:rFonts w:hAnsi="楷体" w:eastAsia="楷体"/>
          <w:sz w:val="24"/>
        </w:rPr>
        <w:t>配方</w:t>
      </w:r>
      <w:r>
        <w:rPr>
          <w:rFonts w:eastAsia="楷体"/>
          <w:sz w:val="24"/>
        </w:rPr>
        <w:t>4</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3882"/>
        <w:gridCol w:w="1136"/>
        <w:gridCol w:w="1756"/>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76" w:type="pct"/>
            <w:vMerge w:val="restart"/>
            <w:noWrap w:val="0"/>
            <w:vAlign w:val="center"/>
          </w:tcPr>
          <w:p>
            <w:pPr>
              <w:jc w:val="center"/>
              <w:textAlignment w:val="baseline"/>
              <w:rPr>
                <w:rStyle w:val="32"/>
                <w:rFonts w:ascii="Times New Roman" w:hAnsi="Times New Roman" w:eastAsia="方正仿宋简体" w:cs="Times New Roman"/>
                <w:kern w:val="2"/>
                <w:sz w:val="21"/>
                <w:szCs w:val="21"/>
              </w:rPr>
            </w:pPr>
            <w:r>
              <w:rPr>
                <w:rStyle w:val="32"/>
                <w:rFonts w:ascii="Times New Roman" w:hAnsi="宋体" w:eastAsia="宋体" w:cs="Times New Roman"/>
                <w:bCs w:val="0"/>
                <w:sz w:val="21"/>
                <w:szCs w:val="21"/>
              </w:rPr>
              <w:t>序号</w:t>
            </w:r>
          </w:p>
        </w:tc>
        <w:tc>
          <w:tcPr>
            <w:tcW w:w="2133" w:type="pct"/>
            <w:vMerge w:val="restart"/>
            <w:noWrap w:val="0"/>
            <w:vAlign w:val="center"/>
          </w:tcPr>
          <w:p>
            <w:pPr>
              <w:jc w:val="center"/>
              <w:textAlignment w:val="baseline"/>
              <w:rPr>
                <w:rStyle w:val="32"/>
                <w:rFonts w:ascii="Times New Roman" w:hAnsi="Times New Roman" w:eastAsia="方正仿宋简体" w:cs="Times New Roman"/>
                <w:kern w:val="2"/>
                <w:sz w:val="21"/>
                <w:szCs w:val="21"/>
              </w:rPr>
            </w:pPr>
            <w:r>
              <w:rPr>
                <w:rStyle w:val="32"/>
                <w:rFonts w:ascii="Times New Roman" w:hAnsi="宋体" w:eastAsia="宋体" w:cs="Times New Roman"/>
                <w:bCs w:val="0"/>
                <w:sz w:val="21"/>
                <w:szCs w:val="21"/>
              </w:rPr>
              <w:t>药剂</w:t>
            </w:r>
          </w:p>
        </w:tc>
        <w:tc>
          <w:tcPr>
            <w:tcW w:w="624" w:type="pct"/>
            <w:vMerge w:val="restart"/>
            <w:noWrap w:val="0"/>
            <w:vAlign w:val="center"/>
          </w:tcPr>
          <w:p>
            <w:pPr>
              <w:jc w:val="center"/>
              <w:textAlignment w:val="baseline"/>
              <w:rPr>
                <w:rStyle w:val="32"/>
                <w:rFonts w:hint="eastAsia" w:ascii="Times New Roman" w:hAnsi="宋体" w:eastAsia="宋体" w:cs="Times New Roman"/>
                <w:bCs w:val="0"/>
                <w:sz w:val="21"/>
                <w:szCs w:val="21"/>
                <w:lang w:eastAsia="zh-CN"/>
              </w:rPr>
            </w:pPr>
            <w:r>
              <w:rPr>
                <w:rStyle w:val="32"/>
                <w:rFonts w:ascii="Times New Roman" w:hAnsi="宋体" w:eastAsia="宋体" w:cs="Times New Roman"/>
                <w:bCs w:val="0"/>
                <w:sz w:val="21"/>
                <w:szCs w:val="21"/>
              </w:rPr>
              <w:t>登记</w:t>
            </w:r>
          </w:p>
          <w:p>
            <w:pPr>
              <w:jc w:val="center"/>
              <w:textAlignment w:val="baseline"/>
              <w:rPr>
                <w:rStyle w:val="32"/>
                <w:rFonts w:ascii="Times New Roman" w:hAnsi="Times New Roman" w:eastAsia="方正仿宋简体" w:cs="Times New Roman"/>
                <w:kern w:val="2"/>
                <w:sz w:val="21"/>
                <w:szCs w:val="21"/>
              </w:rPr>
            </w:pPr>
            <w:r>
              <w:rPr>
                <w:rStyle w:val="32"/>
                <w:rFonts w:ascii="Times New Roman" w:hAnsi="宋体" w:eastAsia="宋体" w:cs="Times New Roman"/>
                <w:bCs w:val="0"/>
                <w:sz w:val="21"/>
                <w:szCs w:val="21"/>
              </w:rPr>
              <w:t>防治对象</w:t>
            </w:r>
          </w:p>
        </w:tc>
        <w:tc>
          <w:tcPr>
            <w:tcW w:w="1868" w:type="pct"/>
            <w:gridSpan w:val="2"/>
            <w:noWrap w:val="0"/>
            <w:vAlign w:val="center"/>
          </w:tcPr>
          <w:p>
            <w:pPr>
              <w:jc w:val="center"/>
              <w:textAlignment w:val="baseline"/>
              <w:rPr>
                <w:rStyle w:val="32"/>
                <w:rFonts w:ascii="Times New Roman" w:hAnsi="Times New Roman" w:eastAsia="方正仿宋简体" w:cs="Times New Roman"/>
                <w:kern w:val="2"/>
                <w:sz w:val="21"/>
                <w:szCs w:val="21"/>
              </w:rPr>
            </w:pPr>
            <w:r>
              <w:rPr>
                <w:rStyle w:val="32"/>
                <w:rFonts w:ascii="Times New Roman" w:hAnsi="宋体" w:eastAsia="宋体" w:cs="Times New Roman"/>
                <w:bCs w:val="0"/>
                <w:sz w:val="21"/>
                <w:szCs w:val="21"/>
              </w:rPr>
              <w:t>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76" w:type="pct"/>
            <w:vMerge w:val="continue"/>
            <w:noWrap w:val="0"/>
            <w:vAlign w:val="center"/>
          </w:tcPr>
          <w:p>
            <w:pPr>
              <w:jc w:val="center"/>
              <w:textAlignment w:val="baseline"/>
              <w:rPr>
                <w:rStyle w:val="32"/>
                <w:rFonts w:ascii="Times New Roman" w:hAnsi="Times New Roman" w:eastAsia="宋体" w:cs="Times New Roman"/>
                <w:bCs w:val="0"/>
                <w:sz w:val="21"/>
                <w:szCs w:val="21"/>
              </w:rPr>
            </w:pPr>
          </w:p>
        </w:tc>
        <w:tc>
          <w:tcPr>
            <w:tcW w:w="2133" w:type="pct"/>
            <w:vMerge w:val="continue"/>
            <w:noWrap w:val="0"/>
            <w:vAlign w:val="center"/>
          </w:tcPr>
          <w:p>
            <w:pPr>
              <w:jc w:val="center"/>
              <w:textAlignment w:val="baseline"/>
              <w:rPr>
                <w:rStyle w:val="32"/>
                <w:rFonts w:ascii="Times New Roman" w:hAnsi="Times New Roman" w:eastAsia="宋体" w:cs="Times New Roman"/>
                <w:bCs w:val="0"/>
                <w:sz w:val="21"/>
                <w:szCs w:val="21"/>
              </w:rPr>
            </w:pPr>
          </w:p>
        </w:tc>
        <w:tc>
          <w:tcPr>
            <w:tcW w:w="624" w:type="pct"/>
            <w:vMerge w:val="continue"/>
            <w:noWrap w:val="0"/>
            <w:vAlign w:val="center"/>
          </w:tcPr>
          <w:p>
            <w:pPr>
              <w:jc w:val="center"/>
              <w:textAlignment w:val="baseline"/>
              <w:rPr>
                <w:rStyle w:val="32"/>
                <w:rFonts w:ascii="Times New Roman" w:hAnsi="Times New Roman" w:eastAsia="宋体" w:cs="Times New Roman"/>
                <w:bCs w:val="0"/>
                <w:sz w:val="21"/>
                <w:szCs w:val="21"/>
              </w:rPr>
            </w:pPr>
          </w:p>
        </w:tc>
        <w:tc>
          <w:tcPr>
            <w:tcW w:w="965" w:type="pct"/>
            <w:noWrap w:val="0"/>
            <w:vAlign w:val="center"/>
          </w:tcPr>
          <w:p>
            <w:pPr>
              <w:jc w:val="center"/>
              <w:textAlignment w:val="baseline"/>
              <w:rPr>
                <w:rStyle w:val="32"/>
                <w:rFonts w:ascii="Times New Roman" w:hAnsi="Times New Roman" w:eastAsia="宋体" w:cs="Times New Roman"/>
                <w:bCs w:val="0"/>
                <w:sz w:val="21"/>
                <w:szCs w:val="21"/>
              </w:rPr>
            </w:pPr>
            <w:r>
              <w:rPr>
                <w:rStyle w:val="32"/>
                <w:rFonts w:ascii="Times New Roman" w:hAnsi="宋体" w:eastAsia="宋体" w:cs="Times New Roman"/>
                <w:bCs w:val="0"/>
                <w:sz w:val="21"/>
                <w:szCs w:val="21"/>
              </w:rPr>
              <w:t>登记（推广）</w:t>
            </w:r>
          </w:p>
        </w:tc>
        <w:tc>
          <w:tcPr>
            <w:tcW w:w="903" w:type="pct"/>
            <w:noWrap w:val="0"/>
            <w:vAlign w:val="center"/>
          </w:tcPr>
          <w:p>
            <w:pPr>
              <w:jc w:val="center"/>
              <w:textAlignment w:val="baseline"/>
              <w:rPr>
                <w:rStyle w:val="32"/>
                <w:rFonts w:ascii="Times New Roman" w:hAnsi="Times New Roman" w:eastAsia="宋体" w:cs="Times New Roman"/>
                <w:bCs w:val="0"/>
                <w:sz w:val="21"/>
                <w:szCs w:val="21"/>
              </w:rPr>
            </w:pPr>
            <w:r>
              <w:rPr>
                <w:rStyle w:val="32"/>
                <w:rFonts w:ascii="Times New Roman" w:hAnsi="宋体" w:eastAsia="宋体" w:cs="Times New Roman"/>
                <w:bCs w:val="0"/>
                <w:sz w:val="21"/>
                <w:szCs w:val="21"/>
              </w:rPr>
              <w:t>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1</w:t>
            </w:r>
          </w:p>
        </w:tc>
        <w:tc>
          <w:tcPr>
            <w:tcW w:w="2133" w:type="pct"/>
            <w:noWrap w:val="0"/>
            <w:vAlign w:val="center"/>
          </w:tcPr>
          <w:p>
            <w:pPr>
              <w:jc w:val="center"/>
              <w:textAlignment w:val="baseline"/>
              <w:rPr>
                <w:lang w:bidi="ar"/>
              </w:rPr>
            </w:pPr>
            <w:r>
              <w:rPr>
                <w:bCs/>
                <w:lang w:bidi="ar"/>
              </w:rPr>
              <w:t>30%己唑醇悬浮剂</w:t>
            </w:r>
          </w:p>
        </w:tc>
        <w:tc>
          <w:tcPr>
            <w:tcW w:w="624" w:type="pct"/>
            <w:noWrap w:val="0"/>
            <w:vAlign w:val="center"/>
          </w:tcPr>
          <w:p>
            <w:pPr>
              <w:pStyle w:val="12"/>
              <w:ind w:firstLine="0" w:firstLineChars="0"/>
              <w:jc w:val="center"/>
              <w:rPr>
                <w:rFonts w:hint="eastAsia" w:eastAsia="宋体"/>
                <w:bCs/>
                <w:lang w:eastAsia="zh-CN" w:bidi="ar"/>
              </w:rPr>
            </w:pPr>
            <w:r>
              <w:rPr>
                <w:bCs/>
                <w:lang w:bidi="ar"/>
              </w:rPr>
              <w:t>条锈病</w:t>
            </w:r>
          </w:p>
          <w:p>
            <w:pPr>
              <w:pStyle w:val="12"/>
              <w:ind w:firstLine="0" w:firstLineChars="0"/>
              <w:jc w:val="center"/>
              <w:rPr>
                <w:b/>
                <w:bCs/>
                <w:lang w:bidi="ar"/>
              </w:rPr>
            </w:pPr>
            <w:r>
              <w:rPr>
                <w:bCs/>
                <w:lang w:bidi="ar"/>
              </w:rPr>
              <w:t>白粉病</w:t>
            </w:r>
          </w:p>
        </w:tc>
        <w:tc>
          <w:tcPr>
            <w:tcW w:w="965" w:type="pct"/>
            <w:noWrap w:val="0"/>
            <w:vAlign w:val="center"/>
          </w:tcPr>
          <w:p>
            <w:pPr>
              <w:jc w:val="center"/>
              <w:textAlignment w:val="baseline"/>
              <w:rPr>
                <w:lang w:bidi="ar"/>
              </w:rPr>
            </w:pPr>
            <w:r>
              <w:rPr>
                <w:bCs/>
                <w:lang w:bidi="ar"/>
              </w:rPr>
              <w:t>4～10毫升</w:t>
            </w:r>
          </w:p>
        </w:tc>
        <w:tc>
          <w:tcPr>
            <w:tcW w:w="903" w:type="pct"/>
            <w:noWrap w:val="0"/>
            <w:vAlign w:val="center"/>
          </w:tcPr>
          <w:p>
            <w:pPr>
              <w:jc w:val="center"/>
              <w:textAlignment w:val="baseline"/>
              <w:rPr>
                <w:lang w:bidi="ar"/>
              </w:rPr>
            </w:pPr>
            <w:r>
              <w:rPr>
                <w:bCs/>
                <w:lang w:bidi="ar"/>
              </w:rPr>
              <w:t>10毫升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2</w:t>
            </w:r>
          </w:p>
        </w:tc>
        <w:tc>
          <w:tcPr>
            <w:tcW w:w="2133" w:type="pct"/>
            <w:noWrap w:val="0"/>
            <w:vAlign w:val="center"/>
          </w:tcPr>
          <w:p>
            <w:pPr>
              <w:jc w:val="center"/>
              <w:textAlignment w:val="baseline"/>
              <w:rPr>
                <w:lang w:bidi="ar"/>
              </w:rPr>
            </w:pPr>
            <w:r>
              <w:rPr>
                <w:bCs/>
                <w:lang w:bidi="ar"/>
              </w:rPr>
              <w:t>450克/升咪鲜胺水乳剂</w:t>
            </w:r>
          </w:p>
        </w:tc>
        <w:tc>
          <w:tcPr>
            <w:tcW w:w="624" w:type="pct"/>
            <w:noWrap w:val="0"/>
            <w:vAlign w:val="center"/>
          </w:tcPr>
          <w:p>
            <w:pPr>
              <w:jc w:val="center"/>
              <w:textAlignment w:val="baseline"/>
              <w:rPr>
                <w:lang w:bidi="ar"/>
              </w:rPr>
            </w:pPr>
            <w:r>
              <w:rPr>
                <w:bCs/>
                <w:lang w:bidi="ar"/>
              </w:rPr>
              <w:t>赤霉病</w:t>
            </w:r>
          </w:p>
        </w:tc>
        <w:tc>
          <w:tcPr>
            <w:tcW w:w="965" w:type="pct"/>
            <w:noWrap w:val="0"/>
            <w:vAlign w:val="center"/>
          </w:tcPr>
          <w:p>
            <w:pPr>
              <w:jc w:val="center"/>
              <w:textAlignment w:val="baseline"/>
              <w:rPr>
                <w:lang w:bidi="ar"/>
              </w:rPr>
            </w:pPr>
            <w:r>
              <w:rPr>
                <w:bCs/>
                <w:lang w:bidi="ar"/>
              </w:rPr>
              <w:t>25～35毫升</w:t>
            </w:r>
          </w:p>
        </w:tc>
        <w:tc>
          <w:tcPr>
            <w:tcW w:w="903" w:type="pct"/>
            <w:noWrap w:val="0"/>
            <w:vAlign w:val="center"/>
          </w:tcPr>
          <w:p>
            <w:pPr>
              <w:jc w:val="center"/>
              <w:textAlignment w:val="baseline"/>
              <w:rPr>
                <w:lang w:bidi="ar"/>
              </w:rPr>
            </w:pPr>
            <w:r>
              <w:rPr>
                <w:bCs/>
                <w:lang w:bidi="ar"/>
              </w:rPr>
              <w:t>25毫升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3</w:t>
            </w:r>
          </w:p>
        </w:tc>
        <w:tc>
          <w:tcPr>
            <w:tcW w:w="2133" w:type="pct"/>
            <w:noWrap w:val="0"/>
            <w:vAlign w:val="center"/>
          </w:tcPr>
          <w:p>
            <w:pPr>
              <w:jc w:val="center"/>
              <w:textAlignment w:val="baseline"/>
              <w:rPr>
                <w:bCs/>
                <w:lang w:bidi="ar"/>
              </w:rPr>
            </w:pPr>
            <w:r>
              <w:rPr>
                <w:bCs/>
                <w:lang w:bidi="ar"/>
              </w:rPr>
              <w:t>10%噻虫•高氯氟悬浮剂</w:t>
            </w:r>
          </w:p>
          <w:p>
            <w:pPr>
              <w:jc w:val="center"/>
              <w:textAlignment w:val="baseline"/>
              <w:rPr>
                <w:lang w:bidi="ar"/>
              </w:rPr>
            </w:pPr>
            <w:r>
              <w:rPr>
                <w:bCs/>
                <w:lang w:bidi="ar"/>
              </w:rPr>
              <w:t>（噻虫嗪6%、高效氯氟氰菊酯4%）</w:t>
            </w:r>
          </w:p>
        </w:tc>
        <w:tc>
          <w:tcPr>
            <w:tcW w:w="624" w:type="pct"/>
            <w:noWrap w:val="0"/>
            <w:vAlign w:val="center"/>
          </w:tcPr>
          <w:p>
            <w:pPr>
              <w:jc w:val="center"/>
              <w:textAlignment w:val="baseline"/>
              <w:rPr>
                <w:lang w:bidi="ar"/>
              </w:rPr>
            </w:pPr>
            <w:r>
              <w:rPr>
                <w:bCs/>
                <w:lang w:bidi="ar"/>
              </w:rPr>
              <w:t>蚜虫</w:t>
            </w:r>
          </w:p>
        </w:tc>
        <w:tc>
          <w:tcPr>
            <w:tcW w:w="965" w:type="pct"/>
            <w:noWrap w:val="0"/>
            <w:vAlign w:val="center"/>
          </w:tcPr>
          <w:p>
            <w:pPr>
              <w:jc w:val="center"/>
              <w:textAlignment w:val="baseline"/>
              <w:rPr>
                <w:lang w:bidi="ar"/>
              </w:rPr>
            </w:pPr>
            <w:r>
              <w:rPr>
                <w:bCs/>
                <w:lang w:bidi="ar"/>
              </w:rPr>
              <w:t>9～15毫升</w:t>
            </w:r>
          </w:p>
        </w:tc>
        <w:tc>
          <w:tcPr>
            <w:tcW w:w="903" w:type="pct"/>
            <w:noWrap w:val="0"/>
            <w:vAlign w:val="center"/>
          </w:tcPr>
          <w:p>
            <w:pPr>
              <w:jc w:val="center"/>
              <w:textAlignment w:val="baseline"/>
              <w:rPr>
                <w:lang w:bidi="ar"/>
              </w:rPr>
            </w:pPr>
            <w:r>
              <w:rPr>
                <w:bCs/>
                <w:lang w:bidi="ar"/>
              </w:rPr>
              <w:t>15毫升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4</w:t>
            </w:r>
          </w:p>
        </w:tc>
        <w:tc>
          <w:tcPr>
            <w:tcW w:w="2133" w:type="pct"/>
            <w:noWrap w:val="0"/>
            <w:vAlign w:val="center"/>
          </w:tcPr>
          <w:p>
            <w:pPr>
              <w:jc w:val="center"/>
              <w:textAlignment w:val="baseline"/>
              <w:rPr>
                <w:bCs/>
                <w:lang w:bidi="ar"/>
              </w:rPr>
            </w:pPr>
            <w:r>
              <w:rPr>
                <w:bCs/>
                <w:lang w:bidi="ar"/>
              </w:rPr>
              <w:t>5%调环酸钙泡腾粒剂</w:t>
            </w:r>
          </w:p>
        </w:tc>
        <w:tc>
          <w:tcPr>
            <w:tcW w:w="624" w:type="pct"/>
            <w:noWrap w:val="0"/>
            <w:vAlign w:val="center"/>
          </w:tcPr>
          <w:p>
            <w:pPr>
              <w:jc w:val="center"/>
              <w:textAlignment w:val="baseline"/>
              <w:rPr>
                <w:bCs/>
                <w:lang w:bidi="ar"/>
              </w:rPr>
            </w:pPr>
            <w:r>
              <w:rPr>
                <w:bCs/>
                <w:lang w:bidi="ar"/>
              </w:rPr>
              <w:t>调节生长</w:t>
            </w:r>
          </w:p>
        </w:tc>
        <w:tc>
          <w:tcPr>
            <w:tcW w:w="965" w:type="pct"/>
            <w:noWrap w:val="0"/>
            <w:vAlign w:val="center"/>
          </w:tcPr>
          <w:p>
            <w:pPr>
              <w:jc w:val="center"/>
              <w:textAlignment w:val="baseline"/>
              <w:rPr>
                <w:bCs/>
                <w:lang w:bidi="ar"/>
              </w:rPr>
            </w:pPr>
            <w:r>
              <w:rPr>
                <w:bCs/>
                <w:lang w:bidi="ar"/>
              </w:rPr>
              <w:t>400～1000倍液</w:t>
            </w:r>
          </w:p>
        </w:tc>
        <w:tc>
          <w:tcPr>
            <w:tcW w:w="903" w:type="pct"/>
            <w:noWrap w:val="0"/>
            <w:vAlign w:val="center"/>
          </w:tcPr>
          <w:p>
            <w:pPr>
              <w:jc w:val="center"/>
              <w:textAlignment w:val="baseline"/>
              <w:rPr>
                <w:bCs/>
                <w:lang w:bidi="ar"/>
              </w:rPr>
            </w:pPr>
            <w:r>
              <w:rPr>
                <w:bCs/>
                <w:lang w:bidi="ar"/>
              </w:rPr>
              <w:t>20克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5</w:t>
            </w:r>
          </w:p>
        </w:tc>
        <w:tc>
          <w:tcPr>
            <w:tcW w:w="2133" w:type="pct"/>
            <w:noWrap w:val="0"/>
            <w:vAlign w:val="center"/>
          </w:tcPr>
          <w:p>
            <w:pPr>
              <w:jc w:val="center"/>
              <w:textAlignment w:val="baseline"/>
              <w:rPr>
                <w:bCs/>
                <w:lang w:bidi="ar"/>
              </w:rPr>
            </w:pPr>
            <w:r>
              <w:rPr>
                <w:bCs/>
                <w:lang w:bidi="ar"/>
              </w:rPr>
              <w:t>飞防助剂</w:t>
            </w:r>
          </w:p>
        </w:tc>
        <w:tc>
          <w:tcPr>
            <w:tcW w:w="624" w:type="pct"/>
            <w:noWrap w:val="0"/>
            <w:vAlign w:val="center"/>
          </w:tcPr>
          <w:p>
            <w:pPr>
              <w:jc w:val="center"/>
              <w:textAlignment w:val="baseline"/>
              <w:rPr>
                <w:bCs/>
                <w:lang w:bidi="ar"/>
              </w:rPr>
            </w:pPr>
          </w:p>
        </w:tc>
        <w:tc>
          <w:tcPr>
            <w:tcW w:w="965" w:type="pct"/>
            <w:noWrap w:val="0"/>
            <w:vAlign w:val="center"/>
          </w:tcPr>
          <w:p>
            <w:pPr>
              <w:jc w:val="center"/>
              <w:textAlignment w:val="baseline"/>
              <w:rPr>
                <w:bCs/>
                <w:lang w:bidi="ar"/>
              </w:rPr>
            </w:pPr>
            <w:r>
              <w:rPr>
                <w:bCs/>
                <w:lang w:bidi="ar"/>
              </w:rPr>
              <w:t>10克</w:t>
            </w:r>
          </w:p>
        </w:tc>
        <w:tc>
          <w:tcPr>
            <w:tcW w:w="903" w:type="pct"/>
            <w:noWrap w:val="0"/>
            <w:vAlign w:val="center"/>
          </w:tcPr>
          <w:p>
            <w:pPr>
              <w:jc w:val="center"/>
              <w:textAlignment w:val="baseline"/>
              <w:rPr>
                <w:bCs/>
                <w:lang w:bidi="ar"/>
              </w:rPr>
            </w:pPr>
            <w:r>
              <w:rPr>
                <w:bCs/>
                <w:lang w:bidi="ar"/>
              </w:rPr>
              <w:t>10克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宋体" w:eastAsia="宋体" w:cs="Times New Roman"/>
                <w:b w:val="0"/>
                <w:bCs w:val="0"/>
                <w:sz w:val="21"/>
                <w:szCs w:val="21"/>
              </w:rPr>
              <w:t>小计</w:t>
            </w:r>
          </w:p>
        </w:tc>
        <w:tc>
          <w:tcPr>
            <w:tcW w:w="2133" w:type="pct"/>
            <w:noWrap w:val="0"/>
            <w:vAlign w:val="center"/>
          </w:tcPr>
          <w:p>
            <w:pPr>
              <w:jc w:val="center"/>
              <w:textAlignment w:val="baseline"/>
              <w:rPr>
                <w:bCs/>
                <w:lang w:bidi="ar"/>
              </w:rPr>
            </w:pPr>
          </w:p>
        </w:tc>
        <w:tc>
          <w:tcPr>
            <w:tcW w:w="624" w:type="pct"/>
            <w:noWrap w:val="0"/>
            <w:vAlign w:val="center"/>
          </w:tcPr>
          <w:p>
            <w:pPr>
              <w:jc w:val="center"/>
              <w:textAlignment w:val="baseline"/>
              <w:rPr>
                <w:bCs/>
                <w:lang w:bidi="ar"/>
              </w:rPr>
            </w:pPr>
          </w:p>
        </w:tc>
        <w:tc>
          <w:tcPr>
            <w:tcW w:w="965" w:type="pct"/>
            <w:noWrap w:val="0"/>
            <w:vAlign w:val="center"/>
          </w:tcPr>
          <w:p>
            <w:pPr>
              <w:jc w:val="center"/>
              <w:textAlignment w:val="baseline"/>
              <w:rPr>
                <w:bCs/>
                <w:lang w:bidi="ar"/>
              </w:rPr>
            </w:pPr>
          </w:p>
        </w:tc>
        <w:tc>
          <w:tcPr>
            <w:tcW w:w="903" w:type="pct"/>
            <w:noWrap w:val="0"/>
            <w:vAlign w:val="center"/>
          </w:tcPr>
          <w:p>
            <w:pPr>
              <w:jc w:val="center"/>
              <w:textAlignment w:val="baseline"/>
              <w:rPr>
                <w:bCs/>
                <w:lang w:bidi="ar"/>
              </w:rPr>
            </w:pPr>
            <w:r>
              <w:rPr>
                <w:lang w:bidi="ar"/>
              </w:rPr>
              <w:t>80毫升（克）</w:t>
            </w:r>
          </w:p>
        </w:tc>
      </w:tr>
    </w:tbl>
    <w:p>
      <w:pPr>
        <w:snapToGrid w:val="0"/>
        <w:spacing w:before="156" w:beforeLines="50" w:after="156" w:afterLines="50"/>
        <w:jc w:val="center"/>
        <w:rPr>
          <w:rFonts w:eastAsia="楷体"/>
          <w:sz w:val="24"/>
        </w:rPr>
      </w:pPr>
      <w:r>
        <w:rPr>
          <w:rFonts w:hAnsi="楷体" w:eastAsia="楷体"/>
          <w:sz w:val="24"/>
        </w:rPr>
        <w:t>配方</w:t>
      </w:r>
      <w:r>
        <w:rPr>
          <w:rFonts w:eastAsia="楷体"/>
          <w:sz w:val="24"/>
        </w:rPr>
        <w:t>5</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3171"/>
        <w:gridCol w:w="1291"/>
        <w:gridCol w:w="1995"/>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7" w:type="pct"/>
            <w:vMerge w:val="restart"/>
            <w:noWrap w:val="0"/>
            <w:vAlign w:val="center"/>
          </w:tcPr>
          <w:p>
            <w:pPr>
              <w:jc w:val="center"/>
              <w:textAlignment w:val="baseline"/>
              <w:rPr>
                <w:rStyle w:val="32"/>
                <w:rFonts w:ascii="Times New Roman" w:hAnsi="Times New Roman" w:eastAsia="方正仿宋简体" w:cs="Times New Roman"/>
                <w:kern w:val="2"/>
                <w:sz w:val="21"/>
                <w:szCs w:val="21"/>
              </w:rPr>
            </w:pPr>
            <w:r>
              <w:rPr>
                <w:rStyle w:val="32"/>
                <w:rFonts w:ascii="Times New Roman" w:hAnsi="宋体" w:eastAsia="宋体" w:cs="Times New Roman"/>
                <w:bCs w:val="0"/>
                <w:sz w:val="21"/>
                <w:szCs w:val="21"/>
              </w:rPr>
              <w:t>序号</w:t>
            </w:r>
          </w:p>
        </w:tc>
        <w:tc>
          <w:tcPr>
            <w:tcW w:w="1742" w:type="pct"/>
            <w:vMerge w:val="restart"/>
            <w:noWrap w:val="0"/>
            <w:vAlign w:val="center"/>
          </w:tcPr>
          <w:p>
            <w:pPr>
              <w:jc w:val="center"/>
              <w:textAlignment w:val="baseline"/>
              <w:rPr>
                <w:rStyle w:val="32"/>
                <w:rFonts w:ascii="Times New Roman" w:hAnsi="Times New Roman" w:eastAsia="方正仿宋简体" w:cs="Times New Roman"/>
                <w:kern w:val="2"/>
                <w:sz w:val="21"/>
                <w:szCs w:val="21"/>
              </w:rPr>
            </w:pPr>
            <w:r>
              <w:rPr>
                <w:rStyle w:val="32"/>
                <w:rFonts w:ascii="Times New Roman" w:hAnsi="宋体" w:eastAsia="宋体" w:cs="Times New Roman"/>
                <w:bCs w:val="0"/>
                <w:sz w:val="21"/>
                <w:szCs w:val="21"/>
              </w:rPr>
              <w:t>药剂</w:t>
            </w:r>
          </w:p>
        </w:tc>
        <w:tc>
          <w:tcPr>
            <w:tcW w:w="709" w:type="pct"/>
            <w:vMerge w:val="restart"/>
            <w:noWrap w:val="0"/>
            <w:vAlign w:val="center"/>
          </w:tcPr>
          <w:p>
            <w:pPr>
              <w:jc w:val="center"/>
              <w:textAlignment w:val="baseline"/>
              <w:rPr>
                <w:rStyle w:val="32"/>
                <w:rFonts w:hint="eastAsia" w:ascii="Times New Roman" w:hAnsi="宋体" w:eastAsia="宋体" w:cs="Times New Roman"/>
                <w:bCs w:val="0"/>
                <w:sz w:val="21"/>
                <w:szCs w:val="21"/>
                <w:lang w:eastAsia="zh-CN"/>
              </w:rPr>
            </w:pPr>
            <w:r>
              <w:rPr>
                <w:rStyle w:val="32"/>
                <w:rFonts w:ascii="Times New Roman" w:hAnsi="宋体" w:eastAsia="宋体" w:cs="Times New Roman"/>
                <w:bCs w:val="0"/>
                <w:sz w:val="21"/>
                <w:szCs w:val="21"/>
              </w:rPr>
              <w:t>登记</w:t>
            </w:r>
          </w:p>
          <w:p>
            <w:pPr>
              <w:jc w:val="center"/>
              <w:textAlignment w:val="baseline"/>
              <w:rPr>
                <w:rStyle w:val="32"/>
                <w:rFonts w:ascii="Times New Roman" w:hAnsi="Times New Roman" w:eastAsia="方正仿宋简体" w:cs="Times New Roman"/>
                <w:kern w:val="2"/>
                <w:sz w:val="21"/>
                <w:szCs w:val="21"/>
              </w:rPr>
            </w:pPr>
            <w:r>
              <w:rPr>
                <w:rStyle w:val="32"/>
                <w:rFonts w:ascii="Times New Roman" w:hAnsi="宋体" w:eastAsia="宋体" w:cs="Times New Roman"/>
                <w:bCs w:val="0"/>
                <w:sz w:val="21"/>
                <w:szCs w:val="21"/>
              </w:rPr>
              <w:t>防治对象</w:t>
            </w:r>
          </w:p>
        </w:tc>
        <w:tc>
          <w:tcPr>
            <w:tcW w:w="2123" w:type="pct"/>
            <w:gridSpan w:val="2"/>
            <w:noWrap w:val="0"/>
            <w:vAlign w:val="center"/>
          </w:tcPr>
          <w:p>
            <w:pPr>
              <w:jc w:val="center"/>
              <w:textAlignment w:val="baseline"/>
              <w:rPr>
                <w:rStyle w:val="32"/>
                <w:rFonts w:ascii="Times New Roman" w:hAnsi="Times New Roman" w:eastAsia="方正仿宋简体" w:cs="Times New Roman"/>
                <w:kern w:val="2"/>
                <w:sz w:val="21"/>
                <w:szCs w:val="21"/>
              </w:rPr>
            </w:pPr>
            <w:r>
              <w:rPr>
                <w:rStyle w:val="32"/>
                <w:rFonts w:ascii="Times New Roman" w:hAnsi="宋体" w:eastAsia="宋体" w:cs="Times New Roman"/>
                <w:bCs w:val="0"/>
                <w:sz w:val="21"/>
                <w:szCs w:val="21"/>
              </w:rPr>
              <w:t>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7" w:type="pct"/>
            <w:vMerge w:val="continue"/>
            <w:noWrap w:val="0"/>
            <w:vAlign w:val="center"/>
          </w:tcPr>
          <w:p>
            <w:pPr>
              <w:jc w:val="center"/>
              <w:textAlignment w:val="baseline"/>
              <w:rPr>
                <w:rStyle w:val="32"/>
                <w:rFonts w:ascii="Times New Roman" w:hAnsi="Times New Roman" w:eastAsia="宋体" w:cs="Times New Roman"/>
                <w:bCs w:val="0"/>
                <w:sz w:val="21"/>
                <w:szCs w:val="21"/>
              </w:rPr>
            </w:pPr>
          </w:p>
        </w:tc>
        <w:tc>
          <w:tcPr>
            <w:tcW w:w="1742" w:type="pct"/>
            <w:vMerge w:val="continue"/>
            <w:noWrap w:val="0"/>
            <w:vAlign w:val="center"/>
          </w:tcPr>
          <w:p>
            <w:pPr>
              <w:jc w:val="center"/>
              <w:textAlignment w:val="baseline"/>
              <w:rPr>
                <w:rStyle w:val="32"/>
                <w:rFonts w:ascii="Times New Roman" w:hAnsi="Times New Roman" w:eastAsia="宋体" w:cs="Times New Roman"/>
                <w:bCs w:val="0"/>
                <w:sz w:val="21"/>
                <w:szCs w:val="21"/>
              </w:rPr>
            </w:pPr>
          </w:p>
        </w:tc>
        <w:tc>
          <w:tcPr>
            <w:tcW w:w="709" w:type="pct"/>
            <w:vMerge w:val="continue"/>
            <w:noWrap w:val="0"/>
            <w:vAlign w:val="center"/>
          </w:tcPr>
          <w:p>
            <w:pPr>
              <w:jc w:val="center"/>
              <w:textAlignment w:val="baseline"/>
              <w:rPr>
                <w:rStyle w:val="32"/>
                <w:rFonts w:ascii="Times New Roman" w:hAnsi="Times New Roman" w:eastAsia="宋体" w:cs="Times New Roman"/>
                <w:bCs w:val="0"/>
                <w:sz w:val="21"/>
                <w:szCs w:val="21"/>
              </w:rPr>
            </w:pPr>
          </w:p>
        </w:tc>
        <w:tc>
          <w:tcPr>
            <w:tcW w:w="1096" w:type="pct"/>
            <w:noWrap w:val="0"/>
            <w:vAlign w:val="center"/>
          </w:tcPr>
          <w:p>
            <w:pPr>
              <w:jc w:val="center"/>
              <w:textAlignment w:val="baseline"/>
              <w:rPr>
                <w:rStyle w:val="32"/>
                <w:rFonts w:ascii="Times New Roman" w:hAnsi="Times New Roman" w:eastAsia="宋体" w:cs="Times New Roman"/>
                <w:bCs w:val="0"/>
                <w:sz w:val="21"/>
                <w:szCs w:val="21"/>
              </w:rPr>
            </w:pPr>
            <w:r>
              <w:rPr>
                <w:rStyle w:val="32"/>
                <w:rFonts w:ascii="Times New Roman" w:hAnsi="宋体" w:eastAsia="宋体" w:cs="Times New Roman"/>
                <w:bCs w:val="0"/>
                <w:sz w:val="21"/>
                <w:szCs w:val="21"/>
              </w:rPr>
              <w:t>登记（推广）</w:t>
            </w:r>
          </w:p>
        </w:tc>
        <w:tc>
          <w:tcPr>
            <w:tcW w:w="1026" w:type="pct"/>
            <w:noWrap w:val="0"/>
            <w:vAlign w:val="center"/>
          </w:tcPr>
          <w:p>
            <w:pPr>
              <w:jc w:val="center"/>
              <w:textAlignment w:val="baseline"/>
              <w:rPr>
                <w:rStyle w:val="32"/>
                <w:rFonts w:ascii="Times New Roman" w:hAnsi="Times New Roman" w:eastAsia="宋体" w:cs="Times New Roman"/>
                <w:bCs w:val="0"/>
                <w:sz w:val="21"/>
                <w:szCs w:val="21"/>
              </w:rPr>
            </w:pPr>
            <w:r>
              <w:rPr>
                <w:rStyle w:val="32"/>
                <w:rFonts w:ascii="Times New Roman" w:hAnsi="宋体" w:eastAsia="宋体" w:cs="Times New Roman"/>
                <w:bCs w:val="0"/>
                <w:sz w:val="21"/>
                <w:szCs w:val="21"/>
              </w:rPr>
              <w:t>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1</w:t>
            </w:r>
          </w:p>
        </w:tc>
        <w:tc>
          <w:tcPr>
            <w:tcW w:w="1742" w:type="pct"/>
            <w:noWrap w:val="0"/>
            <w:vAlign w:val="center"/>
          </w:tcPr>
          <w:p>
            <w:pPr>
              <w:jc w:val="center"/>
              <w:textAlignment w:val="baseline"/>
              <w:rPr>
                <w:bCs/>
                <w:lang w:bidi="ar"/>
              </w:rPr>
            </w:pPr>
            <w:r>
              <w:rPr>
                <w:lang w:bidi="ar"/>
              </w:rPr>
              <w:t>30%己唑醇悬浮剂</w:t>
            </w:r>
          </w:p>
        </w:tc>
        <w:tc>
          <w:tcPr>
            <w:tcW w:w="709" w:type="pct"/>
            <w:noWrap w:val="0"/>
            <w:vAlign w:val="center"/>
          </w:tcPr>
          <w:p>
            <w:pPr>
              <w:pStyle w:val="12"/>
              <w:ind w:firstLine="0" w:firstLineChars="0"/>
              <w:jc w:val="center"/>
              <w:rPr>
                <w:rFonts w:hint="eastAsia" w:eastAsia="宋体"/>
                <w:lang w:eastAsia="zh-CN" w:bidi="ar"/>
              </w:rPr>
            </w:pPr>
            <w:r>
              <w:rPr>
                <w:lang w:bidi="ar"/>
              </w:rPr>
              <w:t>条锈病</w:t>
            </w:r>
          </w:p>
          <w:p>
            <w:pPr>
              <w:pStyle w:val="12"/>
              <w:ind w:firstLine="0" w:firstLineChars="0"/>
              <w:jc w:val="center"/>
              <w:rPr>
                <w:b/>
                <w:lang w:bidi="ar"/>
              </w:rPr>
            </w:pPr>
            <w:r>
              <w:rPr>
                <w:lang w:bidi="ar"/>
              </w:rPr>
              <w:t>白粉病</w:t>
            </w:r>
          </w:p>
        </w:tc>
        <w:tc>
          <w:tcPr>
            <w:tcW w:w="1096" w:type="pct"/>
            <w:noWrap w:val="0"/>
            <w:vAlign w:val="center"/>
          </w:tcPr>
          <w:p>
            <w:pPr>
              <w:jc w:val="center"/>
              <w:textAlignment w:val="baseline"/>
              <w:rPr>
                <w:bCs/>
                <w:lang w:bidi="ar"/>
              </w:rPr>
            </w:pPr>
            <w:r>
              <w:rPr>
                <w:lang w:bidi="ar"/>
              </w:rPr>
              <w:t>4～10毫升</w:t>
            </w:r>
          </w:p>
        </w:tc>
        <w:tc>
          <w:tcPr>
            <w:tcW w:w="1026" w:type="pct"/>
            <w:noWrap w:val="0"/>
            <w:vAlign w:val="center"/>
          </w:tcPr>
          <w:p>
            <w:pPr>
              <w:jc w:val="center"/>
              <w:textAlignment w:val="baseline"/>
              <w:rPr>
                <w:bCs/>
                <w:lang w:bidi="ar"/>
              </w:rPr>
            </w:pPr>
            <w:r>
              <w:rPr>
                <w:lang w:bidi="ar"/>
              </w:rPr>
              <w:t>10毫升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2</w:t>
            </w:r>
          </w:p>
        </w:tc>
        <w:tc>
          <w:tcPr>
            <w:tcW w:w="1742" w:type="pct"/>
            <w:noWrap w:val="0"/>
            <w:vAlign w:val="center"/>
          </w:tcPr>
          <w:p>
            <w:pPr>
              <w:jc w:val="center"/>
              <w:textAlignment w:val="baseline"/>
              <w:rPr>
                <w:bCs/>
                <w:lang w:bidi="ar"/>
              </w:rPr>
            </w:pPr>
            <w:r>
              <w:rPr>
                <w:lang w:bidi="ar"/>
              </w:rPr>
              <w:t>450克/升咪鲜胺水乳剂</w:t>
            </w:r>
          </w:p>
        </w:tc>
        <w:tc>
          <w:tcPr>
            <w:tcW w:w="709" w:type="pct"/>
            <w:noWrap w:val="0"/>
            <w:vAlign w:val="center"/>
          </w:tcPr>
          <w:p>
            <w:pPr>
              <w:jc w:val="center"/>
              <w:textAlignment w:val="baseline"/>
              <w:rPr>
                <w:bCs/>
                <w:lang w:bidi="ar"/>
              </w:rPr>
            </w:pPr>
            <w:r>
              <w:rPr>
                <w:lang w:bidi="ar"/>
              </w:rPr>
              <w:t>赤霉病</w:t>
            </w:r>
          </w:p>
        </w:tc>
        <w:tc>
          <w:tcPr>
            <w:tcW w:w="1096" w:type="pct"/>
            <w:noWrap w:val="0"/>
            <w:vAlign w:val="center"/>
          </w:tcPr>
          <w:p>
            <w:pPr>
              <w:jc w:val="center"/>
              <w:textAlignment w:val="baseline"/>
              <w:rPr>
                <w:bCs/>
                <w:lang w:bidi="ar"/>
              </w:rPr>
            </w:pPr>
            <w:r>
              <w:rPr>
                <w:lang w:bidi="ar"/>
              </w:rPr>
              <w:t>25～35毫升</w:t>
            </w:r>
          </w:p>
        </w:tc>
        <w:tc>
          <w:tcPr>
            <w:tcW w:w="1026" w:type="pct"/>
            <w:noWrap w:val="0"/>
            <w:vAlign w:val="center"/>
          </w:tcPr>
          <w:p>
            <w:pPr>
              <w:jc w:val="center"/>
              <w:textAlignment w:val="baseline"/>
              <w:rPr>
                <w:bCs/>
                <w:lang w:bidi="ar"/>
              </w:rPr>
            </w:pPr>
            <w:r>
              <w:rPr>
                <w:lang w:bidi="ar"/>
              </w:rPr>
              <w:t>25毫升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3</w:t>
            </w:r>
          </w:p>
        </w:tc>
        <w:tc>
          <w:tcPr>
            <w:tcW w:w="1742" w:type="pct"/>
            <w:noWrap w:val="0"/>
            <w:vAlign w:val="center"/>
          </w:tcPr>
          <w:p>
            <w:pPr>
              <w:jc w:val="center"/>
              <w:textAlignment w:val="baseline"/>
              <w:rPr>
                <w:bCs/>
                <w:lang w:bidi="ar"/>
              </w:rPr>
            </w:pPr>
            <w:r>
              <w:rPr>
                <w:lang w:bidi="ar"/>
              </w:rPr>
              <w:t>600克/升吡虫啉悬浮剂</w:t>
            </w:r>
          </w:p>
        </w:tc>
        <w:tc>
          <w:tcPr>
            <w:tcW w:w="709" w:type="pct"/>
            <w:noWrap w:val="0"/>
            <w:vAlign w:val="center"/>
          </w:tcPr>
          <w:p>
            <w:pPr>
              <w:jc w:val="center"/>
              <w:textAlignment w:val="baseline"/>
              <w:rPr>
                <w:bCs/>
                <w:lang w:bidi="ar"/>
              </w:rPr>
            </w:pPr>
            <w:r>
              <w:rPr>
                <w:lang w:bidi="ar"/>
              </w:rPr>
              <w:t>蚜虫</w:t>
            </w:r>
          </w:p>
        </w:tc>
        <w:tc>
          <w:tcPr>
            <w:tcW w:w="1096" w:type="pct"/>
            <w:noWrap w:val="0"/>
            <w:vAlign w:val="center"/>
          </w:tcPr>
          <w:p>
            <w:pPr>
              <w:jc w:val="center"/>
              <w:textAlignment w:val="baseline"/>
              <w:rPr>
                <w:bCs/>
                <w:lang w:bidi="ar"/>
              </w:rPr>
            </w:pPr>
            <w:r>
              <w:rPr>
                <w:lang w:bidi="ar"/>
              </w:rPr>
              <w:t>4～5克</w:t>
            </w:r>
          </w:p>
        </w:tc>
        <w:tc>
          <w:tcPr>
            <w:tcW w:w="1026" w:type="pct"/>
            <w:noWrap w:val="0"/>
            <w:vAlign w:val="center"/>
          </w:tcPr>
          <w:p>
            <w:pPr>
              <w:jc w:val="center"/>
              <w:textAlignment w:val="baseline"/>
              <w:rPr>
                <w:bCs/>
                <w:lang w:bidi="ar"/>
              </w:rPr>
            </w:pPr>
            <w:r>
              <w:rPr>
                <w:lang w:bidi="ar"/>
              </w:rPr>
              <w:t>5克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4</w:t>
            </w:r>
          </w:p>
        </w:tc>
        <w:tc>
          <w:tcPr>
            <w:tcW w:w="1742" w:type="pct"/>
            <w:noWrap w:val="0"/>
            <w:vAlign w:val="center"/>
          </w:tcPr>
          <w:p>
            <w:pPr>
              <w:jc w:val="center"/>
              <w:textAlignment w:val="baseline"/>
              <w:rPr>
                <w:bCs/>
                <w:lang w:bidi="ar"/>
              </w:rPr>
            </w:pPr>
            <w:r>
              <w:rPr>
                <w:lang w:bidi="ar"/>
              </w:rPr>
              <w:t>5%高效氟氯氰菊酯水乳剂</w:t>
            </w:r>
          </w:p>
        </w:tc>
        <w:tc>
          <w:tcPr>
            <w:tcW w:w="709" w:type="pct"/>
            <w:noWrap w:val="0"/>
            <w:vAlign w:val="center"/>
          </w:tcPr>
          <w:p>
            <w:pPr>
              <w:jc w:val="center"/>
              <w:textAlignment w:val="baseline"/>
              <w:rPr>
                <w:bCs/>
                <w:lang w:bidi="ar"/>
              </w:rPr>
            </w:pPr>
            <w:r>
              <w:rPr>
                <w:lang w:bidi="ar"/>
              </w:rPr>
              <w:t>蚜虫</w:t>
            </w:r>
          </w:p>
        </w:tc>
        <w:tc>
          <w:tcPr>
            <w:tcW w:w="1096" w:type="pct"/>
            <w:noWrap w:val="0"/>
            <w:vAlign w:val="center"/>
          </w:tcPr>
          <w:p>
            <w:pPr>
              <w:jc w:val="center"/>
              <w:textAlignment w:val="baseline"/>
              <w:rPr>
                <w:bCs/>
                <w:lang w:bidi="ar"/>
              </w:rPr>
            </w:pPr>
            <w:r>
              <w:rPr>
                <w:lang w:bidi="ar"/>
              </w:rPr>
              <w:t>8～10毫升</w:t>
            </w:r>
          </w:p>
        </w:tc>
        <w:tc>
          <w:tcPr>
            <w:tcW w:w="1026" w:type="pct"/>
            <w:noWrap w:val="0"/>
            <w:vAlign w:val="center"/>
          </w:tcPr>
          <w:p>
            <w:pPr>
              <w:jc w:val="center"/>
              <w:textAlignment w:val="baseline"/>
              <w:rPr>
                <w:bCs/>
                <w:lang w:bidi="ar"/>
              </w:rPr>
            </w:pPr>
            <w:r>
              <w:rPr>
                <w:lang w:bidi="ar"/>
              </w:rPr>
              <w:t>10毫升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5</w:t>
            </w:r>
          </w:p>
        </w:tc>
        <w:tc>
          <w:tcPr>
            <w:tcW w:w="1742" w:type="pct"/>
            <w:noWrap w:val="0"/>
            <w:vAlign w:val="center"/>
          </w:tcPr>
          <w:p>
            <w:pPr>
              <w:jc w:val="center"/>
              <w:textAlignment w:val="baseline"/>
              <w:rPr>
                <w:lang w:bidi="ar"/>
              </w:rPr>
            </w:pPr>
            <w:r>
              <w:rPr>
                <w:lang w:bidi="ar"/>
              </w:rPr>
              <w:t>5%调环酸钙泡腾粒剂</w:t>
            </w:r>
          </w:p>
        </w:tc>
        <w:tc>
          <w:tcPr>
            <w:tcW w:w="709" w:type="pct"/>
            <w:noWrap w:val="0"/>
            <w:vAlign w:val="center"/>
          </w:tcPr>
          <w:p>
            <w:pPr>
              <w:jc w:val="center"/>
              <w:textAlignment w:val="baseline"/>
              <w:rPr>
                <w:lang w:bidi="ar"/>
              </w:rPr>
            </w:pPr>
            <w:r>
              <w:rPr>
                <w:lang w:bidi="ar"/>
              </w:rPr>
              <w:t>调节生长</w:t>
            </w:r>
          </w:p>
        </w:tc>
        <w:tc>
          <w:tcPr>
            <w:tcW w:w="1096" w:type="pct"/>
            <w:noWrap w:val="0"/>
            <w:vAlign w:val="center"/>
          </w:tcPr>
          <w:p>
            <w:pPr>
              <w:jc w:val="center"/>
              <w:textAlignment w:val="baseline"/>
              <w:rPr>
                <w:lang w:bidi="ar"/>
              </w:rPr>
            </w:pPr>
            <w:r>
              <w:rPr>
                <w:lang w:bidi="ar"/>
              </w:rPr>
              <w:t>400～1000倍液</w:t>
            </w:r>
          </w:p>
        </w:tc>
        <w:tc>
          <w:tcPr>
            <w:tcW w:w="1026" w:type="pct"/>
            <w:noWrap w:val="0"/>
            <w:vAlign w:val="center"/>
          </w:tcPr>
          <w:p>
            <w:pPr>
              <w:jc w:val="center"/>
              <w:textAlignment w:val="baseline"/>
              <w:rPr>
                <w:lang w:bidi="ar"/>
              </w:rPr>
            </w:pPr>
            <w:r>
              <w:rPr>
                <w:lang w:bidi="ar"/>
              </w:rPr>
              <w:t>20克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6</w:t>
            </w:r>
          </w:p>
        </w:tc>
        <w:tc>
          <w:tcPr>
            <w:tcW w:w="1742" w:type="pct"/>
            <w:noWrap w:val="0"/>
            <w:vAlign w:val="center"/>
          </w:tcPr>
          <w:p>
            <w:pPr>
              <w:jc w:val="center"/>
              <w:textAlignment w:val="baseline"/>
              <w:rPr>
                <w:lang w:bidi="ar"/>
              </w:rPr>
            </w:pPr>
            <w:r>
              <w:rPr>
                <w:lang w:bidi="ar"/>
              </w:rPr>
              <w:t>飞防助剂</w:t>
            </w:r>
          </w:p>
        </w:tc>
        <w:tc>
          <w:tcPr>
            <w:tcW w:w="709" w:type="pct"/>
            <w:noWrap w:val="0"/>
            <w:vAlign w:val="center"/>
          </w:tcPr>
          <w:p>
            <w:pPr>
              <w:jc w:val="center"/>
              <w:textAlignment w:val="baseline"/>
              <w:rPr>
                <w:lang w:bidi="ar"/>
              </w:rPr>
            </w:pPr>
          </w:p>
        </w:tc>
        <w:tc>
          <w:tcPr>
            <w:tcW w:w="1096" w:type="pct"/>
            <w:noWrap w:val="0"/>
            <w:vAlign w:val="center"/>
          </w:tcPr>
          <w:p>
            <w:pPr>
              <w:jc w:val="center"/>
              <w:textAlignment w:val="baseline"/>
              <w:rPr>
                <w:lang w:bidi="ar"/>
              </w:rPr>
            </w:pPr>
            <w:r>
              <w:rPr>
                <w:lang w:bidi="ar"/>
              </w:rPr>
              <w:t>10克</w:t>
            </w:r>
          </w:p>
        </w:tc>
        <w:tc>
          <w:tcPr>
            <w:tcW w:w="1026" w:type="pct"/>
            <w:noWrap w:val="0"/>
            <w:vAlign w:val="center"/>
          </w:tcPr>
          <w:p>
            <w:pPr>
              <w:jc w:val="center"/>
              <w:textAlignment w:val="baseline"/>
              <w:rPr>
                <w:lang w:bidi="ar"/>
              </w:rPr>
            </w:pPr>
            <w:r>
              <w:rPr>
                <w:lang w:bidi="ar"/>
              </w:rPr>
              <w:t>10克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noWrap w:val="0"/>
            <w:vAlign w:val="center"/>
          </w:tcPr>
          <w:p>
            <w:pPr>
              <w:jc w:val="center"/>
              <w:textAlignment w:val="baseline"/>
              <w:rPr>
                <w:rStyle w:val="32"/>
                <w:rFonts w:ascii="Times New Roman" w:hAnsi="Times New Roman" w:eastAsia="方正仿宋简体" w:cs="Times New Roman"/>
                <w:b w:val="0"/>
                <w:kern w:val="2"/>
                <w:sz w:val="21"/>
                <w:szCs w:val="21"/>
              </w:rPr>
            </w:pPr>
            <w:r>
              <w:rPr>
                <w:rStyle w:val="32"/>
                <w:rFonts w:ascii="Times New Roman" w:hAnsi="宋体" w:eastAsia="宋体" w:cs="Times New Roman"/>
                <w:b w:val="0"/>
                <w:bCs w:val="0"/>
                <w:sz w:val="21"/>
                <w:szCs w:val="21"/>
              </w:rPr>
              <w:t>小计</w:t>
            </w:r>
          </w:p>
        </w:tc>
        <w:tc>
          <w:tcPr>
            <w:tcW w:w="1742" w:type="pct"/>
            <w:noWrap w:val="0"/>
            <w:vAlign w:val="center"/>
          </w:tcPr>
          <w:p>
            <w:pPr>
              <w:jc w:val="center"/>
              <w:textAlignment w:val="baseline"/>
              <w:rPr>
                <w:lang w:bidi="ar"/>
              </w:rPr>
            </w:pPr>
          </w:p>
        </w:tc>
        <w:tc>
          <w:tcPr>
            <w:tcW w:w="709" w:type="pct"/>
            <w:noWrap w:val="0"/>
            <w:vAlign w:val="center"/>
          </w:tcPr>
          <w:p>
            <w:pPr>
              <w:jc w:val="center"/>
              <w:textAlignment w:val="baseline"/>
              <w:rPr>
                <w:lang w:bidi="ar"/>
              </w:rPr>
            </w:pPr>
          </w:p>
        </w:tc>
        <w:tc>
          <w:tcPr>
            <w:tcW w:w="1096" w:type="pct"/>
            <w:noWrap w:val="0"/>
            <w:vAlign w:val="center"/>
          </w:tcPr>
          <w:p>
            <w:pPr>
              <w:jc w:val="center"/>
              <w:textAlignment w:val="baseline"/>
              <w:rPr>
                <w:lang w:bidi="ar"/>
              </w:rPr>
            </w:pPr>
          </w:p>
        </w:tc>
        <w:tc>
          <w:tcPr>
            <w:tcW w:w="1026" w:type="pct"/>
            <w:noWrap w:val="0"/>
            <w:vAlign w:val="center"/>
          </w:tcPr>
          <w:p>
            <w:pPr>
              <w:jc w:val="center"/>
              <w:textAlignment w:val="baseline"/>
              <w:rPr>
                <w:lang w:bidi="ar"/>
              </w:rPr>
            </w:pPr>
            <w:r>
              <w:rPr>
                <w:lang w:bidi="ar"/>
              </w:rPr>
              <w:t>80毫升（克）</w:t>
            </w:r>
          </w:p>
        </w:tc>
      </w:tr>
    </w:tbl>
    <w:p>
      <w:pPr>
        <w:spacing w:line="560" w:lineRule="exact"/>
        <w:ind w:firstLine="482" w:firstLineChars="200"/>
        <w:rPr>
          <w:rFonts w:eastAsia="黑体"/>
          <w:b/>
          <w:sz w:val="24"/>
        </w:rPr>
      </w:pPr>
      <w:r>
        <w:rPr>
          <w:rFonts w:hAnsi="黑体" w:eastAsia="黑体"/>
          <w:b/>
          <w:sz w:val="24"/>
        </w:rPr>
        <w:t>三、小麦灌浆中期施药（</w:t>
      </w:r>
      <w:r>
        <w:rPr>
          <w:rFonts w:eastAsia="黑体"/>
          <w:b/>
          <w:sz w:val="24"/>
        </w:rPr>
        <w:t>5</w:t>
      </w:r>
      <w:r>
        <w:rPr>
          <w:rFonts w:hAnsi="黑体" w:eastAsia="黑体"/>
          <w:b/>
          <w:sz w:val="24"/>
        </w:rPr>
        <w:t>月中旬）</w:t>
      </w:r>
    </w:p>
    <w:p>
      <w:pPr>
        <w:autoSpaceDE w:val="0"/>
        <w:autoSpaceDN w:val="0"/>
        <w:adjustRightInd w:val="0"/>
        <w:spacing w:line="560" w:lineRule="exact"/>
        <w:ind w:firstLine="480" w:firstLineChars="200"/>
        <w:rPr>
          <w:rFonts w:eastAsia="仿宋"/>
          <w:kern w:val="0"/>
          <w:sz w:val="24"/>
        </w:rPr>
      </w:pPr>
      <w:r>
        <w:rPr>
          <w:rFonts w:hAnsi="仿宋" w:eastAsia="仿宋"/>
          <w:kern w:val="0"/>
          <w:sz w:val="24"/>
        </w:rPr>
        <w:t>重点防控小麦叶锈病、</w:t>
      </w:r>
      <w:r>
        <w:rPr>
          <w:rFonts w:hint="eastAsia" w:hAnsi="仿宋" w:eastAsia="仿宋"/>
          <w:kern w:val="0"/>
          <w:sz w:val="24"/>
        </w:rPr>
        <w:t>白粉病、</w:t>
      </w:r>
      <w:r>
        <w:rPr>
          <w:rFonts w:hAnsi="仿宋" w:eastAsia="仿宋"/>
          <w:kern w:val="0"/>
          <w:sz w:val="24"/>
        </w:rPr>
        <w:t>蚜虫、棉铃虫等病虫害，防止干热风，促进灌浆，提高千粒重。</w:t>
      </w:r>
    </w:p>
    <w:p>
      <w:pPr>
        <w:snapToGrid w:val="0"/>
        <w:spacing w:before="156" w:beforeLines="50" w:after="156" w:afterLines="50"/>
        <w:jc w:val="center"/>
        <w:rPr>
          <w:rFonts w:eastAsia="楷体"/>
          <w:sz w:val="24"/>
        </w:rPr>
      </w:pPr>
      <w:r>
        <w:rPr>
          <w:rFonts w:hAnsi="楷体" w:eastAsia="楷体"/>
          <w:sz w:val="24"/>
        </w:rPr>
        <w:t>配方</w:t>
      </w:r>
      <w:r>
        <w:rPr>
          <w:rFonts w:eastAsia="楷体"/>
          <w:sz w:val="24"/>
        </w:rPr>
        <w:t>6</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4348"/>
        <w:gridCol w:w="979"/>
        <w:gridCol w:w="1640"/>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1" w:type="pct"/>
            <w:vMerge w:val="restart"/>
            <w:noWrap w:val="0"/>
            <w:vAlign w:val="center"/>
          </w:tcPr>
          <w:p>
            <w:pPr>
              <w:ind w:left="-105" w:leftChars="-50" w:right="-105" w:rightChars="-50"/>
              <w:jc w:val="center"/>
              <w:textAlignment w:val="baseline"/>
              <w:rPr>
                <w:rStyle w:val="32"/>
                <w:rFonts w:ascii="Times New Roman" w:hAnsi="Times New Roman" w:eastAsia="方正仿宋简体" w:cs="Times New Roman"/>
                <w:kern w:val="2"/>
                <w:sz w:val="21"/>
                <w:szCs w:val="21"/>
              </w:rPr>
            </w:pPr>
            <w:r>
              <w:rPr>
                <w:rStyle w:val="32"/>
                <w:rFonts w:ascii="Times New Roman" w:hAnsi="宋体" w:eastAsia="宋体" w:cs="Times New Roman"/>
                <w:bCs w:val="0"/>
                <w:sz w:val="21"/>
                <w:szCs w:val="21"/>
              </w:rPr>
              <w:t>序号</w:t>
            </w:r>
          </w:p>
        </w:tc>
        <w:tc>
          <w:tcPr>
            <w:tcW w:w="2389" w:type="pct"/>
            <w:vMerge w:val="restart"/>
            <w:noWrap w:val="0"/>
            <w:vAlign w:val="center"/>
          </w:tcPr>
          <w:p>
            <w:pPr>
              <w:ind w:left="-105" w:leftChars="-50" w:right="-105" w:rightChars="-50"/>
              <w:jc w:val="center"/>
              <w:textAlignment w:val="baseline"/>
              <w:rPr>
                <w:rStyle w:val="32"/>
                <w:rFonts w:ascii="Times New Roman" w:hAnsi="Times New Roman" w:eastAsia="方正仿宋简体" w:cs="Times New Roman"/>
                <w:kern w:val="2"/>
                <w:sz w:val="21"/>
                <w:szCs w:val="21"/>
              </w:rPr>
            </w:pPr>
            <w:r>
              <w:rPr>
                <w:rStyle w:val="32"/>
                <w:rFonts w:ascii="Times New Roman" w:hAnsi="宋体" w:eastAsia="宋体" w:cs="Times New Roman"/>
                <w:bCs w:val="0"/>
                <w:sz w:val="21"/>
                <w:szCs w:val="21"/>
              </w:rPr>
              <w:t>药剂</w:t>
            </w:r>
          </w:p>
        </w:tc>
        <w:tc>
          <w:tcPr>
            <w:tcW w:w="538" w:type="pct"/>
            <w:vMerge w:val="restart"/>
            <w:noWrap w:val="0"/>
            <w:vAlign w:val="center"/>
          </w:tcPr>
          <w:p>
            <w:pPr>
              <w:ind w:left="-105" w:leftChars="-50" w:right="-105" w:rightChars="-50"/>
              <w:jc w:val="center"/>
              <w:textAlignment w:val="baseline"/>
              <w:rPr>
                <w:rStyle w:val="32"/>
                <w:rFonts w:hint="eastAsia" w:ascii="Times New Roman" w:hAnsi="宋体" w:eastAsia="宋体" w:cs="Times New Roman"/>
                <w:bCs w:val="0"/>
                <w:sz w:val="21"/>
                <w:szCs w:val="21"/>
                <w:lang w:eastAsia="zh-CN"/>
              </w:rPr>
            </w:pPr>
            <w:r>
              <w:rPr>
                <w:rStyle w:val="32"/>
                <w:rFonts w:ascii="Times New Roman" w:hAnsi="宋体" w:eastAsia="宋体" w:cs="Times New Roman"/>
                <w:bCs w:val="0"/>
                <w:sz w:val="21"/>
                <w:szCs w:val="21"/>
              </w:rPr>
              <w:t>登记</w:t>
            </w:r>
          </w:p>
          <w:p>
            <w:pPr>
              <w:ind w:left="-105" w:leftChars="-50" w:right="-105" w:rightChars="-50"/>
              <w:jc w:val="center"/>
              <w:textAlignment w:val="baseline"/>
              <w:rPr>
                <w:rStyle w:val="32"/>
                <w:rFonts w:ascii="Times New Roman" w:hAnsi="Times New Roman" w:eastAsia="方正仿宋简体" w:cs="Times New Roman"/>
                <w:kern w:val="2"/>
                <w:sz w:val="21"/>
                <w:szCs w:val="21"/>
              </w:rPr>
            </w:pPr>
            <w:r>
              <w:rPr>
                <w:rStyle w:val="32"/>
                <w:rFonts w:ascii="Times New Roman" w:hAnsi="宋体" w:eastAsia="宋体" w:cs="Times New Roman"/>
                <w:bCs w:val="0"/>
                <w:sz w:val="21"/>
                <w:szCs w:val="21"/>
              </w:rPr>
              <w:t>防治对象</w:t>
            </w:r>
          </w:p>
        </w:tc>
        <w:tc>
          <w:tcPr>
            <w:tcW w:w="1802" w:type="pct"/>
            <w:gridSpan w:val="2"/>
            <w:noWrap w:val="0"/>
            <w:vAlign w:val="center"/>
          </w:tcPr>
          <w:p>
            <w:pPr>
              <w:ind w:left="-105" w:leftChars="-50" w:right="-105" w:rightChars="-50"/>
              <w:jc w:val="center"/>
              <w:textAlignment w:val="baseline"/>
              <w:rPr>
                <w:rStyle w:val="32"/>
                <w:rFonts w:ascii="Times New Roman" w:hAnsi="Times New Roman" w:eastAsia="方正仿宋简体" w:cs="Times New Roman"/>
                <w:kern w:val="2"/>
                <w:sz w:val="21"/>
                <w:szCs w:val="21"/>
              </w:rPr>
            </w:pPr>
            <w:r>
              <w:rPr>
                <w:rStyle w:val="32"/>
                <w:rFonts w:ascii="Times New Roman" w:hAnsi="宋体" w:eastAsia="宋体" w:cs="Times New Roman"/>
                <w:bCs w:val="0"/>
                <w:sz w:val="21"/>
                <w:szCs w:val="21"/>
              </w:rPr>
              <w:t>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71" w:type="pct"/>
            <w:vMerge w:val="continue"/>
            <w:noWrap w:val="0"/>
            <w:vAlign w:val="center"/>
          </w:tcPr>
          <w:p>
            <w:pPr>
              <w:ind w:left="-105" w:leftChars="-50" w:right="-105" w:rightChars="-50"/>
              <w:jc w:val="center"/>
              <w:textAlignment w:val="baseline"/>
              <w:rPr>
                <w:rStyle w:val="32"/>
                <w:rFonts w:ascii="Times New Roman" w:hAnsi="Times New Roman" w:eastAsia="宋体" w:cs="Times New Roman"/>
                <w:bCs w:val="0"/>
                <w:sz w:val="21"/>
                <w:szCs w:val="21"/>
              </w:rPr>
            </w:pPr>
          </w:p>
        </w:tc>
        <w:tc>
          <w:tcPr>
            <w:tcW w:w="2389" w:type="pct"/>
            <w:vMerge w:val="continue"/>
            <w:noWrap w:val="0"/>
            <w:vAlign w:val="center"/>
          </w:tcPr>
          <w:p>
            <w:pPr>
              <w:ind w:left="-105" w:leftChars="-50" w:right="-105" w:rightChars="-50"/>
              <w:jc w:val="center"/>
              <w:textAlignment w:val="baseline"/>
              <w:rPr>
                <w:rStyle w:val="32"/>
                <w:rFonts w:ascii="Times New Roman" w:hAnsi="Times New Roman" w:eastAsia="宋体" w:cs="Times New Roman"/>
                <w:bCs w:val="0"/>
                <w:sz w:val="21"/>
                <w:szCs w:val="21"/>
              </w:rPr>
            </w:pPr>
          </w:p>
        </w:tc>
        <w:tc>
          <w:tcPr>
            <w:tcW w:w="538" w:type="pct"/>
            <w:vMerge w:val="continue"/>
            <w:noWrap w:val="0"/>
            <w:vAlign w:val="center"/>
          </w:tcPr>
          <w:p>
            <w:pPr>
              <w:ind w:left="-105" w:leftChars="-50" w:right="-105" w:rightChars="-50"/>
              <w:jc w:val="center"/>
              <w:textAlignment w:val="baseline"/>
              <w:rPr>
                <w:rStyle w:val="32"/>
                <w:rFonts w:ascii="Times New Roman" w:hAnsi="Times New Roman" w:eastAsia="宋体" w:cs="Times New Roman"/>
                <w:bCs w:val="0"/>
                <w:sz w:val="21"/>
                <w:szCs w:val="21"/>
              </w:rPr>
            </w:pPr>
          </w:p>
        </w:tc>
        <w:tc>
          <w:tcPr>
            <w:tcW w:w="901" w:type="pct"/>
            <w:noWrap w:val="0"/>
            <w:vAlign w:val="center"/>
          </w:tcPr>
          <w:p>
            <w:pPr>
              <w:ind w:left="-105" w:leftChars="-50" w:right="-105" w:rightChars="-50"/>
              <w:jc w:val="center"/>
              <w:textAlignment w:val="baseline"/>
              <w:rPr>
                <w:rStyle w:val="32"/>
                <w:rFonts w:ascii="Times New Roman" w:hAnsi="Times New Roman" w:eastAsia="宋体" w:cs="Times New Roman"/>
                <w:bCs w:val="0"/>
                <w:sz w:val="21"/>
                <w:szCs w:val="21"/>
              </w:rPr>
            </w:pPr>
            <w:r>
              <w:rPr>
                <w:rStyle w:val="32"/>
                <w:rFonts w:ascii="Times New Roman" w:hAnsi="宋体" w:eastAsia="宋体" w:cs="Times New Roman"/>
                <w:bCs w:val="0"/>
                <w:sz w:val="21"/>
                <w:szCs w:val="21"/>
              </w:rPr>
              <w:t>登记（推广）</w:t>
            </w:r>
          </w:p>
        </w:tc>
        <w:tc>
          <w:tcPr>
            <w:tcW w:w="901" w:type="pct"/>
            <w:noWrap w:val="0"/>
            <w:vAlign w:val="center"/>
          </w:tcPr>
          <w:p>
            <w:pPr>
              <w:ind w:left="-105" w:leftChars="-50" w:right="-105" w:rightChars="-50"/>
              <w:jc w:val="center"/>
              <w:textAlignment w:val="baseline"/>
              <w:rPr>
                <w:rStyle w:val="32"/>
                <w:rFonts w:ascii="Times New Roman" w:hAnsi="Times New Roman" w:eastAsia="宋体" w:cs="Times New Roman"/>
                <w:bCs w:val="0"/>
                <w:sz w:val="21"/>
                <w:szCs w:val="21"/>
              </w:rPr>
            </w:pPr>
            <w:r>
              <w:rPr>
                <w:rStyle w:val="32"/>
                <w:rFonts w:ascii="Times New Roman" w:hAnsi="宋体" w:eastAsia="宋体" w:cs="Times New Roman"/>
                <w:bCs w:val="0"/>
                <w:sz w:val="21"/>
                <w:szCs w:val="21"/>
              </w:rPr>
              <w:t>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1</w:t>
            </w:r>
          </w:p>
        </w:tc>
        <w:tc>
          <w:tcPr>
            <w:tcW w:w="2389" w:type="pct"/>
            <w:noWrap w:val="0"/>
            <w:vAlign w:val="center"/>
          </w:tcPr>
          <w:p>
            <w:pPr>
              <w:ind w:left="-105" w:leftChars="-50" w:right="-105" w:rightChars="-50"/>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25%</w:t>
            </w:r>
            <w:r>
              <w:rPr>
                <w:rStyle w:val="32"/>
                <w:rFonts w:ascii="Times New Roman" w:hAnsi="宋体" w:eastAsia="宋体" w:cs="Times New Roman"/>
                <w:b w:val="0"/>
                <w:sz w:val="21"/>
                <w:szCs w:val="21"/>
              </w:rPr>
              <w:t>己唑醇悬浮剂</w:t>
            </w:r>
          </w:p>
        </w:tc>
        <w:tc>
          <w:tcPr>
            <w:tcW w:w="538" w:type="pct"/>
            <w:noWrap w:val="0"/>
            <w:vAlign w:val="center"/>
          </w:tcPr>
          <w:p>
            <w:pPr>
              <w:ind w:left="-105" w:leftChars="-50" w:right="-105" w:rightChars="-50"/>
              <w:jc w:val="center"/>
              <w:textAlignment w:val="baseline"/>
              <w:rPr>
                <w:szCs w:val="21"/>
              </w:rPr>
            </w:pPr>
            <w:r>
              <w:rPr>
                <w:rStyle w:val="32"/>
                <w:rFonts w:ascii="Times New Roman" w:hAnsi="宋体" w:eastAsia="宋体" w:cs="Times New Roman"/>
                <w:b w:val="0"/>
                <w:sz w:val="21"/>
                <w:szCs w:val="21"/>
              </w:rPr>
              <w:t>锈病</w:t>
            </w:r>
          </w:p>
        </w:tc>
        <w:tc>
          <w:tcPr>
            <w:tcW w:w="901" w:type="pct"/>
            <w:noWrap w:val="0"/>
            <w:vAlign w:val="center"/>
          </w:tcPr>
          <w:p>
            <w:pPr>
              <w:ind w:left="-105" w:leftChars="-50" w:right="-105" w:rightChars="-50"/>
              <w:jc w:val="center"/>
              <w:textAlignment w:val="baseline"/>
              <w:rPr>
                <w:bCs/>
                <w:szCs w:val="21"/>
              </w:rPr>
            </w:pPr>
            <w:r>
              <w:rPr>
                <w:rStyle w:val="32"/>
                <w:rFonts w:ascii="Times New Roman" w:hAnsi="Times New Roman" w:eastAsia="宋体" w:cs="Times New Roman"/>
                <w:b w:val="0"/>
                <w:sz w:val="21"/>
                <w:szCs w:val="21"/>
              </w:rPr>
              <w:t>10</w:t>
            </w:r>
            <w:r>
              <w:rPr>
                <w:rStyle w:val="32"/>
                <w:rFonts w:ascii="Times New Roman" w:hAnsi="宋体" w:eastAsia="宋体" w:cs="Times New Roman"/>
                <w:b w:val="0"/>
                <w:sz w:val="21"/>
                <w:szCs w:val="21"/>
              </w:rPr>
              <w:t>～</w:t>
            </w:r>
            <w:r>
              <w:rPr>
                <w:rStyle w:val="32"/>
                <w:rFonts w:ascii="Times New Roman" w:hAnsi="Times New Roman" w:eastAsia="宋体" w:cs="Times New Roman"/>
                <w:b w:val="0"/>
                <w:sz w:val="21"/>
                <w:szCs w:val="21"/>
              </w:rPr>
              <w:t>12</w:t>
            </w:r>
            <w:r>
              <w:rPr>
                <w:rStyle w:val="32"/>
                <w:rFonts w:ascii="Times New Roman" w:hAnsi="宋体" w:eastAsia="宋体" w:cs="Times New Roman"/>
                <w:b w:val="0"/>
                <w:sz w:val="21"/>
                <w:szCs w:val="21"/>
              </w:rPr>
              <w:t>毫升</w:t>
            </w:r>
          </w:p>
        </w:tc>
        <w:tc>
          <w:tcPr>
            <w:tcW w:w="901" w:type="pct"/>
            <w:noWrap w:val="0"/>
            <w:vAlign w:val="center"/>
          </w:tcPr>
          <w:p>
            <w:pPr>
              <w:ind w:left="-105" w:leftChars="-50" w:right="-105" w:rightChars="-50"/>
              <w:jc w:val="center"/>
              <w:textAlignment w:val="baseline"/>
              <w:rPr>
                <w:bCs/>
                <w:szCs w:val="21"/>
              </w:rPr>
            </w:pPr>
            <w:r>
              <w:rPr>
                <w:rStyle w:val="32"/>
                <w:rFonts w:ascii="Times New Roman" w:hAnsi="Times New Roman" w:eastAsia="宋体" w:cs="Times New Roman"/>
                <w:b w:val="0"/>
                <w:sz w:val="21"/>
                <w:szCs w:val="21"/>
              </w:rPr>
              <w:t>12</w:t>
            </w:r>
            <w:r>
              <w:rPr>
                <w:rStyle w:val="32"/>
                <w:rFonts w:ascii="Times New Roman" w:hAnsi="宋体" w:eastAsia="宋体" w:cs="Times New Roman"/>
                <w:b w:val="0"/>
                <w:sz w:val="21"/>
                <w:szCs w:val="21"/>
              </w:rPr>
              <w:t>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2</w:t>
            </w:r>
          </w:p>
        </w:tc>
        <w:tc>
          <w:tcPr>
            <w:tcW w:w="2389" w:type="pct"/>
            <w:noWrap w:val="0"/>
            <w:vAlign w:val="center"/>
          </w:tcPr>
          <w:p>
            <w:pPr>
              <w:ind w:left="-105" w:leftChars="-50" w:right="-105" w:rightChars="-50"/>
              <w:jc w:val="center"/>
              <w:textAlignment w:val="baseline"/>
              <w:rPr>
                <w:szCs w:val="21"/>
              </w:rPr>
            </w:pPr>
            <w:r>
              <w:rPr>
                <w:rStyle w:val="32"/>
                <w:rFonts w:ascii="Times New Roman" w:hAnsi="Times New Roman" w:eastAsia="宋体" w:cs="Times New Roman"/>
                <w:b w:val="0"/>
                <w:sz w:val="21"/>
                <w:szCs w:val="21"/>
              </w:rPr>
              <w:t>4.5%</w:t>
            </w:r>
            <w:r>
              <w:rPr>
                <w:rStyle w:val="32"/>
                <w:rFonts w:ascii="Times New Roman" w:hAnsi="宋体" w:eastAsia="宋体" w:cs="Times New Roman"/>
                <w:b w:val="0"/>
                <w:sz w:val="21"/>
                <w:szCs w:val="21"/>
              </w:rPr>
              <w:t>高效氯氰菊酯乳油</w:t>
            </w:r>
          </w:p>
        </w:tc>
        <w:tc>
          <w:tcPr>
            <w:tcW w:w="538" w:type="pct"/>
            <w:noWrap w:val="0"/>
            <w:vAlign w:val="center"/>
          </w:tcPr>
          <w:p>
            <w:pPr>
              <w:ind w:left="-105" w:leftChars="-50" w:right="-105" w:rightChars="-50"/>
              <w:jc w:val="center"/>
              <w:textAlignment w:val="baseline"/>
              <w:rPr>
                <w:szCs w:val="21"/>
              </w:rPr>
            </w:pPr>
            <w:r>
              <w:rPr>
                <w:rStyle w:val="32"/>
                <w:rFonts w:ascii="Times New Roman" w:hAnsi="宋体" w:eastAsia="宋体" w:cs="Times New Roman"/>
                <w:b w:val="0"/>
                <w:sz w:val="21"/>
                <w:szCs w:val="21"/>
              </w:rPr>
              <w:t>蚜虫</w:t>
            </w:r>
          </w:p>
        </w:tc>
        <w:tc>
          <w:tcPr>
            <w:tcW w:w="901" w:type="pct"/>
            <w:noWrap w:val="0"/>
            <w:vAlign w:val="center"/>
          </w:tcPr>
          <w:p>
            <w:pPr>
              <w:ind w:left="-105" w:leftChars="-50" w:right="-105" w:rightChars="-50"/>
              <w:jc w:val="center"/>
              <w:textAlignment w:val="baseline"/>
              <w:rPr>
                <w:szCs w:val="21"/>
              </w:rPr>
            </w:pPr>
            <w:r>
              <w:rPr>
                <w:rStyle w:val="32"/>
                <w:rFonts w:ascii="Times New Roman" w:hAnsi="Times New Roman" w:eastAsia="宋体" w:cs="Times New Roman"/>
                <w:b w:val="0"/>
                <w:sz w:val="21"/>
                <w:szCs w:val="21"/>
              </w:rPr>
              <w:t>20</w:t>
            </w:r>
            <w:r>
              <w:rPr>
                <w:rStyle w:val="32"/>
                <w:rFonts w:ascii="Times New Roman" w:hAnsi="宋体" w:eastAsia="宋体" w:cs="Times New Roman"/>
                <w:b w:val="0"/>
                <w:sz w:val="21"/>
                <w:szCs w:val="21"/>
              </w:rPr>
              <w:t>～</w:t>
            </w:r>
            <w:r>
              <w:rPr>
                <w:rStyle w:val="32"/>
                <w:rFonts w:ascii="Times New Roman" w:hAnsi="Times New Roman" w:eastAsia="宋体" w:cs="Times New Roman"/>
                <w:b w:val="0"/>
                <w:sz w:val="21"/>
                <w:szCs w:val="21"/>
              </w:rPr>
              <w:t>40</w:t>
            </w:r>
            <w:r>
              <w:rPr>
                <w:rStyle w:val="32"/>
                <w:rFonts w:ascii="Times New Roman" w:hAnsi="宋体" w:eastAsia="宋体" w:cs="Times New Roman"/>
                <w:b w:val="0"/>
                <w:sz w:val="21"/>
                <w:szCs w:val="21"/>
              </w:rPr>
              <w:t>毫升</w:t>
            </w:r>
          </w:p>
        </w:tc>
        <w:tc>
          <w:tcPr>
            <w:tcW w:w="901" w:type="pct"/>
            <w:noWrap w:val="0"/>
            <w:vAlign w:val="center"/>
          </w:tcPr>
          <w:p>
            <w:pPr>
              <w:ind w:left="-105" w:leftChars="-50" w:right="-105" w:rightChars="-50"/>
              <w:jc w:val="center"/>
              <w:textAlignment w:val="baseline"/>
              <w:rPr>
                <w:bCs/>
                <w:szCs w:val="21"/>
              </w:rPr>
            </w:pPr>
            <w:r>
              <w:rPr>
                <w:rStyle w:val="32"/>
                <w:rFonts w:ascii="Times New Roman" w:hAnsi="Times New Roman" w:eastAsia="宋体" w:cs="Times New Roman"/>
                <w:b w:val="0"/>
                <w:sz w:val="21"/>
                <w:szCs w:val="21"/>
              </w:rPr>
              <w:t>30</w:t>
            </w:r>
            <w:r>
              <w:rPr>
                <w:rStyle w:val="32"/>
                <w:rFonts w:ascii="Times New Roman" w:hAnsi="宋体" w:eastAsia="宋体" w:cs="Times New Roman"/>
                <w:b w:val="0"/>
                <w:sz w:val="21"/>
                <w:szCs w:val="21"/>
              </w:rPr>
              <w:t>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3</w:t>
            </w:r>
          </w:p>
        </w:tc>
        <w:tc>
          <w:tcPr>
            <w:tcW w:w="2389"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sz w:val="21"/>
                <w:szCs w:val="21"/>
              </w:rPr>
              <w:t>5%</w:t>
            </w:r>
            <w:r>
              <w:rPr>
                <w:rStyle w:val="32"/>
                <w:rFonts w:ascii="Times New Roman" w:hAnsi="宋体" w:eastAsia="宋体" w:cs="Times New Roman"/>
                <w:b w:val="0"/>
                <w:sz w:val="21"/>
                <w:szCs w:val="21"/>
              </w:rPr>
              <w:t>调环酸钙泡腾粒剂</w:t>
            </w:r>
          </w:p>
        </w:tc>
        <w:tc>
          <w:tcPr>
            <w:tcW w:w="538"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宋体" w:eastAsia="宋体" w:cs="Times New Roman"/>
                <w:b w:val="0"/>
                <w:sz w:val="21"/>
                <w:szCs w:val="21"/>
              </w:rPr>
              <w:t>调节生长</w:t>
            </w:r>
          </w:p>
        </w:tc>
        <w:tc>
          <w:tcPr>
            <w:tcW w:w="901"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sz w:val="21"/>
                <w:szCs w:val="21"/>
              </w:rPr>
              <w:t>400</w:t>
            </w:r>
            <w:r>
              <w:rPr>
                <w:rStyle w:val="32"/>
                <w:rFonts w:ascii="Times New Roman" w:hAnsi="宋体" w:eastAsia="宋体" w:cs="Times New Roman"/>
                <w:b w:val="0"/>
                <w:sz w:val="21"/>
                <w:szCs w:val="21"/>
              </w:rPr>
              <w:t>～</w:t>
            </w:r>
            <w:r>
              <w:rPr>
                <w:rStyle w:val="32"/>
                <w:rFonts w:ascii="Times New Roman" w:hAnsi="Times New Roman" w:eastAsia="宋体" w:cs="Times New Roman"/>
                <w:b w:val="0"/>
                <w:sz w:val="21"/>
                <w:szCs w:val="21"/>
              </w:rPr>
              <w:t>1000</w:t>
            </w:r>
            <w:r>
              <w:rPr>
                <w:rStyle w:val="32"/>
                <w:rFonts w:ascii="Times New Roman" w:hAnsi="宋体" w:eastAsia="宋体" w:cs="Times New Roman"/>
                <w:b w:val="0"/>
                <w:sz w:val="21"/>
                <w:szCs w:val="21"/>
              </w:rPr>
              <w:t>倍液</w:t>
            </w:r>
          </w:p>
        </w:tc>
        <w:tc>
          <w:tcPr>
            <w:tcW w:w="901"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sz w:val="21"/>
                <w:szCs w:val="21"/>
              </w:rPr>
              <w:t>20</w:t>
            </w:r>
            <w:r>
              <w:rPr>
                <w:rStyle w:val="32"/>
                <w:rFonts w:ascii="Times New Roman" w:hAnsi="宋体" w:eastAsia="宋体" w:cs="Times New Roman"/>
                <w:b w:val="0"/>
                <w:sz w:val="21"/>
                <w:szCs w:val="21"/>
              </w:rPr>
              <w:t>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4</w:t>
            </w:r>
          </w:p>
        </w:tc>
        <w:tc>
          <w:tcPr>
            <w:tcW w:w="2389" w:type="pct"/>
            <w:noWrap w:val="0"/>
            <w:vAlign w:val="center"/>
          </w:tcPr>
          <w:p>
            <w:pPr>
              <w:ind w:left="-105" w:leftChars="-50" w:right="-105" w:rightChars="-50"/>
              <w:rPr>
                <w:szCs w:val="21"/>
                <w:lang w:bidi="ar"/>
              </w:rPr>
            </w:pPr>
            <w:r>
              <w:rPr>
                <w:szCs w:val="21"/>
                <w:lang w:bidi="ar"/>
              </w:rPr>
              <w:t>含腐植酸水溶肥料</w:t>
            </w:r>
          </w:p>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szCs w:val="21"/>
                <w:lang w:bidi="ar"/>
              </w:rPr>
              <w:t>（腐植酸≥40g/L，N+P</w:t>
            </w:r>
            <w:r>
              <w:rPr>
                <w:szCs w:val="21"/>
                <w:vertAlign w:val="subscript"/>
                <w:lang w:bidi="ar"/>
              </w:rPr>
              <w:t>2</w:t>
            </w:r>
            <w:r>
              <w:rPr>
                <w:szCs w:val="21"/>
                <w:lang w:bidi="ar"/>
              </w:rPr>
              <w:t>O</w:t>
            </w:r>
            <w:r>
              <w:rPr>
                <w:szCs w:val="21"/>
                <w:vertAlign w:val="subscript"/>
                <w:lang w:bidi="ar"/>
              </w:rPr>
              <w:t>5</w:t>
            </w:r>
            <w:r>
              <w:rPr>
                <w:szCs w:val="21"/>
                <w:lang w:bidi="ar"/>
              </w:rPr>
              <w:t>+K</w:t>
            </w:r>
            <w:r>
              <w:rPr>
                <w:szCs w:val="21"/>
                <w:vertAlign w:val="subscript"/>
                <w:lang w:bidi="ar"/>
              </w:rPr>
              <w:t>2</w:t>
            </w:r>
            <w:r>
              <w:rPr>
                <w:szCs w:val="21"/>
                <w:lang w:bidi="ar"/>
              </w:rPr>
              <w:t>O≥200g/L）</w:t>
            </w:r>
          </w:p>
        </w:tc>
        <w:tc>
          <w:tcPr>
            <w:tcW w:w="538"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p>
        </w:tc>
        <w:tc>
          <w:tcPr>
            <w:tcW w:w="901"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szCs w:val="21"/>
                <w:lang w:bidi="ar"/>
              </w:rPr>
              <w:t>20～30克/亩</w:t>
            </w:r>
          </w:p>
        </w:tc>
        <w:tc>
          <w:tcPr>
            <w:tcW w:w="901"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szCs w:val="21"/>
                <w:lang w:bidi="ar"/>
              </w:rPr>
              <w:t>30克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5</w:t>
            </w:r>
          </w:p>
        </w:tc>
        <w:tc>
          <w:tcPr>
            <w:tcW w:w="2389"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宋体" w:eastAsia="宋体" w:cs="Times New Roman"/>
                <w:b w:val="0"/>
                <w:sz w:val="21"/>
                <w:szCs w:val="21"/>
              </w:rPr>
              <w:t>飞防助剂</w:t>
            </w:r>
          </w:p>
        </w:tc>
        <w:tc>
          <w:tcPr>
            <w:tcW w:w="538"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p>
        </w:tc>
        <w:tc>
          <w:tcPr>
            <w:tcW w:w="901"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sz w:val="21"/>
                <w:szCs w:val="21"/>
              </w:rPr>
              <w:t>10</w:t>
            </w:r>
            <w:r>
              <w:rPr>
                <w:rStyle w:val="32"/>
                <w:rFonts w:ascii="Times New Roman" w:hAnsi="宋体" w:eastAsia="宋体" w:cs="Times New Roman"/>
                <w:b w:val="0"/>
                <w:sz w:val="21"/>
                <w:szCs w:val="21"/>
              </w:rPr>
              <w:t>克</w:t>
            </w:r>
          </w:p>
        </w:tc>
        <w:tc>
          <w:tcPr>
            <w:tcW w:w="901"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sz w:val="21"/>
                <w:szCs w:val="21"/>
              </w:rPr>
              <w:t>10</w:t>
            </w:r>
            <w:r>
              <w:rPr>
                <w:rStyle w:val="32"/>
                <w:rFonts w:ascii="Times New Roman" w:hAnsi="宋体" w:eastAsia="宋体" w:cs="Times New Roman"/>
                <w:b w:val="0"/>
                <w:sz w:val="21"/>
                <w:szCs w:val="21"/>
              </w:rPr>
              <w:t>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宋体" w:eastAsia="宋体" w:cs="Times New Roman"/>
                <w:b w:val="0"/>
                <w:bCs w:val="0"/>
                <w:sz w:val="21"/>
                <w:szCs w:val="21"/>
              </w:rPr>
              <w:t>小计</w:t>
            </w:r>
          </w:p>
        </w:tc>
        <w:tc>
          <w:tcPr>
            <w:tcW w:w="2389"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p>
        </w:tc>
        <w:tc>
          <w:tcPr>
            <w:tcW w:w="538"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p>
        </w:tc>
        <w:tc>
          <w:tcPr>
            <w:tcW w:w="901"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p>
        </w:tc>
        <w:tc>
          <w:tcPr>
            <w:tcW w:w="901"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hint="eastAsia" w:ascii="Times New Roman" w:hAnsi="Times New Roman" w:eastAsia="宋体" w:cs="Times New Roman"/>
                <w:b w:val="0"/>
                <w:bCs w:val="0"/>
                <w:sz w:val="21"/>
                <w:szCs w:val="21"/>
              </w:rPr>
              <w:t>10</w:t>
            </w:r>
            <w:r>
              <w:rPr>
                <w:rStyle w:val="32"/>
                <w:rFonts w:ascii="Times New Roman" w:hAnsi="Times New Roman" w:eastAsia="宋体" w:cs="Times New Roman"/>
                <w:b w:val="0"/>
                <w:bCs w:val="0"/>
                <w:sz w:val="21"/>
                <w:szCs w:val="21"/>
              </w:rPr>
              <w:t>2</w:t>
            </w:r>
            <w:r>
              <w:rPr>
                <w:rStyle w:val="32"/>
                <w:rFonts w:ascii="Times New Roman" w:hAnsi="宋体" w:eastAsia="宋体" w:cs="Times New Roman"/>
                <w:b w:val="0"/>
                <w:bCs w:val="0"/>
                <w:sz w:val="21"/>
                <w:szCs w:val="21"/>
              </w:rPr>
              <w:t>毫升（克）</w:t>
            </w:r>
          </w:p>
        </w:tc>
      </w:tr>
    </w:tbl>
    <w:p>
      <w:pPr>
        <w:snapToGrid w:val="0"/>
        <w:spacing w:before="156" w:beforeLines="50" w:after="156" w:afterLines="50"/>
        <w:jc w:val="center"/>
        <w:rPr>
          <w:rFonts w:hint="eastAsia" w:hAnsi="楷体" w:eastAsia="楷体"/>
          <w:sz w:val="24"/>
        </w:rPr>
      </w:pPr>
    </w:p>
    <w:p>
      <w:pPr>
        <w:snapToGrid w:val="0"/>
        <w:spacing w:before="156" w:beforeLines="50" w:after="156" w:afterLines="50"/>
        <w:jc w:val="center"/>
        <w:rPr>
          <w:rFonts w:hint="eastAsia" w:hAnsi="楷体" w:eastAsia="楷体"/>
          <w:sz w:val="24"/>
        </w:rPr>
      </w:pPr>
    </w:p>
    <w:p>
      <w:pPr>
        <w:snapToGrid w:val="0"/>
        <w:spacing w:before="156" w:beforeLines="50" w:after="156" w:afterLines="50"/>
        <w:jc w:val="center"/>
        <w:rPr>
          <w:rFonts w:eastAsia="楷体"/>
          <w:sz w:val="24"/>
        </w:rPr>
      </w:pPr>
      <w:r>
        <w:rPr>
          <w:rFonts w:hAnsi="楷体" w:eastAsia="楷体"/>
          <w:sz w:val="24"/>
        </w:rPr>
        <w:t>配方</w:t>
      </w:r>
      <w:r>
        <w:rPr>
          <w:rFonts w:eastAsia="楷体"/>
          <w:sz w:val="24"/>
        </w:rPr>
        <w:t>7</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4408"/>
        <w:gridCol w:w="992"/>
        <w:gridCol w:w="1662"/>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vMerge w:val="restart"/>
            <w:noWrap w:val="0"/>
            <w:vAlign w:val="center"/>
          </w:tcPr>
          <w:p>
            <w:pPr>
              <w:ind w:left="-105" w:leftChars="-50" w:right="-105" w:rightChars="-50"/>
              <w:jc w:val="center"/>
              <w:textAlignment w:val="baseline"/>
              <w:rPr>
                <w:rStyle w:val="32"/>
                <w:rFonts w:ascii="Times New Roman" w:hAnsi="Times New Roman" w:eastAsia="方正仿宋简体" w:cs="Times New Roman"/>
                <w:kern w:val="2"/>
                <w:sz w:val="21"/>
                <w:szCs w:val="21"/>
              </w:rPr>
            </w:pPr>
            <w:r>
              <w:rPr>
                <w:rStyle w:val="32"/>
                <w:rFonts w:ascii="Times New Roman" w:hAnsi="宋体" w:eastAsia="宋体" w:cs="Times New Roman"/>
                <w:bCs w:val="0"/>
                <w:sz w:val="21"/>
                <w:szCs w:val="21"/>
              </w:rPr>
              <w:t>序号</w:t>
            </w:r>
          </w:p>
        </w:tc>
        <w:tc>
          <w:tcPr>
            <w:tcW w:w="2421" w:type="pct"/>
            <w:vMerge w:val="restart"/>
            <w:noWrap w:val="0"/>
            <w:vAlign w:val="center"/>
          </w:tcPr>
          <w:p>
            <w:pPr>
              <w:ind w:left="-105" w:leftChars="-50" w:right="-105" w:rightChars="-50"/>
              <w:jc w:val="center"/>
              <w:textAlignment w:val="baseline"/>
              <w:rPr>
                <w:rStyle w:val="32"/>
                <w:rFonts w:ascii="Times New Roman" w:hAnsi="Times New Roman" w:eastAsia="方正仿宋简体" w:cs="Times New Roman"/>
                <w:kern w:val="2"/>
                <w:sz w:val="21"/>
                <w:szCs w:val="21"/>
              </w:rPr>
            </w:pPr>
            <w:r>
              <w:rPr>
                <w:rStyle w:val="32"/>
                <w:rFonts w:ascii="Times New Roman" w:hAnsi="宋体" w:eastAsia="宋体" w:cs="Times New Roman"/>
                <w:bCs w:val="0"/>
                <w:sz w:val="21"/>
                <w:szCs w:val="21"/>
              </w:rPr>
              <w:t>药剂</w:t>
            </w:r>
          </w:p>
        </w:tc>
        <w:tc>
          <w:tcPr>
            <w:tcW w:w="545" w:type="pct"/>
            <w:vMerge w:val="restart"/>
            <w:noWrap w:val="0"/>
            <w:vAlign w:val="center"/>
          </w:tcPr>
          <w:p>
            <w:pPr>
              <w:ind w:left="-105" w:leftChars="-50" w:right="-105" w:rightChars="-50"/>
              <w:jc w:val="center"/>
              <w:textAlignment w:val="baseline"/>
              <w:rPr>
                <w:rStyle w:val="32"/>
                <w:rFonts w:hint="eastAsia" w:ascii="Times New Roman" w:hAnsi="宋体" w:eastAsia="宋体" w:cs="Times New Roman"/>
                <w:bCs w:val="0"/>
                <w:sz w:val="21"/>
                <w:szCs w:val="21"/>
                <w:lang w:eastAsia="zh-CN"/>
              </w:rPr>
            </w:pPr>
            <w:r>
              <w:rPr>
                <w:rStyle w:val="32"/>
                <w:rFonts w:ascii="Times New Roman" w:hAnsi="宋体" w:eastAsia="宋体" w:cs="Times New Roman"/>
                <w:bCs w:val="0"/>
                <w:sz w:val="21"/>
                <w:szCs w:val="21"/>
              </w:rPr>
              <w:t>登记</w:t>
            </w:r>
          </w:p>
          <w:p>
            <w:pPr>
              <w:ind w:left="-105" w:leftChars="-50" w:right="-105" w:rightChars="-50"/>
              <w:jc w:val="center"/>
              <w:textAlignment w:val="baseline"/>
              <w:rPr>
                <w:rStyle w:val="32"/>
                <w:rFonts w:ascii="Times New Roman" w:hAnsi="Times New Roman" w:eastAsia="方正仿宋简体" w:cs="Times New Roman"/>
                <w:kern w:val="2"/>
                <w:sz w:val="21"/>
                <w:szCs w:val="21"/>
              </w:rPr>
            </w:pPr>
            <w:r>
              <w:rPr>
                <w:rStyle w:val="32"/>
                <w:rFonts w:ascii="Times New Roman" w:hAnsi="宋体" w:eastAsia="宋体" w:cs="Times New Roman"/>
                <w:bCs w:val="0"/>
                <w:sz w:val="21"/>
                <w:szCs w:val="21"/>
              </w:rPr>
              <w:t>防治对象</w:t>
            </w:r>
          </w:p>
        </w:tc>
        <w:tc>
          <w:tcPr>
            <w:tcW w:w="1759" w:type="pct"/>
            <w:gridSpan w:val="2"/>
            <w:noWrap w:val="0"/>
            <w:vAlign w:val="center"/>
          </w:tcPr>
          <w:p>
            <w:pPr>
              <w:ind w:left="-105" w:leftChars="-50" w:right="-105" w:rightChars="-50"/>
              <w:jc w:val="center"/>
              <w:textAlignment w:val="baseline"/>
              <w:rPr>
                <w:rStyle w:val="32"/>
                <w:rFonts w:ascii="Times New Roman" w:hAnsi="Times New Roman" w:eastAsia="方正仿宋简体" w:cs="Times New Roman"/>
                <w:kern w:val="2"/>
                <w:sz w:val="21"/>
                <w:szCs w:val="21"/>
              </w:rPr>
            </w:pPr>
            <w:r>
              <w:rPr>
                <w:rStyle w:val="32"/>
                <w:rFonts w:ascii="Times New Roman" w:hAnsi="宋体" w:eastAsia="宋体" w:cs="Times New Roman"/>
                <w:bCs w:val="0"/>
                <w:sz w:val="21"/>
                <w:szCs w:val="21"/>
              </w:rPr>
              <w:t>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74" w:type="pct"/>
            <w:vMerge w:val="continue"/>
            <w:noWrap w:val="0"/>
            <w:vAlign w:val="center"/>
          </w:tcPr>
          <w:p>
            <w:pPr>
              <w:ind w:left="-105" w:leftChars="-50" w:right="-105" w:rightChars="-50"/>
              <w:jc w:val="center"/>
              <w:textAlignment w:val="baseline"/>
              <w:rPr>
                <w:rStyle w:val="32"/>
                <w:rFonts w:ascii="Times New Roman" w:hAnsi="Times New Roman" w:eastAsia="宋体" w:cs="Times New Roman"/>
                <w:bCs w:val="0"/>
                <w:sz w:val="21"/>
                <w:szCs w:val="21"/>
              </w:rPr>
            </w:pPr>
          </w:p>
        </w:tc>
        <w:tc>
          <w:tcPr>
            <w:tcW w:w="2421" w:type="pct"/>
            <w:vMerge w:val="continue"/>
            <w:noWrap w:val="0"/>
            <w:vAlign w:val="center"/>
          </w:tcPr>
          <w:p>
            <w:pPr>
              <w:ind w:left="-105" w:leftChars="-50" w:right="-105" w:rightChars="-50"/>
              <w:jc w:val="center"/>
              <w:textAlignment w:val="baseline"/>
              <w:rPr>
                <w:rStyle w:val="32"/>
                <w:rFonts w:ascii="Times New Roman" w:hAnsi="Times New Roman" w:eastAsia="宋体" w:cs="Times New Roman"/>
                <w:bCs w:val="0"/>
                <w:sz w:val="21"/>
                <w:szCs w:val="21"/>
              </w:rPr>
            </w:pPr>
          </w:p>
        </w:tc>
        <w:tc>
          <w:tcPr>
            <w:tcW w:w="545" w:type="pct"/>
            <w:vMerge w:val="continue"/>
            <w:noWrap w:val="0"/>
            <w:vAlign w:val="center"/>
          </w:tcPr>
          <w:p>
            <w:pPr>
              <w:ind w:left="-105" w:leftChars="-50" w:right="-105" w:rightChars="-50"/>
              <w:jc w:val="center"/>
              <w:textAlignment w:val="baseline"/>
              <w:rPr>
                <w:rStyle w:val="32"/>
                <w:rFonts w:ascii="Times New Roman" w:hAnsi="Times New Roman" w:eastAsia="宋体" w:cs="Times New Roman"/>
                <w:bCs w:val="0"/>
                <w:sz w:val="21"/>
                <w:szCs w:val="21"/>
              </w:rPr>
            </w:pPr>
          </w:p>
        </w:tc>
        <w:tc>
          <w:tcPr>
            <w:tcW w:w="913" w:type="pct"/>
            <w:noWrap w:val="0"/>
            <w:vAlign w:val="center"/>
          </w:tcPr>
          <w:p>
            <w:pPr>
              <w:ind w:left="-105" w:leftChars="-50" w:right="-105" w:rightChars="-50"/>
              <w:jc w:val="center"/>
              <w:textAlignment w:val="baseline"/>
              <w:rPr>
                <w:rStyle w:val="32"/>
                <w:rFonts w:ascii="Times New Roman" w:hAnsi="Times New Roman" w:eastAsia="宋体" w:cs="Times New Roman"/>
                <w:bCs w:val="0"/>
                <w:sz w:val="21"/>
                <w:szCs w:val="21"/>
              </w:rPr>
            </w:pPr>
            <w:r>
              <w:rPr>
                <w:rStyle w:val="32"/>
                <w:rFonts w:ascii="Times New Roman" w:hAnsi="宋体" w:eastAsia="宋体" w:cs="Times New Roman"/>
                <w:bCs w:val="0"/>
                <w:sz w:val="21"/>
                <w:szCs w:val="21"/>
              </w:rPr>
              <w:t>登记（推广）</w:t>
            </w:r>
          </w:p>
        </w:tc>
        <w:tc>
          <w:tcPr>
            <w:tcW w:w="846" w:type="pct"/>
            <w:noWrap w:val="0"/>
            <w:vAlign w:val="center"/>
          </w:tcPr>
          <w:p>
            <w:pPr>
              <w:ind w:left="-105" w:leftChars="-50" w:right="-105" w:rightChars="-50"/>
              <w:jc w:val="center"/>
              <w:textAlignment w:val="baseline"/>
              <w:rPr>
                <w:rStyle w:val="32"/>
                <w:rFonts w:ascii="Times New Roman" w:hAnsi="Times New Roman" w:eastAsia="宋体" w:cs="Times New Roman"/>
                <w:bCs w:val="0"/>
                <w:sz w:val="21"/>
                <w:szCs w:val="21"/>
              </w:rPr>
            </w:pPr>
            <w:r>
              <w:rPr>
                <w:rStyle w:val="32"/>
                <w:rFonts w:ascii="Times New Roman" w:hAnsi="宋体" w:eastAsia="宋体" w:cs="Times New Roman"/>
                <w:bCs w:val="0"/>
                <w:sz w:val="21"/>
                <w:szCs w:val="21"/>
              </w:rPr>
              <w:t>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ind w:left="-105" w:leftChars="-50" w:right="-105" w:rightChars="-50"/>
              <w:jc w:val="center"/>
              <w:textAlignment w:val="baseline"/>
              <w:rPr>
                <w:rStyle w:val="32"/>
                <w:rFonts w:ascii="Times New Roman" w:hAnsi="Times New Roman" w:eastAsia="宋体" w:cs="Times New Roman"/>
                <w:b w:val="0"/>
                <w:bCs w:val="0"/>
                <w:sz w:val="21"/>
                <w:szCs w:val="21"/>
              </w:rPr>
            </w:pPr>
            <w:r>
              <w:rPr>
                <w:rStyle w:val="32"/>
                <w:rFonts w:ascii="Times New Roman" w:hAnsi="Times New Roman" w:eastAsia="宋体" w:cs="Times New Roman"/>
                <w:b w:val="0"/>
                <w:bCs w:val="0"/>
                <w:sz w:val="21"/>
                <w:szCs w:val="21"/>
              </w:rPr>
              <w:t>1</w:t>
            </w:r>
          </w:p>
        </w:tc>
        <w:tc>
          <w:tcPr>
            <w:tcW w:w="2421" w:type="pct"/>
            <w:noWrap w:val="0"/>
            <w:vAlign w:val="center"/>
          </w:tcPr>
          <w:p>
            <w:pPr>
              <w:ind w:left="-105" w:leftChars="-50" w:right="-105" w:rightChars="-50"/>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430</w:t>
            </w:r>
            <w:r>
              <w:rPr>
                <w:rStyle w:val="32"/>
                <w:rFonts w:ascii="Times New Roman" w:hAnsi="宋体" w:eastAsia="宋体" w:cs="Times New Roman"/>
                <w:b w:val="0"/>
                <w:sz w:val="21"/>
                <w:szCs w:val="21"/>
              </w:rPr>
              <w:t>克</w:t>
            </w:r>
            <w:r>
              <w:rPr>
                <w:rStyle w:val="32"/>
                <w:rFonts w:ascii="Times New Roman" w:hAnsi="Times New Roman" w:eastAsia="宋体" w:cs="Times New Roman"/>
                <w:b w:val="0"/>
                <w:sz w:val="21"/>
                <w:szCs w:val="21"/>
              </w:rPr>
              <w:t>/</w:t>
            </w:r>
            <w:r>
              <w:rPr>
                <w:rStyle w:val="32"/>
                <w:rFonts w:ascii="Times New Roman" w:hAnsi="宋体" w:eastAsia="宋体" w:cs="Times New Roman"/>
                <w:b w:val="0"/>
                <w:sz w:val="21"/>
                <w:szCs w:val="21"/>
              </w:rPr>
              <w:t>升戊唑醇悬浮剂</w:t>
            </w:r>
          </w:p>
        </w:tc>
        <w:tc>
          <w:tcPr>
            <w:tcW w:w="545" w:type="pct"/>
            <w:noWrap w:val="0"/>
            <w:vAlign w:val="center"/>
          </w:tcPr>
          <w:p>
            <w:pPr>
              <w:ind w:left="-105" w:leftChars="-50" w:right="-105" w:rightChars="-50"/>
              <w:jc w:val="center"/>
              <w:textAlignment w:val="baseline"/>
              <w:rPr>
                <w:rStyle w:val="32"/>
                <w:rFonts w:ascii="Times New Roman" w:hAnsi="Times New Roman" w:eastAsia="宋体" w:cs="Times New Roman"/>
                <w:b w:val="0"/>
                <w:sz w:val="21"/>
                <w:szCs w:val="21"/>
              </w:rPr>
            </w:pPr>
            <w:r>
              <w:rPr>
                <w:rStyle w:val="32"/>
                <w:rFonts w:ascii="Times New Roman" w:hAnsi="宋体" w:eastAsia="宋体" w:cs="Times New Roman"/>
                <w:b w:val="0"/>
                <w:sz w:val="21"/>
                <w:szCs w:val="21"/>
              </w:rPr>
              <w:t>叶锈病</w:t>
            </w:r>
          </w:p>
        </w:tc>
        <w:tc>
          <w:tcPr>
            <w:tcW w:w="913" w:type="pct"/>
            <w:noWrap w:val="0"/>
            <w:vAlign w:val="center"/>
          </w:tcPr>
          <w:p>
            <w:pPr>
              <w:ind w:left="-105" w:leftChars="-50" w:right="-105" w:rightChars="-50"/>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12-23</w:t>
            </w:r>
            <w:r>
              <w:rPr>
                <w:rStyle w:val="32"/>
                <w:rFonts w:ascii="Times New Roman" w:hAnsi="宋体" w:eastAsia="宋体" w:cs="Times New Roman"/>
                <w:b w:val="0"/>
                <w:sz w:val="21"/>
                <w:szCs w:val="21"/>
              </w:rPr>
              <w:t>毫升</w:t>
            </w:r>
            <w:r>
              <w:rPr>
                <w:rStyle w:val="32"/>
                <w:rFonts w:ascii="Times New Roman" w:hAnsi="Times New Roman" w:eastAsia="宋体" w:cs="Times New Roman"/>
                <w:b w:val="0"/>
                <w:sz w:val="21"/>
                <w:szCs w:val="21"/>
              </w:rPr>
              <w:t>/</w:t>
            </w:r>
            <w:r>
              <w:rPr>
                <w:rStyle w:val="32"/>
                <w:rFonts w:ascii="Times New Roman" w:hAnsi="宋体" w:eastAsia="宋体" w:cs="Times New Roman"/>
                <w:b w:val="0"/>
                <w:sz w:val="21"/>
                <w:szCs w:val="21"/>
              </w:rPr>
              <w:t>亩</w:t>
            </w:r>
          </w:p>
        </w:tc>
        <w:tc>
          <w:tcPr>
            <w:tcW w:w="846" w:type="pct"/>
            <w:noWrap w:val="0"/>
            <w:vAlign w:val="center"/>
          </w:tcPr>
          <w:p>
            <w:pPr>
              <w:ind w:left="-105" w:leftChars="-50" w:right="-105" w:rightChars="-50"/>
              <w:jc w:val="center"/>
              <w:textAlignment w:val="baseline"/>
              <w:rPr>
                <w:rStyle w:val="32"/>
                <w:rFonts w:ascii="Times New Roman" w:hAnsi="Times New Roman" w:eastAsia="宋体" w:cs="Times New Roman"/>
                <w:b w:val="0"/>
                <w:sz w:val="21"/>
                <w:szCs w:val="21"/>
              </w:rPr>
            </w:pPr>
            <w:r>
              <w:rPr>
                <w:rStyle w:val="32"/>
                <w:rFonts w:ascii="Times New Roman" w:hAnsi="Times New Roman" w:eastAsia="宋体" w:cs="Times New Roman"/>
                <w:b w:val="0"/>
                <w:sz w:val="21"/>
                <w:szCs w:val="21"/>
              </w:rPr>
              <w:t>18</w:t>
            </w:r>
            <w:r>
              <w:rPr>
                <w:rStyle w:val="32"/>
                <w:rFonts w:ascii="Times New Roman" w:hAnsi="宋体" w:eastAsia="宋体" w:cs="Times New Roman"/>
                <w:b w:val="0"/>
                <w:sz w:val="21"/>
                <w:szCs w:val="21"/>
              </w:rPr>
              <w:t>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2</w:t>
            </w:r>
          </w:p>
        </w:tc>
        <w:tc>
          <w:tcPr>
            <w:tcW w:w="2421" w:type="pct"/>
            <w:noWrap w:val="0"/>
            <w:vAlign w:val="center"/>
          </w:tcPr>
          <w:p>
            <w:pPr>
              <w:ind w:left="-105" w:leftChars="-50" w:right="-105" w:rightChars="-50"/>
              <w:jc w:val="center"/>
              <w:textAlignment w:val="baseline"/>
              <w:rPr>
                <w:bCs/>
                <w:szCs w:val="21"/>
              </w:rPr>
            </w:pPr>
            <w:r>
              <w:rPr>
                <w:rStyle w:val="32"/>
                <w:rFonts w:ascii="Times New Roman" w:hAnsi="Times New Roman" w:eastAsia="宋体" w:cs="Times New Roman"/>
                <w:b w:val="0"/>
                <w:sz w:val="21"/>
                <w:szCs w:val="21"/>
              </w:rPr>
              <w:t>5%</w:t>
            </w:r>
            <w:r>
              <w:rPr>
                <w:rStyle w:val="32"/>
                <w:rFonts w:ascii="Times New Roman" w:hAnsi="宋体" w:eastAsia="宋体" w:cs="Times New Roman"/>
                <w:b w:val="0"/>
                <w:sz w:val="21"/>
                <w:szCs w:val="21"/>
              </w:rPr>
              <w:t>高效氟氯氰菊酯水乳剂</w:t>
            </w:r>
          </w:p>
        </w:tc>
        <w:tc>
          <w:tcPr>
            <w:tcW w:w="545" w:type="pct"/>
            <w:noWrap w:val="0"/>
            <w:vAlign w:val="center"/>
          </w:tcPr>
          <w:p>
            <w:pPr>
              <w:ind w:left="-105" w:leftChars="-50" w:right="-105" w:rightChars="-50"/>
              <w:jc w:val="center"/>
              <w:textAlignment w:val="baseline"/>
              <w:rPr>
                <w:szCs w:val="21"/>
              </w:rPr>
            </w:pPr>
            <w:r>
              <w:rPr>
                <w:rStyle w:val="32"/>
                <w:rFonts w:ascii="Times New Roman" w:hAnsi="宋体" w:eastAsia="宋体" w:cs="Times New Roman"/>
                <w:b w:val="0"/>
                <w:sz w:val="21"/>
                <w:szCs w:val="21"/>
              </w:rPr>
              <w:t>蚜虫</w:t>
            </w:r>
          </w:p>
        </w:tc>
        <w:tc>
          <w:tcPr>
            <w:tcW w:w="913" w:type="pct"/>
            <w:noWrap w:val="0"/>
            <w:vAlign w:val="center"/>
          </w:tcPr>
          <w:p>
            <w:pPr>
              <w:ind w:left="-105" w:leftChars="-50" w:right="-105" w:rightChars="-50"/>
              <w:jc w:val="center"/>
              <w:textAlignment w:val="baseline"/>
              <w:rPr>
                <w:bCs/>
                <w:szCs w:val="21"/>
              </w:rPr>
            </w:pPr>
            <w:r>
              <w:rPr>
                <w:rStyle w:val="32"/>
                <w:rFonts w:ascii="Times New Roman" w:hAnsi="Times New Roman" w:eastAsia="宋体" w:cs="Times New Roman"/>
                <w:b w:val="0"/>
                <w:sz w:val="21"/>
                <w:szCs w:val="21"/>
              </w:rPr>
              <w:t>7</w:t>
            </w:r>
            <w:r>
              <w:rPr>
                <w:rStyle w:val="32"/>
                <w:rFonts w:ascii="Times New Roman" w:hAnsi="宋体" w:eastAsia="宋体" w:cs="Times New Roman"/>
                <w:b w:val="0"/>
                <w:sz w:val="21"/>
                <w:szCs w:val="21"/>
              </w:rPr>
              <w:t>～</w:t>
            </w:r>
            <w:r>
              <w:rPr>
                <w:rStyle w:val="32"/>
                <w:rFonts w:ascii="Times New Roman" w:hAnsi="Times New Roman" w:eastAsia="宋体" w:cs="Times New Roman"/>
                <w:b w:val="0"/>
                <w:sz w:val="21"/>
                <w:szCs w:val="21"/>
              </w:rPr>
              <w:t>10</w:t>
            </w:r>
            <w:r>
              <w:rPr>
                <w:rStyle w:val="32"/>
                <w:rFonts w:ascii="Times New Roman" w:hAnsi="宋体" w:eastAsia="宋体" w:cs="Times New Roman"/>
                <w:b w:val="0"/>
                <w:sz w:val="21"/>
                <w:szCs w:val="21"/>
              </w:rPr>
              <w:t>毫升</w:t>
            </w:r>
          </w:p>
        </w:tc>
        <w:tc>
          <w:tcPr>
            <w:tcW w:w="846" w:type="pct"/>
            <w:noWrap w:val="0"/>
            <w:vAlign w:val="center"/>
          </w:tcPr>
          <w:p>
            <w:pPr>
              <w:ind w:left="-105" w:leftChars="-50" w:right="-105" w:rightChars="-50"/>
              <w:jc w:val="center"/>
              <w:textAlignment w:val="baseline"/>
              <w:rPr>
                <w:bCs/>
                <w:szCs w:val="21"/>
              </w:rPr>
            </w:pPr>
            <w:r>
              <w:rPr>
                <w:rStyle w:val="32"/>
                <w:rFonts w:ascii="Times New Roman" w:hAnsi="Times New Roman" w:eastAsia="宋体" w:cs="Times New Roman"/>
                <w:b w:val="0"/>
                <w:sz w:val="21"/>
                <w:szCs w:val="21"/>
              </w:rPr>
              <w:t>10</w:t>
            </w:r>
            <w:r>
              <w:rPr>
                <w:rStyle w:val="32"/>
                <w:rFonts w:ascii="Times New Roman" w:hAnsi="宋体" w:eastAsia="宋体" w:cs="Times New Roman"/>
                <w:b w:val="0"/>
                <w:sz w:val="21"/>
                <w:szCs w:val="21"/>
              </w:rPr>
              <w:t>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3</w:t>
            </w:r>
          </w:p>
        </w:tc>
        <w:tc>
          <w:tcPr>
            <w:tcW w:w="2421"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sz w:val="21"/>
                <w:szCs w:val="21"/>
              </w:rPr>
              <w:t>5%</w:t>
            </w:r>
            <w:r>
              <w:rPr>
                <w:rStyle w:val="32"/>
                <w:rFonts w:ascii="Times New Roman" w:hAnsi="宋体" w:eastAsia="宋体" w:cs="Times New Roman"/>
                <w:b w:val="0"/>
                <w:sz w:val="21"/>
                <w:szCs w:val="21"/>
              </w:rPr>
              <w:t>调环酸钙泡腾粒剂</w:t>
            </w:r>
          </w:p>
        </w:tc>
        <w:tc>
          <w:tcPr>
            <w:tcW w:w="545"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宋体" w:eastAsia="宋体" w:cs="Times New Roman"/>
                <w:b w:val="0"/>
                <w:sz w:val="21"/>
                <w:szCs w:val="21"/>
              </w:rPr>
              <w:t>调节生长</w:t>
            </w:r>
          </w:p>
        </w:tc>
        <w:tc>
          <w:tcPr>
            <w:tcW w:w="913"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sz w:val="21"/>
                <w:szCs w:val="21"/>
              </w:rPr>
              <w:t>400</w:t>
            </w:r>
            <w:r>
              <w:rPr>
                <w:rStyle w:val="32"/>
                <w:rFonts w:ascii="Times New Roman" w:hAnsi="宋体" w:eastAsia="宋体" w:cs="Times New Roman"/>
                <w:b w:val="0"/>
                <w:sz w:val="21"/>
                <w:szCs w:val="21"/>
              </w:rPr>
              <w:t>～</w:t>
            </w:r>
            <w:r>
              <w:rPr>
                <w:rStyle w:val="32"/>
                <w:rFonts w:ascii="Times New Roman" w:hAnsi="Times New Roman" w:eastAsia="宋体" w:cs="Times New Roman"/>
                <w:b w:val="0"/>
                <w:sz w:val="21"/>
                <w:szCs w:val="21"/>
              </w:rPr>
              <w:t>1000</w:t>
            </w:r>
            <w:r>
              <w:rPr>
                <w:rStyle w:val="32"/>
                <w:rFonts w:ascii="Times New Roman" w:hAnsi="宋体" w:eastAsia="宋体" w:cs="Times New Roman"/>
                <w:b w:val="0"/>
                <w:sz w:val="21"/>
                <w:szCs w:val="21"/>
              </w:rPr>
              <w:t>倍液</w:t>
            </w:r>
          </w:p>
        </w:tc>
        <w:tc>
          <w:tcPr>
            <w:tcW w:w="846"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sz w:val="21"/>
                <w:szCs w:val="21"/>
              </w:rPr>
              <w:t>20</w:t>
            </w:r>
            <w:r>
              <w:rPr>
                <w:rStyle w:val="32"/>
                <w:rFonts w:ascii="Times New Roman" w:hAnsi="宋体" w:eastAsia="宋体" w:cs="Times New Roman"/>
                <w:b w:val="0"/>
                <w:sz w:val="21"/>
                <w:szCs w:val="21"/>
              </w:rPr>
              <w:t>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4</w:t>
            </w:r>
          </w:p>
        </w:tc>
        <w:tc>
          <w:tcPr>
            <w:tcW w:w="2421" w:type="pct"/>
            <w:noWrap w:val="0"/>
            <w:vAlign w:val="center"/>
          </w:tcPr>
          <w:p>
            <w:pPr>
              <w:ind w:left="-105" w:leftChars="-50" w:right="-105" w:rightChars="-50"/>
              <w:rPr>
                <w:szCs w:val="21"/>
                <w:lang w:bidi="ar"/>
              </w:rPr>
            </w:pPr>
            <w:r>
              <w:rPr>
                <w:szCs w:val="21"/>
                <w:lang w:bidi="ar"/>
              </w:rPr>
              <w:t>含腐植酸水溶肥料</w:t>
            </w:r>
          </w:p>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szCs w:val="21"/>
                <w:lang w:bidi="ar"/>
              </w:rPr>
              <w:t>（腐植酸≥40g/L，N+P</w:t>
            </w:r>
            <w:r>
              <w:rPr>
                <w:szCs w:val="21"/>
                <w:vertAlign w:val="subscript"/>
                <w:lang w:bidi="ar"/>
              </w:rPr>
              <w:t>2</w:t>
            </w:r>
            <w:r>
              <w:rPr>
                <w:szCs w:val="21"/>
                <w:lang w:bidi="ar"/>
              </w:rPr>
              <w:t>O</w:t>
            </w:r>
            <w:r>
              <w:rPr>
                <w:szCs w:val="21"/>
                <w:vertAlign w:val="subscript"/>
                <w:lang w:bidi="ar"/>
              </w:rPr>
              <w:t>5</w:t>
            </w:r>
            <w:r>
              <w:rPr>
                <w:szCs w:val="21"/>
                <w:lang w:bidi="ar"/>
              </w:rPr>
              <w:t>+K</w:t>
            </w:r>
            <w:r>
              <w:rPr>
                <w:szCs w:val="21"/>
                <w:vertAlign w:val="subscript"/>
                <w:lang w:bidi="ar"/>
              </w:rPr>
              <w:t>2</w:t>
            </w:r>
            <w:r>
              <w:rPr>
                <w:szCs w:val="21"/>
                <w:lang w:bidi="ar"/>
              </w:rPr>
              <w:t>O≥200g/L）</w:t>
            </w:r>
          </w:p>
        </w:tc>
        <w:tc>
          <w:tcPr>
            <w:tcW w:w="545"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p>
        </w:tc>
        <w:tc>
          <w:tcPr>
            <w:tcW w:w="913"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szCs w:val="21"/>
                <w:lang w:bidi="ar"/>
              </w:rPr>
              <w:t>20～30克/亩</w:t>
            </w:r>
          </w:p>
        </w:tc>
        <w:tc>
          <w:tcPr>
            <w:tcW w:w="846"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szCs w:val="21"/>
                <w:lang w:bidi="ar"/>
              </w:rPr>
              <w:t>30克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5</w:t>
            </w:r>
          </w:p>
        </w:tc>
        <w:tc>
          <w:tcPr>
            <w:tcW w:w="2421"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宋体" w:eastAsia="宋体" w:cs="Times New Roman"/>
                <w:b w:val="0"/>
                <w:sz w:val="21"/>
                <w:szCs w:val="21"/>
              </w:rPr>
              <w:t>飞防助剂</w:t>
            </w:r>
          </w:p>
        </w:tc>
        <w:tc>
          <w:tcPr>
            <w:tcW w:w="545"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p>
        </w:tc>
        <w:tc>
          <w:tcPr>
            <w:tcW w:w="913"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sz w:val="21"/>
                <w:szCs w:val="21"/>
              </w:rPr>
              <w:t>10</w:t>
            </w:r>
            <w:r>
              <w:rPr>
                <w:rStyle w:val="32"/>
                <w:rFonts w:ascii="Times New Roman" w:hAnsi="宋体" w:eastAsia="宋体" w:cs="Times New Roman"/>
                <w:b w:val="0"/>
                <w:sz w:val="21"/>
                <w:szCs w:val="21"/>
              </w:rPr>
              <w:t>克</w:t>
            </w:r>
          </w:p>
        </w:tc>
        <w:tc>
          <w:tcPr>
            <w:tcW w:w="846"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sz w:val="21"/>
                <w:szCs w:val="21"/>
              </w:rPr>
              <w:t>10</w:t>
            </w:r>
            <w:r>
              <w:rPr>
                <w:rStyle w:val="32"/>
                <w:rFonts w:ascii="Times New Roman" w:hAnsi="宋体" w:eastAsia="宋体" w:cs="Times New Roman"/>
                <w:b w:val="0"/>
                <w:sz w:val="21"/>
                <w:szCs w:val="21"/>
              </w:rPr>
              <w:t>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宋体" w:eastAsia="宋体" w:cs="Times New Roman"/>
                <w:b w:val="0"/>
                <w:bCs w:val="0"/>
                <w:sz w:val="21"/>
                <w:szCs w:val="21"/>
              </w:rPr>
              <w:t>小计</w:t>
            </w:r>
          </w:p>
        </w:tc>
        <w:tc>
          <w:tcPr>
            <w:tcW w:w="2421"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p>
        </w:tc>
        <w:tc>
          <w:tcPr>
            <w:tcW w:w="545"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p>
        </w:tc>
        <w:tc>
          <w:tcPr>
            <w:tcW w:w="913"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p>
        </w:tc>
        <w:tc>
          <w:tcPr>
            <w:tcW w:w="846" w:type="pct"/>
            <w:noWrap w:val="0"/>
            <w:vAlign w:val="center"/>
          </w:tcPr>
          <w:p>
            <w:pPr>
              <w:ind w:left="-105" w:leftChars="-50" w:right="-105" w:rightChars="-50"/>
              <w:jc w:val="center"/>
              <w:textAlignment w:val="baseline"/>
              <w:rPr>
                <w:rStyle w:val="32"/>
                <w:rFonts w:ascii="Times New Roman" w:hAnsi="Times New Roman" w:eastAsia="方正仿宋简体" w:cs="Times New Roman"/>
                <w:b w:val="0"/>
                <w:kern w:val="2"/>
                <w:sz w:val="21"/>
                <w:szCs w:val="21"/>
              </w:rPr>
            </w:pPr>
            <w:r>
              <w:rPr>
                <w:rStyle w:val="32"/>
                <w:rFonts w:ascii="Times New Roman" w:hAnsi="Times New Roman" w:eastAsia="宋体" w:cs="Times New Roman"/>
                <w:b w:val="0"/>
                <w:bCs w:val="0"/>
                <w:sz w:val="21"/>
                <w:szCs w:val="21"/>
              </w:rPr>
              <w:t>88</w:t>
            </w:r>
            <w:r>
              <w:rPr>
                <w:rStyle w:val="32"/>
                <w:rFonts w:ascii="Times New Roman" w:hAnsi="宋体" w:eastAsia="宋体" w:cs="Times New Roman"/>
                <w:b w:val="0"/>
                <w:bCs w:val="0"/>
                <w:sz w:val="21"/>
                <w:szCs w:val="21"/>
              </w:rPr>
              <w:t>毫升（克）</w:t>
            </w:r>
          </w:p>
        </w:tc>
      </w:tr>
    </w:tbl>
    <w:p>
      <w:pPr>
        <w:autoSpaceDE w:val="0"/>
        <w:autoSpaceDN w:val="0"/>
        <w:adjustRightInd w:val="0"/>
        <w:spacing w:line="560" w:lineRule="exact"/>
        <w:ind w:firstLine="480" w:firstLineChars="200"/>
        <w:rPr>
          <w:rFonts w:hint="eastAsia" w:hAnsi="仿宋" w:eastAsia="仿宋"/>
          <w:kern w:val="0"/>
          <w:sz w:val="24"/>
        </w:rPr>
      </w:pPr>
      <w:r>
        <w:rPr>
          <w:rFonts w:hAnsi="仿宋" w:eastAsia="仿宋"/>
          <w:kern w:val="0"/>
          <w:sz w:val="24"/>
        </w:rPr>
        <w:t>注：以上配方中的药剂选自全国农技中心和省厅推荐名录，均在小麦上登记</w:t>
      </w:r>
      <w:r>
        <w:rPr>
          <w:rFonts w:hint="eastAsia" w:hAnsi="仿宋" w:eastAsia="仿宋"/>
          <w:kern w:val="0"/>
          <w:sz w:val="24"/>
        </w:rPr>
        <w:t>。</w:t>
      </w:r>
    </w:p>
    <w:p>
      <w:pPr>
        <w:wordWrap w:val="0"/>
        <w:ind w:firstLine="640"/>
        <w:jc w:val="right"/>
        <w:rPr>
          <w:rFonts w:ascii="仿宋" w:hAnsi="仿宋" w:eastAsia="仿宋" w:cs="仿宋"/>
          <w:sz w:val="32"/>
          <w:szCs w:val="32"/>
        </w:rPr>
      </w:pPr>
    </w:p>
    <w:p>
      <w:pPr>
        <w:wordWrap w:val="0"/>
        <w:ind w:firstLine="640"/>
        <w:jc w:val="right"/>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contextualSpacing/>
        <w:textAlignment w:val="auto"/>
        <w:rPr>
          <w:rStyle w:val="18"/>
          <w:rFonts w:hint="eastAsia" w:ascii="仿宋_GB2312" w:hAnsi="仿宋_GB2312" w:eastAsia="仿宋_GB2312" w:cs="仿宋_GB2312"/>
          <w:bCs/>
          <w:color w:val="000000"/>
          <w:kern w:val="0"/>
          <w:sz w:val="32"/>
          <w:szCs w:val="32"/>
          <w:lang w:val="en-US" w:eastAsia="zh-CN" w:bidi="ar-SA"/>
        </w:rPr>
      </w:pPr>
    </w:p>
    <w:p>
      <w:pPr>
        <w:pStyle w:val="2"/>
        <w:rPr>
          <w:rFonts w:hint="eastAsia"/>
          <w:lang w:val="en-US" w:eastAsia="zh-CN"/>
        </w:rPr>
      </w:pPr>
      <w:bookmarkStart w:id="0" w:name="_GoBack"/>
      <w:bookmarkEnd w:id="0"/>
    </w:p>
    <w:sectPr>
      <w:footerReference r:id="rId3" w:type="default"/>
      <w:pgSz w:w="11906" w:h="16838"/>
      <w:pgMar w:top="1440" w:right="1519" w:bottom="1440" w:left="1502"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8"/>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ZTc4OWRjMTkyNzc4MzQyMDI2ZWE1YjJjN2EzZjkifQ=="/>
  </w:docVars>
  <w:rsids>
    <w:rsidRoot w:val="00000000"/>
    <w:rsid w:val="02D05560"/>
    <w:rsid w:val="04406D9B"/>
    <w:rsid w:val="06B56F46"/>
    <w:rsid w:val="078031DC"/>
    <w:rsid w:val="0B282BC9"/>
    <w:rsid w:val="0D354B64"/>
    <w:rsid w:val="0E067CDF"/>
    <w:rsid w:val="1133184B"/>
    <w:rsid w:val="13EB406E"/>
    <w:rsid w:val="16111CBF"/>
    <w:rsid w:val="16C71270"/>
    <w:rsid w:val="1B8D055C"/>
    <w:rsid w:val="26967AEE"/>
    <w:rsid w:val="29752839"/>
    <w:rsid w:val="2FDB10DB"/>
    <w:rsid w:val="30BB2AFC"/>
    <w:rsid w:val="34D41B89"/>
    <w:rsid w:val="37293F0A"/>
    <w:rsid w:val="378B147A"/>
    <w:rsid w:val="3EE96D7F"/>
    <w:rsid w:val="43741014"/>
    <w:rsid w:val="447C7FC1"/>
    <w:rsid w:val="44C77869"/>
    <w:rsid w:val="46014D2A"/>
    <w:rsid w:val="48D86C77"/>
    <w:rsid w:val="49BA7461"/>
    <w:rsid w:val="4B3111F3"/>
    <w:rsid w:val="4BC732F7"/>
    <w:rsid w:val="4E012AAD"/>
    <w:rsid w:val="51013EE8"/>
    <w:rsid w:val="52B753C1"/>
    <w:rsid w:val="556E22E8"/>
    <w:rsid w:val="571B1D96"/>
    <w:rsid w:val="58247FB8"/>
    <w:rsid w:val="587C4AF2"/>
    <w:rsid w:val="59AC337F"/>
    <w:rsid w:val="59F12F67"/>
    <w:rsid w:val="61F42048"/>
    <w:rsid w:val="66444AEC"/>
    <w:rsid w:val="665311BE"/>
    <w:rsid w:val="66613222"/>
    <w:rsid w:val="686D4C99"/>
    <w:rsid w:val="6E865F1C"/>
    <w:rsid w:val="6FF86518"/>
    <w:rsid w:val="723F686D"/>
    <w:rsid w:val="727367B7"/>
    <w:rsid w:val="75863CF4"/>
    <w:rsid w:val="7D447881"/>
    <w:rsid w:val="7D724F54"/>
    <w:rsid w:val="7D9C2760"/>
    <w:rsid w:val="7F4B0B99"/>
    <w:rsid w:val="7F8C6A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before="340" w:beforeLines="0" w:after="330" w:afterLines="0" w:line="578" w:lineRule="auto"/>
      <w:outlineLvl w:val="0"/>
    </w:pPr>
    <w:rPr>
      <w:rFonts w:ascii="Calibri" w:hAnsi="Calibri" w:eastAsia="宋体" w:cs="Times New Roman"/>
      <w:b/>
      <w:bCs/>
      <w:kern w:val="44"/>
      <w:sz w:val="44"/>
      <w:szCs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jc w:val="center"/>
    </w:pPr>
    <w:rPr>
      <w:rFonts w:cs="Calibri"/>
      <w:sz w:val="20"/>
      <w:szCs w:val="20"/>
    </w:rPr>
  </w:style>
  <w:style w:type="paragraph" w:styleId="4">
    <w:name w:val="Normal Indent"/>
    <w:basedOn w:val="1"/>
    <w:next w:val="1"/>
    <w:qFormat/>
    <w:uiPriority w:val="0"/>
    <w:pPr>
      <w:ind w:firstLine="420" w:firstLineChars="200"/>
    </w:pPr>
  </w:style>
  <w:style w:type="paragraph" w:styleId="5">
    <w:name w:val="index 5"/>
    <w:basedOn w:val="1"/>
    <w:next w:val="1"/>
    <w:qFormat/>
    <w:uiPriority w:val="0"/>
    <w:pPr>
      <w:ind w:left="1680"/>
    </w:pPr>
    <w:rPr>
      <w:rFonts w:ascii="Times New Roman" w:hAnsi="Times New Roman" w:eastAsia="Times New Roman" w:cs="Times New Roman"/>
      <w:sz w:val="32"/>
      <w:szCs w:val="24"/>
    </w:rPr>
  </w:style>
  <w:style w:type="paragraph" w:styleId="6">
    <w:name w:val="Body Text Indent"/>
    <w:basedOn w:val="1"/>
    <w:next w:val="4"/>
    <w:unhideWhenUsed/>
    <w:qFormat/>
    <w:uiPriority w:val="99"/>
    <w:pPr>
      <w:spacing w:after="120"/>
      <w:ind w:left="420" w:leftChars="200"/>
    </w:pPr>
  </w:style>
  <w:style w:type="paragraph" w:styleId="7">
    <w:name w:val="Body Text Indent 2"/>
    <w:basedOn w:val="1"/>
    <w:qFormat/>
    <w:uiPriority w:val="0"/>
    <w:pPr>
      <w:spacing w:after="120" w:line="480" w:lineRule="auto"/>
      <w:ind w:left="420" w:leftChars="200"/>
    </w:pPr>
    <w:rPr>
      <w:rFonts w:ascii="Calibri" w:hAnsi="Calibri"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qFormat/>
    <w:uiPriority w:val="0"/>
    <w:pPr>
      <w:ind w:firstLine="420" w:firstLineChars="100"/>
    </w:pPr>
  </w:style>
  <w:style w:type="paragraph" w:styleId="13">
    <w:name w:val="Body Text First Indent 2"/>
    <w:basedOn w:val="6"/>
    <w:next w:val="1"/>
    <w:qFormat/>
    <w:uiPriority w:val="99"/>
    <w:pPr>
      <w:ind w:firstLine="420" w:firstLineChars="200"/>
    </w:pPr>
    <w:rPr>
      <w:rFonts w:ascii="Times New Roman" w:hAnsi="Times New Roman"/>
      <w:kern w:val="0"/>
      <w:sz w:val="20"/>
      <w:szCs w:val="24"/>
    </w:rPr>
  </w:style>
  <w:style w:type="table" w:styleId="15">
    <w:name w:val="Table Grid"/>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8"/>
    <w:qFormat/>
    <w:uiPriority w:val="0"/>
    <w:rPr>
      <w:b/>
    </w:rPr>
  </w:style>
  <w:style w:type="character" w:customStyle="1" w:styleId="18">
    <w:name w:val="NormalCharacter"/>
    <w:qFormat/>
    <w:uiPriority w:val="99"/>
  </w:style>
  <w:style w:type="character" w:styleId="19">
    <w:name w:val="page number"/>
    <w:basedOn w:val="16"/>
    <w:qFormat/>
    <w:uiPriority w:val="0"/>
  </w:style>
  <w:style w:type="paragraph" w:customStyle="1" w:styleId="20">
    <w:name w:val="Default"/>
    <w:next w:val="5"/>
    <w:qFormat/>
    <w:uiPriority w:val="99"/>
    <w:pPr>
      <w:widowControl w:val="0"/>
      <w:autoSpaceDE w:val="0"/>
      <w:autoSpaceDN w:val="0"/>
      <w:adjustRightInd w:val="0"/>
    </w:pPr>
    <w:rPr>
      <w:rFonts w:ascii="??_GB2312" w:hAnsi="Calibri" w:eastAsia="Times New Roman" w:cs="Times New Roman"/>
      <w:color w:val="000000"/>
      <w:sz w:val="24"/>
      <w:szCs w:val="22"/>
      <w:lang w:val="en-US" w:eastAsia="zh-CN" w:bidi="ar-SA"/>
    </w:rPr>
  </w:style>
  <w:style w:type="paragraph" w:customStyle="1" w:styleId="21">
    <w:name w:val="p0"/>
    <w:basedOn w:val="1"/>
    <w:qFormat/>
    <w:uiPriority w:val="0"/>
    <w:pPr>
      <w:widowControl/>
    </w:pPr>
    <w:rPr>
      <w:rFonts w:ascii="Times New Roman" w:hAnsi="Times New Roman"/>
      <w:kern w:val="0"/>
      <w:szCs w:val="21"/>
    </w:rPr>
  </w:style>
  <w:style w:type="paragraph" w:customStyle="1" w:styleId="22">
    <w:name w:val="Body text|1"/>
    <w:basedOn w:val="1"/>
    <w:qFormat/>
    <w:uiPriority w:val="0"/>
    <w:pPr>
      <w:spacing w:line="417" w:lineRule="auto"/>
      <w:ind w:firstLine="400"/>
      <w:jc w:val="left"/>
    </w:pPr>
    <w:rPr>
      <w:rFonts w:ascii="宋体" w:hAnsi="宋体" w:cs="宋体"/>
      <w:color w:val="000000"/>
      <w:kern w:val="0"/>
      <w:sz w:val="30"/>
      <w:szCs w:val="30"/>
    </w:rPr>
  </w:style>
  <w:style w:type="paragraph" w:customStyle="1" w:styleId="23">
    <w:name w:val="UserStyle_0"/>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4">
    <w:name w:val="无间隔"/>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HtmlNormal"/>
    <w:basedOn w:val="1"/>
    <w:qFormat/>
    <w:uiPriority w:val="0"/>
    <w:rPr>
      <w:sz w:val="24"/>
    </w:rPr>
  </w:style>
  <w:style w:type="paragraph" w:customStyle="1" w:styleId="26">
    <w:name w:val="NormalIndent"/>
    <w:basedOn w:val="1"/>
    <w:qFormat/>
    <w:uiPriority w:val="0"/>
    <w:pPr>
      <w:ind w:firstLine="420" w:firstLineChars="200"/>
    </w:pPr>
    <w:rPr>
      <w:szCs w:val="24"/>
    </w:rPr>
  </w:style>
  <w:style w:type="character" w:customStyle="1" w:styleId="27">
    <w:name w:val="PageNumber"/>
    <w:basedOn w:val="18"/>
    <w:qFormat/>
    <w:uiPriority w:val="0"/>
  </w:style>
  <w:style w:type="paragraph" w:customStyle="1" w:styleId="28">
    <w:name w:val="BodyText"/>
    <w:basedOn w:val="1"/>
    <w:next w:val="29"/>
    <w:qFormat/>
    <w:uiPriority w:val="0"/>
    <w:pPr>
      <w:spacing w:after="120"/>
      <w:textAlignment w:val="baseline"/>
    </w:pPr>
    <w:rPr>
      <w:rFonts w:ascii="Calibri" w:hAnsi="Calibri" w:cs="宋体"/>
      <w:szCs w:val="22"/>
    </w:rPr>
  </w:style>
  <w:style w:type="paragraph" w:customStyle="1" w:styleId="29">
    <w:name w:val="UserStyle_1"/>
    <w:basedOn w:val="1"/>
    <w:qFormat/>
    <w:uiPriority w:val="0"/>
    <w:pPr>
      <w:spacing w:after="120" w:line="480" w:lineRule="auto"/>
      <w:textAlignment w:val="baseline"/>
    </w:pPr>
    <w:rPr>
      <w:rFonts w:ascii="Calibri" w:hAnsi="Calibri" w:cs="宋体"/>
      <w:szCs w:val="22"/>
    </w:rPr>
  </w:style>
  <w:style w:type="paragraph" w:customStyle="1" w:styleId="30">
    <w:name w:val="标题3"/>
    <w:basedOn w:val="1"/>
    <w:qFormat/>
    <w:uiPriority w:val="0"/>
    <w:pPr>
      <w:tabs>
        <w:tab w:val="left" w:pos="3168"/>
      </w:tabs>
      <w:ind w:firstLine="0" w:firstLineChars="0"/>
      <w:jc w:val="left"/>
      <w:outlineLvl w:val="2"/>
    </w:pPr>
    <w:rPr>
      <w:rFonts w:cs="宋体"/>
      <w:b/>
      <w:kern w:val="2"/>
      <w:lang w:val="zh-CN"/>
    </w:rPr>
  </w:style>
  <w:style w:type="paragraph" w:customStyle="1" w:styleId="31">
    <w:name w:val="reader-word-layer reader-word-s5-7"/>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32">
    <w:name w:val="15"/>
    <w:basedOn w:val="16"/>
    <w:qFormat/>
    <w:uiPriority w:val="0"/>
    <w:rPr>
      <w:rFonts w:hint="default" w:ascii="Arial" w:hAnsi="Arial" w:eastAsia="Times New Roman" w:cs="Arial"/>
      <w:b/>
      <w:bCs/>
      <w:color w:val="000000"/>
      <w:kern w:val="0"/>
      <w:sz w:val="24"/>
      <w:szCs w:val="24"/>
      <w:u w:val="none"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343</Words>
  <Characters>372</Characters>
  <Lines>0</Lines>
  <Paragraphs>0</Paragraphs>
  <TotalTime>7</TotalTime>
  <ScaleCrop>false</ScaleCrop>
  <LinksUpToDate>false</LinksUpToDate>
  <CharactersWithSpaces>380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2018-09-30T10:50:00Z</dcterms:created>
  <dc:creator>Administrator</dc:creator>
  <cp:lastModifiedBy>Administrator</cp:lastModifiedBy>
  <cp:lastPrinted>2023-01-09T00:46:00Z</cp:lastPrinted>
  <dcterms:modified xsi:type="dcterms:W3CDTF">2023-03-23T01:53:56Z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B945EE43C022467E8C70E2C40285FC6F</vt:lpwstr>
  </property>
</Properties>
</file>