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黑体" w:hAnsi="黑体" w:eastAsia="黑体" w:cs="黑体"/>
          <w:sz w:val="32"/>
          <w:szCs w:val="32"/>
          <w:lang w:val="en-US" w:eastAsia="zh-CN"/>
        </w:rPr>
      </w:pPr>
      <w:bookmarkStart w:id="0" w:name="_GoBack"/>
      <w:bookmarkEnd w:id="0"/>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安阳县</w:t>
      </w:r>
      <w:r>
        <w:rPr>
          <w:rFonts w:hint="eastAsia" w:ascii="方正小标宋简体" w:hAnsi="方正小标宋简体" w:eastAsia="方正小标宋简体" w:cs="方正小标宋简体"/>
          <w:sz w:val="44"/>
          <w:szCs w:val="44"/>
          <w:lang w:eastAsia="zh-CN"/>
        </w:rPr>
        <w:t>吕村</w:t>
      </w:r>
      <w:r>
        <w:rPr>
          <w:rFonts w:hint="eastAsia" w:ascii="方正小标宋简体" w:hAnsi="方正小标宋简体" w:eastAsia="方正小标宋简体" w:cs="方正小标宋简体"/>
          <w:sz w:val="44"/>
          <w:szCs w:val="44"/>
        </w:rPr>
        <w:t>镇权责清单目录</w:t>
      </w:r>
    </w:p>
    <w:tbl>
      <w:tblPr>
        <w:tblStyle w:val="4"/>
        <w:tblW w:w="875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3"/>
        <w:gridCol w:w="5436"/>
        <w:gridCol w:w="1358"/>
        <w:gridCol w:w="12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lang w:eastAsia="zh-CN"/>
              </w:rPr>
            </w:pPr>
            <w:r>
              <w:rPr>
                <w:rFonts w:hint="eastAsia" w:ascii="黑体" w:hAnsi="宋体" w:eastAsia="黑体" w:cs="黑体"/>
                <w:i w:val="0"/>
                <w:iCs w:val="0"/>
                <w:color w:val="000000"/>
                <w:sz w:val="24"/>
                <w:szCs w:val="24"/>
                <w:u w:val="none"/>
                <w:lang w:eastAsia="zh-CN"/>
              </w:rPr>
              <w:t>序号</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职  权  名  称</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spacing w:val="-20"/>
                <w:kern w:val="0"/>
                <w:sz w:val="24"/>
                <w:szCs w:val="24"/>
                <w:u w:val="none"/>
                <w:lang w:val="en-US" w:eastAsia="zh-CN" w:bidi="ar"/>
              </w:rPr>
              <w:t>职权类别</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建设工程规划许可证核发</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行政许可</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乡村建设规划许可证核发</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行政许可</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村镇内住宅建设开工核准</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行政许可</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适龄儿童、少年延缓入学或者休学批准</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行政许可</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采伐许可证核发</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行政许可</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对拒不履行土地复垦义务的处罚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对临时用地期满之日起一年内未完成复垦或者未恢复种植条件的处罚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对未经批准或者采取欺骗手段骗取批准，非法占用土地的处罚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5"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对依法收回国有土地使用权当事人拒不交出土地的，临时使用土地期满拒不归还的，或者不按照批准的用途使用国有土地的处罚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对擅自将农民集体所有的土地通过出让、转让使用权或者出租等方式用于非农业建设，或者违反规定将集体经营性建设用地通过出让、出租等方式交由单位或者个人使用的处罚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对非法占用永久基本农田发展林果业或者挖塘养鱼的处罚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9"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对排放油烟的餐饮服务业经营者未安装油烟净化设施、不正常使用油烟净化设施或者未采取其他油烟净化措施，超过排放标准排放油烟的处罚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对在当地人民政府禁止的时段和区域内露天烧烤食品或者为露天烧烤食品提供场地的处罚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14</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spacing w:val="6"/>
                <w:kern w:val="0"/>
                <w:sz w:val="24"/>
                <w:szCs w:val="24"/>
                <w:u w:val="none"/>
                <w:lang w:val="en-US" w:eastAsia="zh-CN" w:bidi="ar"/>
              </w:rPr>
              <w:t>对露天焚烧秸秆、落叶等产生烟尘污染的物质的处罚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15</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Style w:val="6"/>
                <w:rFonts w:hint="default" w:ascii="Times New Roman" w:hAnsi="Times New Roman" w:cs="Times New Roman"/>
                <w:sz w:val="24"/>
                <w:szCs w:val="24"/>
                <w:lang w:val="en-US" w:eastAsia="zh-CN" w:bidi="ar"/>
              </w:rPr>
              <w:t>对未取得建设工程规划许可证或者未按照建设工程规划许可证的规定进行建设的处罚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sz w:val="24"/>
                <w:szCs w:val="24"/>
                <w:u w:val="none"/>
                <w:lang w:eastAsia="zh-CN"/>
              </w:rPr>
              <w:t>序号</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  权  名  称</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spacing w:val="-20"/>
                <w:kern w:val="0"/>
                <w:sz w:val="24"/>
                <w:szCs w:val="24"/>
                <w:u w:val="none"/>
                <w:lang w:val="en-US" w:eastAsia="zh-CN" w:bidi="ar"/>
              </w:rPr>
              <w:t>职权类别</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16</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Style w:val="6"/>
                <w:rFonts w:hint="default" w:ascii="Times New Roman" w:hAnsi="Times New Roman" w:cs="Times New Roman"/>
                <w:sz w:val="24"/>
                <w:szCs w:val="24"/>
                <w:lang w:val="en-US" w:eastAsia="zh-CN" w:bidi="ar"/>
              </w:rPr>
              <w:t>对未经批准进行临时建设的处罚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17</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Style w:val="6"/>
                <w:rFonts w:hint="default" w:ascii="Times New Roman" w:hAnsi="Times New Roman" w:cs="Times New Roman"/>
                <w:sz w:val="24"/>
                <w:szCs w:val="24"/>
                <w:lang w:val="en-US" w:eastAsia="zh-CN" w:bidi="ar"/>
              </w:rPr>
              <w:t>对未按照批准内容进行临时建设的处罚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18</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Style w:val="6"/>
                <w:rFonts w:hint="default" w:ascii="Times New Roman" w:hAnsi="Times New Roman" w:cs="Times New Roman"/>
                <w:sz w:val="24"/>
                <w:szCs w:val="24"/>
                <w:lang w:val="en-US" w:eastAsia="zh-CN" w:bidi="ar"/>
              </w:rPr>
              <w:t>对临时建筑物、构筑物超过批准期限不拆除的处罚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19</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Style w:val="6"/>
                <w:rFonts w:hint="default" w:ascii="Times New Roman" w:hAnsi="Times New Roman" w:cs="Times New Roman"/>
                <w:sz w:val="24"/>
                <w:szCs w:val="24"/>
                <w:lang w:val="en-US" w:eastAsia="zh-CN" w:bidi="ar"/>
              </w:rPr>
              <w:t>对毁损、覆盖、涂改、擅自拆除或者移动燃气设施安全警示标志的处罚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20</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Style w:val="6"/>
                <w:rFonts w:hint="default" w:ascii="Times New Roman" w:hAnsi="Times New Roman" w:cs="Times New Roman"/>
                <w:sz w:val="24"/>
                <w:szCs w:val="24"/>
                <w:lang w:val="en-US" w:eastAsia="zh-CN" w:bidi="ar"/>
              </w:rPr>
              <w:t>对建设单位未取得施工许可证或者开工报告未经批准，擅自施工的处罚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21</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Style w:val="6"/>
                <w:rFonts w:hint="default" w:ascii="Times New Roman" w:hAnsi="Times New Roman" w:cs="Times New Roman"/>
                <w:sz w:val="24"/>
                <w:szCs w:val="24"/>
                <w:lang w:val="en-US" w:eastAsia="zh-CN" w:bidi="ar"/>
              </w:rPr>
              <w:t>对将建筑垃圾混入生活垃圾的处罚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22</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Style w:val="6"/>
                <w:rFonts w:hint="default" w:ascii="Times New Roman" w:hAnsi="Times New Roman" w:cs="Times New Roman"/>
                <w:sz w:val="24"/>
                <w:szCs w:val="24"/>
                <w:lang w:val="en-US" w:eastAsia="zh-CN" w:bidi="ar"/>
              </w:rPr>
              <w:t>对擅自设立弃置场受纳建筑垃圾的处罚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23</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Style w:val="6"/>
                <w:rFonts w:hint="default" w:ascii="Times New Roman" w:hAnsi="Times New Roman" w:cs="Times New Roman"/>
                <w:sz w:val="24"/>
                <w:szCs w:val="24"/>
                <w:lang w:val="en-US" w:eastAsia="zh-CN" w:bidi="ar"/>
              </w:rPr>
              <w:t>对个人未按规定缴纳城市垃圾处理费的处罚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1"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24</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Style w:val="6"/>
                <w:rFonts w:hint="default" w:ascii="Times New Roman" w:hAnsi="Times New Roman" w:cs="Times New Roman"/>
                <w:sz w:val="24"/>
                <w:szCs w:val="24"/>
                <w:lang w:val="en-US" w:eastAsia="zh-CN" w:bidi="ar"/>
              </w:rPr>
              <w:t>对随地吐痰、便溺和乱泼污水，乱扔果皮（核）、纸屑、烟蒂、包装纸（袋、盒）、饮料罐（瓶、盒）、口香糖渣、废电池、动物尸体等废弃物的处罚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25</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Style w:val="6"/>
                <w:rFonts w:hint="default" w:ascii="Times New Roman" w:hAnsi="Times New Roman" w:cs="Times New Roman"/>
                <w:sz w:val="24"/>
                <w:szCs w:val="24"/>
                <w:lang w:val="en-US" w:eastAsia="zh-CN" w:bidi="ar"/>
              </w:rPr>
              <w:t>对在城市人民政府确定的主要街道临街建筑物的阳台和窗外堆放、吊挂有碍市容物品的处罚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26</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Style w:val="6"/>
                <w:rFonts w:hint="default" w:ascii="Times New Roman" w:hAnsi="Times New Roman" w:cs="Times New Roman"/>
                <w:sz w:val="24"/>
                <w:szCs w:val="24"/>
                <w:lang w:val="en-US" w:eastAsia="zh-CN" w:bidi="ar"/>
              </w:rPr>
              <w:t>对在城市建筑物、设施以及树木上涂写、刻画，或者未经批准张挂、张贴宣传品等的处罚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27</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Style w:val="6"/>
                <w:rFonts w:hint="default" w:ascii="Times New Roman" w:hAnsi="Times New Roman" w:cs="Times New Roman"/>
                <w:sz w:val="24"/>
                <w:szCs w:val="24"/>
                <w:lang w:val="en-US" w:eastAsia="zh-CN" w:bidi="ar"/>
              </w:rPr>
              <w:t>对不按城市环境卫生行政主管部门规定的时间、地点、方式倾倒垃圾、粪便的处罚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28</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Style w:val="6"/>
                <w:rFonts w:hint="default" w:ascii="Times New Roman" w:hAnsi="Times New Roman" w:cs="Times New Roman"/>
                <w:sz w:val="24"/>
                <w:szCs w:val="24"/>
                <w:lang w:val="en-US" w:eastAsia="zh-CN" w:bidi="ar"/>
              </w:rPr>
              <w:t>对不履行卫生责任区清扫保洁的，或冬季不履行除雪义务的处罚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29</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Style w:val="6"/>
                <w:rFonts w:hint="default" w:ascii="Times New Roman" w:hAnsi="Times New Roman" w:cs="Times New Roman"/>
                <w:sz w:val="24"/>
                <w:szCs w:val="24"/>
                <w:lang w:val="en-US" w:eastAsia="zh-CN" w:bidi="ar"/>
              </w:rPr>
              <w:t>对运输液体、散装货物不作密封、包扎、覆盖造成泄露、遗撒的处罚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1"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30</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Style w:val="6"/>
                <w:rFonts w:hint="default" w:ascii="Times New Roman" w:hAnsi="Times New Roman" w:cs="Times New Roman"/>
                <w:sz w:val="24"/>
                <w:szCs w:val="24"/>
                <w:lang w:val="en-US" w:eastAsia="zh-CN" w:bidi="ar"/>
              </w:rPr>
              <w:t>对临街工地不设置护栏或者不作遮挡，停工场地不及时整理并作必要覆盖或者竣工后不及时清理和平整场地，影响市容和环境卫生的处罚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31</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Style w:val="6"/>
                <w:rFonts w:hint="default" w:ascii="Times New Roman" w:hAnsi="Times New Roman" w:cs="Times New Roman"/>
                <w:sz w:val="24"/>
                <w:szCs w:val="24"/>
                <w:lang w:val="en-US" w:eastAsia="zh-CN" w:bidi="ar"/>
              </w:rPr>
              <w:t>对不按规定及时清运、处理粪便的处罚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32</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kern w:val="2"/>
                <w:sz w:val="24"/>
                <w:szCs w:val="24"/>
                <w:u w:val="none"/>
                <w:lang w:val="en-US" w:eastAsia="zh-CN" w:bidi="ar-SA"/>
              </w:rPr>
            </w:pPr>
            <w:r>
              <w:rPr>
                <w:rStyle w:val="6"/>
                <w:rFonts w:hint="default" w:ascii="Times New Roman" w:hAnsi="Times New Roman" w:cs="Times New Roman"/>
                <w:sz w:val="24"/>
                <w:szCs w:val="24"/>
                <w:lang w:val="en-US" w:eastAsia="zh-CN" w:bidi="ar"/>
              </w:rPr>
              <w:t>对在城市道路或人行道上从事各类作业后，不清除杂物、渣土、污水淤泥的处罚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33</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对在露天场所和垃圾收集容器内焚烧树枝（叶）、垃圾或者其他物品的处罚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sz w:val="24"/>
                <w:szCs w:val="24"/>
                <w:u w:val="none"/>
                <w:lang w:eastAsia="zh-CN"/>
              </w:rPr>
              <w:t>序号</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  权  名  称</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spacing w:val="-20"/>
                <w:kern w:val="0"/>
                <w:sz w:val="24"/>
                <w:szCs w:val="24"/>
                <w:u w:val="none"/>
                <w:lang w:val="en-US" w:eastAsia="zh-CN" w:bidi="ar"/>
              </w:rPr>
              <w:t>职权类别</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34</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对牲畜或者宠物的携带者对牲畜或者宠物的粪便不及时清除的处罚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35</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对摊点的经营者随地丢弃垃圾的处罚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36</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对将有害固体废弃物混入城市生活垃圾的处罚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37</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对不按规定的地点、方式冲洗车辆，造成污水漫流、遗弃垃圾的处罚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38</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对饲养家禽家畜影响市容和环境卫生的处罚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39</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对擅自设置大型户外广告影响市容的处罚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40</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对擅自在街道两侧和其他公共场所临时堆放物料、摆摊设点影响市容的处罚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6"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41</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对擅自在街道两侧和其他公共场所搭建非永久性建筑物、构筑物或者设置商亭等其他设施，影响市容的处罚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42</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对未经批准擅自拆除环境卫生设施或者未按批准的拆迁方案进行拆迁的处罚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43</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对损坏各类环境卫生设施及其附属设施的处罚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44</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对擅自改变灌区灌排渠系或者私开口门，拦截抢占水源的处罚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45</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对在水利工程及其管理范围内侵占、破坏水利工程及其附属设施的处罚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46</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对在水利工程及其管理范围内在水库、渠道内弃置、堆放阻碍供水、航运的物体的处罚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47</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对在水利工程及其管理范围内进行爆破、打井、取土、建窑、葬坟等危害工程安全的活动的处罚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48</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对在水利工程及其管理范围内未经批准新建、改建、扩建建筑物的处罚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49</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对在水利工程及其管理范围内未经批准或不按照批准的作业方式开采砂石、砂金等的处罚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50</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对在水利工程及其管理范围内围垦水库和擅自开垦土地的处罚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51</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对在水利工程及其管理范围内擅自启闭闸门，扰乱工程管理的处罚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sz w:val="24"/>
                <w:szCs w:val="24"/>
                <w:u w:val="none"/>
                <w:lang w:eastAsia="zh-CN"/>
              </w:rPr>
              <w:t>序号</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  权  名  称</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spacing w:val="-20"/>
                <w:kern w:val="0"/>
                <w:sz w:val="24"/>
                <w:szCs w:val="24"/>
                <w:u w:val="none"/>
                <w:lang w:val="en-US" w:eastAsia="zh-CN" w:bidi="ar"/>
              </w:rPr>
              <w:t>职权类别</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52</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对未经批准利用河道、国有水库从事养殖、旅游、餐饮等活动的处罚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53</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对占用水库库容，在堤防、护堤地挖筑坑塘的处罚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54</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对未经批准或者不按照河道采砂许可证规定的区域、期限和作业方式进行采砂的处罚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55</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对农村村民未经批准或者采取欺骗手段骗取批准，非法占用土地建住宅的处罚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56</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对制造、销售禁用的渔具的处罚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57</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对农产品生产企业、农民专业合作社、农业社会化服务组织未依照规定建立、保存农产品生产记录，或者伪造、变造农产品生产记录的处罚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58</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对兴办畜禽养殖场未备案，畜禽养殖场未建立养殖档案或者未按照规定保存养殖档案的处罚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59</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对未取得农药经营许可证经营农药的处罚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1"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60</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对为未经定点违法从事生猪屠宰活动的单位和个人提供生猪屠宰场所或者生猪产品储存设施，或者为对生猪、生猪产品注水或者注入其他物质的单位和个人提供场所的处罚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5"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61</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对伪造、变造或者使用伪造、变造的拖拉机、联合收割机证书和牌照的，或者使用其他拖拉机、联合收割机的证书和牌照的处罚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62</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对未取得拖拉机、联合收割机操作证件而操作拖拉机、联合收割机的处罚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63</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对使用拖拉机、联合收割机违反规定载人的处罚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64</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对生产、销售未取得登记证的肥料产品的处罚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65</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对假冒、伪造肥料登记证、登记证号的处罚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66</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对生产、销售包装上未附标签、标签残缺不清或者擅自修改标签内容的处罚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67</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对未取得导游证或者不具备领队条件而从事导游、领队活动的处罚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68</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对损坏广播电视设施的处罚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69</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对擅自安装和使用卫星地面接收设施的处罚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sz w:val="24"/>
                <w:szCs w:val="24"/>
                <w:u w:val="none"/>
                <w:lang w:eastAsia="zh-CN"/>
              </w:rPr>
              <w:t>序号</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  权  名  称</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spacing w:val="-20"/>
                <w:kern w:val="0"/>
                <w:sz w:val="24"/>
                <w:szCs w:val="24"/>
                <w:u w:val="none"/>
                <w:lang w:val="en-US" w:eastAsia="zh-CN" w:bidi="ar"/>
              </w:rPr>
              <w:t>职权类别</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70</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对互联网上网服务营业场所经营单位接纳未成年人进入营业场所的处罚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71</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对互联网上网服务营业场所经营单位未悬挂《网络文化经营许可证》或者未成年人禁入标志的处罚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72</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对损坏、挪用或者擅自拆除、停用消防设施、器材的处罚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73</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对占用、堵塞、封闭疏散通道、安全出口或者有其他妨碍安全疏散行为的处罚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74</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pacing w:val="6"/>
                <w:sz w:val="24"/>
                <w:szCs w:val="24"/>
                <w:lang w:val="en-US" w:eastAsia="zh-CN" w:bidi="ar"/>
              </w:rPr>
              <w:t>对埋压、圈占、遮挡消火栓或者占用防火间距的处罚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75</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对占用、堵塞、封闭消防车通道，妨碍消防车通行的处罚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76</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4"/>
                <w:szCs w:val="24"/>
                <w:u w:val="none"/>
              </w:rPr>
            </w:pPr>
            <w:r>
              <w:rPr>
                <w:rStyle w:val="6"/>
                <w:rFonts w:hint="default" w:ascii="Times New Roman" w:hAnsi="Times New Roman" w:cs="Times New Roman"/>
                <w:sz w:val="24"/>
                <w:szCs w:val="24"/>
                <w:lang w:val="en-US" w:eastAsia="zh-CN" w:bidi="ar"/>
              </w:rPr>
              <w:t>对人员密集场所在门窗上设置影响逃生和灭火救援的障碍物的处罚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77</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对在居住建筑物的公共走道、楼梯间、门厅内为电动自行车、电动三轮车充电的处罚</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行政处罚</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78</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饲养动物强制免疫</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行政强制</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79</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汛前安全检查</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行政检查</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80</w:t>
            </w:r>
          </w:p>
        </w:tc>
        <w:tc>
          <w:tcPr>
            <w:tcW w:w="5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333333"/>
                <w:sz w:val="24"/>
                <w:szCs w:val="24"/>
                <w:u w:val="none"/>
              </w:rPr>
            </w:pPr>
            <w:r>
              <w:rPr>
                <w:rFonts w:hint="default" w:ascii="Times New Roman" w:hAnsi="Times New Roman" w:eastAsia="仿宋_GB2312" w:cs="Times New Roman"/>
                <w:i w:val="0"/>
                <w:iCs w:val="0"/>
                <w:color w:val="333333"/>
                <w:kern w:val="0"/>
                <w:sz w:val="24"/>
                <w:szCs w:val="24"/>
                <w:u w:val="none"/>
                <w:lang w:val="en-US" w:eastAsia="zh-CN" w:bidi="ar"/>
              </w:rPr>
              <w:t>消防安全监督检查</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行政检查</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81</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查验流动人口婚育证明</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行政检查</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82</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安全生产监督检查</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行政检查</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83</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小作坊、小经营店和小摊点食品安全检查</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行政检查</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84</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城市居民最低生活保障复核与审查</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行政检查</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85</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出具婚育证明</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行政确认</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86</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农村幼儿园登记注册</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行政确认</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87</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民间纠纷处理</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行政裁决</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88</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个人之间、个人与单位之间土地权属争议裁决</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行政裁决</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89</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农村土地承包经营权纠纷调解</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行政裁决</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90</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个人之间、个人与单位之间林木所有权、林地使用权争议裁决</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行政裁决</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91</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生育登记服务</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sz w:val="24"/>
                <w:szCs w:val="24"/>
                <w:u w:val="none"/>
                <w:lang w:eastAsia="zh-CN"/>
              </w:rPr>
              <w:t>序号</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  权  名  称</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spacing w:val="-20"/>
                <w:kern w:val="0"/>
                <w:sz w:val="24"/>
                <w:szCs w:val="24"/>
                <w:u w:val="none"/>
                <w:lang w:val="en-US" w:eastAsia="zh-CN" w:bidi="ar"/>
              </w:rPr>
              <w:t>职权类别</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92</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农村五保供养服务不符合要求的处理</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93</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生育证初审</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94</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在村庄、集镇规划区内未按规划审批程序批准而取得建设用地批准文件，占用土地的处理</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95</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企业劳动争议调解</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96</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物业管理纠纷调解</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97</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乡（镇）村公共设施、公益事业建设用地初审</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98</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开发集体所有的未利用地用于农、林、牧、渔业生产初审</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99</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居民在村庄、集镇规划区内建住宅审批</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100</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农村土地承包经营权确权审核</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101</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农村土地承包经营权证换发、补发审核</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102</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土地承包经营期内调整承包土地审批</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103</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农村土地承包经营权流转合同备案</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104</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集体经济组织以外的单位或个人承包农民集体所有的土地审批</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105</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集体森林资源流转给本集体经济组织以外的公民、法人或者其他组织的批准</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106</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农村居民占用耕地新建住宅免征或者减征耕地占用税审核</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107</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捕杀狂犬、野犬</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108</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城镇家庭申请住房救助审核</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109</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食品小摊点备案</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110</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社区戒毒人员监督管理</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111</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Style w:val="7"/>
                <w:rFonts w:hint="default" w:ascii="Times New Roman" w:hAnsi="Times New Roman" w:eastAsia="仿宋_GB2312" w:cs="Times New Roman"/>
                <w:sz w:val="24"/>
                <w:szCs w:val="24"/>
                <w:lang w:val="en-US" w:eastAsia="zh-CN" w:bidi="ar"/>
              </w:rPr>
              <w:t>60</w:t>
            </w:r>
            <w:r>
              <w:rPr>
                <w:rStyle w:val="8"/>
                <w:rFonts w:hint="default" w:ascii="Times New Roman" w:hAnsi="Times New Roman" w:cs="Times New Roman"/>
                <w:sz w:val="24"/>
                <w:szCs w:val="24"/>
                <w:lang w:val="en-US" w:eastAsia="zh-CN" w:bidi="ar"/>
              </w:rPr>
              <w:t>周岁以上农村籍退役士兵老年生活补助审核</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112</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享受光荣院集中供养待遇审核</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113</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申请高龄老人补贴审核</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sz w:val="24"/>
                <w:szCs w:val="24"/>
                <w:u w:val="none"/>
                <w:lang w:eastAsia="zh-CN"/>
              </w:rPr>
              <w:t>序号</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  权  名  称</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spacing w:val="-20"/>
                <w:kern w:val="0"/>
                <w:sz w:val="24"/>
                <w:szCs w:val="24"/>
                <w:u w:val="none"/>
                <w:lang w:val="en-US" w:eastAsia="zh-CN" w:bidi="ar"/>
              </w:rPr>
              <w:t>职权类别</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114</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申请临时救助审核</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115</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申请医疗救助审核</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116</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申请最低生活保障审查</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117</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申请特困人员供养审核</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118</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终止特困人员供养初审</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119</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享受农村五保供养待遇初审</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120</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核销《农村五保供养证书》初审</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121</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居民住房因自然灾害受损恢复重建补助初审</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122</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残疾等级评定申请审查</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123</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基层群众性自治组织区域（自然村）名称命名、更名初审</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124</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提请村民委员会的设立、撤销和范围调整</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125</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村民自治章程、村规民约备案</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126</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居民委员会公布事项调查核实</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127</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廉租住房保障资格审核</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128</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农村村民公益性墓地设置审核</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129</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设立健身气功站点审核</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130</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兵役登记</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131</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申领农村计划生育家庭奖励扶助金审核</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132</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流动人口婚育情况登记</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133</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病残儿医学鉴定申报核查</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134</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申领困难残疾人生活补贴和重度残疾人护理补贴审核</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135</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业主委员会备案</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136</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制止和报告畜禽养殖环境污染行为</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137</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在广场、立交桥、临街建筑物、构筑物、公共设施上悬挂非广告宣传品审批</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行政许可</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第一批</w:t>
            </w: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sz w:val="24"/>
                <w:szCs w:val="24"/>
                <w:u w:val="none"/>
                <w:lang w:eastAsia="zh-CN"/>
              </w:rPr>
              <w:t>序号</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  权  名  称</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spacing w:val="-20"/>
                <w:kern w:val="0"/>
                <w:sz w:val="24"/>
                <w:szCs w:val="24"/>
                <w:u w:val="none"/>
                <w:lang w:val="en-US" w:eastAsia="zh-CN" w:bidi="ar"/>
              </w:rPr>
              <w:t>职权类别</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138</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工程建设项目附属绿化工程设计方案审查</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行政许可</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第一批</w:t>
            </w: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139</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查封依法受到限期拆除新建建筑物和其他设施处罚的单位和个人继续施工的设备、建筑材料</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行政强制</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第一批</w:t>
            </w: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140</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对违反土地管理法律法规行为的监督</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行政检查</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第一批</w:t>
            </w: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141</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城市生活垃圾处理费征收</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行政征收</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第一批</w:t>
            </w: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142</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就业失业登记</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第一批</w:t>
            </w: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143</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职业供求信息发布</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公共服务</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第一批</w:t>
            </w: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144</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举办健身气功活动及设立站点审批</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行政许可</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第二批</w:t>
            </w: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145</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临时占用公共体育设施的审批</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行政许可</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第二批</w:t>
            </w: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146</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强行清除河道、湖泊范围内阻碍行洪的障碍物</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行政强制</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第二批</w:t>
            </w: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147</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强行拆除水务管理范围内的违法建筑物、构筑物或者未经批准擅自修建的工程设施</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行政强制</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第二批</w:t>
            </w: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8"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148</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组织拆除或者封闭未取得取水申请批准文件擅自建设的取水工程或者设施</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行政强制</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第二批</w:t>
            </w: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149</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查封、扣押被检查单位或者个人拒不停止违法行为，造成严重水土流失实施违法行为的工具及施工机械、设备等</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行政强制</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第二批</w:t>
            </w: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150</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对入河排污口的监督检查</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行政检查</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第二批</w:t>
            </w: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151</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用水单位监督检查</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行政检查</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第二批</w:t>
            </w: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152</w:t>
            </w:r>
          </w:p>
        </w:tc>
        <w:tc>
          <w:tcPr>
            <w:tcW w:w="5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受理、处理旅游服务质量投诉</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其他职权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第二批</w:t>
            </w:r>
          </w:p>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赋权</w:t>
            </w:r>
          </w:p>
        </w:tc>
      </w:tr>
    </w:tbl>
    <w:p>
      <w:pPr>
        <w:jc w:val="both"/>
        <w:rPr>
          <w:rFonts w:hint="eastAsia" w:ascii="仿宋_GB2312" w:hAnsi="仿宋_GB2312" w:eastAsia="仿宋_GB2312" w:cs="仿宋_GB2312"/>
          <w:sz w:val="32"/>
          <w:szCs w:val="32"/>
        </w:rPr>
      </w:pPr>
    </w:p>
    <w:p>
      <w:pPr>
        <w:keepNext w:val="0"/>
        <w:keepLines w:val="0"/>
        <w:pageBreakBefore w:val="0"/>
        <w:widowControl w:val="0"/>
        <w:kinsoku/>
        <w:wordWrap/>
        <w:overflowPunct w:val="0"/>
        <w:topLinePunct w:val="0"/>
        <w:autoSpaceDE/>
        <w:autoSpaceDN/>
        <w:bidi w:val="0"/>
        <w:adjustRightInd/>
        <w:snapToGrid/>
        <w:spacing w:line="570" w:lineRule="exact"/>
        <w:textAlignment w:val="auto"/>
        <w:rPr>
          <w:rFonts w:hint="default" w:ascii="仿宋_GB2312" w:hAnsi="仿宋_GB2312" w:eastAsia="仿宋_GB2312" w:cs="仿宋_GB2312"/>
          <w:sz w:val="32"/>
          <w:szCs w:val="32"/>
          <w:lang w:val="en-US" w:eastAsia="zh-CN"/>
        </w:rPr>
      </w:pPr>
    </w:p>
    <w:sectPr>
      <w:footerReference r:id="rId3" w:type="default"/>
      <w:pgSz w:w="11906" w:h="16838"/>
      <w:pgMar w:top="1984" w:right="1417" w:bottom="1701" w:left="170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2439698-23B3-4E12-8BBC-5C0F01268F7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514C33A3-4388-434E-B984-3B03B37C8DA2}"/>
  </w:font>
  <w:font w:name="仿宋">
    <w:panose1 w:val="02010609060101010101"/>
    <w:charset w:val="86"/>
    <w:family w:val="auto"/>
    <w:pitch w:val="default"/>
    <w:sig w:usb0="800002BF" w:usb1="38CF7CFA" w:usb2="00000016" w:usb3="00000000" w:csb0="00040001" w:csb1="00000000"/>
    <w:embedRegular r:id="rId3" w:fontKey="{A9B7FF85-C9B2-4117-A69D-9FB3A222DF20}"/>
  </w:font>
  <w:font w:name="方正小标宋简体">
    <w:panose1 w:val="03000509000000000000"/>
    <w:charset w:val="86"/>
    <w:family w:val="auto"/>
    <w:pitch w:val="default"/>
    <w:sig w:usb0="00000001" w:usb1="080E0000" w:usb2="00000000" w:usb3="00000000" w:csb0="00040000" w:csb1="00000000"/>
    <w:embedRegular r:id="rId4" w:fontKey="{A622FA02-C346-4DA9-A386-DC7A0E028EF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b w:val="0"/>
                              <w:bCs w:val="0"/>
                              <w:sz w:val="28"/>
                              <w:szCs w:val="44"/>
                              <w:lang w:eastAsia="zh-CN"/>
                            </w:rPr>
                          </w:pPr>
                          <w:r>
                            <w:rPr>
                              <w:rFonts w:hint="eastAsia" w:ascii="仿宋_GB2312" w:hAnsi="仿宋_GB2312" w:eastAsia="仿宋_GB2312" w:cs="仿宋_GB2312"/>
                              <w:b w:val="0"/>
                              <w:bCs w:val="0"/>
                              <w:sz w:val="28"/>
                              <w:szCs w:val="44"/>
                              <w:lang w:eastAsia="zh-CN"/>
                            </w:rPr>
                            <w:t>—</w:t>
                          </w:r>
                          <w:r>
                            <w:rPr>
                              <w:rFonts w:hint="eastAsia" w:ascii="仿宋_GB2312" w:hAnsi="仿宋_GB2312" w:eastAsia="仿宋_GB2312" w:cs="仿宋_GB2312"/>
                              <w:b w:val="0"/>
                              <w:bCs w:val="0"/>
                              <w:sz w:val="28"/>
                              <w:szCs w:val="44"/>
                              <w:lang w:val="en-US" w:eastAsia="zh-CN"/>
                            </w:rPr>
                            <w:t xml:space="preserve"> </w:t>
                          </w:r>
                          <w:r>
                            <w:rPr>
                              <w:rFonts w:hint="default" w:ascii="Times New Roman" w:hAnsi="Times New Roman" w:eastAsia="仿宋_GB2312" w:cs="Times New Roman"/>
                              <w:b w:val="0"/>
                              <w:bCs w:val="0"/>
                              <w:sz w:val="28"/>
                              <w:szCs w:val="44"/>
                            </w:rPr>
                            <w:fldChar w:fldCharType="begin"/>
                          </w:r>
                          <w:r>
                            <w:rPr>
                              <w:rFonts w:hint="default" w:ascii="Times New Roman" w:hAnsi="Times New Roman" w:eastAsia="仿宋_GB2312" w:cs="Times New Roman"/>
                              <w:b w:val="0"/>
                              <w:bCs w:val="0"/>
                              <w:sz w:val="28"/>
                              <w:szCs w:val="44"/>
                            </w:rPr>
                            <w:instrText xml:space="preserve"> PAGE  \* MERGEFORMAT </w:instrText>
                          </w:r>
                          <w:r>
                            <w:rPr>
                              <w:rFonts w:hint="default" w:ascii="Times New Roman" w:hAnsi="Times New Roman" w:eastAsia="仿宋_GB2312" w:cs="Times New Roman"/>
                              <w:b w:val="0"/>
                              <w:bCs w:val="0"/>
                              <w:sz w:val="28"/>
                              <w:szCs w:val="44"/>
                            </w:rPr>
                            <w:fldChar w:fldCharType="separate"/>
                          </w:r>
                          <w:r>
                            <w:rPr>
                              <w:rFonts w:hint="default" w:ascii="Times New Roman" w:hAnsi="Times New Roman" w:eastAsia="仿宋_GB2312" w:cs="Times New Roman"/>
                              <w:b w:val="0"/>
                              <w:bCs w:val="0"/>
                              <w:sz w:val="28"/>
                              <w:szCs w:val="44"/>
                            </w:rPr>
                            <w:t>1</w:t>
                          </w:r>
                          <w:r>
                            <w:rPr>
                              <w:rFonts w:hint="default" w:ascii="Times New Roman" w:hAnsi="Times New Roman" w:eastAsia="仿宋_GB2312" w:cs="Times New Roman"/>
                              <w:b w:val="0"/>
                              <w:bCs w:val="0"/>
                              <w:sz w:val="28"/>
                              <w:szCs w:val="44"/>
                            </w:rPr>
                            <w:fldChar w:fldCharType="end"/>
                          </w:r>
                          <w:r>
                            <w:rPr>
                              <w:rFonts w:hint="eastAsia" w:ascii="仿宋_GB2312" w:hAnsi="仿宋_GB2312" w:eastAsia="仿宋_GB2312" w:cs="仿宋_GB2312"/>
                              <w:b w:val="0"/>
                              <w:bCs w:val="0"/>
                              <w:sz w:val="28"/>
                              <w:szCs w:val="44"/>
                              <w:lang w:val="en-US" w:eastAsia="zh-CN"/>
                            </w:rPr>
                            <w:t xml:space="preserve"> </w:t>
                          </w:r>
                          <w:r>
                            <w:rPr>
                              <w:rFonts w:hint="eastAsia" w:ascii="仿宋_GB2312" w:hAnsi="仿宋_GB2312" w:eastAsia="仿宋_GB2312" w:cs="仿宋_GB2312"/>
                              <w:b w:val="0"/>
                              <w:bCs w:val="0"/>
                              <w:sz w:val="28"/>
                              <w:szCs w:val="44"/>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b w:val="0"/>
                        <w:bCs w:val="0"/>
                        <w:sz w:val="28"/>
                        <w:szCs w:val="44"/>
                        <w:lang w:eastAsia="zh-CN"/>
                      </w:rPr>
                    </w:pPr>
                    <w:r>
                      <w:rPr>
                        <w:rFonts w:hint="eastAsia" w:ascii="仿宋_GB2312" w:hAnsi="仿宋_GB2312" w:eastAsia="仿宋_GB2312" w:cs="仿宋_GB2312"/>
                        <w:b w:val="0"/>
                        <w:bCs w:val="0"/>
                        <w:sz w:val="28"/>
                        <w:szCs w:val="44"/>
                        <w:lang w:eastAsia="zh-CN"/>
                      </w:rPr>
                      <w:t>—</w:t>
                    </w:r>
                    <w:r>
                      <w:rPr>
                        <w:rFonts w:hint="eastAsia" w:ascii="仿宋_GB2312" w:hAnsi="仿宋_GB2312" w:eastAsia="仿宋_GB2312" w:cs="仿宋_GB2312"/>
                        <w:b w:val="0"/>
                        <w:bCs w:val="0"/>
                        <w:sz w:val="28"/>
                        <w:szCs w:val="44"/>
                        <w:lang w:val="en-US" w:eastAsia="zh-CN"/>
                      </w:rPr>
                      <w:t xml:space="preserve"> </w:t>
                    </w:r>
                    <w:r>
                      <w:rPr>
                        <w:rFonts w:hint="default" w:ascii="Times New Roman" w:hAnsi="Times New Roman" w:eastAsia="仿宋_GB2312" w:cs="Times New Roman"/>
                        <w:b w:val="0"/>
                        <w:bCs w:val="0"/>
                        <w:sz w:val="28"/>
                        <w:szCs w:val="44"/>
                      </w:rPr>
                      <w:fldChar w:fldCharType="begin"/>
                    </w:r>
                    <w:r>
                      <w:rPr>
                        <w:rFonts w:hint="default" w:ascii="Times New Roman" w:hAnsi="Times New Roman" w:eastAsia="仿宋_GB2312" w:cs="Times New Roman"/>
                        <w:b w:val="0"/>
                        <w:bCs w:val="0"/>
                        <w:sz w:val="28"/>
                        <w:szCs w:val="44"/>
                      </w:rPr>
                      <w:instrText xml:space="preserve"> PAGE  \* MERGEFORMAT </w:instrText>
                    </w:r>
                    <w:r>
                      <w:rPr>
                        <w:rFonts w:hint="default" w:ascii="Times New Roman" w:hAnsi="Times New Roman" w:eastAsia="仿宋_GB2312" w:cs="Times New Roman"/>
                        <w:b w:val="0"/>
                        <w:bCs w:val="0"/>
                        <w:sz w:val="28"/>
                        <w:szCs w:val="44"/>
                      </w:rPr>
                      <w:fldChar w:fldCharType="separate"/>
                    </w:r>
                    <w:r>
                      <w:rPr>
                        <w:rFonts w:hint="default" w:ascii="Times New Roman" w:hAnsi="Times New Roman" w:eastAsia="仿宋_GB2312" w:cs="Times New Roman"/>
                        <w:b w:val="0"/>
                        <w:bCs w:val="0"/>
                        <w:sz w:val="28"/>
                        <w:szCs w:val="44"/>
                      </w:rPr>
                      <w:t>1</w:t>
                    </w:r>
                    <w:r>
                      <w:rPr>
                        <w:rFonts w:hint="default" w:ascii="Times New Roman" w:hAnsi="Times New Roman" w:eastAsia="仿宋_GB2312" w:cs="Times New Roman"/>
                        <w:b w:val="0"/>
                        <w:bCs w:val="0"/>
                        <w:sz w:val="28"/>
                        <w:szCs w:val="44"/>
                      </w:rPr>
                      <w:fldChar w:fldCharType="end"/>
                    </w:r>
                    <w:r>
                      <w:rPr>
                        <w:rFonts w:hint="eastAsia" w:ascii="仿宋_GB2312" w:hAnsi="仿宋_GB2312" w:eastAsia="仿宋_GB2312" w:cs="仿宋_GB2312"/>
                        <w:b w:val="0"/>
                        <w:bCs w:val="0"/>
                        <w:sz w:val="28"/>
                        <w:szCs w:val="44"/>
                        <w:lang w:val="en-US" w:eastAsia="zh-CN"/>
                      </w:rPr>
                      <w:t xml:space="preserve"> </w:t>
                    </w:r>
                    <w:r>
                      <w:rPr>
                        <w:rFonts w:hint="eastAsia" w:ascii="仿宋_GB2312" w:hAnsi="仿宋_GB2312" w:eastAsia="仿宋_GB2312" w:cs="仿宋_GB2312"/>
                        <w:b w:val="0"/>
                        <w:bCs w:val="0"/>
                        <w:sz w:val="28"/>
                        <w:szCs w:val="44"/>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4NmVjODc0MWU0NDY1NjkxOGY1NmQ2NDY4OTlkY2YifQ=="/>
  </w:docVars>
  <w:rsids>
    <w:rsidRoot w:val="00000000"/>
    <w:rsid w:val="03824973"/>
    <w:rsid w:val="03891DFA"/>
    <w:rsid w:val="083B347B"/>
    <w:rsid w:val="096C007E"/>
    <w:rsid w:val="0BE474F3"/>
    <w:rsid w:val="0E572EAA"/>
    <w:rsid w:val="0F6E2388"/>
    <w:rsid w:val="0FA1275E"/>
    <w:rsid w:val="180513B0"/>
    <w:rsid w:val="180C34C0"/>
    <w:rsid w:val="18932E60"/>
    <w:rsid w:val="1ABC044C"/>
    <w:rsid w:val="1BCD6688"/>
    <w:rsid w:val="1DF148B0"/>
    <w:rsid w:val="1FE50006"/>
    <w:rsid w:val="25CB3C39"/>
    <w:rsid w:val="26C252A5"/>
    <w:rsid w:val="29341AF5"/>
    <w:rsid w:val="2D0F4D53"/>
    <w:rsid w:val="2DBE4083"/>
    <w:rsid w:val="34F04629"/>
    <w:rsid w:val="353C420B"/>
    <w:rsid w:val="353D7F83"/>
    <w:rsid w:val="368D6CE8"/>
    <w:rsid w:val="38F90665"/>
    <w:rsid w:val="39547B69"/>
    <w:rsid w:val="3E222FF0"/>
    <w:rsid w:val="3F8F587F"/>
    <w:rsid w:val="3FE23C01"/>
    <w:rsid w:val="41F8595E"/>
    <w:rsid w:val="426E5C20"/>
    <w:rsid w:val="4A133A43"/>
    <w:rsid w:val="4A392C69"/>
    <w:rsid w:val="4AB13F10"/>
    <w:rsid w:val="4D267823"/>
    <w:rsid w:val="520D572D"/>
    <w:rsid w:val="54C31C3E"/>
    <w:rsid w:val="567D247D"/>
    <w:rsid w:val="573174F0"/>
    <w:rsid w:val="582316FF"/>
    <w:rsid w:val="5A2275C4"/>
    <w:rsid w:val="5E046602"/>
    <w:rsid w:val="611539DF"/>
    <w:rsid w:val="619863BE"/>
    <w:rsid w:val="63B94719"/>
    <w:rsid w:val="6A1567FD"/>
    <w:rsid w:val="6CA16A6E"/>
    <w:rsid w:val="6FCA008A"/>
    <w:rsid w:val="70BE7F7D"/>
    <w:rsid w:val="71194ABF"/>
    <w:rsid w:val="7B800172"/>
    <w:rsid w:val="7BB5399C"/>
    <w:rsid w:val="7BD62203"/>
    <w:rsid w:val="7F1F5B28"/>
    <w:rsid w:val="7F694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41"/>
    <w:basedOn w:val="5"/>
    <w:qFormat/>
    <w:uiPriority w:val="0"/>
    <w:rPr>
      <w:rFonts w:hint="eastAsia" w:ascii="仿宋_GB2312" w:eastAsia="仿宋_GB2312" w:cs="仿宋_GB2312"/>
      <w:color w:val="000000"/>
      <w:sz w:val="21"/>
      <w:szCs w:val="21"/>
      <w:u w:val="none"/>
    </w:rPr>
  </w:style>
  <w:style w:type="character" w:customStyle="1" w:styleId="7">
    <w:name w:val="font31"/>
    <w:basedOn w:val="5"/>
    <w:qFormat/>
    <w:uiPriority w:val="0"/>
    <w:rPr>
      <w:rFonts w:hint="default" w:ascii="Times New Roman" w:hAnsi="Times New Roman" w:cs="Times New Roman"/>
      <w:color w:val="000000"/>
      <w:sz w:val="24"/>
      <w:szCs w:val="24"/>
      <w:u w:val="none"/>
    </w:rPr>
  </w:style>
  <w:style w:type="character" w:customStyle="1" w:styleId="8">
    <w:name w:val="font51"/>
    <w:basedOn w:val="5"/>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5034</Words>
  <Characters>5251</Characters>
  <Lines>0</Lines>
  <Paragraphs>0</Paragraphs>
  <TotalTime>50</TotalTime>
  <ScaleCrop>false</ScaleCrop>
  <LinksUpToDate>false</LinksUpToDate>
  <CharactersWithSpaces>5307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2022-11-11T03:33:00Z</dcterms:created>
  <dc:creator>Administrator</dc:creator>
  <cp:lastModifiedBy>Administrator</cp:lastModifiedBy>
  <cp:lastPrinted>2023-07-28T08:46:00Z</cp:lastPrinted>
  <dcterms:modified xsi:type="dcterms:W3CDTF">2023-08-03T08:34:03Z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E614EF569AB84598B9E0EF4B1D7BE630_13</vt:lpwstr>
  </property>
</Properties>
</file>