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安阳县卫生健康委员会</w:t>
      </w:r>
    </w:p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关于2022年以来建立落实</w:t>
      </w:r>
    </w:p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府院联动工作机制的情况说用</w:t>
      </w:r>
    </w:p>
    <w:p>
      <w:pPr>
        <w:jc w:val="center"/>
        <w:rPr>
          <w:rFonts w:hint="eastAsia"/>
          <w:sz w:val="36"/>
          <w:szCs w:val="36"/>
          <w:lang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府院联动是贯倒新发展理念、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加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快高质量发展、推进治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体系和治理能力现代化的重要举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措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，对促进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行政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与司法良性互动、多元化解矛盾纠纷、打造一流营商环境具有重要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意义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一、主要举措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  <w:t>一是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找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  <w:t>准职能定位，全面提升工作开展的着力点与发力点。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借力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与法院、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卫健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部门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协作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机制的优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用对联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席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会议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制，开展业务交流和研讨，共同研究解决审判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执行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处置违法行为事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难问题。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  <w:t>二是强优合作共建，实现法院与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卫健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  <w:t>机关合作共赢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委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立足法院和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卫健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机关在开展工作中的互补需求，出实招、求实效，切实增强优化法治化营商环境的针对性和实效性。充分发挥府院协调联动机制工作优势，落实落细各项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行政工作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协作机制，不断提升双方合作的工作成就。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sz w:val="30"/>
          <w:szCs w:val="30"/>
          <w:lang w:eastAsia="zh-CN"/>
        </w:rPr>
        <w:t>三是积极探索创新，努力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形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成可复制可推广的工作经验。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充分发挥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当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建的协作机刺，积板推进协作机制的形式和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内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容创新，为不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断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提升协作成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索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出新路径与新方案</w:t>
      </w:r>
    </w:p>
    <w:p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二、取得的成效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一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要对接需求强作为。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通过三方联动共建共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治、营造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一流营商环境，赋能安阳县发展。贯彻落实《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安阳县人民政府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安阳县人民法院关于建立安阳县常态化府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院联动工作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机制的通知》文件精神，强调要做好具体工作对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联动机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制常态化运行，将相关制度落实到位，同时对发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现的问题及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时认真解决，有效推动在多方面的工作协同，强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化依法行政工作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保障，促进协同共治。</w:t>
      </w:r>
    </w:p>
    <w:p>
      <w:p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二要立足职能防风险。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通过“法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卫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衔接、协同共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治”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融入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基层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卫生机构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等重点行业领域综合治理，实现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处理违法行为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问题的良性互动，有效防范化解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违法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案件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风险，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推动营商环境和市场资源配置的进一步优化。继续坚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持责任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导向，狠抓责任落实，努力构建“府院”协作新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格局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三要打造品牌争进位。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聚力探索更多创新举措，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总结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经验，加强府院常态化沟通交流，避免出现“中梗阻”问题，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通过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召开座谈会、专题讲座、联合培训等方式，及时了解新法动态，就行政执法中遇到的重大疑难复杂问题共同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探讨解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决，促进行政执法与司法标准统一，对地方的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先进经验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推广转化。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MGIyZmY5ZTg2NzZkOTU5MjQxMTg5MDA2ZGQ5YTMifQ=="/>
  </w:docVars>
  <w:rsids>
    <w:rsidRoot w:val="4E933E31"/>
    <w:rsid w:val="4E93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2023-08-25T07:48:00Z</dcterms:created>
  <dc:creator>孙晨光</dc:creator>
  <cp:lastModifiedBy>孙晨光</cp:lastModifiedBy>
  <dcterms:modified xsi:type="dcterms:W3CDTF">2023-08-25T07:50:15Z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258E979363274EC9985ADA1C1C6606F6_11</vt:lpwstr>
  </property>
</Properties>
</file>