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方正小标宋简体" w:hAnsi="仿宋" w:eastAsia="方正小标宋简体" w:cs="仿宋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pacing w:val="-1"/>
          <w:sz w:val="36"/>
          <w:szCs w:val="36"/>
        </w:rPr>
        <w:t>交通运输领域基层政务公开标准目录</w:t>
      </w:r>
    </w:p>
    <w:p>
      <w:pPr>
        <w:spacing w:line="84" w:lineRule="auto"/>
        <w:rPr>
          <w:sz w:val="2"/>
        </w:rPr>
      </w:pPr>
    </w:p>
    <w:tbl>
      <w:tblPr>
        <w:tblStyle w:val="32"/>
        <w:tblW w:w="14176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709"/>
        <w:gridCol w:w="992"/>
        <w:gridCol w:w="2693"/>
        <w:gridCol w:w="993"/>
        <w:gridCol w:w="2409"/>
        <w:gridCol w:w="1418"/>
        <w:gridCol w:w="709"/>
        <w:gridCol w:w="567"/>
        <w:gridCol w:w="708"/>
        <w:gridCol w:w="567"/>
        <w:gridCol w:w="709"/>
        <w:gridCol w:w="567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公开内容</w:t>
            </w: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要素</w:t>
            </w:r>
            <w:r>
              <w:rPr>
                <w:rFonts w:hint="eastAsia"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公开</w:t>
            </w:r>
          </w:p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主体</w:t>
            </w:r>
          </w:p>
        </w:tc>
        <w:tc>
          <w:tcPr>
            <w:tcW w:w="240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公开方式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42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二级</w:t>
            </w:r>
          </w:p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269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全社会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主动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行政</w:t>
            </w:r>
          </w:p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许可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公路水运工程建设项目设计文件审批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受理环节：受理告知书；审查与决定环节：向有关业务股室和专家征求意见、决定前公示等；</w:t>
            </w:r>
          </w:p>
          <w:p>
            <w:pP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颁证与送达环节：送达工程设计批复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安阳县交通运输局</w:t>
            </w:r>
          </w:p>
        </w:tc>
        <w:tc>
          <w:tcPr>
            <w:tcW w:w="2409" w:type="dxa"/>
            <w:vAlign w:val="center"/>
          </w:tcPr>
          <w:p>
            <w:pPr>
              <w:ind w:left="24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《公路建设市场管理办法》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交通运输部令2004年第14号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ind w:left="48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自该信息形成或者变更之日起20个工作日内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政府网站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行政</w:t>
            </w:r>
          </w:p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许可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公路建设项目竣工验收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受理环节：受理告知书；审查与决定环节：向有关业务股室和专家征求意见、决定前公示等；</w:t>
            </w:r>
          </w:p>
          <w:p>
            <w:pP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颁证与送达环节：送达验收鉴定书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安阳县交通运输局</w:t>
            </w:r>
          </w:p>
        </w:tc>
        <w:tc>
          <w:tcPr>
            <w:tcW w:w="2409" w:type="dxa"/>
            <w:vAlign w:val="center"/>
          </w:tcPr>
          <w:p>
            <w:pPr>
              <w:ind w:left="24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《公路工程竣（交）工验收办法》（交通运输部令2004年第3号）</w:t>
            </w:r>
          </w:p>
        </w:tc>
        <w:tc>
          <w:tcPr>
            <w:tcW w:w="1418" w:type="dxa"/>
            <w:vAlign w:val="center"/>
          </w:tcPr>
          <w:p>
            <w:pPr>
              <w:ind w:left="48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自该信息形成或者变更之日起20个工作日内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政府网站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行政</w:t>
            </w:r>
          </w:p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许可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道路旅客运输经营许可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受理环节：受理告知书；审查与决定环节：向有关业务股室和专家征求意见、决定前公示等；</w:t>
            </w:r>
          </w:p>
          <w:p>
            <w:pP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颁证与送达环节：送达道路旅客运输站经营行政许可决定书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安阳县交通运输局</w:t>
            </w:r>
          </w:p>
        </w:tc>
        <w:tc>
          <w:tcPr>
            <w:tcW w:w="2409" w:type="dxa"/>
            <w:vAlign w:val="center"/>
          </w:tcPr>
          <w:p>
            <w:pPr>
              <w:ind w:left="24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《中华人民共和国道路运输条例》（2004年4月30日国务院令第406号</w:t>
            </w:r>
          </w:p>
        </w:tc>
        <w:tc>
          <w:tcPr>
            <w:tcW w:w="1418" w:type="dxa"/>
            <w:vAlign w:val="center"/>
          </w:tcPr>
          <w:p>
            <w:pPr>
              <w:ind w:left="48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自该信息形成或者变更之日起20个工作日内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政府网站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行政</w:t>
            </w:r>
          </w:p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许可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道路旅客运输站（场）经营许可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受理环节：受理告知书；审查与决定环节：向有关业务股室和专家征求意见、决定前公示等；</w:t>
            </w:r>
          </w:p>
          <w:p>
            <w:pP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颁证与送达环节：送达道路运输经营许可证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安阳县交通运输局</w:t>
            </w:r>
          </w:p>
        </w:tc>
        <w:tc>
          <w:tcPr>
            <w:tcW w:w="2409" w:type="dxa"/>
            <w:vAlign w:val="center"/>
          </w:tcPr>
          <w:p>
            <w:pPr>
              <w:ind w:left="24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《中华人民共和国道路运输条例》和《道路旅客运输及客运站管理规定》（交通运输部令2016年第82号）</w:t>
            </w:r>
          </w:p>
        </w:tc>
        <w:tc>
          <w:tcPr>
            <w:tcW w:w="1418" w:type="dxa"/>
            <w:vAlign w:val="center"/>
          </w:tcPr>
          <w:p>
            <w:pPr>
              <w:ind w:left="48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自该信息形成或者变更之日起20个工作日内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政府网站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行政</w:t>
            </w:r>
          </w:p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许可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道路货运经营许可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受理环节：受理告知书；审查与决定环节：向有关业务股室和专家征求意见、决定前公示等；</w:t>
            </w:r>
          </w:p>
          <w:p>
            <w:pP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颁证与送达环节：送达道路运输经营许可证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安阳县交通运输局</w:t>
            </w:r>
          </w:p>
        </w:tc>
        <w:tc>
          <w:tcPr>
            <w:tcW w:w="2409" w:type="dxa"/>
            <w:vAlign w:val="center"/>
          </w:tcPr>
          <w:p>
            <w:pPr>
              <w:ind w:left="24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《中华人民共和国道路运输条例》和《道路货物运输及站场管理规定》（交通运输部令2009年第3号，根据2016年4月11日交通运输部《关于修改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&lt;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道路货物运输及站场管理规定&gt;的决定》第四次修正（交通运输部令2016年第35号）</w:t>
            </w:r>
          </w:p>
        </w:tc>
        <w:tc>
          <w:tcPr>
            <w:tcW w:w="1418" w:type="dxa"/>
            <w:vAlign w:val="center"/>
          </w:tcPr>
          <w:p>
            <w:pPr>
              <w:ind w:left="48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自该信息形成或者变更之日起20个工作日内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政府网站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41" w:lineRule="auto"/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31" w:right="1440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213710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9"/>
          <w:ind w:right="210" w:rightChars="100"/>
          <w:jc w:val="right"/>
        </w:pPr>
      </w:p>
      <w:p>
        <w:pPr>
          <w:pStyle w:val="9"/>
          <w:ind w:right="210" w:rightChars="1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75405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9"/>
          <w:ind w:left="210" w:leftChars="100"/>
        </w:pPr>
      </w:p>
      <w:p>
        <w:pPr>
          <w:pStyle w:val="9"/>
          <w:ind w:left="210" w:left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yYmM2MzllMzFmNGJhZDhjMDE0Njk3MjA5NGRlMzcifQ=="/>
  </w:docVars>
  <w:rsids>
    <w:rsidRoot w:val="00851103"/>
    <w:rsid w:val="000029B5"/>
    <w:rsid w:val="00055D14"/>
    <w:rsid w:val="00096ECA"/>
    <w:rsid w:val="000A7FA7"/>
    <w:rsid w:val="000C761F"/>
    <w:rsid w:val="000F0D88"/>
    <w:rsid w:val="00112128"/>
    <w:rsid w:val="001378AA"/>
    <w:rsid w:val="0014765B"/>
    <w:rsid w:val="0015394E"/>
    <w:rsid w:val="00165A3B"/>
    <w:rsid w:val="00167995"/>
    <w:rsid w:val="00182B06"/>
    <w:rsid w:val="001B39AD"/>
    <w:rsid w:val="001F1FF0"/>
    <w:rsid w:val="001F78A8"/>
    <w:rsid w:val="00212E53"/>
    <w:rsid w:val="0021552C"/>
    <w:rsid w:val="002314F8"/>
    <w:rsid w:val="002671E5"/>
    <w:rsid w:val="00285BD5"/>
    <w:rsid w:val="00295299"/>
    <w:rsid w:val="002D3D22"/>
    <w:rsid w:val="002D4B7D"/>
    <w:rsid w:val="002F29D3"/>
    <w:rsid w:val="00351E43"/>
    <w:rsid w:val="00381714"/>
    <w:rsid w:val="003822A9"/>
    <w:rsid w:val="003F017F"/>
    <w:rsid w:val="0044531C"/>
    <w:rsid w:val="0046637C"/>
    <w:rsid w:val="004E6E5E"/>
    <w:rsid w:val="00501B21"/>
    <w:rsid w:val="00512AD0"/>
    <w:rsid w:val="00517434"/>
    <w:rsid w:val="00541884"/>
    <w:rsid w:val="00550429"/>
    <w:rsid w:val="00561DDC"/>
    <w:rsid w:val="00573115"/>
    <w:rsid w:val="005A6493"/>
    <w:rsid w:val="005D34C3"/>
    <w:rsid w:val="005D6970"/>
    <w:rsid w:val="005E41A6"/>
    <w:rsid w:val="005F118D"/>
    <w:rsid w:val="00625293"/>
    <w:rsid w:val="00652781"/>
    <w:rsid w:val="00696902"/>
    <w:rsid w:val="006D19E2"/>
    <w:rsid w:val="006D5AE9"/>
    <w:rsid w:val="006D752F"/>
    <w:rsid w:val="007378CA"/>
    <w:rsid w:val="00737E2F"/>
    <w:rsid w:val="00757D3D"/>
    <w:rsid w:val="00760F3D"/>
    <w:rsid w:val="0076186F"/>
    <w:rsid w:val="007657DD"/>
    <w:rsid w:val="00766F0E"/>
    <w:rsid w:val="007F40D6"/>
    <w:rsid w:val="0081641D"/>
    <w:rsid w:val="00820846"/>
    <w:rsid w:val="00851103"/>
    <w:rsid w:val="00866F31"/>
    <w:rsid w:val="00873D88"/>
    <w:rsid w:val="0089691E"/>
    <w:rsid w:val="008B75A3"/>
    <w:rsid w:val="008D1075"/>
    <w:rsid w:val="00901537"/>
    <w:rsid w:val="00904A00"/>
    <w:rsid w:val="0090641C"/>
    <w:rsid w:val="00925794"/>
    <w:rsid w:val="009D17C9"/>
    <w:rsid w:val="00A10B31"/>
    <w:rsid w:val="00A6165F"/>
    <w:rsid w:val="00AA40AA"/>
    <w:rsid w:val="00AA4403"/>
    <w:rsid w:val="00AB76AF"/>
    <w:rsid w:val="00B44224"/>
    <w:rsid w:val="00C01FE0"/>
    <w:rsid w:val="00C80102"/>
    <w:rsid w:val="00C8703E"/>
    <w:rsid w:val="00CC0D11"/>
    <w:rsid w:val="00CD0427"/>
    <w:rsid w:val="00CE5574"/>
    <w:rsid w:val="00CF0349"/>
    <w:rsid w:val="00D142C8"/>
    <w:rsid w:val="00D72874"/>
    <w:rsid w:val="00D94EA2"/>
    <w:rsid w:val="00DD2651"/>
    <w:rsid w:val="00DE1569"/>
    <w:rsid w:val="00E00656"/>
    <w:rsid w:val="00E07DDA"/>
    <w:rsid w:val="00E22D81"/>
    <w:rsid w:val="00E33097"/>
    <w:rsid w:val="00E43F3F"/>
    <w:rsid w:val="00E51CF9"/>
    <w:rsid w:val="00E77324"/>
    <w:rsid w:val="00E95949"/>
    <w:rsid w:val="00EC6324"/>
    <w:rsid w:val="00ED126C"/>
    <w:rsid w:val="00EF5D27"/>
    <w:rsid w:val="00F42884"/>
    <w:rsid w:val="00F42A11"/>
    <w:rsid w:val="00F57D9B"/>
    <w:rsid w:val="00F672F7"/>
    <w:rsid w:val="00F76151"/>
    <w:rsid w:val="00FA7CF6"/>
    <w:rsid w:val="00FB54BB"/>
    <w:rsid w:val="00FD43CD"/>
    <w:rsid w:val="00FE7595"/>
    <w:rsid w:val="7B96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32"/>
    </w:rPr>
  </w:style>
  <w:style w:type="paragraph" w:styleId="4">
    <w:name w:val="index 5"/>
    <w:basedOn w:val="1"/>
    <w:next w:val="1"/>
    <w:semiHidden/>
    <w:unhideWhenUsed/>
    <w:uiPriority w:val="99"/>
    <w:pPr>
      <w:ind w:left="800" w:leftChars="800"/>
    </w:pPr>
  </w:style>
  <w:style w:type="paragraph" w:styleId="5">
    <w:name w:val="Body Text"/>
    <w:basedOn w:val="1"/>
    <w:link w:val="30"/>
    <w:semiHidden/>
    <w:unhideWhenUsed/>
    <w:uiPriority w:val="99"/>
    <w:pPr>
      <w:spacing w:after="120"/>
    </w:pPr>
  </w:style>
  <w:style w:type="paragraph" w:styleId="6">
    <w:name w:val="Body Text Indent"/>
    <w:basedOn w:val="1"/>
    <w:link w:val="23"/>
    <w:semiHidden/>
    <w:unhideWhenUsed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31"/>
    <w:semiHidden/>
    <w:unhideWhenUsed/>
    <w:uiPriority w:val="99"/>
    <w:pPr>
      <w:ind w:left="100" w:leftChars="2500"/>
    </w:pPr>
  </w:style>
  <w:style w:type="paragraph" w:styleId="8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next w:val="5"/>
    <w:link w:val="29"/>
    <w:semiHidden/>
    <w:unhideWhenUsed/>
    <w:qFormat/>
    <w:uiPriority w:val="99"/>
    <w:pPr>
      <w:spacing w:after="120" w:line="480" w:lineRule="auto"/>
    </w:pPr>
    <w:rPr>
      <w:rFonts w:ascii="Times New Roman" w:hAnsi="Times New Roman" w:eastAsia="宋体" w:cs="Times New Roman"/>
    </w:rPr>
  </w:style>
  <w:style w:type="paragraph" w:styleId="12">
    <w:name w:val="HTML Preformatted"/>
    <w:basedOn w:val="1"/>
    <w:link w:val="2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4">
    <w:name w:val="Body Text First Indent 2"/>
    <w:basedOn w:val="6"/>
    <w:link w:val="24"/>
    <w:qFormat/>
    <w:uiPriority w:val="0"/>
    <w:pPr>
      <w:spacing w:after="240" w:line="400" w:lineRule="exact"/>
      <w:ind w:left="0" w:leftChars="0" w:firstLine="420" w:firstLineChars="200"/>
    </w:pPr>
    <w:rPr>
      <w:rFonts w:ascii="Times New Roman" w:hAnsi="Calibri" w:eastAsia="宋?" w:cs="Times New Roman"/>
      <w:b/>
      <w:sz w:val="24"/>
      <w:szCs w:val="24"/>
    </w:rPr>
  </w:style>
  <w:style w:type="character" w:styleId="17">
    <w:name w:val="Hyperlink"/>
    <w:basedOn w:val="1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Unresolved Mention"/>
    <w:basedOn w:val="16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页眉 字符"/>
    <w:basedOn w:val="16"/>
    <w:link w:val="10"/>
    <w:uiPriority w:val="99"/>
    <w:rPr>
      <w:sz w:val="18"/>
      <w:szCs w:val="18"/>
    </w:rPr>
  </w:style>
  <w:style w:type="character" w:customStyle="1" w:styleId="20">
    <w:name w:val="页脚 字符"/>
    <w:basedOn w:val="16"/>
    <w:link w:val="9"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8"/>
    <w:semiHidden/>
    <w:uiPriority w:val="99"/>
    <w:rPr>
      <w:sz w:val="18"/>
      <w:szCs w:val="18"/>
    </w:rPr>
  </w:style>
  <w:style w:type="character" w:customStyle="1" w:styleId="22">
    <w:name w:val="标题 1 字符"/>
    <w:basedOn w:val="16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3">
    <w:name w:val="正文文本缩进 字符"/>
    <w:basedOn w:val="16"/>
    <w:link w:val="6"/>
    <w:semiHidden/>
    <w:uiPriority w:val="99"/>
  </w:style>
  <w:style w:type="character" w:customStyle="1" w:styleId="24">
    <w:name w:val="正文文本首行缩进 2 字符"/>
    <w:basedOn w:val="23"/>
    <w:link w:val="14"/>
    <w:uiPriority w:val="0"/>
    <w:rPr>
      <w:rFonts w:ascii="Times New Roman" w:hAnsi="Calibri" w:eastAsia="宋?" w:cs="Times New Roman"/>
      <w:b/>
      <w:sz w:val="24"/>
      <w:szCs w:val="24"/>
    </w:rPr>
  </w:style>
  <w:style w:type="character" w:customStyle="1" w:styleId="25">
    <w:name w:val="HTML 预设格式 字符"/>
    <w:basedOn w:val="16"/>
    <w:link w:val="12"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26">
    <w:name w:val="15"/>
    <w:basedOn w:val="16"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27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28">
    <w:name w:val="Normal Indent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29">
    <w:name w:val="正文文本 2 字符"/>
    <w:basedOn w:val="16"/>
    <w:link w:val="11"/>
    <w:semiHidden/>
    <w:uiPriority w:val="99"/>
    <w:rPr>
      <w:rFonts w:ascii="Times New Roman" w:hAnsi="Times New Roman" w:eastAsia="宋体" w:cs="Times New Roman"/>
    </w:rPr>
  </w:style>
  <w:style w:type="character" w:customStyle="1" w:styleId="30">
    <w:name w:val="正文文本 字符"/>
    <w:basedOn w:val="16"/>
    <w:link w:val="5"/>
    <w:semiHidden/>
    <w:uiPriority w:val="99"/>
  </w:style>
  <w:style w:type="character" w:customStyle="1" w:styleId="31">
    <w:name w:val="日期 字符"/>
    <w:basedOn w:val="16"/>
    <w:link w:val="7"/>
    <w:semiHidden/>
    <w:uiPriority w:val="99"/>
  </w:style>
  <w:style w:type="table" w:customStyle="1" w:styleId="32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2016</Characters>
  <Lines>16</Lines>
  <Paragraphs>4</Paragraphs>
  <TotalTime>580</TotalTime>
  <ScaleCrop>false</ScaleCrop>
  <LinksUpToDate>false</LinksUpToDate>
  <CharactersWithSpaces>2365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2023-02-22T08:52:00Z</dcterms:created>
  <dc:creator>Administrator</dc:creator>
  <cp:lastModifiedBy>田间小道</cp:lastModifiedBy>
  <cp:lastPrinted>2023-06-02T05:23:00Z</cp:lastPrinted>
  <dcterms:modified xsi:type="dcterms:W3CDTF">2023-10-09T02:06:38Z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3EEC97B90B07458A95F9416C36D4C3D0_13</vt:lpwstr>
  </property>
</Properties>
</file>