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2024年安阳县社会考生普通高等学校招生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证明样式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5238750"/>
            <wp:effectExtent l="0" t="0" r="0" b="0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8165" cy="5638165"/>
            <wp:effectExtent l="0" t="0" r="635" b="635"/>
            <wp:docPr id="2" name="图片 2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563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ZWU1YjEwMWQ1NDQxYTAxMmQ5ODE1NTBhZTYwMmEifQ=="/>
  </w:docVars>
  <w:rsids>
    <w:rsidRoot w:val="217506E8"/>
    <w:rsid w:val="2175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2023-11-15T01:57:00Z</dcterms:created>
  <dc:creator>半个书生</dc:creator>
  <cp:lastModifiedBy>半个书生</cp:lastModifiedBy>
  <dcterms:modified xsi:type="dcterms:W3CDTF">2023-11-15T01:58:37Z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46368521A8484AAE9C175464B9F127AB_11</vt:lpwstr>
  </property>
</Properties>
</file>