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北郭乡时辛庄村政务公开简介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时辛庄村位于北郭乡政府东北4公里处，本村有389户，人口1713人，4个村民小组，两委干部7人，党员4名，3个党小组，耕地面积2305亩。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时辛庄村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政务公开专区设在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时辛庄村村民委员会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大厅，专区标识清楚，电脑、桌椅等设施设备齐全、制度上墙、专人服务。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、查阅人员可以在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时辛庄村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政务公开服务专区咨询查档及政府信息主动公开、依申请公开相关事项，办理流程等。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、查阅人员如需打印、复制所需公开信息资料的，免费提供打印和复印服务。 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、本场所开放时间为法定上班时间。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drawing>
          <wp:inline distT="0" distB="0" distL="114300" distR="114300">
            <wp:extent cx="5264785" cy="3138805"/>
            <wp:effectExtent l="0" t="0" r="12065" b="4445"/>
            <wp:docPr id="8" name="图片 8" descr="微信图片_2023121011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10112347"/>
                    <pic:cNvPicPr>
                      <a:picLocks noChangeAspect="1"/>
                    </pic:cNvPicPr>
                  </pic:nvPicPr>
                  <pic:blipFill>
                    <a:blip r:embed="rId4"/>
                    <a:srcRect l="6572" t="4484" r="22848" b="2710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drawing>
          <wp:inline distT="0" distB="0" distL="114300" distR="114300">
            <wp:extent cx="5266690" cy="4455160"/>
            <wp:effectExtent l="0" t="0" r="10160" b="2540"/>
            <wp:docPr id="6" name="图片 6" descr="微信图片_2023121011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10112356"/>
                    <pic:cNvPicPr>
                      <a:picLocks noChangeAspect="1"/>
                    </pic:cNvPicPr>
                  </pic:nvPicPr>
                  <pic:blipFill>
                    <a:blip r:embed="rId5"/>
                    <a:srcRect l="1109" r="-12" b="98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sz w:val="44"/>
          <w:szCs w:val="44"/>
          <w:vertAlign w:val="baseline"/>
          <w:lang w:val="en-US" w:eastAsia="zh-CN"/>
        </w:rPr>
        <w:drawing>
          <wp:inline distT="0" distB="0" distL="114300" distR="114300">
            <wp:extent cx="5281295" cy="3962400"/>
            <wp:effectExtent l="0" t="0" r="14605" b="0"/>
            <wp:docPr id="7" name="图片 7" descr="微信图片_2023121011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101123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  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北郭乡时辛庄村民委员会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办公时间：周一至周五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60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上午8:00-12:00；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60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下午14:30-5:30（冬）、15:00-18:00（夏）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负责人：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时五德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18567888222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mJjZWQyOWNmY2JlMTQyMGU1OGJlOTY0M2I5ZDgifQ=="/>
  </w:docVars>
  <w:rsids>
    <w:rsidRoot w:val="00000000"/>
    <w:rsid w:val="0F0B1328"/>
    <w:rsid w:val="17BC4F41"/>
    <w:rsid w:val="23A02AE2"/>
    <w:rsid w:val="2CAC3B33"/>
    <w:rsid w:val="3EBA4FA2"/>
    <w:rsid w:val="467F5461"/>
    <w:rsid w:val="496D3894"/>
    <w:rsid w:val="5E0C62D8"/>
    <w:rsid w:val="5F403D0C"/>
    <w:rsid w:val="64501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2023-12-07T07:29:00Z</dcterms:created>
  <dc:creator>hp</dc:creator>
  <cp:lastModifiedBy>雨天、雨水打湿双瞳</cp:lastModifiedBy>
  <dcterms:modified xsi:type="dcterms:W3CDTF">2023-12-11T02:45:01Z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502E72863D954CD8A72B768A6249C4E6_13</vt:lpwstr>
  </property>
</Properties>
</file>