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rPr>
        <w:t>一、</w:t>
      </w:r>
      <w:r>
        <w:rPr>
          <w:rStyle w:val="5"/>
          <w:rFonts w:hint="default" w:ascii="Arial" w:hAnsi="Arial" w:cs="Arial"/>
          <w:i w:val="0"/>
          <w:iCs w:val="0"/>
          <w:caps w:val="0"/>
          <w:color w:val="11B790"/>
          <w:spacing w:val="0"/>
          <w:sz w:val="24"/>
          <w:szCs w:val="24"/>
          <w:u w:val="none"/>
          <w:bdr w:val="none" w:color="auto" w:sz="0" w:space="0"/>
        </w:rPr>
        <w:fldChar w:fldCharType="begin"/>
      </w:r>
      <w:r>
        <w:rPr>
          <w:rStyle w:val="5"/>
          <w:rFonts w:hint="default" w:ascii="Arial" w:hAnsi="Arial" w:cs="Arial"/>
          <w:i w:val="0"/>
          <w:iCs w:val="0"/>
          <w:caps w:val="0"/>
          <w:color w:val="11B790"/>
          <w:spacing w:val="0"/>
          <w:sz w:val="24"/>
          <w:szCs w:val="24"/>
          <w:u w:val="none"/>
          <w:bdr w:val="none" w:color="auto" w:sz="0" w:space="0"/>
        </w:rPr>
        <w:instrText xml:space="preserve"> HYPERLINK "https://www.64365.com/baike/zd/" \o "征地" \t "https://www.64365.com/zs/_blank" </w:instrText>
      </w:r>
      <w:r>
        <w:rPr>
          <w:rStyle w:val="5"/>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征地</w:t>
      </w:r>
      <w:r>
        <w:rPr>
          <w:rStyle w:val="5"/>
          <w:rFonts w:hint="default" w:ascii="Arial" w:hAnsi="Arial" w:cs="Arial"/>
          <w:i w:val="0"/>
          <w:iCs w:val="0"/>
          <w:caps w:val="0"/>
          <w:color w:val="11B790"/>
          <w:spacing w:val="0"/>
          <w:sz w:val="24"/>
          <w:szCs w:val="24"/>
          <w:u w:val="none"/>
          <w:bdr w:val="none" w:color="auto" w:sz="0" w:space="0"/>
        </w:rPr>
        <w:fldChar w:fldCharType="end"/>
      </w:r>
      <w:r>
        <w:rPr>
          <w:rStyle w:val="5"/>
          <w:rFonts w:hint="default" w:ascii="Arial" w:hAnsi="Arial" w:cs="Arial"/>
          <w:i w:val="0"/>
          <w:iCs w:val="0"/>
          <w:caps w:val="0"/>
          <w:color w:val="333333"/>
          <w:spacing w:val="0"/>
          <w:sz w:val="24"/>
          <w:szCs w:val="24"/>
          <w:bdr w:val="none" w:color="auto" w:sz="0" w:space="0"/>
        </w:rPr>
        <w:t>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征地的程序分前后衔接的两大块，即征地的批准程序和征地的实施程序。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(一)征地的批准程序(以大型建设项目为例)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1、建设项目依法经国务院或省政府批准。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2、建设单位向市、县政府地政部门提出建设用地申请。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3、市、县政府地政部门审查后拟订征收土地等方案。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4、经市、县政府同意后逐级上报。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5、征收土地等方案依法由国务院或者省政府批准。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(二)征地的实施程序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1、发布征地公告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(1)发布机关:市县政府。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(2)发布范围:被征收土地所在地的乡(镇)、村。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(3)公告内容:批准征地机关、批准文号、征收土地用途、范围、面积以及</w:t>
      </w:r>
      <w:r>
        <w:rPr>
          <w:rFonts w:hint="default" w:ascii="Arial" w:hAnsi="Arial" w:cs="Arial"/>
          <w:i w:val="0"/>
          <w:iCs w:val="0"/>
          <w:caps w:val="0"/>
          <w:color w:val="11B790"/>
          <w:spacing w:val="0"/>
          <w:sz w:val="24"/>
          <w:szCs w:val="24"/>
          <w:u w:val="none"/>
          <w:bdr w:val="none" w:color="auto" w:sz="0" w:space="0"/>
        </w:rPr>
        <w:fldChar w:fldCharType="begin"/>
      </w:r>
      <w:r>
        <w:rPr>
          <w:rFonts w:hint="default" w:ascii="Arial" w:hAnsi="Arial" w:cs="Arial"/>
          <w:i w:val="0"/>
          <w:iCs w:val="0"/>
          <w:caps w:val="0"/>
          <w:color w:val="11B790"/>
          <w:spacing w:val="0"/>
          <w:sz w:val="24"/>
          <w:szCs w:val="24"/>
          <w:u w:val="none"/>
          <w:bdr w:val="none" w:color="auto" w:sz="0" w:space="0"/>
        </w:rPr>
        <w:instrText xml:space="preserve"> HYPERLINK "https://www.64365.com/baike/zdbcbz/" \o "征地补偿标准" \t "https://www.64365.com/zs/_blank" </w:instrText>
      </w:r>
      <w:r>
        <w:rPr>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征地补偿标准</w:t>
      </w:r>
      <w:r>
        <w:rPr>
          <w:rFonts w:hint="default" w:ascii="Arial" w:hAnsi="Arial" w:cs="Arial"/>
          <w:i w:val="0"/>
          <w:iCs w:val="0"/>
          <w:caps w:val="0"/>
          <w:color w:val="11B790"/>
          <w:spacing w:val="0"/>
          <w:sz w:val="24"/>
          <w:szCs w:val="24"/>
          <w:u w:val="none"/>
          <w:bdr w:val="none" w:color="auto" w:sz="0" w:space="0"/>
        </w:rPr>
        <w:fldChar w:fldCharType="end"/>
      </w:r>
      <w:r>
        <w:rPr>
          <w:rFonts w:hint="default" w:ascii="Arial" w:hAnsi="Arial" w:cs="Arial"/>
          <w:i w:val="0"/>
          <w:iCs w:val="0"/>
          <w:caps w:val="0"/>
          <w:color w:val="333333"/>
          <w:spacing w:val="0"/>
          <w:sz w:val="24"/>
          <w:szCs w:val="24"/>
          <w:bdr w:val="none" w:color="auto" w:sz="0" w:space="0"/>
        </w:rPr>
        <w:t>、农业人员安置办法、办理</w:t>
      </w:r>
      <w:r>
        <w:rPr>
          <w:rFonts w:hint="default" w:ascii="Arial" w:hAnsi="Arial" w:cs="Arial"/>
          <w:i w:val="0"/>
          <w:iCs w:val="0"/>
          <w:caps w:val="0"/>
          <w:color w:val="11B790"/>
          <w:spacing w:val="0"/>
          <w:sz w:val="24"/>
          <w:szCs w:val="24"/>
          <w:u w:val="none"/>
          <w:bdr w:val="none" w:color="auto" w:sz="0" w:space="0"/>
        </w:rPr>
        <w:fldChar w:fldCharType="begin"/>
      </w:r>
      <w:r>
        <w:rPr>
          <w:rFonts w:hint="default" w:ascii="Arial" w:hAnsi="Arial" w:cs="Arial"/>
          <w:i w:val="0"/>
          <w:iCs w:val="0"/>
          <w:caps w:val="0"/>
          <w:color w:val="11B790"/>
          <w:spacing w:val="0"/>
          <w:sz w:val="24"/>
          <w:szCs w:val="24"/>
          <w:u w:val="none"/>
          <w:bdr w:val="none" w:color="auto" w:sz="0" w:space="0"/>
        </w:rPr>
        <w:instrText xml:space="preserve"> HYPERLINK "https://www.64365.com/baike/zdbc/" \o "征地补偿" \t "https://www.64365.com/zs/_blank" </w:instrText>
      </w:r>
      <w:r>
        <w:rPr>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征地补偿</w:t>
      </w:r>
      <w:r>
        <w:rPr>
          <w:rFonts w:hint="default" w:ascii="Arial" w:hAnsi="Arial" w:cs="Arial"/>
          <w:i w:val="0"/>
          <w:iCs w:val="0"/>
          <w:caps w:val="0"/>
          <w:color w:val="11B790"/>
          <w:spacing w:val="0"/>
          <w:sz w:val="24"/>
          <w:szCs w:val="24"/>
          <w:u w:val="none"/>
          <w:bdr w:val="none" w:color="auto" w:sz="0" w:space="0"/>
        </w:rPr>
        <w:fldChar w:fldCharType="end"/>
      </w:r>
      <w:r>
        <w:rPr>
          <w:rFonts w:hint="default" w:ascii="Arial" w:hAnsi="Arial" w:cs="Arial"/>
          <w:i w:val="0"/>
          <w:iCs w:val="0"/>
          <w:caps w:val="0"/>
          <w:color w:val="333333"/>
          <w:spacing w:val="0"/>
          <w:sz w:val="24"/>
          <w:szCs w:val="24"/>
          <w:bdr w:val="none" w:color="auto" w:sz="0" w:space="0"/>
        </w:rPr>
        <w:t>的期限等。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(4)发布后果:公告发布后抢栽、抢种的农作物或抢建的建筑物不列入补偿范围。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2、办理征地补偿登记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(1)登记机关:征地公告指定的政府地政部门。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(2)登记申请人:被征收土地的所有权人、使用权人。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(3)登记期限:征地公告规定的期限。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(4)登记所需材料:土地权属证书证书、地上附着物产权证明等文件。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(5)不办理登记的后果:列入补偿范围。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3、拟订征地补偿安置方案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(1)拟订机关:市、县政府地政部门会同有关单位。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(2)拟订根据:土地登记资料、现场勘测结结果、经核对的征地补偿登记情况、法律</w:t>
      </w:r>
      <w:r>
        <w:rPr>
          <w:rFonts w:hint="default" w:ascii="Arial" w:hAnsi="Arial" w:cs="Arial"/>
          <w:i w:val="0"/>
          <w:iCs w:val="0"/>
          <w:caps w:val="0"/>
          <w:color w:val="11B790"/>
          <w:spacing w:val="0"/>
          <w:sz w:val="24"/>
          <w:szCs w:val="24"/>
          <w:u w:val="none"/>
          <w:bdr w:val="none" w:color="auto" w:sz="0" w:space="0"/>
        </w:rPr>
        <w:fldChar w:fldCharType="begin"/>
      </w:r>
      <w:r>
        <w:rPr>
          <w:rFonts w:hint="default" w:ascii="Arial" w:hAnsi="Arial" w:cs="Arial"/>
          <w:i w:val="0"/>
          <w:iCs w:val="0"/>
          <w:caps w:val="0"/>
          <w:color w:val="11B790"/>
          <w:spacing w:val="0"/>
          <w:sz w:val="24"/>
          <w:szCs w:val="24"/>
          <w:u w:val="none"/>
          <w:bdr w:val="none" w:color="auto" w:sz="0" w:space="0"/>
        </w:rPr>
        <w:instrText xml:space="preserve"> HYPERLINK "https://www.64365.com/fagui/" \o "法规" \t "https://www.64365.com/zs/_blank" </w:instrText>
      </w:r>
      <w:r>
        <w:rPr>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法规</w:t>
      </w:r>
      <w:r>
        <w:rPr>
          <w:rFonts w:hint="default" w:ascii="Arial" w:hAnsi="Arial" w:cs="Arial"/>
          <w:i w:val="0"/>
          <w:iCs w:val="0"/>
          <w:caps w:val="0"/>
          <w:color w:val="11B790"/>
          <w:spacing w:val="0"/>
          <w:sz w:val="24"/>
          <w:szCs w:val="24"/>
          <w:u w:val="none"/>
          <w:bdr w:val="none" w:color="auto" w:sz="0" w:space="0"/>
        </w:rPr>
        <w:fldChar w:fldCharType="end"/>
      </w:r>
      <w:r>
        <w:rPr>
          <w:rFonts w:hint="default" w:ascii="Arial" w:hAnsi="Arial" w:cs="Arial"/>
          <w:i w:val="0"/>
          <w:iCs w:val="0"/>
          <w:caps w:val="0"/>
          <w:color w:val="333333"/>
          <w:spacing w:val="0"/>
          <w:sz w:val="24"/>
          <w:szCs w:val="24"/>
          <w:bdr w:val="none" w:color="auto" w:sz="0" w:space="0"/>
        </w:rPr>
        <w:t>规定的征地补偿标准。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(3)方案内容:土地补偿费、安置补助费、青苗补偿费、附着物补偿费等事项。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(4)方案公告:市、县政府地政部门在被征收土地所在地的乡(镇)、村公告方案，听取被征收土地的农村集体经济组织和农民的意见。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(5)报批:由市、县政府地政部门报市、县政府批准。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4、确定征地补偿安置方案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确定和批准机关:市、县政府(并报省政府地政部门备案)。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5、实施征地补偿安置方案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(1)组织实施机关:县级以上政府地政部门。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(2)费用支付:在方案之日起3个月内</w:t>
      </w:r>
      <w:bookmarkStart w:id="0" w:name="_GoBack"/>
      <w:bookmarkEnd w:id="0"/>
      <w:r>
        <w:rPr>
          <w:rFonts w:hint="default" w:ascii="Arial" w:hAnsi="Arial" w:cs="Arial"/>
          <w:i w:val="0"/>
          <w:iCs w:val="0"/>
          <w:caps w:val="0"/>
          <w:color w:val="333333"/>
          <w:spacing w:val="0"/>
          <w:sz w:val="24"/>
          <w:szCs w:val="24"/>
          <w:bdr w:val="none" w:color="auto" w:sz="0" w:space="0"/>
        </w:rPr>
        <w:t>支付给被征地的单位和个人，未按规定支付费用的，被征地的单位和个人有权拒交土地。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6、土地交付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被征地单位和个人应当按规定的期限交付土地。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rPr>
        <w:t>二、</w:t>
      </w:r>
      <w:r>
        <w:rPr>
          <w:rStyle w:val="5"/>
          <w:rFonts w:hint="default" w:ascii="Arial" w:hAnsi="Arial" w:cs="Arial"/>
          <w:i w:val="0"/>
          <w:iCs w:val="0"/>
          <w:caps w:val="0"/>
          <w:color w:val="11B790"/>
          <w:spacing w:val="0"/>
          <w:sz w:val="24"/>
          <w:szCs w:val="24"/>
          <w:u w:val="none"/>
          <w:bdr w:val="none" w:color="auto" w:sz="0" w:space="0"/>
        </w:rPr>
        <w:fldChar w:fldCharType="begin"/>
      </w:r>
      <w:r>
        <w:rPr>
          <w:rStyle w:val="5"/>
          <w:rFonts w:hint="default" w:ascii="Arial" w:hAnsi="Arial" w:cs="Arial"/>
          <w:i w:val="0"/>
          <w:iCs w:val="0"/>
          <w:caps w:val="0"/>
          <w:color w:val="11B790"/>
          <w:spacing w:val="0"/>
          <w:sz w:val="24"/>
          <w:szCs w:val="24"/>
          <w:u w:val="none"/>
          <w:bdr w:val="none" w:color="auto" w:sz="0" w:space="0"/>
        </w:rPr>
        <w:instrText xml:space="preserve"> HYPERLINK "https://www.64365.com/baike/zdbcf/" \o "征地补偿费" \t "https://www.64365.com/zs/_blank" </w:instrText>
      </w:r>
      <w:r>
        <w:rPr>
          <w:rStyle w:val="5"/>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征地补偿费</w:t>
      </w:r>
      <w:r>
        <w:rPr>
          <w:rStyle w:val="5"/>
          <w:rFonts w:hint="default" w:ascii="Arial" w:hAnsi="Arial" w:cs="Arial"/>
          <w:i w:val="0"/>
          <w:iCs w:val="0"/>
          <w:caps w:val="0"/>
          <w:color w:val="11B790"/>
          <w:spacing w:val="0"/>
          <w:sz w:val="24"/>
          <w:szCs w:val="24"/>
          <w:u w:val="none"/>
          <w:bdr w:val="none" w:color="auto" w:sz="0" w:space="0"/>
        </w:rPr>
        <w:fldChar w:fldCharType="end"/>
      </w:r>
      <w:r>
        <w:rPr>
          <w:rStyle w:val="5"/>
          <w:rFonts w:hint="default" w:ascii="Arial" w:hAnsi="Arial" w:cs="Arial"/>
          <w:i w:val="0"/>
          <w:iCs w:val="0"/>
          <w:caps w:val="0"/>
          <w:color w:val="333333"/>
          <w:spacing w:val="0"/>
          <w:sz w:val="24"/>
          <w:szCs w:val="24"/>
          <w:bdr w:val="none" w:color="auto" w:sz="0" w:space="0"/>
        </w:rPr>
        <w:t>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1、土地补偿费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用地单位依法对被征地的农村集体经济组织因其土地被征收造成经济损失而支付的一种经济补偿。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2、青苗补偿费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用地单位对被征收土地上的青苗因征地受到毁损，向种植该青苗的单位和个人支付的一种补偿费用。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3、附着物补偿费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用地单位对被征收土地上的附着物，如房屋、其它设施，因征地被毁损而向该所在人支付的一种补偿费用。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4、安置补助费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用地单位对被征地单位安置因征地所造成的富余劳动力而支付的补偿费用。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rPr>
        <w:t>三、征地补偿标准数额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1、各项征地补偿费用的具体标准、金额由市、县政府依法批准的征地补偿安置方案规定。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2、土地被征收前3年平均年产值的确定(有关土地补偿费、安置补助费的补偿标准):按当地统计部门审定的最基层单位统计年报和经物价部门认可的单价为准。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3、按规定支付的土地补偿费、安置补助费尚不能使需要安置的农民保持原有生活水平的，可增加安置补助费。但土地补偿费和安置补助费的总和不得超过土地被征收前三年平均年产值的30倍。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rPr>
        <w:t>四、补偿费用的管理、归属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(一)各项补偿费用由被征地单位收取后，按如下方式处理: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1、土地补偿费、依法应支付给集体的安置补助费、集体所在的青苗补偿费和附着物补偿费，由被征地单位管理和使用。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2、青苗补偿费和附着物补偿费归青苗和附着物的所有者所有。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3、安置补助费的归属、使用: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(1)由农村集体经济组织安置的，支付给农村集体经济组织，由其管理和使用。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(2)由其他单位安置的，支付给安置单位。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(3)不需要统一安置的，发放给安置人员个人或经被安置人员同意后用于支付被安置人员的保险费用。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(二)集体所有的补偿费用的使用收益分配办法: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1、在当地金融机构设立专户存放。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2、使用情况公开，接受村民监督。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3、分配办法经村民会议或村民代表会议过半数通过，报乡政府备案。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rPr>
        <w:t>五、征地补偿纠纷及解决方式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1、补偿标准争议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先由县级以上政府协调，协调不成的，由批准征收土地的人民政府裁决。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2、补偿费用分配纠纷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其性质为</w:t>
      </w:r>
      <w:r>
        <w:rPr>
          <w:rFonts w:hint="default" w:ascii="Arial" w:hAnsi="Arial" w:cs="Arial"/>
          <w:i w:val="0"/>
          <w:iCs w:val="0"/>
          <w:caps w:val="0"/>
          <w:color w:val="11B790"/>
          <w:spacing w:val="0"/>
          <w:sz w:val="24"/>
          <w:szCs w:val="24"/>
          <w:u w:val="none"/>
          <w:bdr w:val="none" w:color="auto" w:sz="0" w:space="0"/>
        </w:rPr>
        <w:fldChar w:fldCharType="begin"/>
      </w:r>
      <w:r>
        <w:rPr>
          <w:rFonts w:hint="default" w:ascii="Arial" w:hAnsi="Arial" w:cs="Arial"/>
          <w:i w:val="0"/>
          <w:iCs w:val="0"/>
          <w:caps w:val="0"/>
          <w:color w:val="11B790"/>
          <w:spacing w:val="0"/>
          <w:sz w:val="24"/>
          <w:szCs w:val="24"/>
          <w:u w:val="none"/>
          <w:bdr w:val="none" w:color="auto" w:sz="0" w:space="0"/>
        </w:rPr>
        <w:instrText xml:space="preserve"> HYPERLINK "https://www.64365.com/baike/msjf/" \o "民事纠纷" \t "https://www.64365.com/zs/_blank" </w:instrText>
      </w:r>
      <w:r>
        <w:rPr>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民事纠纷</w:t>
      </w:r>
      <w:r>
        <w:rPr>
          <w:rFonts w:hint="default" w:ascii="Arial" w:hAnsi="Arial" w:cs="Arial"/>
          <w:i w:val="0"/>
          <w:iCs w:val="0"/>
          <w:caps w:val="0"/>
          <w:color w:val="11B790"/>
          <w:spacing w:val="0"/>
          <w:sz w:val="24"/>
          <w:szCs w:val="24"/>
          <w:u w:val="none"/>
          <w:bdr w:val="none" w:color="auto" w:sz="0" w:space="0"/>
        </w:rPr>
        <w:fldChar w:fldCharType="end"/>
      </w:r>
      <w:r>
        <w:rPr>
          <w:rFonts w:hint="default" w:ascii="Arial" w:hAnsi="Arial" w:cs="Arial"/>
          <w:i w:val="0"/>
          <w:iCs w:val="0"/>
          <w:caps w:val="0"/>
          <w:color w:val="333333"/>
          <w:spacing w:val="0"/>
          <w:sz w:val="24"/>
          <w:szCs w:val="24"/>
          <w:bdr w:val="none" w:color="auto" w:sz="0" w:space="0"/>
        </w:rPr>
        <w:t>，当事人为村委会或农村集体经济和村民，当事人可以通过民事</w:t>
      </w:r>
      <w:r>
        <w:rPr>
          <w:rFonts w:hint="default" w:ascii="Arial" w:hAnsi="Arial" w:cs="Arial"/>
          <w:i w:val="0"/>
          <w:iCs w:val="0"/>
          <w:caps w:val="0"/>
          <w:color w:val="11B790"/>
          <w:spacing w:val="0"/>
          <w:sz w:val="24"/>
          <w:szCs w:val="24"/>
          <w:u w:val="none"/>
          <w:bdr w:val="none" w:color="auto" w:sz="0" w:space="0"/>
        </w:rPr>
        <w:fldChar w:fldCharType="begin"/>
      </w:r>
      <w:r>
        <w:rPr>
          <w:rFonts w:hint="default" w:ascii="Arial" w:hAnsi="Arial" w:cs="Arial"/>
          <w:i w:val="0"/>
          <w:iCs w:val="0"/>
          <w:caps w:val="0"/>
          <w:color w:val="11B790"/>
          <w:spacing w:val="0"/>
          <w:sz w:val="24"/>
          <w:szCs w:val="24"/>
          <w:u w:val="none"/>
          <w:bdr w:val="none" w:color="auto" w:sz="0" w:space="0"/>
        </w:rPr>
        <w:instrText xml:space="preserve"> HYPERLINK "https://www.64365.com/baike/ss/" \o "诉讼" \t "https://www.64365.com/zs/_blank" </w:instrText>
      </w:r>
      <w:r>
        <w:rPr>
          <w:rFonts w:hint="default" w:ascii="Arial" w:hAnsi="Arial" w:cs="Arial"/>
          <w:i w:val="0"/>
          <w:iCs w:val="0"/>
          <w:caps w:val="0"/>
          <w:color w:val="11B790"/>
          <w:spacing w:val="0"/>
          <w:sz w:val="24"/>
          <w:szCs w:val="24"/>
          <w:u w:val="none"/>
          <w:bdr w:val="none" w:color="auto" w:sz="0" w:space="0"/>
        </w:rPr>
        <w:fldChar w:fldCharType="separate"/>
      </w:r>
      <w:r>
        <w:rPr>
          <w:rStyle w:val="6"/>
          <w:rFonts w:hint="default" w:ascii="Arial" w:hAnsi="Arial" w:cs="Arial"/>
          <w:i w:val="0"/>
          <w:iCs w:val="0"/>
          <w:caps w:val="0"/>
          <w:color w:val="11B790"/>
          <w:spacing w:val="0"/>
          <w:sz w:val="24"/>
          <w:szCs w:val="24"/>
          <w:u w:val="none"/>
          <w:bdr w:val="none" w:color="auto" w:sz="0" w:space="0"/>
        </w:rPr>
        <w:t>诉讼</w:t>
      </w:r>
      <w:r>
        <w:rPr>
          <w:rFonts w:hint="default" w:ascii="Arial" w:hAnsi="Arial" w:cs="Arial"/>
          <w:i w:val="0"/>
          <w:iCs w:val="0"/>
          <w:caps w:val="0"/>
          <w:color w:val="11B790"/>
          <w:spacing w:val="0"/>
          <w:sz w:val="24"/>
          <w:szCs w:val="24"/>
          <w:u w:val="none"/>
          <w:bdr w:val="none" w:color="auto" w:sz="0" w:space="0"/>
        </w:rPr>
        <w:fldChar w:fldCharType="end"/>
      </w:r>
      <w:r>
        <w:rPr>
          <w:rFonts w:hint="default" w:ascii="Arial" w:hAnsi="Arial" w:cs="Arial"/>
          <w:i w:val="0"/>
          <w:iCs w:val="0"/>
          <w:caps w:val="0"/>
          <w:color w:val="333333"/>
          <w:spacing w:val="0"/>
          <w:sz w:val="24"/>
          <w:szCs w:val="24"/>
          <w:bdr w:val="none" w:color="auto" w:sz="0" w:space="0"/>
        </w:rPr>
        <w:t>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3、征地信息公开纠纷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属于行政争议，当事人可以通过行政复议和行政诉讼的方式解决。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jlmYjcyNmJjNDQyYTlhNDAwYjliZjlmZTdjMWEifQ=="/>
  </w:docVars>
  <w:rsids>
    <w:rsidRoot w:val="5DA03E60"/>
    <w:rsid w:val="5DA03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2024-03-12T06:56:00Z</dcterms:created>
  <dc:creator>A离火云歌A</dc:creator>
  <cp:lastModifiedBy>A离火云歌A</cp:lastModifiedBy>
  <dcterms:modified xsi:type="dcterms:W3CDTF">2024-03-12T06:57:25Z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778918FE50E341D99A13CDF58D547C32_11</vt:lpwstr>
  </property>
</Properties>
</file>