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default" w:ascii="MS Reference Specialty" w:hAnsi="MS Reference Specialty" w:eastAsia="汉仪青云简" w:cs="MS Reference Specialty"/>
          <w:b w:val="0"/>
          <w:bCs/>
          <w:sz w:val="84"/>
          <w:szCs w:val="84"/>
        </w:rPr>
      </w:pPr>
      <w:r>
        <w:rPr>
          <w:rFonts w:hint="default" w:ascii="MS Reference Specialty" w:hAnsi="MS Reference Specialty" w:eastAsia="汉仪青云简" w:cs="MS Reference Specialty"/>
          <w:b w:val="0"/>
          <w:bCs/>
          <w:sz w:val="84"/>
          <w:szCs w:val="84"/>
        </w:rPr>
        <w:t>质   监   动  态</w:t>
      </w:r>
    </w:p>
    <w:p>
      <w:pPr>
        <w:spacing w:line="220" w:lineRule="atLeast"/>
        <w:ind w:firstLine="320" w:firstLineChars="100"/>
        <w:jc w:val="both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20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24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第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期                     20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24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年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月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  <w:lang w:val="en-US" w:eastAsia="zh-CN"/>
        </w:rPr>
        <w:t>29</w:t>
      </w:r>
      <w:r>
        <w:rPr>
          <w:rFonts w:hint="eastAsia" w:ascii="汉仪青云简" w:hAnsi="汉仪青云简" w:eastAsia="汉仪青云简" w:cs="汉仪青云简"/>
          <w:b w:val="0"/>
          <w:bCs/>
          <w:sz w:val="32"/>
          <w:szCs w:val="32"/>
          <w:u w:val="single"/>
        </w:rPr>
        <w:t>日</w:t>
      </w:r>
      <w:r>
        <w:rPr>
          <w:rFonts w:hint="eastAsia" w:asciiTheme="majorEastAsia" w:hAnsiTheme="majorEastAsia" w:eastAsiaTheme="majorEastAsia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一、加强房屋建筑工程监督抽查力度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本段时间各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监督组分别对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润安东瑞府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、光明壹号三期、和光诚品等项目的各个关键部位隐蔽验收情况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进行了监督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，并对紫薇公馆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消防、竣工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、利源兰亭小区消防、竣工验收进行了现场监督，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针对检查中出现的问题，监督人员已现场告知施工单位立即整改并下发整改通知书，由建设、监理单位现场监督整改，整改完成后及时回复质监站。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二、积极开展消防未验收工程隐患排查整治工作。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质监站积极统筹协调各乡镇和行业主管部门开展排查，督促房屋权利义务承受人积极整改。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监站按照文件要求，对白璧镇昊海市场四栋建筑进行了现场复核，出具消防整改复核意见书与消防未验收整改完成日常管理移交函。本周，向市工作专班提交第二批保留申请，同时督促各房屋义务权利承受人积极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三、持续推进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高层建筑安全生产排查整治工作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河南省高层建筑安全生产排查整治工作系统，现基础信息已录入完毕。我县录入系统共有高层建筑411栋，已完成排查建筑411栋，排查率100%.经排查发现问题143处，现已整改20处，整改率13.99%；已办理消防验收数量314栋，未办理消防验收数量为99栋。针对排查出的问题，督促9个行业牵头部门加快问题整改；对于排查出的消防未验收已投入使用的高层建筑，正在结合市局制定整治工作方案，督促相关部门8月底全部整改到位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四、加强业务学习。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本周质监站集中学习了《建筑抗震设计规范》（GB 50011-2010）和安阳市质监站《关于加强建筑机电抗震支吊架质量管理的通知》，在下一步工作中将严把抗震支吊架质量关，提高我县建设工程抗震水平。</w:t>
      </w:r>
    </w:p>
    <w:p>
      <w:pPr>
        <w:numPr>
          <w:ilvl w:val="0"/>
          <w:numId w:val="0"/>
        </w:numPr>
        <w:ind w:firstLine="5440" w:firstLineChars="17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（质监站办公室）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Reference Specialty">
    <w:altName w:val="C059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汉仪青云简">
    <w:altName w:val="华文中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04309"/>
    <w:rsid w:val="03B93E01"/>
    <w:rsid w:val="047D0FBD"/>
    <w:rsid w:val="05187075"/>
    <w:rsid w:val="07175141"/>
    <w:rsid w:val="084F1A67"/>
    <w:rsid w:val="084F28E4"/>
    <w:rsid w:val="0B486CF0"/>
    <w:rsid w:val="0CB06737"/>
    <w:rsid w:val="0CD854BE"/>
    <w:rsid w:val="0DB12743"/>
    <w:rsid w:val="111061B6"/>
    <w:rsid w:val="126A55DA"/>
    <w:rsid w:val="13707B8D"/>
    <w:rsid w:val="1FC32047"/>
    <w:rsid w:val="20B71D5A"/>
    <w:rsid w:val="21ED18C9"/>
    <w:rsid w:val="23F14C41"/>
    <w:rsid w:val="26CD5D93"/>
    <w:rsid w:val="27B77447"/>
    <w:rsid w:val="28DD0266"/>
    <w:rsid w:val="2A5614A2"/>
    <w:rsid w:val="2E0942C8"/>
    <w:rsid w:val="33EE6795"/>
    <w:rsid w:val="37583C33"/>
    <w:rsid w:val="388A3E59"/>
    <w:rsid w:val="41D74D06"/>
    <w:rsid w:val="42A15FF3"/>
    <w:rsid w:val="44FA5660"/>
    <w:rsid w:val="475C7133"/>
    <w:rsid w:val="4916394C"/>
    <w:rsid w:val="4B78775F"/>
    <w:rsid w:val="50580A96"/>
    <w:rsid w:val="51982602"/>
    <w:rsid w:val="57841904"/>
    <w:rsid w:val="5B04243D"/>
    <w:rsid w:val="5DAD6714"/>
    <w:rsid w:val="5EBB75BB"/>
    <w:rsid w:val="66D96E8B"/>
    <w:rsid w:val="66DD2CDA"/>
    <w:rsid w:val="699E4380"/>
    <w:rsid w:val="6FD91ABD"/>
    <w:rsid w:val="701C65A6"/>
    <w:rsid w:val="75B92F03"/>
    <w:rsid w:val="B5EBE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cp:lastPrinted>2020-04-25T01:56:00Z</cp:lastPrinted>
  <dcterms:modified xsi:type="dcterms:W3CDTF">2024-03-29T17:16:15Z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KSOSaveFontToCloudKey">
    <vt:lpwstr>415784970_cloud</vt:lpwstr>
  </property>
  <property fmtid="{D5CDD505-2E9C-101B-9397-08002B2CF9AE}" pid="4" name="ICV">
    <vt:lpwstr>6772432090B74B5C6A860666FE309D41</vt:lpwstr>
  </property>
</Properties>
</file>