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黑体" w:hAnsi="黑体" w:eastAsia="黑体" w:cs="Times New Roman"/>
          <w:color w:val="000000"/>
          <w:kern w:val="2"/>
          <w:sz w:val="36"/>
          <w:szCs w:val="36"/>
          <w:lang w:val="en-US" w:eastAsia="zh-CN" w:bidi="ar-SA"/>
        </w:rPr>
      </w:pPr>
      <w:r>
        <w:rPr>
          <w:rFonts w:hint="eastAsia" w:ascii="黑体" w:hAnsi="黑体" w:eastAsia="黑体" w:cs="Times New Roman"/>
          <w:color w:val="000000"/>
          <w:kern w:val="2"/>
          <w:sz w:val="36"/>
          <w:szCs w:val="36"/>
          <w:lang w:val="en-US" w:eastAsia="zh-CN" w:bidi="ar-SA"/>
        </w:rPr>
        <w:t>乡（镇）村公共设施、公益事业建设用地审核</w:t>
      </w:r>
    </w:p>
    <w:p>
      <w:pPr>
        <w:autoSpaceDE w:val="0"/>
        <w:autoSpaceDN w:val="0"/>
        <w:ind w:firstLine="720" w:firstLineChars="200"/>
        <w:jc w:val="center"/>
        <w:rPr>
          <w:rFonts w:hint="eastAsia" w:ascii="黑体" w:hAnsi="黑体" w:eastAsia="黑体" w:cs="Times New Roman"/>
          <w:color w:val="000000"/>
          <w:kern w:val="2"/>
          <w:sz w:val="36"/>
          <w:szCs w:val="36"/>
          <w:lang w:val="en-US" w:eastAsia="zh-CN" w:bidi="ar-SA"/>
        </w:rPr>
      </w:pPr>
      <w:r>
        <w:rPr>
          <w:rFonts w:hint="eastAsia" w:ascii="黑体" w:hAnsi="黑体" w:eastAsia="黑体" w:cs="Times New Roman"/>
          <w:color w:val="000000"/>
          <w:kern w:val="2"/>
          <w:sz w:val="36"/>
          <w:szCs w:val="36"/>
          <w:lang w:val="en-US" w:eastAsia="zh-CN" w:bidi="ar-SA"/>
        </w:rPr>
        <w:t>服务指南</w:t>
      </w:r>
    </w:p>
    <w:p>
      <w:pPr>
        <w:pStyle w:val="144"/>
        <w:ind w:left="0" w:leftChars="0" w:firstLine="0" w:firstLineChars="0"/>
        <w:jc w:val="both"/>
        <w:rPr>
          <w:rFonts w:hint="eastAsia" w:ascii="黑体" w:hAnsi="黑体" w:eastAsia="黑体" w:cs="Times New Roman"/>
          <w:color w:val="000000"/>
          <w:kern w:val="2"/>
          <w:sz w:val="36"/>
          <w:szCs w:val="36"/>
          <w:lang w:val="en-US" w:eastAsia="zh-CN" w:bidi="ar-SA"/>
        </w:rPr>
      </w:pP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hint="eastAsia" w:ascii="黑体" w:hAnsi="黑体" w:eastAsia="黑体"/>
          <w:sz w:val="22"/>
          <w:szCs w:val="22"/>
          <w:lang w:val="en-US" w:eastAsia="zh-CN"/>
        </w:rPr>
      </w:pPr>
      <w:r>
        <w:rPr>
          <w:rFonts w:hint="eastAsia" w:ascii="黑体" w:hAnsi="黑体" w:eastAsia="黑体"/>
          <w:sz w:val="22"/>
          <w:szCs w:val="22"/>
          <w:lang w:val="en-US" w:eastAsia="zh-CN"/>
        </w:rPr>
        <w:t>一、适用范围</w:t>
      </w:r>
    </w:p>
    <w:p>
      <w:pPr>
        <w:keepNext w:val="0"/>
        <w:keepLines w:val="0"/>
        <w:pageBreakBefore w:val="0"/>
        <w:widowControl w:val="0"/>
        <w:kinsoku/>
        <w:wordWrap/>
        <w:overflowPunct/>
        <w:topLinePunct w:val="0"/>
        <w:bidi w:val="0"/>
        <w:adjustRightInd/>
        <w:snapToGrid/>
        <w:spacing w:after="0" w:line="240" w:lineRule="exact"/>
        <w:ind w:firstLine="440" w:firstLineChars="200"/>
        <w:jc w:val="both"/>
        <w:textAlignment w:val="auto"/>
        <w:rPr>
          <w:rFonts w:hint="eastAsia"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用地单位</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二、设立依据</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《中华人民共和国土地管理法》第四十四条、第五十九条、第六十条和第六十一条。</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ascii="仿宋" w:hAnsi="仿宋" w:eastAsia="仿宋" w:cs="仿宋"/>
          <w:sz w:val="32"/>
          <w:szCs w:val="32"/>
        </w:rPr>
      </w:pPr>
      <w:r>
        <w:rPr>
          <w:rFonts w:hint="eastAsia" w:ascii="仿宋" w:hAnsi="仿宋" w:eastAsia="仿宋" w:cs="仿宋"/>
          <w:sz w:val="22"/>
          <w:szCs w:val="22"/>
        </w:rPr>
        <w:t>《河南省实施&lt;中华人民共和国城乡规划法&gt;办法》。</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三、受理机构</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ascii="仿宋" w:hAnsi="仿宋" w:eastAsia="仿宋" w:cs="仿宋"/>
          <w:sz w:val="22"/>
          <w:szCs w:val="22"/>
        </w:rPr>
      </w:pPr>
      <w:r>
        <w:rPr>
          <w:rFonts w:hint="eastAsia" w:ascii="仿宋" w:hAnsi="仿宋" w:eastAsia="仿宋" w:cs="仿宋"/>
          <w:sz w:val="22"/>
          <w:szCs w:val="22"/>
        </w:rPr>
        <w:t>安阳县自然资源局</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四、决定机构</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安阳县人民政府</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五、办理条件</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ascii="仿宋" w:hAnsi="仿宋" w:eastAsia="仿宋" w:cs="仿宋"/>
          <w:sz w:val="22"/>
          <w:szCs w:val="22"/>
        </w:rPr>
      </w:pPr>
      <w:r>
        <w:rPr>
          <w:rFonts w:hint="eastAsia" w:ascii="仿宋" w:hAnsi="仿宋" w:eastAsia="仿宋" w:cs="仿宋"/>
          <w:sz w:val="22"/>
          <w:szCs w:val="22"/>
        </w:rPr>
        <w:t>材料齐全，符合受理条件。</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六、申办材料</w:t>
      </w:r>
    </w:p>
    <w:p>
      <w:pPr>
        <w:keepNext w:val="0"/>
        <w:keepLines w:val="0"/>
        <w:widowControl/>
        <w:suppressLineNumbers w:val="0"/>
        <w:spacing w:line="26" w:lineRule="atLeast"/>
        <w:jc w:val="left"/>
        <w:rPr>
          <w:rFonts w:hint="eastAsia" w:ascii="仿宋" w:hAnsi="仿宋" w:eastAsia="仿宋" w:cs="仿宋"/>
          <w:sz w:val="22"/>
          <w:szCs w:val="22"/>
        </w:rPr>
      </w:pPr>
      <w:r>
        <w:rPr>
          <w:rFonts w:hint="eastAsia" w:ascii="仿宋" w:hAnsi="仿宋" w:eastAsia="仿宋" w:cs="仿宋"/>
          <w:kern w:val="0"/>
          <w:sz w:val="22"/>
          <w:szCs w:val="22"/>
          <w:lang w:val="en-US" w:eastAsia="zh-CN" w:bidi="ar"/>
        </w:rPr>
        <w:t xml:space="preserve">1.建设项目用地申请表 </w:t>
      </w:r>
    </w:p>
    <w:p>
      <w:pPr>
        <w:keepNext w:val="0"/>
        <w:keepLines w:val="0"/>
        <w:widowControl/>
        <w:suppressLineNumbers w:val="0"/>
        <w:spacing w:line="26" w:lineRule="atLeast"/>
        <w:jc w:val="left"/>
        <w:rPr>
          <w:rFonts w:hint="eastAsia" w:ascii="仿宋" w:hAnsi="仿宋" w:eastAsia="仿宋" w:cs="仿宋"/>
          <w:sz w:val="22"/>
          <w:szCs w:val="22"/>
        </w:rPr>
      </w:pPr>
      <w:r>
        <w:rPr>
          <w:rFonts w:hint="eastAsia" w:ascii="仿宋" w:hAnsi="仿宋" w:eastAsia="仿宋" w:cs="仿宋"/>
          <w:kern w:val="0"/>
          <w:sz w:val="22"/>
          <w:szCs w:val="22"/>
          <w:lang w:val="en-US" w:eastAsia="zh-CN" w:bidi="ar"/>
        </w:rPr>
        <w:t xml:space="preserve">2.办理人有效身份证件 </w:t>
      </w:r>
    </w:p>
    <w:p>
      <w:pPr>
        <w:keepNext w:val="0"/>
        <w:keepLines w:val="0"/>
        <w:widowControl/>
        <w:suppressLineNumbers w:val="0"/>
        <w:spacing w:line="26" w:lineRule="atLeast"/>
        <w:jc w:val="left"/>
        <w:rPr>
          <w:rFonts w:hint="eastAsia" w:ascii="仿宋" w:hAnsi="仿宋" w:eastAsia="仿宋" w:cs="仿宋"/>
          <w:sz w:val="22"/>
          <w:szCs w:val="22"/>
        </w:rPr>
      </w:pPr>
      <w:r>
        <w:rPr>
          <w:rFonts w:hint="eastAsia" w:ascii="仿宋" w:hAnsi="仿宋" w:eastAsia="仿宋" w:cs="仿宋"/>
          <w:kern w:val="0"/>
          <w:sz w:val="22"/>
          <w:szCs w:val="22"/>
          <w:lang w:val="en-US" w:eastAsia="zh-CN" w:bidi="ar"/>
        </w:rPr>
        <w:t xml:space="preserve">3.建设项目审批、核准或备案文件 </w:t>
      </w:r>
    </w:p>
    <w:p>
      <w:pPr>
        <w:keepNext w:val="0"/>
        <w:keepLines w:val="0"/>
        <w:widowControl/>
        <w:suppressLineNumbers w:val="0"/>
        <w:spacing w:line="26" w:lineRule="atLeast"/>
        <w:jc w:val="left"/>
        <w:rPr>
          <w:rFonts w:hint="eastAsia" w:ascii="仿宋" w:hAnsi="仿宋" w:eastAsia="仿宋" w:cs="仿宋"/>
          <w:sz w:val="22"/>
          <w:szCs w:val="22"/>
        </w:rPr>
      </w:pPr>
      <w:r>
        <w:rPr>
          <w:rFonts w:hint="eastAsia" w:ascii="仿宋" w:hAnsi="仿宋" w:eastAsia="仿宋" w:cs="仿宋"/>
          <w:kern w:val="0"/>
          <w:sz w:val="22"/>
          <w:szCs w:val="22"/>
          <w:lang w:val="en-US" w:eastAsia="zh-CN" w:bidi="ar"/>
        </w:rPr>
        <w:t xml:space="preserve">4.建设用地规划许可证（含所附红线图）、规划设计条件（含所附红线图） </w:t>
      </w:r>
    </w:p>
    <w:p>
      <w:pPr>
        <w:keepNext w:val="0"/>
        <w:keepLines w:val="0"/>
        <w:widowControl/>
        <w:suppressLineNumbers w:val="0"/>
        <w:spacing w:line="26" w:lineRule="atLeast"/>
        <w:jc w:val="left"/>
        <w:rPr>
          <w:rFonts w:hint="eastAsia" w:ascii="仿宋" w:hAnsi="仿宋" w:eastAsia="仿宋" w:cs="仿宋"/>
          <w:sz w:val="22"/>
          <w:szCs w:val="22"/>
        </w:rPr>
      </w:pPr>
      <w:r>
        <w:rPr>
          <w:rFonts w:hint="eastAsia" w:ascii="仿宋" w:hAnsi="仿宋" w:eastAsia="仿宋" w:cs="仿宋"/>
          <w:kern w:val="0"/>
          <w:sz w:val="22"/>
          <w:szCs w:val="22"/>
          <w:lang w:val="en-US" w:eastAsia="zh-CN" w:bidi="ar"/>
        </w:rPr>
        <w:t>5</w:t>
      </w:r>
      <w:r>
        <w:rPr>
          <w:rFonts w:hint="eastAsia" w:ascii="仿宋" w:hAnsi="仿宋" w:eastAsia="仿宋" w:cs="仿宋"/>
          <w:strike/>
          <w:kern w:val="0"/>
          <w:sz w:val="22"/>
          <w:szCs w:val="22"/>
          <w:lang w:val="en-US" w:eastAsia="zh-CN" w:bidi="ar"/>
        </w:rPr>
        <w:t>.</w:t>
      </w:r>
      <w:r>
        <w:rPr>
          <w:rFonts w:hint="eastAsia" w:ascii="仿宋" w:hAnsi="仿宋" w:eastAsia="仿宋" w:cs="仿宋"/>
          <w:kern w:val="0"/>
          <w:sz w:val="22"/>
          <w:szCs w:val="22"/>
          <w:lang w:val="en-US" w:eastAsia="zh-CN" w:bidi="ar"/>
        </w:rPr>
        <w:t>建设项目总平面布置图</w:t>
      </w:r>
    </w:p>
    <w:p>
      <w:pPr>
        <w:keepNext w:val="0"/>
        <w:keepLines w:val="0"/>
        <w:widowControl/>
        <w:suppressLineNumbers w:val="0"/>
        <w:spacing w:line="26" w:lineRule="atLeast"/>
        <w:jc w:val="left"/>
        <w:rPr>
          <w:rFonts w:hint="eastAsia" w:ascii="仿宋" w:hAnsi="仿宋" w:eastAsia="仿宋" w:cs="仿宋"/>
          <w:sz w:val="22"/>
          <w:szCs w:val="22"/>
        </w:rPr>
      </w:pPr>
      <w:r>
        <w:rPr>
          <w:rFonts w:hint="eastAsia" w:ascii="仿宋" w:hAnsi="仿宋" w:eastAsia="仿宋" w:cs="仿宋"/>
          <w:kern w:val="0"/>
          <w:sz w:val="22"/>
          <w:szCs w:val="22"/>
          <w:lang w:val="en-US" w:eastAsia="zh-CN" w:bidi="ar"/>
        </w:rPr>
        <w:t xml:space="preserve">6.部门审核意见（乡镇政府） </w:t>
      </w:r>
    </w:p>
    <w:p>
      <w:pPr>
        <w:keepNext w:val="0"/>
        <w:keepLines w:val="0"/>
        <w:widowControl/>
        <w:suppressLineNumbers w:val="0"/>
        <w:spacing w:line="26" w:lineRule="atLeast"/>
        <w:jc w:val="left"/>
        <w:rPr>
          <w:rFonts w:hint="eastAsia" w:ascii="仿宋" w:hAnsi="仿宋" w:eastAsia="仿宋" w:cs="仿宋"/>
          <w:sz w:val="22"/>
          <w:szCs w:val="22"/>
        </w:rPr>
      </w:pPr>
      <w:r>
        <w:rPr>
          <w:rFonts w:hint="eastAsia" w:ascii="仿宋" w:hAnsi="仿宋" w:eastAsia="仿宋" w:cs="仿宋"/>
          <w:kern w:val="0"/>
          <w:sz w:val="22"/>
          <w:szCs w:val="22"/>
          <w:lang w:val="en-US" w:eastAsia="zh-CN" w:bidi="ar"/>
        </w:rPr>
        <w:t xml:space="preserve">7.联营联建用地协议 </w:t>
      </w:r>
    </w:p>
    <w:p>
      <w:pPr>
        <w:keepNext w:val="0"/>
        <w:keepLines w:val="0"/>
        <w:widowControl/>
        <w:suppressLineNumbers w:val="0"/>
        <w:spacing w:line="26" w:lineRule="atLeast"/>
        <w:jc w:val="left"/>
        <w:rPr>
          <w:rFonts w:hint="eastAsia" w:ascii="仿宋" w:hAnsi="仿宋" w:eastAsia="仿宋" w:cs="仿宋"/>
          <w:sz w:val="22"/>
          <w:szCs w:val="22"/>
        </w:rPr>
      </w:pPr>
      <w:r>
        <w:rPr>
          <w:rFonts w:hint="eastAsia" w:ascii="仿宋" w:hAnsi="仿宋" w:eastAsia="仿宋" w:cs="仿宋"/>
          <w:kern w:val="0"/>
          <w:sz w:val="22"/>
          <w:szCs w:val="22"/>
          <w:lang w:val="en-US" w:eastAsia="zh-CN" w:bidi="ar"/>
        </w:rPr>
        <w:t xml:space="preserve">8.土地勘测定界技术报告（已通过联合测绘系统）、供地权籍调查表 </w:t>
      </w:r>
    </w:p>
    <w:p>
      <w:pPr>
        <w:keepNext w:val="0"/>
        <w:keepLines w:val="0"/>
        <w:widowControl/>
        <w:suppressLineNumbers w:val="0"/>
        <w:spacing w:line="26" w:lineRule="atLeast"/>
        <w:jc w:val="left"/>
        <w:rPr>
          <w:rFonts w:hint="eastAsia" w:ascii="仿宋" w:hAnsi="仿宋" w:eastAsia="仿宋" w:cs="仿宋"/>
          <w:sz w:val="22"/>
          <w:szCs w:val="22"/>
        </w:rPr>
      </w:pPr>
      <w:r>
        <w:rPr>
          <w:rFonts w:hint="eastAsia" w:ascii="仿宋" w:hAnsi="仿宋" w:eastAsia="仿宋" w:cs="仿宋"/>
          <w:kern w:val="0"/>
          <w:sz w:val="22"/>
          <w:szCs w:val="22"/>
          <w:lang w:val="en-US" w:eastAsia="zh-CN" w:bidi="ar"/>
        </w:rPr>
        <w:t xml:space="preserve">10.建设项目供地呈报材料（一书一方案）原件一份 </w:t>
      </w:r>
    </w:p>
    <w:p>
      <w:pPr>
        <w:keepNext w:val="0"/>
        <w:keepLines w:val="0"/>
        <w:widowControl/>
        <w:suppressLineNumbers w:val="0"/>
        <w:spacing w:line="26" w:lineRule="atLeast"/>
        <w:jc w:val="left"/>
        <w:rPr>
          <w:rFonts w:hint="eastAsia" w:ascii="仿宋" w:hAnsi="仿宋" w:eastAsia="仿宋" w:cs="仿宋"/>
          <w:sz w:val="22"/>
          <w:szCs w:val="22"/>
        </w:rPr>
      </w:pPr>
      <w:r>
        <w:rPr>
          <w:rFonts w:hint="eastAsia" w:ascii="仿宋" w:hAnsi="仿宋" w:eastAsia="仿宋" w:cs="仿宋"/>
          <w:kern w:val="0"/>
          <w:sz w:val="22"/>
          <w:szCs w:val="22"/>
          <w:lang w:val="en-US" w:eastAsia="zh-CN" w:bidi="ar"/>
        </w:rPr>
        <w:t xml:space="preserve">11.涉及违法用地的提供行政处罚到位证明 </w:t>
      </w:r>
    </w:p>
    <w:p>
      <w:pPr>
        <w:keepNext w:val="0"/>
        <w:keepLines w:val="0"/>
        <w:widowControl/>
        <w:suppressLineNumbers w:val="0"/>
        <w:spacing w:line="26" w:lineRule="atLeast"/>
        <w:jc w:val="left"/>
        <w:rPr>
          <w:rFonts w:hint="eastAsia" w:ascii="仿宋" w:hAnsi="仿宋" w:eastAsia="仿宋" w:cs="仿宋"/>
          <w:kern w:val="0"/>
          <w:sz w:val="22"/>
          <w:szCs w:val="22"/>
          <w:lang w:val="en-US" w:eastAsia="zh-CN" w:bidi="ar"/>
        </w:rPr>
      </w:pPr>
      <w:r>
        <w:rPr>
          <w:rFonts w:hint="eastAsia" w:ascii="仿宋" w:hAnsi="仿宋" w:eastAsia="仿宋" w:cs="仿宋"/>
          <w:kern w:val="0"/>
          <w:sz w:val="22"/>
          <w:szCs w:val="22"/>
          <w:lang w:val="en-US" w:eastAsia="zh-CN" w:bidi="ar"/>
        </w:rPr>
        <w:t>12.开垦费、耕地占用税等缴纳凭证，地上附着物是否已补偿到位证明</w:t>
      </w:r>
    </w:p>
    <w:p>
      <w:pPr>
        <w:keepNext w:val="0"/>
        <w:keepLines w:val="0"/>
        <w:widowControl/>
        <w:suppressLineNumbers w:val="0"/>
        <w:spacing w:line="26" w:lineRule="atLeast"/>
        <w:jc w:val="left"/>
        <w:rPr>
          <w:rFonts w:hint="eastAsia" w:ascii="仿宋" w:hAnsi="仿宋" w:eastAsia="仿宋" w:cs="仿宋"/>
          <w:sz w:val="22"/>
          <w:szCs w:val="22"/>
        </w:rPr>
      </w:pPr>
      <w:r>
        <w:rPr>
          <w:rFonts w:hint="eastAsia" w:ascii="仿宋" w:hAnsi="仿宋" w:eastAsia="仿宋" w:cs="仿宋"/>
          <w:kern w:val="0"/>
          <w:sz w:val="22"/>
          <w:szCs w:val="22"/>
          <w:lang w:val="en-US" w:eastAsia="zh-CN" w:bidi="ar"/>
        </w:rPr>
        <w:t>13.是否需办理污染土地核查（一住两公）？</w:t>
      </w:r>
    </w:p>
    <w:p>
      <w:pPr>
        <w:keepNext w:val="0"/>
        <w:keepLines w:val="0"/>
        <w:widowControl/>
        <w:suppressLineNumbers w:val="0"/>
        <w:spacing w:line="26" w:lineRule="atLeast"/>
        <w:jc w:val="left"/>
        <w:rPr>
          <w:rFonts w:hint="eastAsia" w:ascii="仿宋" w:hAnsi="仿宋" w:eastAsia="仿宋" w:cs="仿宋"/>
          <w:sz w:val="22"/>
          <w:szCs w:val="22"/>
        </w:rPr>
      </w:pPr>
      <w:r>
        <w:rPr>
          <w:rFonts w:hint="eastAsia" w:ascii="仿宋" w:hAnsi="仿宋" w:eastAsia="仿宋" w:cs="仿宋"/>
          <w:kern w:val="0"/>
          <w:sz w:val="22"/>
          <w:szCs w:val="22"/>
          <w:lang w:val="en-US" w:eastAsia="zh-CN" w:bidi="ar"/>
        </w:rPr>
        <w:t>14.是否需办理文物勘探？</w:t>
      </w:r>
    </w:p>
    <w:p>
      <w:pPr>
        <w:keepNext w:val="0"/>
        <w:keepLines w:val="0"/>
        <w:widowControl/>
        <w:suppressLineNumbers w:val="0"/>
        <w:spacing w:line="26" w:lineRule="atLeast"/>
        <w:jc w:val="left"/>
        <w:rPr>
          <w:rFonts w:hint="eastAsia" w:ascii="仿宋" w:hAnsi="仿宋" w:eastAsia="仿宋" w:cs="仿宋"/>
          <w:kern w:val="0"/>
          <w:sz w:val="22"/>
          <w:szCs w:val="22"/>
          <w:lang w:val="en-US" w:eastAsia="zh-CN" w:bidi="ar"/>
        </w:rPr>
      </w:pPr>
      <w:r>
        <w:rPr>
          <w:rFonts w:hint="eastAsia" w:ascii="仿宋" w:hAnsi="仿宋" w:eastAsia="仿宋" w:cs="仿宋"/>
          <w:kern w:val="0"/>
          <w:sz w:val="22"/>
          <w:szCs w:val="22"/>
          <w:lang w:val="en-US" w:eastAsia="zh-CN" w:bidi="ar"/>
        </w:rPr>
        <w:t>15.现场照片</w:t>
      </w:r>
    </w:p>
    <w:p>
      <w:pPr>
        <w:keepNext w:val="0"/>
        <w:keepLines w:val="0"/>
        <w:widowControl/>
        <w:suppressLineNumbers w:val="0"/>
        <w:spacing w:line="26" w:lineRule="atLeast"/>
        <w:jc w:val="left"/>
        <w:rPr>
          <w:rFonts w:hint="default" w:ascii="仿宋" w:hAnsi="仿宋" w:eastAsia="仿宋" w:cs="仿宋"/>
          <w:kern w:val="0"/>
          <w:sz w:val="22"/>
          <w:szCs w:val="22"/>
          <w:lang w:val="en-US" w:eastAsia="zh-CN" w:bidi="ar"/>
        </w:rPr>
      </w:pPr>
      <w:r>
        <w:rPr>
          <w:rFonts w:hint="eastAsia" w:ascii="仿宋" w:hAnsi="仿宋" w:eastAsia="仿宋" w:cs="仿宋"/>
          <w:kern w:val="0"/>
          <w:sz w:val="22"/>
          <w:szCs w:val="22"/>
          <w:lang w:val="en-US" w:eastAsia="zh-CN" w:bidi="ar"/>
        </w:rPr>
        <w:t>16.上级行政主管部门意见</w:t>
      </w:r>
      <w:bookmarkStart w:id="0" w:name="_GoBack"/>
      <w:bookmarkEnd w:id="0"/>
    </w:p>
    <w:p>
      <w:pPr>
        <w:keepNext w:val="0"/>
        <w:keepLines w:val="0"/>
        <w:widowControl/>
        <w:suppressLineNumbers w:val="0"/>
        <w:spacing w:line="26" w:lineRule="atLeast"/>
        <w:jc w:val="left"/>
        <w:rPr>
          <w:rFonts w:hint="eastAsia" w:ascii="仿宋" w:hAnsi="仿宋" w:eastAsia="仿宋" w:cs="仿宋"/>
          <w:sz w:val="22"/>
          <w:szCs w:val="22"/>
        </w:rPr>
      </w:pPr>
      <w:r>
        <w:rPr>
          <w:rFonts w:hint="eastAsia" w:ascii="仿宋" w:hAnsi="仿宋" w:eastAsia="仿宋" w:cs="仿宋"/>
          <w:kern w:val="0"/>
          <w:sz w:val="22"/>
          <w:szCs w:val="22"/>
          <w:lang w:val="en-US" w:eastAsia="zh-CN" w:bidi="ar"/>
        </w:rPr>
        <w:t>以上材料需要原件及复印件，并报pdf格式的电子文档。</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七、办理方式</w:t>
      </w:r>
    </w:p>
    <w:p>
      <w:pPr>
        <w:keepNext w:val="0"/>
        <w:keepLines w:val="0"/>
        <w:pageBreakBefore w:val="0"/>
        <w:widowControl w:val="0"/>
        <w:kinsoku/>
        <w:wordWrap/>
        <w:overflowPunct/>
        <w:topLinePunct w:val="0"/>
        <w:autoSpaceDE w:val="0"/>
        <w:autoSpaceDN w:val="0"/>
        <w:bidi w:val="0"/>
        <w:adjustRightInd/>
        <w:snapToGrid/>
        <w:spacing w:line="240" w:lineRule="auto"/>
        <w:ind w:firstLine="220" w:firstLineChars="100"/>
        <w:textAlignment w:val="auto"/>
        <w:rPr>
          <w:rFonts w:hint="eastAsia" w:ascii="仿宋" w:hAnsi="仿宋" w:eastAsia="仿宋" w:cs="仿宋"/>
          <w:sz w:val="22"/>
          <w:szCs w:val="22"/>
        </w:rPr>
      </w:pPr>
      <w:r>
        <w:rPr>
          <w:rFonts w:hint="eastAsia" w:ascii="仿宋" w:hAnsi="仿宋" w:eastAsia="仿宋" w:cs="仿宋"/>
          <w:sz w:val="22"/>
          <w:szCs w:val="22"/>
        </w:rPr>
        <w:t>窗口受理：建设项目用地单位向安阳县政务服务大厅自然资源局窗口提交申请材料。</w:t>
      </w:r>
    </w:p>
    <w:p>
      <w:pPr>
        <w:keepNext w:val="0"/>
        <w:keepLines w:val="0"/>
        <w:pageBreakBefore w:val="0"/>
        <w:widowControl w:val="0"/>
        <w:kinsoku/>
        <w:wordWrap/>
        <w:overflowPunct/>
        <w:topLinePunct w:val="0"/>
        <w:autoSpaceDE w:val="0"/>
        <w:autoSpaceDN w:val="0"/>
        <w:bidi w:val="0"/>
        <w:adjustRightInd/>
        <w:snapToGrid/>
        <w:spacing w:line="240" w:lineRule="auto"/>
        <w:ind w:firstLine="0" w:firstLineChars="0"/>
        <w:textAlignment w:val="auto"/>
        <w:rPr>
          <w:rFonts w:ascii="黑体" w:hAnsi="黑体" w:eastAsia="黑体"/>
          <w:sz w:val="22"/>
          <w:szCs w:val="22"/>
        </w:rPr>
      </w:pPr>
      <w:r>
        <w:rPr>
          <w:rFonts w:hint="eastAsia" w:ascii="黑体" w:hAnsi="黑体" w:eastAsia="黑体"/>
          <w:sz w:val="22"/>
          <w:szCs w:val="22"/>
        </w:rPr>
        <w:t>八、办理流程</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1.受理</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用地单位向综合受理窗口申请，自然资源</w:t>
      </w:r>
      <w:r>
        <w:rPr>
          <w:rFonts w:hint="eastAsia" w:ascii="仿宋" w:hAnsi="仿宋" w:eastAsia="仿宋" w:cs="仿宋"/>
          <w:sz w:val="22"/>
          <w:szCs w:val="22"/>
          <w:lang w:val="en-US" w:eastAsia="zh-CN"/>
        </w:rPr>
        <w:t>局</w:t>
      </w:r>
      <w:r>
        <w:rPr>
          <w:rFonts w:hint="eastAsia" w:ascii="仿宋" w:hAnsi="仿宋" w:eastAsia="仿宋" w:cs="仿宋"/>
          <w:sz w:val="22"/>
          <w:szCs w:val="22"/>
        </w:rPr>
        <w:t>窗口审查申请资料是否齐全，符合受理条件的发《受理通知书》。</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办理时限：1个工作日</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2.办理</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自然资源</w:t>
      </w:r>
      <w:r>
        <w:rPr>
          <w:rFonts w:hint="eastAsia" w:ascii="仿宋" w:hAnsi="仿宋" w:eastAsia="仿宋" w:cs="仿宋"/>
          <w:sz w:val="22"/>
          <w:szCs w:val="22"/>
          <w:lang w:val="en-US" w:eastAsia="zh-CN"/>
        </w:rPr>
        <w:t>局</w:t>
      </w:r>
      <w:r>
        <w:rPr>
          <w:rFonts w:hint="eastAsia" w:ascii="仿宋" w:hAnsi="仿宋" w:eastAsia="仿宋" w:cs="仿宋"/>
          <w:sz w:val="22"/>
          <w:szCs w:val="22"/>
        </w:rPr>
        <w:t>窗口受理及审查，行政审批</w:t>
      </w:r>
      <w:r>
        <w:rPr>
          <w:rFonts w:hint="eastAsia" w:ascii="仿宋" w:hAnsi="仿宋" w:eastAsia="仿宋" w:cs="仿宋"/>
          <w:sz w:val="22"/>
          <w:szCs w:val="22"/>
          <w:lang w:val="en-US" w:eastAsia="zh-CN"/>
        </w:rPr>
        <w:t>服务股</w:t>
      </w:r>
      <w:r>
        <w:rPr>
          <w:rFonts w:hint="eastAsia" w:ascii="仿宋" w:hAnsi="仿宋" w:eastAsia="仿宋" w:cs="仿宋"/>
          <w:sz w:val="22"/>
          <w:szCs w:val="22"/>
        </w:rPr>
        <w:t>股长审阅，需要补正或退件的在审查后即时发回窗口并说明情况，审查通过的报局领导批准。</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办理时限：5个工作日</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3.出件</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仿宋" w:hAnsi="仿宋" w:eastAsia="仿宋" w:cs="仿宋"/>
          <w:sz w:val="22"/>
          <w:szCs w:val="22"/>
        </w:rPr>
        <w:t>行政审批</w:t>
      </w:r>
      <w:r>
        <w:rPr>
          <w:rFonts w:hint="eastAsia" w:ascii="仿宋" w:hAnsi="仿宋" w:eastAsia="仿宋" w:cs="仿宋"/>
          <w:sz w:val="22"/>
          <w:szCs w:val="22"/>
          <w:lang w:val="en-US" w:eastAsia="zh-CN"/>
        </w:rPr>
        <w:t>服务</w:t>
      </w:r>
      <w:r>
        <w:rPr>
          <w:rFonts w:hint="eastAsia" w:ascii="仿宋" w:hAnsi="仿宋" w:eastAsia="仿宋" w:cs="仿宋"/>
          <w:sz w:val="22"/>
          <w:szCs w:val="22"/>
        </w:rPr>
        <w:t>股经办人印文盖章→综合受理窗口出件</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kern w:val="2"/>
          <w:sz w:val="22"/>
          <w:szCs w:val="22"/>
          <w:lang w:val="en-US" w:eastAsia="zh-CN"/>
        </w:rPr>
      </w:pPr>
      <w:r>
        <w:rPr>
          <w:rFonts w:hint="eastAsia" w:ascii="仿宋" w:hAnsi="仿宋" w:eastAsia="仿宋" w:cs="仿宋"/>
          <w:sz w:val="22"/>
          <w:szCs w:val="22"/>
        </w:rPr>
        <w:t>办理时限：1个工作日</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九、办理时限</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220" w:firstLineChars="100"/>
        <w:jc w:val="left"/>
        <w:textAlignment w:val="auto"/>
        <w:rPr>
          <w:rFonts w:ascii="黑体" w:hAnsi="黑体" w:eastAsia="黑体"/>
          <w:sz w:val="22"/>
          <w:szCs w:val="22"/>
        </w:rPr>
      </w:pPr>
      <w:r>
        <w:rPr>
          <w:rFonts w:hint="eastAsia" w:ascii="黑体" w:hAnsi="黑体" w:eastAsia="黑体"/>
          <w:sz w:val="22"/>
          <w:szCs w:val="22"/>
        </w:rPr>
        <w:t>（一）法定时限</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ascii="仿宋" w:hAnsi="仿宋" w:eastAsia="仿宋" w:cs="仿宋"/>
          <w:sz w:val="22"/>
          <w:szCs w:val="22"/>
        </w:rPr>
      </w:pPr>
      <w:r>
        <w:rPr>
          <w:rFonts w:hint="eastAsia" w:ascii="仿宋" w:hAnsi="仿宋" w:eastAsia="仿宋" w:cs="仿宋"/>
          <w:sz w:val="22"/>
          <w:szCs w:val="22"/>
        </w:rPr>
        <w:t>20个工作日。</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220" w:firstLineChars="100"/>
        <w:jc w:val="left"/>
        <w:textAlignment w:val="auto"/>
        <w:rPr>
          <w:rFonts w:ascii="黑体" w:hAnsi="黑体" w:eastAsia="黑体"/>
          <w:sz w:val="22"/>
          <w:szCs w:val="22"/>
        </w:rPr>
      </w:pPr>
      <w:r>
        <w:rPr>
          <w:rFonts w:hint="eastAsia" w:ascii="黑体" w:hAnsi="黑体" w:eastAsia="黑体"/>
          <w:sz w:val="22"/>
          <w:szCs w:val="22"/>
        </w:rPr>
        <w:t>（二)承诺时限</w:t>
      </w:r>
    </w:p>
    <w:p>
      <w:pPr>
        <w:keepNext w:val="0"/>
        <w:keepLines w:val="0"/>
        <w:pageBreakBefore w:val="0"/>
        <w:widowControl w:val="0"/>
        <w:kinsoku/>
        <w:wordWrap/>
        <w:overflowPunct/>
        <w:topLinePunct w:val="0"/>
        <w:autoSpaceDE w:val="0"/>
        <w:autoSpaceDN w:val="0"/>
        <w:bidi w:val="0"/>
        <w:adjustRightInd/>
        <w:snapToGrid/>
        <w:spacing w:beforeLines="50" w:after="0" w:afterLines="50" w:line="240" w:lineRule="exact"/>
        <w:ind w:firstLine="440" w:firstLineChars="200"/>
        <w:jc w:val="left"/>
        <w:textAlignment w:val="auto"/>
        <w:rPr>
          <w:rFonts w:hint="default" w:ascii="仿宋" w:hAnsi="仿宋" w:eastAsia="仿宋" w:cs="仿宋"/>
          <w:kern w:val="2"/>
          <w:sz w:val="22"/>
          <w:szCs w:val="22"/>
          <w:lang w:val="en-US" w:eastAsia="zh-CN"/>
        </w:rPr>
      </w:pPr>
      <w:r>
        <w:rPr>
          <w:rFonts w:hint="eastAsia" w:ascii="仿宋" w:hAnsi="仿宋" w:eastAsia="仿宋" w:cs="仿宋"/>
          <w:kern w:val="2"/>
          <w:sz w:val="22"/>
          <w:szCs w:val="22"/>
          <w:lang w:val="en-US" w:eastAsia="zh-CN"/>
        </w:rPr>
        <w:t>7个工作日（不含补正时间）</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十、收费标准及依据</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ascii="仿宋" w:hAnsi="仿宋" w:eastAsia="仿宋" w:cs="仿宋"/>
          <w:sz w:val="22"/>
          <w:szCs w:val="22"/>
        </w:rPr>
      </w:pPr>
      <w:r>
        <w:rPr>
          <w:rFonts w:hint="eastAsia" w:ascii="仿宋" w:hAnsi="仿宋" w:eastAsia="仿宋" w:cs="仿宋"/>
          <w:sz w:val="22"/>
          <w:szCs w:val="22"/>
        </w:rPr>
        <w:t>不收费</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十一、结果送达</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ascii="仿宋" w:hAnsi="仿宋" w:eastAsia="仿宋" w:cs="仿宋"/>
          <w:sz w:val="22"/>
          <w:szCs w:val="22"/>
        </w:rPr>
      </w:pPr>
      <w:r>
        <w:rPr>
          <w:rFonts w:hint="eastAsia" w:ascii="仿宋" w:hAnsi="仿宋" w:eastAsia="仿宋" w:cs="仿宋"/>
          <w:sz w:val="22"/>
          <w:szCs w:val="22"/>
        </w:rPr>
        <w:t>携带有效身份证件到综合受理窗口领取</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十二、咨询方式</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220" w:firstLineChars="100"/>
        <w:jc w:val="left"/>
        <w:textAlignment w:val="auto"/>
        <w:rPr>
          <w:rFonts w:ascii="黑体" w:hAnsi="黑体" w:eastAsia="黑体"/>
          <w:sz w:val="22"/>
          <w:szCs w:val="22"/>
        </w:rPr>
      </w:pPr>
      <w:r>
        <w:rPr>
          <w:rFonts w:hint="eastAsia" w:ascii="黑体" w:hAnsi="黑体" w:eastAsia="黑体"/>
          <w:sz w:val="22"/>
          <w:szCs w:val="22"/>
        </w:rPr>
        <w:t>（一）现场咨询</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ascii="仿宋" w:hAnsi="仿宋" w:eastAsia="仿宋" w:cs="仿宋"/>
          <w:sz w:val="22"/>
          <w:szCs w:val="22"/>
        </w:rPr>
      </w:pPr>
      <w:r>
        <w:rPr>
          <w:rFonts w:hint="eastAsia" w:ascii="仿宋" w:hAnsi="仿宋" w:eastAsia="仿宋" w:cs="仿宋"/>
          <w:sz w:val="22"/>
          <w:szCs w:val="22"/>
        </w:rPr>
        <w:t>安阳县政务服务大厅自然资源局窗口</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220" w:firstLineChars="100"/>
        <w:jc w:val="left"/>
        <w:textAlignment w:val="auto"/>
        <w:rPr>
          <w:rFonts w:ascii="黑体" w:hAnsi="黑体" w:eastAsia="黑体"/>
          <w:sz w:val="22"/>
          <w:szCs w:val="22"/>
        </w:rPr>
      </w:pPr>
      <w:r>
        <w:rPr>
          <w:rFonts w:hint="eastAsia" w:ascii="黑体" w:hAnsi="黑体" w:eastAsia="黑体"/>
          <w:sz w:val="22"/>
          <w:szCs w:val="22"/>
        </w:rPr>
        <w:t>（二）电话咨询</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hint="default" w:ascii="仿宋" w:hAnsi="仿宋" w:eastAsia="仿宋" w:cs="仿宋"/>
          <w:sz w:val="22"/>
          <w:szCs w:val="22"/>
          <w:lang w:val="en-US" w:eastAsia="zh-CN"/>
        </w:rPr>
      </w:pPr>
      <w:r>
        <w:rPr>
          <w:rFonts w:hint="eastAsia" w:ascii="仿宋" w:hAnsi="仿宋" w:eastAsia="仿宋" w:cs="仿宋"/>
          <w:sz w:val="22"/>
          <w:szCs w:val="22"/>
        </w:rPr>
        <w:t>0372-</w:t>
      </w:r>
      <w:r>
        <w:rPr>
          <w:rFonts w:hint="eastAsia" w:ascii="仿宋" w:hAnsi="仿宋" w:eastAsia="仿宋" w:cs="仿宋"/>
          <w:sz w:val="22"/>
          <w:szCs w:val="22"/>
          <w:lang w:val="en-US" w:eastAsia="zh-CN"/>
        </w:rPr>
        <w:t>2621821</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十三、监督投诉渠道</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220" w:firstLineChars="100"/>
        <w:jc w:val="left"/>
        <w:textAlignment w:val="auto"/>
        <w:rPr>
          <w:rFonts w:ascii="黑体" w:hAnsi="黑体" w:eastAsia="黑体"/>
          <w:sz w:val="22"/>
          <w:szCs w:val="22"/>
        </w:rPr>
      </w:pPr>
      <w:r>
        <w:rPr>
          <w:rFonts w:hint="eastAsia" w:ascii="黑体" w:hAnsi="黑体" w:eastAsia="黑体"/>
          <w:sz w:val="22"/>
          <w:szCs w:val="22"/>
        </w:rPr>
        <w:t>（一）现场监督投诉</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ascii="仿宋" w:hAnsi="仿宋" w:eastAsia="仿宋" w:cs="仿宋"/>
          <w:sz w:val="22"/>
          <w:szCs w:val="22"/>
        </w:rPr>
      </w:pPr>
      <w:r>
        <w:rPr>
          <w:rFonts w:hint="eastAsia" w:ascii="宋体"/>
          <w:sz w:val="22"/>
          <w:szCs w:val="22"/>
        </w:rPr>
        <w:t xml:space="preserve"> </w:t>
      </w:r>
      <w:r>
        <w:rPr>
          <w:rFonts w:hint="eastAsia" w:ascii="仿宋" w:hAnsi="仿宋" w:eastAsia="仿宋" w:cs="仿宋"/>
          <w:sz w:val="22"/>
          <w:szCs w:val="22"/>
        </w:rPr>
        <w:t>大厅咨询服务台</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220" w:firstLineChars="100"/>
        <w:jc w:val="left"/>
        <w:textAlignment w:val="auto"/>
        <w:rPr>
          <w:rFonts w:ascii="黑体" w:hAnsi="黑体" w:eastAsia="黑体"/>
          <w:sz w:val="22"/>
          <w:szCs w:val="22"/>
        </w:rPr>
      </w:pPr>
      <w:r>
        <w:rPr>
          <w:rFonts w:hint="eastAsia" w:ascii="黑体" w:hAnsi="黑体" w:eastAsia="黑体"/>
          <w:sz w:val="22"/>
          <w:szCs w:val="22"/>
        </w:rPr>
        <w:t>（二）电话监督投诉</w:t>
      </w:r>
    </w:p>
    <w:p>
      <w:pPr>
        <w:keepNext w:val="0"/>
        <w:keepLines w:val="0"/>
        <w:pageBreakBefore w:val="0"/>
        <w:widowControl w:val="0"/>
        <w:kinsoku/>
        <w:wordWrap/>
        <w:overflowPunct/>
        <w:topLinePunct w:val="0"/>
        <w:bidi w:val="0"/>
        <w:adjustRightInd/>
        <w:snapToGrid/>
        <w:spacing w:line="240" w:lineRule="exact"/>
        <w:ind w:firstLine="330" w:firstLineChars="150"/>
        <w:textAlignment w:val="auto"/>
        <w:rPr>
          <w:rFonts w:ascii="仿宋" w:hAnsi="仿宋" w:eastAsia="仿宋" w:cs="仿宋"/>
          <w:sz w:val="22"/>
          <w:szCs w:val="22"/>
        </w:rPr>
      </w:pPr>
      <w:r>
        <w:rPr>
          <w:rFonts w:hint="eastAsia" w:ascii="仿宋" w:hAnsi="仿宋" w:eastAsia="仿宋" w:cs="仿宋"/>
          <w:sz w:val="22"/>
          <w:szCs w:val="22"/>
        </w:rPr>
        <w:t>0372-2251010</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jc w:val="left"/>
        <w:textAlignment w:val="auto"/>
        <w:rPr>
          <w:rFonts w:ascii="黑体" w:hAnsi="黑体" w:eastAsia="黑体"/>
          <w:sz w:val="22"/>
          <w:szCs w:val="22"/>
        </w:rPr>
      </w:pPr>
      <w:r>
        <w:rPr>
          <w:rFonts w:hint="eastAsia" w:ascii="黑体" w:hAnsi="黑体" w:eastAsia="黑体"/>
          <w:sz w:val="22"/>
          <w:szCs w:val="22"/>
        </w:rPr>
        <w:t>十四、办理地址和时间</w:t>
      </w:r>
    </w:p>
    <w:p>
      <w:pPr>
        <w:keepNext w:val="0"/>
        <w:keepLines w:val="0"/>
        <w:pageBreakBefore w:val="0"/>
        <w:widowControl w:val="0"/>
        <w:kinsoku/>
        <w:wordWrap/>
        <w:overflowPunct/>
        <w:topLinePunct w:val="0"/>
        <w:bidi w:val="0"/>
        <w:adjustRightInd/>
        <w:snapToGrid/>
        <w:spacing w:line="240" w:lineRule="exact"/>
        <w:ind w:firstLine="440" w:firstLineChars="200"/>
        <w:textAlignment w:val="auto"/>
        <w:rPr>
          <w:rFonts w:ascii="仿宋" w:hAnsi="仿宋" w:eastAsia="仿宋" w:cs="仿宋"/>
          <w:sz w:val="22"/>
          <w:szCs w:val="22"/>
        </w:rPr>
      </w:pPr>
      <w:r>
        <w:rPr>
          <w:rFonts w:hint="eastAsia" w:ascii="黑体" w:hAnsi="黑体" w:eastAsia="黑体"/>
          <w:sz w:val="22"/>
          <w:szCs w:val="22"/>
        </w:rPr>
        <w:t>地址</w:t>
      </w:r>
      <w:r>
        <w:rPr>
          <w:rFonts w:hint="eastAsia" w:ascii="黑体" w:hAnsi="黑体" w:eastAsia="黑体"/>
          <w:sz w:val="22"/>
          <w:szCs w:val="22"/>
          <w:lang w:eastAsia="zh-CN"/>
        </w:rPr>
        <w:t>：</w:t>
      </w:r>
      <w:r>
        <w:rPr>
          <w:rFonts w:hint="eastAsia" w:ascii="仿宋" w:hAnsi="仿宋" w:eastAsia="仿宋" w:cs="仿宋"/>
          <w:sz w:val="22"/>
          <w:szCs w:val="22"/>
        </w:rPr>
        <w:t>安阳县（示范区）诚信路与</w:t>
      </w:r>
      <w:r>
        <w:rPr>
          <w:rFonts w:hint="eastAsia" w:ascii="仿宋" w:hAnsi="仿宋" w:eastAsia="仿宋" w:cs="仿宋"/>
          <w:sz w:val="22"/>
          <w:szCs w:val="22"/>
          <w:lang w:val="en-US" w:eastAsia="zh-CN"/>
        </w:rPr>
        <w:t>站南大道</w:t>
      </w:r>
      <w:r>
        <w:rPr>
          <w:rFonts w:hint="eastAsia" w:ascii="仿宋" w:hAnsi="仿宋" w:eastAsia="仿宋" w:cs="仿宋"/>
          <w:sz w:val="22"/>
          <w:szCs w:val="22"/>
        </w:rPr>
        <w:t>交叉口</w:t>
      </w:r>
      <w:r>
        <w:rPr>
          <w:rFonts w:hint="eastAsia" w:ascii="仿宋" w:hAnsi="仿宋" w:eastAsia="仿宋" w:cs="仿宋"/>
          <w:sz w:val="22"/>
          <w:szCs w:val="22"/>
          <w:lang w:val="en-US" w:eastAsia="zh-CN"/>
        </w:rPr>
        <w:t>南</w:t>
      </w:r>
      <w:r>
        <w:rPr>
          <w:rFonts w:hint="eastAsia" w:ascii="仿宋" w:hAnsi="仿宋" w:eastAsia="仿宋" w:cs="仿宋"/>
          <w:sz w:val="22"/>
          <w:szCs w:val="22"/>
        </w:rPr>
        <w:t>50米安阳县政务服务大厅自然资源窗口</w:t>
      </w:r>
    </w:p>
    <w:p>
      <w:pPr>
        <w:keepNext w:val="0"/>
        <w:keepLines w:val="0"/>
        <w:pageBreakBefore w:val="0"/>
        <w:widowControl w:val="0"/>
        <w:kinsoku/>
        <w:wordWrap/>
        <w:overflowPunct/>
        <w:topLinePunct w:val="0"/>
        <w:autoSpaceDE w:val="0"/>
        <w:autoSpaceDN w:val="0"/>
        <w:bidi w:val="0"/>
        <w:adjustRightInd/>
        <w:snapToGrid/>
        <w:spacing w:beforeLines="50" w:afterLines="50" w:line="240" w:lineRule="exact"/>
        <w:ind w:firstLine="444" w:firstLineChars="202"/>
        <w:textAlignment w:val="auto"/>
        <w:rPr>
          <w:rFonts w:hint="eastAsia" w:ascii="仿宋" w:hAnsi="仿宋" w:eastAsia="仿宋" w:cs="仿宋"/>
          <w:sz w:val="22"/>
          <w:szCs w:val="22"/>
        </w:rPr>
      </w:pPr>
      <w:r>
        <w:rPr>
          <w:rFonts w:hint="eastAsia" w:ascii="黑体" w:hAnsi="黑体" w:eastAsia="黑体"/>
          <w:sz w:val="22"/>
          <w:szCs w:val="22"/>
        </w:rPr>
        <w:t>时间：</w:t>
      </w:r>
      <w:r>
        <w:rPr>
          <w:rFonts w:hint="eastAsia" w:ascii="仿宋" w:hAnsi="仿宋" w:eastAsia="仿宋" w:cs="仿宋"/>
          <w:sz w:val="22"/>
          <w:szCs w:val="22"/>
        </w:rPr>
        <w:t>周一至周五上午9：00-12：00  下午13:00-17:00</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50" w:afterLines="50" w:line="240" w:lineRule="exact"/>
        <w:textAlignment w:val="auto"/>
        <w:rPr>
          <w:rFonts w:hint="eastAsia" w:ascii="黑体" w:hAnsi="黑体" w:eastAsia="黑体"/>
          <w:sz w:val="22"/>
          <w:szCs w:val="22"/>
          <w:lang w:val="en-US" w:eastAsia="zh-CN"/>
        </w:rPr>
      </w:pPr>
      <w:r>
        <w:rPr>
          <w:rFonts w:hint="eastAsia" w:ascii="黑体" w:hAnsi="黑体" w:eastAsia="黑体"/>
          <w:sz w:val="22"/>
          <w:szCs w:val="22"/>
          <w:lang w:val="en-US" w:eastAsia="zh-CN"/>
        </w:rPr>
        <w:t>十五、</w:t>
      </w:r>
      <w:r>
        <w:rPr>
          <w:rFonts w:hint="eastAsia" w:ascii="黑体" w:hAnsi="黑体" w:eastAsia="黑体"/>
          <w:sz w:val="22"/>
          <w:szCs w:val="22"/>
        </w:rPr>
        <w:t>网上申报</w:t>
      </w:r>
      <w:r>
        <w:rPr>
          <w:rFonts w:hint="eastAsia" w:ascii="黑体" w:hAnsi="黑体" w:eastAsia="黑体"/>
          <w:sz w:val="22"/>
          <w:szCs w:val="22"/>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Lines="50" w:afterLines="50" w:line="240" w:lineRule="exact"/>
        <w:ind w:firstLine="440" w:firstLineChars="200"/>
        <w:textAlignment w:val="auto"/>
        <w:rPr>
          <w:rFonts w:ascii="宋体"/>
          <w:sz w:val="22"/>
          <w:szCs w:val="22"/>
        </w:rPr>
      </w:pPr>
      <w:r>
        <w:rPr>
          <w:rFonts w:hint="eastAsia" w:ascii="仿宋" w:hAnsi="仿宋" w:eastAsia="仿宋" w:cs="仿宋"/>
          <w:sz w:val="22"/>
          <w:szCs w:val="22"/>
        </w:rPr>
        <w:t>河南政务服务网 http://www.hnzwfw.gov.cn/</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jc w:val="left"/>
        <w:textAlignment w:val="auto"/>
        <w:rPr>
          <w:rFonts w:hint="eastAsia" w:ascii="宋体"/>
          <w:sz w:val="22"/>
          <w:szCs w:val="22"/>
        </w:rPr>
      </w:pPr>
    </w:p>
    <w:sectPr>
      <w:headerReference r:id="rId3" w:type="default"/>
      <w:footerReference r:id="rId4"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9"/>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97"/>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93C6778"/>
    <w:multiLevelType w:val="multilevel"/>
    <w:tmpl w:val="093C6778"/>
    <w:lvl w:ilvl="0" w:tentative="0">
      <w:start w:val="1"/>
      <w:numFmt w:val="decimal"/>
      <w:pStyle w:val="42"/>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
    <w:nsid w:val="0AE367E9"/>
    <w:multiLevelType w:val="multilevel"/>
    <w:tmpl w:val="0AE367E9"/>
    <w:lvl w:ilvl="0" w:tentative="0">
      <w:start w:val="1"/>
      <w:numFmt w:val="none"/>
      <w:pStyle w:val="71"/>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3">
    <w:nsid w:val="0DDE2B46"/>
    <w:multiLevelType w:val="multilevel"/>
    <w:tmpl w:val="0DDE2B46"/>
    <w:lvl w:ilvl="0" w:tentative="0">
      <w:start w:val="1"/>
      <w:numFmt w:val="lowerLetter"/>
      <w:pStyle w:val="82"/>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4">
    <w:nsid w:val="1DBF583A"/>
    <w:multiLevelType w:val="multilevel"/>
    <w:tmpl w:val="1DBF583A"/>
    <w:lvl w:ilvl="0" w:tentative="0">
      <w:start w:val="1"/>
      <w:numFmt w:val="decimal"/>
      <w:pStyle w:val="115"/>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5">
    <w:nsid w:val="1FC91163"/>
    <w:multiLevelType w:val="multilevel"/>
    <w:tmpl w:val="1FC91163"/>
    <w:lvl w:ilvl="0" w:tentative="0">
      <w:start w:val="1"/>
      <w:numFmt w:val="decimal"/>
      <w:pStyle w:val="119"/>
      <w:suff w:val="nothing"/>
      <w:lvlText w:val="%1　"/>
      <w:lvlJc w:val="left"/>
      <w:rPr>
        <w:rFonts w:hint="eastAsia" w:ascii="黑体" w:hAnsi="Times New Roman" w:eastAsia="黑体" w:cs="Times New Roman"/>
        <w:b w:val="0"/>
        <w:i w:val="0"/>
        <w:sz w:val="21"/>
        <w:szCs w:val="21"/>
      </w:rPr>
    </w:lvl>
    <w:lvl w:ilvl="1" w:tentative="0">
      <w:start w:val="1"/>
      <w:numFmt w:val="decimal"/>
      <w:pStyle w:val="55"/>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6">
    <w:nsid w:val="2A8F7113"/>
    <w:multiLevelType w:val="multilevel"/>
    <w:tmpl w:val="2A8F7113"/>
    <w:lvl w:ilvl="0" w:tentative="0">
      <w:start w:val="1"/>
      <w:numFmt w:val="upperLetter"/>
      <w:pStyle w:val="120"/>
      <w:suff w:val="space"/>
      <w:lvlText w:val="%1"/>
      <w:lvlJc w:val="left"/>
      <w:pPr>
        <w:ind w:left="623" w:hanging="425"/>
      </w:pPr>
      <w:rPr>
        <w:rFonts w:hint="eastAsia" w:cs="Times New Roman"/>
      </w:rPr>
    </w:lvl>
    <w:lvl w:ilvl="1" w:tentative="0">
      <w:start w:val="1"/>
      <w:numFmt w:val="decimal"/>
      <w:pStyle w:val="137"/>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111"/>
      <w:suff w:val="nothing"/>
      <w:lvlText w:val="%1——"/>
      <w:lvlJc w:val="left"/>
      <w:pPr>
        <w:ind w:left="833" w:hanging="408"/>
      </w:pPr>
      <w:rPr>
        <w:rFonts w:hint="eastAsia" w:cs="Times New Roman"/>
      </w:rPr>
    </w:lvl>
    <w:lvl w:ilvl="1" w:tentative="0">
      <w:start w:val="1"/>
      <w:numFmt w:val="bullet"/>
      <w:pStyle w:val="121"/>
      <w:lvlText w:val=""/>
      <w:lvlJc w:val="left"/>
      <w:pPr>
        <w:tabs>
          <w:tab w:val="left" w:pos="760"/>
        </w:tabs>
        <w:ind w:left="1264" w:hanging="413"/>
      </w:pPr>
      <w:rPr>
        <w:rFonts w:hint="default" w:ascii="Symbol" w:hAnsi="Symbol"/>
        <w:color w:val="auto"/>
      </w:rPr>
    </w:lvl>
    <w:lvl w:ilvl="2" w:tentative="0">
      <w:start w:val="1"/>
      <w:numFmt w:val="bullet"/>
      <w:pStyle w:val="4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1"/>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44C50F90"/>
    <w:multiLevelType w:val="multilevel"/>
    <w:tmpl w:val="44C50F90"/>
    <w:lvl w:ilvl="0" w:tentative="0">
      <w:start w:val="1"/>
      <w:numFmt w:val="lowerLetter"/>
      <w:pStyle w:val="57"/>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130"/>
      <w:lvlText w:val="%2)"/>
      <w:lvlJc w:val="left"/>
      <w:pPr>
        <w:tabs>
          <w:tab w:val="left" w:pos="1260"/>
        </w:tabs>
        <w:ind w:left="1259" w:hanging="419"/>
      </w:pPr>
      <w:rPr>
        <w:rFonts w:hint="eastAsia" w:cs="Times New Roman"/>
      </w:rPr>
    </w:lvl>
    <w:lvl w:ilvl="2" w:tentative="0">
      <w:start w:val="1"/>
      <w:numFmt w:val="decimal"/>
      <w:pStyle w:val="58"/>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0">
    <w:nsid w:val="4B733A5F"/>
    <w:multiLevelType w:val="multilevel"/>
    <w:tmpl w:val="4B733A5F"/>
    <w:lvl w:ilvl="0" w:tentative="0">
      <w:start w:val="1"/>
      <w:numFmt w:val="decimal"/>
      <w:pStyle w:val="118"/>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1">
    <w:nsid w:val="557C2AF5"/>
    <w:multiLevelType w:val="multilevel"/>
    <w:tmpl w:val="557C2AF5"/>
    <w:lvl w:ilvl="0" w:tentative="0">
      <w:start w:val="1"/>
      <w:numFmt w:val="decimal"/>
      <w:pStyle w:val="129"/>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60B55DC2"/>
    <w:multiLevelType w:val="multilevel"/>
    <w:tmpl w:val="60B55DC2"/>
    <w:lvl w:ilvl="0" w:tentative="0">
      <w:start w:val="1"/>
      <w:numFmt w:val="upperLetter"/>
      <w:pStyle w:val="98"/>
      <w:lvlText w:val="%1"/>
      <w:lvlJc w:val="left"/>
      <w:pPr>
        <w:tabs>
          <w:tab w:val="left" w:pos="0"/>
        </w:tabs>
        <w:ind w:hanging="425"/>
      </w:pPr>
      <w:rPr>
        <w:rFonts w:hint="eastAsia" w:cs="Times New Roman"/>
      </w:rPr>
    </w:lvl>
    <w:lvl w:ilvl="1" w:tentative="0">
      <w:start w:val="1"/>
      <w:numFmt w:val="decimal"/>
      <w:pStyle w:val="113"/>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3">
    <w:nsid w:val="646260FA"/>
    <w:multiLevelType w:val="multilevel"/>
    <w:tmpl w:val="646260FA"/>
    <w:lvl w:ilvl="0" w:tentative="0">
      <w:start w:val="1"/>
      <w:numFmt w:val="decimal"/>
      <w:pStyle w:val="70"/>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4">
    <w:nsid w:val="657D3FBC"/>
    <w:multiLevelType w:val="multilevel"/>
    <w:tmpl w:val="657D3FBC"/>
    <w:lvl w:ilvl="0" w:tentative="0">
      <w:start w:val="1"/>
      <w:numFmt w:val="upperLetter"/>
      <w:pStyle w:val="96"/>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52"/>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pStyle w:val="65"/>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5">
    <w:nsid w:val="6D6C07CD"/>
    <w:multiLevelType w:val="multilevel"/>
    <w:tmpl w:val="6D6C07CD"/>
    <w:lvl w:ilvl="0" w:tentative="0">
      <w:start w:val="1"/>
      <w:numFmt w:val="lowerLetter"/>
      <w:pStyle w:val="84"/>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39"/>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8"/>
  </w:num>
  <w:num w:numId="2">
    <w:abstractNumId w:val="1"/>
  </w:num>
  <w:num w:numId="3">
    <w:abstractNumId w:val="7"/>
  </w:num>
  <w:num w:numId="4">
    <w:abstractNumId w:val="14"/>
  </w:num>
  <w:num w:numId="5">
    <w:abstractNumId w:val="5"/>
  </w:num>
  <w:num w:numId="6">
    <w:abstractNumId w:val="9"/>
  </w:num>
  <w:num w:numId="7">
    <w:abstractNumId w:val="13"/>
  </w:num>
  <w:num w:numId="8">
    <w:abstractNumId w:val="2"/>
  </w:num>
  <w:num w:numId="9">
    <w:abstractNumId w:val="3"/>
  </w:num>
  <w:num w:numId="10">
    <w:abstractNumId w:val="15"/>
  </w:num>
  <w:num w:numId="11">
    <w:abstractNumId w:val="0"/>
  </w:num>
  <w:num w:numId="12">
    <w:abstractNumId w:val="12"/>
  </w:num>
  <w:num w:numId="13">
    <w:abstractNumId w:val="4"/>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5NTQzNjYzNDA4MWQ1NGU0YTA2OWNmMWM1ZjEyYzAifQ=="/>
    <w:docVar w:name="KSO_WPS_MARK_KEY" w:val="d433512c-e9e7-4c1d-b536-bc49deb34b98"/>
  </w:docVars>
  <w:rsids>
    <w:rsidRoot w:val="00035925"/>
    <w:rsid w:val="00000244"/>
    <w:rsid w:val="0000185F"/>
    <w:rsid w:val="0000586F"/>
    <w:rsid w:val="00013D86"/>
    <w:rsid w:val="00013E02"/>
    <w:rsid w:val="0002143C"/>
    <w:rsid w:val="0002342E"/>
    <w:rsid w:val="000244E0"/>
    <w:rsid w:val="00025A65"/>
    <w:rsid w:val="00026C31"/>
    <w:rsid w:val="00027280"/>
    <w:rsid w:val="00030394"/>
    <w:rsid w:val="000320A7"/>
    <w:rsid w:val="00035925"/>
    <w:rsid w:val="000564CE"/>
    <w:rsid w:val="00063C8A"/>
    <w:rsid w:val="000661F2"/>
    <w:rsid w:val="00067CDF"/>
    <w:rsid w:val="00071BCE"/>
    <w:rsid w:val="00074FBE"/>
    <w:rsid w:val="00075719"/>
    <w:rsid w:val="00083A09"/>
    <w:rsid w:val="0009005E"/>
    <w:rsid w:val="0009228B"/>
    <w:rsid w:val="00092857"/>
    <w:rsid w:val="000A0556"/>
    <w:rsid w:val="000A20A9"/>
    <w:rsid w:val="000A48B1"/>
    <w:rsid w:val="000A5717"/>
    <w:rsid w:val="000B3143"/>
    <w:rsid w:val="000B5897"/>
    <w:rsid w:val="000B70F5"/>
    <w:rsid w:val="000C6B05"/>
    <w:rsid w:val="000C6CAE"/>
    <w:rsid w:val="000C6DD6"/>
    <w:rsid w:val="000C73D4"/>
    <w:rsid w:val="000D3D4C"/>
    <w:rsid w:val="000D4F51"/>
    <w:rsid w:val="000D718B"/>
    <w:rsid w:val="000E0C46"/>
    <w:rsid w:val="000E247E"/>
    <w:rsid w:val="000F030C"/>
    <w:rsid w:val="000F129C"/>
    <w:rsid w:val="000F19A9"/>
    <w:rsid w:val="001056DE"/>
    <w:rsid w:val="001124C0"/>
    <w:rsid w:val="00113434"/>
    <w:rsid w:val="001147D5"/>
    <w:rsid w:val="00122419"/>
    <w:rsid w:val="00131278"/>
    <w:rsid w:val="0013175F"/>
    <w:rsid w:val="00142B70"/>
    <w:rsid w:val="00146441"/>
    <w:rsid w:val="001512B4"/>
    <w:rsid w:val="001515B9"/>
    <w:rsid w:val="00161B61"/>
    <w:rsid w:val="001620A5"/>
    <w:rsid w:val="00164126"/>
    <w:rsid w:val="00164E53"/>
    <w:rsid w:val="00164F52"/>
    <w:rsid w:val="001657AE"/>
    <w:rsid w:val="0016699D"/>
    <w:rsid w:val="00172460"/>
    <w:rsid w:val="00175159"/>
    <w:rsid w:val="00176208"/>
    <w:rsid w:val="0018211B"/>
    <w:rsid w:val="001840D3"/>
    <w:rsid w:val="001900F8"/>
    <w:rsid w:val="0019080A"/>
    <w:rsid w:val="00191258"/>
    <w:rsid w:val="00192680"/>
    <w:rsid w:val="00193037"/>
    <w:rsid w:val="00193A2C"/>
    <w:rsid w:val="00193B58"/>
    <w:rsid w:val="001A288E"/>
    <w:rsid w:val="001B6DC2"/>
    <w:rsid w:val="001C149C"/>
    <w:rsid w:val="001C21AC"/>
    <w:rsid w:val="001C23CF"/>
    <w:rsid w:val="001C47BA"/>
    <w:rsid w:val="001C59EA"/>
    <w:rsid w:val="001D406C"/>
    <w:rsid w:val="001D41EE"/>
    <w:rsid w:val="001E0380"/>
    <w:rsid w:val="001E13B1"/>
    <w:rsid w:val="001F0754"/>
    <w:rsid w:val="001F3A19"/>
    <w:rsid w:val="002030EA"/>
    <w:rsid w:val="00203F96"/>
    <w:rsid w:val="00210842"/>
    <w:rsid w:val="00234467"/>
    <w:rsid w:val="00234D0A"/>
    <w:rsid w:val="00237AB2"/>
    <w:rsid w:val="00237D8D"/>
    <w:rsid w:val="00241DA2"/>
    <w:rsid w:val="00245888"/>
    <w:rsid w:val="00247357"/>
    <w:rsid w:val="00247FEE"/>
    <w:rsid w:val="00250E7D"/>
    <w:rsid w:val="002565D5"/>
    <w:rsid w:val="002622C0"/>
    <w:rsid w:val="002635AB"/>
    <w:rsid w:val="00276009"/>
    <w:rsid w:val="002778AE"/>
    <w:rsid w:val="0028269A"/>
    <w:rsid w:val="00283590"/>
    <w:rsid w:val="00286973"/>
    <w:rsid w:val="00294E70"/>
    <w:rsid w:val="00295FF8"/>
    <w:rsid w:val="002A1924"/>
    <w:rsid w:val="002A2D89"/>
    <w:rsid w:val="002A7420"/>
    <w:rsid w:val="002B0F12"/>
    <w:rsid w:val="002B1308"/>
    <w:rsid w:val="002B4554"/>
    <w:rsid w:val="002B5622"/>
    <w:rsid w:val="002C72D8"/>
    <w:rsid w:val="002D11FA"/>
    <w:rsid w:val="002D5FEE"/>
    <w:rsid w:val="002E0DDF"/>
    <w:rsid w:val="002E2906"/>
    <w:rsid w:val="002E5635"/>
    <w:rsid w:val="002E64C3"/>
    <w:rsid w:val="002E6A2C"/>
    <w:rsid w:val="002F1D8C"/>
    <w:rsid w:val="002F21DA"/>
    <w:rsid w:val="00301F39"/>
    <w:rsid w:val="00303F76"/>
    <w:rsid w:val="00305160"/>
    <w:rsid w:val="00310422"/>
    <w:rsid w:val="00311836"/>
    <w:rsid w:val="00315211"/>
    <w:rsid w:val="0032190A"/>
    <w:rsid w:val="00323252"/>
    <w:rsid w:val="00325926"/>
    <w:rsid w:val="00327A8A"/>
    <w:rsid w:val="003303E2"/>
    <w:rsid w:val="0033571B"/>
    <w:rsid w:val="00336610"/>
    <w:rsid w:val="00343978"/>
    <w:rsid w:val="00343F73"/>
    <w:rsid w:val="00345060"/>
    <w:rsid w:val="0035323B"/>
    <w:rsid w:val="003609D2"/>
    <w:rsid w:val="00363F22"/>
    <w:rsid w:val="0036792E"/>
    <w:rsid w:val="00375564"/>
    <w:rsid w:val="00381318"/>
    <w:rsid w:val="00381F37"/>
    <w:rsid w:val="00383191"/>
    <w:rsid w:val="00386DED"/>
    <w:rsid w:val="003912E7"/>
    <w:rsid w:val="00393947"/>
    <w:rsid w:val="003A2275"/>
    <w:rsid w:val="003A3885"/>
    <w:rsid w:val="003A6A4F"/>
    <w:rsid w:val="003A7088"/>
    <w:rsid w:val="003B00DF"/>
    <w:rsid w:val="003B1275"/>
    <w:rsid w:val="003B1598"/>
    <w:rsid w:val="003B1778"/>
    <w:rsid w:val="003C11CB"/>
    <w:rsid w:val="003C75F3"/>
    <w:rsid w:val="003C78A3"/>
    <w:rsid w:val="003E1867"/>
    <w:rsid w:val="003E52C5"/>
    <w:rsid w:val="003E5729"/>
    <w:rsid w:val="003F1E36"/>
    <w:rsid w:val="003F42C5"/>
    <w:rsid w:val="003F4EE0"/>
    <w:rsid w:val="00402153"/>
    <w:rsid w:val="00402FC1"/>
    <w:rsid w:val="0040531B"/>
    <w:rsid w:val="00411042"/>
    <w:rsid w:val="00416416"/>
    <w:rsid w:val="00416E45"/>
    <w:rsid w:val="00423F6D"/>
    <w:rsid w:val="00425082"/>
    <w:rsid w:val="00431DEB"/>
    <w:rsid w:val="00442191"/>
    <w:rsid w:val="00446B29"/>
    <w:rsid w:val="00452BD5"/>
    <w:rsid w:val="00453F9A"/>
    <w:rsid w:val="00471E91"/>
    <w:rsid w:val="00474675"/>
    <w:rsid w:val="0047470C"/>
    <w:rsid w:val="004A35F9"/>
    <w:rsid w:val="004B24C1"/>
    <w:rsid w:val="004C292F"/>
    <w:rsid w:val="004C6168"/>
    <w:rsid w:val="004C7392"/>
    <w:rsid w:val="004D3CEA"/>
    <w:rsid w:val="004E2748"/>
    <w:rsid w:val="004F4DE4"/>
    <w:rsid w:val="00510280"/>
    <w:rsid w:val="00513D73"/>
    <w:rsid w:val="00514A43"/>
    <w:rsid w:val="00516831"/>
    <w:rsid w:val="005174E5"/>
    <w:rsid w:val="00522393"/>
    <w:rsid w:val="00522620"/>
    <w:rsid w:val="00524D07"/>
    <w:rsid w:val="00525656"/>
    <w:rsid w:val="00534C02"/>
    <w:rsid w:val="0054264B"/>
    <w:rsid w:val="00543786"/>
    <w:rsid w:val="00552E84"/>
    <w:rsid w:val="005533D7"/>
    <w:rsid w:val="0056051C"/>
    <w:rsid w:val="00562708"/>
    <w:rsid w:val="00567E02"/>
    <w:rsid w:val="005703DE"/>
    <w:rsid w:val="00577BCB"/>
    <w:rsid w:val="00580EBB"/>
    <w:rsid w:val="00584400"/>
    <w:rsid w:val="0058464E"/>
    <w:rsid w:val="005A01CB"/>
    <w:rsid w:val="005A58FF"/>
    <w:rsid w:val="005A5EAF"/>
    <w:rsid w:val="005A64C0"/>
    <w:rsid w:val="005B3C11"/>
    <w:rsid w:val="005C06E0"/>
    <w:rsid w:val="005C1C28"/>
    <w:rsid w:val="005C29B5"/>
    <w:rsid w:val="005C47C4"/>
    <w:rsid w:val="005C6DB5"/>
    <w:rsid w:val="005D552B"/>
    <w:rsid w:val="005E19E7"/>
    <w:rsid w:val="005E55AB"/>
    <w:rsid w:val="005F3B13"/>
    <w:rsid w:val="0061716C"/>
    <w:rsid w:val="006243A1"/>
    <w:rsid w:val="006243C3"/>
    <w:rsid w:val="00627FAF"/>
    <w:rsid w:val="00632E56"/>
    <w:rsid w:val="00635CBA"/>
    <w:rsid w:val="0064338B"/>
    <w:rsid w:val="00644FDC"/>
    <w:rsid w:val="00646542"/>
    <w:rsid w:val="006504F4"/>
    <w:rsid w:val="00654BC9"/>
    <w:rsid w:val="006552FD"/>
    <w:rsid w:val="00663AF3"/>
    <w:rsid w:val="00666B6C"/>
    <w:rsid w:val="00676E83"/>
    <w:rsid w:val="00682682"/>
    <w:rsid w:val="00682702"/>
    <w:rsid w:val="00692368"/>
    <w:rsid w:val="00694A4F"/>
    <w:rsid w:val="006A2EBC"/>
    <w:rsid w:val="006A5EA0"/>
    <w:rsid w:val="006A783B"/>
    <w:rsid w:val="006A7B33"/>
    <w:rsid w:val="006B4B6E"/>
    <w:rsid w:val="006B4E13"/>
    <w:rsid w:val="006B75DD"/>
    <w:rsid w:val="006C4921"/>
    <w:rsid w:val="006C67E0"/>
    <w:rsid w:val="006C7ABA"/>
    <w:rsid w:val="006D0D60"/>
    <w:rsid w:val="006D1122"/>
    <w:rsid w:val="006D3C00"/>
    <w:rsid w:val="006E3675"/>
    <w:rsid w:val="006E4A7F"/>
    <w:rsid w:val="006F22C6"/>
    <w:rsid w:val="00704DF6"/>
    <w:rsid w:val="0070651C"/>
    <w:rsid w:val="007132A3"/>
    <w:rsid w:val="00715B73"/>
    <w:rsid w:val="00716421"/>
    <w:rsid w:val="007211AB"/>
    <w:rsid w:val="00724EFB"/>
    <w:rsid w:val="007419C3"/>
    <w:rsid w:val="007467A7"/>
    <w:rsid w:val="007469DD"/>
    <w:rsid w:val="0074741B"/>
    <w:rsid w:val="0074751A"/>
    <w:rsid w:val="0074759E"/>
    <w:rsid w:val="007478EA"/>
    <w:rsid w:val="0075415C"/>
    <w:rsid w:val="0075534B"/>
    <w:rsid w:val="00763502"/>
    <w:rsid w:val="007913AB"/>
    <w:rsid w:val="007914F7"/>
    <w:rsid w:val="007964D3"/>
    <w:rsid w:val="00796846"/>
    <w:rsid w:val="00797670"/>
    <w:rsid w:val="007B1625"/>
    <w:rsid w:val="007B706E"/>
    <w:rsid w:val="007B71EB"/>
    <w:rsid w:val="007C0D7B"/>
    <w:rsid w:val="007C3C16"/>
    <w:rsid w:val="007C6205"/>
    <w:rsid w:val="007C686A"/>
    <w:rsid w:val="007C728E"/>
    <w:rsid w:val="007D2C53"/>
    <w:rsid w:val="007D3D60"/>
    <w:rsid w:val="007D4E3D"/>
    <w:rsid w:val="007D68FA"/>
    <w:rsid w:val="007E1980"/>
    <w:rsid w:val="007E304A"/>
    <w:rsid w:val="007E4B76"/>
    <w:rsid w:val="007E5EA8"/>
    <w:rsid w:val="007F0CF1"/>
    <w:rsid w:val="007F12A5"/>
    <w:rsid w:val="007F4CF1"/>
    <w:rsid w:val="007F758D"/>
    <w:rsid w:val="007F7D52"/>
    <w:rsid w:val="0080654C"/>
    <w:rsid w:val="008071C6"/>
    <w:rsid w:val="00810E0D"/>
    <w:rsid w:val="00817A00"/>
    <w:rsid w:val="00825220"/>
    <w:rsid w:val="00835DB3"/>
    <w:rsid w:val="0083617B"/>
    <w:rsid w:val="008371BD"/>
    <w:rsid w:val="008504A8"/>
    <w:rsid w:val="0085282E"/>
    <w:rsid w:val="008530A9"/>
    <w:rsid w:val="0086123E"/>
    <w:rsid w:val="008618DB"/>
    <w:rsid w:val="00863A73"/>
    <w:rsid w:val="0087198C"/>
    <w:rsid w:val="00872C1F"/>
    <w:rsid w:val="00873B42"/>
    <w:rsid w:val="00884609"/>
    <w:rsid w:val="008856D8"/>
    <w:rsid w:val="00891AB6"/>
    <w:rsid w:val="00892E82"/>
    <w:rsid w:val="008B34CD"/>
    <w:rsid w:val="008C1B58"/>
    <w:rsid w:val="008C39AE"/>
    <w:rsid w:val="008C50A6"/>
    <w:rsid w:val="008C590D"/>
    <w:rsid w:val="008E031B"/>
    <w:rsid w:val="008E7029"/>
    <w:rsid w:val="008E7EF6"/>
    <w:rsid w:val="008F1F98"/>
    <w:rsid w:val="008F6758"/>
    <w:rsid w:val="009040DD"/>
    <w:rsid w:val="00905B47"/>
    <w:rsid w:val="0091331C"/>
    <w:rsid w:val="009238B5"/>
    <w:rsid w:val="009279DE"/>
    <w:rsid w:val="00930116"/>
    <w:rsid w:val="00933584"/>
    <w:rsid w:val="009351B1"/>
    <w:rsid w:val="0094212C"/>
    <w:rsid w:val="00946272"/>
    <w:rsid w:val="00947680"/>
    <w:rsid w:val="00950AB8"/>
    <w:rsid w:val="00952CC5"/>
    <w:rsid w:val="00954689"/>
    <w:rsid w:val="00960517"/>
    <w:rsid w:val="009617C9"/>
    <w:rsid w:val="00961C93"/>
    <w:rsid w:val="00965324"/>
    <w:rsid w:val="0097091E"/>
    <w:rsid w:val="009760D3"/>
    <w:rsid w:val="00977132"/>
    <w:rsid w:val="00981A4B"/>
    <w:rsid w:val="00982501"/>
    <w:rsid w:val="00982A06"/>
    <w:rsid w:val="009877D3"/>
    <w:rsid w:val="00994E8F"/>
    <w:rsid w:val="009951DC"/>
    <w:rsid w:val="009959BB"/>
    <w:rsid w:val="00997158"/>
    <w:rsid w:val="009A095B"/>
    <w:rsid w:val="009A3A7C"/>
    <w:rsid w:val="009B2ADB"/>
    <w:rsid w:val="009B38CF"/>
    <w:rsid w:val="009B603A"/>
    <w:rsid w:val="009B7353"/>
    <w:rsid w:val="009C2A7C"/>
    <w:rsid w:val="009C2D0E"/>
    <w:rsid w:val="009C3DAC"/>
    <w:rsid w:val="009C406A"/>
    <w:rsid w:val="009C42E0"/>
    <w:rsid w:val="009D5362"/>
    <w:rsid w:val="009E1415"/>
    <w:rsid w:val="009E2C01"/>
    <w:rsid w:val="009E45C4"/>
    <w:rsid w:val="009E6116"/>
    <w:rsid w:val="00A02E43"/>
    <w:rsid w:val="00A065F9"/>
    <w:rsid w:val="00A07F34"/>
    <w:rsid w:val="00A15544"/>
    <w:rsid w:val="00A22154"/>
    <w:rsid w:val="00A243E2"/>
    <w:rsid w:val="00A25C38"/>
    <w:rsid w:val="00A36BBE"/>
    <w:rsid w:val="00A42695"/>
    <w:rsid w:val="00A4307A"/>
    <w:rsid w:val="00A46429"/>
    <w:rsid w:val="00A47EBB"/>
    <w:rsid w:val="00A51CDD"/>
    <w:rsid w:val="00A54657"/>
    <w:rsid w:val="00A571A5"/>
    <w:rsid w:val="00A57B8D"/>
    <w:rsid w:val="00A66649"/>
    <w:rsid w:val="00A6730D"/>
    <w:rsid w:val="00A71625"/>
    <w:rsid w:val="00A71B9B"/>
    <w:rsid w:val="00A751C7"/>
    <w:rsid w:val="00A77E1D"/>
    <w:rsid w:val="00A87844"/>
    <w:rsid w:val="00AA038C"/>
    <w:rsid w:val="00AA7A09"/>
    <w:rsid w:val="00AB3B50"/>
    <w:rsid w:val="00AC05B1"/>
    <w:rsid w:val="00AC4DC2"/>
    <w:rsid w:val="00AD356C"/>
    <w:rsid w:val="00AE2914"/>
    <w:rsid w:val="00AE6D15"/>
    <w:rsid w:val="00AE6ED7"/>
    <w:rsid w:val="00AF563B"/>
    <w:rsid w:val="00B04182"/>
    <w:rsid w:val="00B05A90"/>
    <w:rsid w:val="00B07AE3"/>
    <w:rsid w:val="00B11430"/>
    <w:rsid w:val="00B1613D"/>
    <w:rsid w:val="00B22A17"/>
    <w:rsid w:val="00B26584"/>
    <w:rsid w:val="00B353EB"/>
    <w:rsid w:val="00B439C4"/>
    <w:rsid w:val="00B4535E"/>
    <w:rsid w:val="00B52A8C"/>
    <w:rsid w:val="00B636A8"/>
    <w:rsid w:val="00B665C6"/>
    <w:rsid w:val="00B805AF"/>
    <w:rsid w:val="00B869EC"/>
    <w:rsid w:val="00B87902"/>
    <w:rsid w:val="00B87A7F"/>
    <w:rsid w:val="00B9397A"/>
    <w:rsid w:val="00B9633D"/>
    <w:rsid w:val="00BA1526"/>
    <w:rsid w:val="00BA2EBE"/>
    <w:rsid w:val="00BB0F28"/>
    <w:rsid w:val="00BB458A"/>
    <w:rsid w:val="00BC76F1"/>
    <w:rsid w:val="00BD00D3"/>
    <w:rsid w:val="00BD1659"/>
    <w:rsid w:val="00BD3AA9"/>
    <w:rsid w:val="00BD4A18"/>
    <w:rsid w:val="00BD6DB2"/>
    <w:rsid w:val="00BE11CF"/>
    <w:rsid w:val="00BE21AB"/>
    <w:rsid w:val="00BE55CB"/>
    <w:rsid w:val="00BE55D3"/>
    <w:rsid w:val="00BE6088"/>
    <w:rsid w:val="00BF484A"/>
    <w:rsid w:val="00BF617A"/>
    <w:rsid w:val="00C0379D"/>
    <w:rsid w:val="00C03931"/>
    <w:rsid w:val="00C05E83"/>
    <w:rsid w:val="00C05FE3"/>
    <w:rsid w:val="00C12AB1"/>
    <w:rsid w:val="00C2136D"/>
    <w:rsid w:val="00C214EE"/>
    <w:rsid w:val="00C227A4"/>
    <w:rsid w:val="00C2314B"/>
    <w:rsid w:val="00C24971"/>
    <w:rsid w:val="00C26BE5"/>
    <w:rsid w:val="00C26E4D"/>
    <w:rsid w:val="00C27909"/>
    <w:rsid w:val="00C27B03"/>
    <w:rsid w:val="00C314E1"/>
    <w:rsid w:val="00C33244"/>
    <w:rsid w:val="00C34397"/>
    <w:rsid w:val="00C4095D"/>
    <w:rsid w:val="00C574EB"/>
    <w:rsid w:val="00C601D2"/>
    <w:rsid w:val="00C642F1"/>
    <w:rsid w:val="00C657AB"/>
    <w:rsid w:val="00C65BCC"/>
    <w:rsid w:val="00C66970"/>
    <w:rsid w:val="00C7134E"/>
    <w:rsid w:val="00C81AA6"/>
    <w:rsid w:val="00C8691C"/>
    <w:rsid w:val="00C8767E"/>
    <w:rsid w:val="00C974EB"/>
    <w:rsid w:val="00CA168A"/>
    <w:rsid w:val="00CA357E"/>
    <w:rsid w:val="00CA3CE2"/>
    <w:rsid w:val="00CA44F9"/>
    <w:rsid w:val="00CA4A69"/>
    <w:rsid w:val="00CB0555"/>
    <w:rsid w:val="00CB0D90"/>
    <w:rsid w:val="00CB4746"/>
    <w:rsid w:val="00CB5F96"/>
    <w:rsid w:val="00CC3E0C"/>
    <w:rsid w:val="00CC58D3"/>
    <w:rsid w:val="00CC784D"/>
    <w:rsid w:val="00CD0FDC"/>
    <w:rsid w:val="00CD3B6C"/>
    <w:rsid w:val="00CF2EDD"/>
    <w:rsid w:val="00CF5224"/>
    <w:rsid w:val="00CF6459"/>
    <w:rsid w:val="00D0337B"/>
    <w:rsid w:val="00D04127"/>
    <w:rsid w:val="00D079B2"/>
    <w:rsid w:val="00D114E9"/>
    <w:rsid w:val="00D429C6"/>
    <w:rsid w:val="00D43F03"/>
    <w:rsid w:val="00D470E0"/>
    <w:rsid w:val="00D47748"/>
    <w:rsid w:val="00D54CC3"/>
    <w:rsid w:val="00D6041A"/>
    <w:rsid w:val="00D633EB"/>
    <w:rsid w:val="00D65415"/>
    <w:rsid w:val="00D74C0B"/>
    <w:rsid w:val="00D74C9A"/>
    <w:rsid w:val="00D74D5C"/>
    <w:rsid w:val="00D82FF7"/>
    <w:rsid w:val="00D83269"/>
    <w:rsid w:val="00D8441B"/>
    <w:rsid w:val="00D847FE"/>
    <w:rsid w:val="00D86D36"/>
    <w:rsid w:val="00D905AA"/>
    <w:rsid w:val="00D927B6"/>
    <w:rsid w:val="00D92EB8"/>
    <w:rsid w:val="00D964EA"/>
    <w:rsid w:val="00D966D0"/>
    <w:rsid w:val="00DA0C59"/>
    <w:rsid w:val="00DA3991"/>
    <w:rsid w:val="00DB7E6C"/>
    <w:rsid w:val="00DC37B1"/>
    <w:rsid w:val="00DD5A29"/>
    <w:rsid w:val="00DD5D9D"/>
    <w:rsid w:val="00DE35CB"/>
    <w:rsid w:val="00DF21E9"/>
    <w:rsid w:val="00E00F14"/>
    <w:rsid w:val="00E0317F"/>
    <w:rsid w:val="00E06386"/>
    <w:rsid w:val="00E24C9D"/>
    <w:rsid w:val="00E24EB4"/>
    <w:rsid w:val="00E320ED"/>
    <w:rsid w:val="00E33AFB"/>
    <w:rsid w:val="00E33CCA"/>
    <w:rsid w:val="00E34218"/>
    <w:rsid w:val="00E46282"/>
    <w:rsid w:val="00E5216E"/>
    <w:rsid w:val="00E61118"/>
    <w:rsid w:val="00E622E8"/>
    <w:rsid w:val="00E67002"/>
    <w:rsid w:val="00E67AE0"/>
    <w:rsid w:val="00E82344"/>
    <w:rsid w:val="00E84C82"/>
    <w:rsid w:val="00E84D64"/>
    <w:rsid w:val="00E87408"/>
    <w:rsid w:val="00E914C4"/>
    <w:rsid w:val="00E934F5"/>
    <w:rsid w:val="00E96961"/>
    <w:rsid w:val="00EA645F"/>
    <w:rsid w:val="00EA72EC"/>
    <w:rsid w:val="00EB0E92"/>
    <w:rsid w:val="00EB11CB"/>
    <w:rsid w:val="00EB275A"/>
    <w:rsid w:val="00EB5C23"/>
    <w:rsid w:val="00EB786A"/>
    <w:rsid w:val="00EC1578"/>
    <w:rsid w:val="00EC1C72"/>
    <w:rsid w:val="00EC3A64"/>
    <w:rsid w:val="00EC3CC9"/>
    <w:rsid w:val="00EC680A"/>
    <w:rsid w:val="00ED6D83"/>
    <w:rsid w:val="00EE2BED"/>
    <w:rsid w:val="00EE374B"/>
    <w:rsid w:val="00F011B3"/>
    <w:rsid w:val="00F11BB5"/>
    <w:rsid w:val="00F1417B"/>
    <w:rsid w:val="00F34B99"/>
    <w:rsid w:val="00F369C1"/>
    <w:rsid w:val="00F52DAB"/>
    <w:rsid w:val="00F543F0"/>
    <w:rsid w:val="00F5665B"/>
    <w:rsid w:val="00F81D29"/>
    <w:rsid w:val="00F8654E"/>
    <w:rsid w:val="00F90D25"/>
    <w:rsid w:val="00F90F9C"/>
    <w:rsid w:val="00F91C4D"/>
    <w:rsid w:val="00F92FD9"/>
    <w:rsid w:val="00F94961"/>
    <w:rsid w:val="00FA6684"/>
    <w:rsid w:val="00FA6D47"/>
    <w:rsid w:val="00FA731E"/>
    <w:rsid w:val="00FB2B38"/>
    <w:rsid w:val="00FB37A4"/>
    <w:rsid w:val="00FB640D"/>
    <w:rsid w:val="00FC0CFF"/>
    <w:rsid w:val="00FC16F1"/>
    <w:rsid w:val="00FC6358"/>
    <w:rsid w:val="00FD320D"/>
    <w:rsid w:val="00FD358A"/>
    <w:rsid w:val="00FE15CA"/>
    <w:rsid w:val="00FE23DE"/>
    <w:rsid w:val="00FE6668"/>
    <w:rsid w:val="016869A9"/>
    <w:rsid w:val="01A56261"/>
    <w:rsid w:val="05740BAA"/>
    <w:rsid w:val="05935AA2"/>
    <w:rsid w:val="0840356C"/>
    <w:rsid w:val="0EE36E7C"/>
    <w:rsid w:val="0FCB7322"/>
    <w:rsid w:val="10A41002"/>
    <w:rsid w:val="11E44B84"/>
    <w:rsid w:val="14A867BA"/>
    <w:rsid w:val="1663076D"/>
    <w:rsid w:val="1FF13FC9"/>
    <w:rsid w:val="22225656"/>
    <w:rsid w:val="234E482E"/>
    <w:rsid w:val="241565BF"/>
    <w:rsid w:val="243C43AB"/>
    <w:rsid w:val="257D483A"/>
    <w:rsid w:val="279F7AD6"/>
    <w:rsid w:val="288E7722"/>
    <w:rsid w:val="2BD94F78"/>
    <w:rsid w:val="2C161986"/>
    <w:rsid w:val="302F0099"/>
    <w:rsid w:val="3105683A"/>
    <w:rsid w:val="32AE7A2B"/>
    <w:rsid w:val="366B2CE5"/>
    <w:rsid w:val="386B4E07"/>
    <w:rsid w:val="38EF77E6"/>
    <w:rsid w:val="3DB74BDB"/>
    <w:rsid w:val="3EDF739F"/>
    <w:rsid w:val="400718BA"/>
    <w:rsid w:val="407927B7"/>
    <w:rsid w:val="41692C78"/>
    <w:rsid w:val="4250257C"/>
    <w:rsid w:val="42DB2964"/>
    <w:rsid w:val="45A9709C"/>
    <w:rsid w:val="4A814286"/>
    <w:rsid w:val="4ACF6C30"/>
    <w:rsid w:val="4AD36F68"/>
    <w:rsid w:val="4BD9235C"/>
    <w:rsid w:val="4C291563"/>
    <w:rsid w:val="4DFD3890"/>
    <w:rsid w:val="515370A5"/>
    <w:rsid w:val="53E67D0C"/>
    <w:rsid w:val="554D7917"/>
    <w:rsid w:val="559317CE"/>
    <w:rsid w:val="56437AA8"/>
    <w:rsid w:val="5C5465A4"/>
    <w:rsid w:val="5C846974"/>
    <w:rsid w:val="5D662A4E"/>
    <w:rsid w:val="5EC20EA2"/>
    <w:rsid w:val="61241E74"/>
    <w:rsid w:val="62776D3E"/>
    <w:rsid w:val="65444892"/>
    <w:rsid w:val="665C575F"/>
    <w:rsid w:val="67D30F67"/>
    <w:rsid w:val="6A381605"/>
    <w:rsid w:val="6AF24876"/>
    <w:rsid w:val="6C692585"/>
    <w:rsid w:val="6CA81BAB"/>
    <w:rsid w:val="70E83084"/>
    <w:rsid w:val="73B21561"/>
    <w:rsid w:val="75244A4C"/>
    <w:rsid w:val="762904AC"/>
    <w:rsid w:val="77F80606"/>
    <w:rsid w:val="78327A45"/>
    <w:rsid w:val="79E47F9A"/>
    <w:rsid w:val="7B915CA6"/>
    <w:rsid w:val="7F985EC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uiPriority="99" w:name="annotation reference" w:locked="1"/>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nhideWhenUsed="0" w:uiPriority="99" w:semiHidden="0" w:name="HTML Code"/>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99"/>
    <w:pPr>
      <w:tabs>
        <w:tab w:val="right" w:leader="dot" w:pos="9241"/>
      </w:tabs>
      <w:ind w:firstLine="500" w:firstLineChars="500"/>
      <w:jc w:val="left"/>
    </w:pPr>
    <w:rPr>
      <w:rFonts w:ascii="宋体"/>
      <w:szCs w:val="21"/>
    </w:rPr>
  </w:style>
  <w:style w:type="paragraph" w:styleId="3">
    <w:name w:val="index 8"/>
    <w:basedOn w:val="1"/>
    <w:next w:val="1"/>
    <w:qFormat/>
    <w:uiPriority w:val="99"/>
    <w:pPr>
      <w:ind w:left="1680" w:hanging="210"/>
      <w:jc w:val="left"/>
    </w:pPr>
    <w:rPr>
      <w:rFonts w:ascii="Calibri" w:hAnsi="Calibri"/>
      <w:sz w:val="20"/>
      <w:szCs w:val="20"/>
    </w:rPr>
  </w:style>
  <w:style w:type="paragraph" w:styleId="4">
    <w:name w:val="caption"/>
    <w:basedOn w:val="1"/>
    <w:next w:val="1"/>
    <w:qFormat/>
    <w:uiPriority w:val="99"/>
    <w:pPr>
      <w:spacing w:before="152" w:after="160"/>
    </w:pPr>
    <w:rPr>
      <w:rFonts w:ascii="Arial" w:hAnsi="Arial" w:eastAsia="黑体" w:cs="Arial"/>
      <w:sz w:val="20"/>
      <w:szCs w:val="20"/>
    </w:rPr>
  </w:style>
  <w:style w:type="paragraph" w:styleId="5">
    <w:name w:val="index 5"/>
    <w:basedOn w:val="1"/>
    <w:next w:val="1"/>
    <w:qFormat/>
    <w:uiPriority w:val="99"/>
    <w:pPr>
      <w:ind w:left="1050" w:hanging="210"/>
      <w:jc w:val="left"/>
    </w:pPr>
    <w:rPr>
      <w:rFonts w:ascii="Calibri" w:hAnsi="Calibri"/>
      <w:sz w:val="20"/>
      <w:szCs w:val="20"/>
    </w:rPr>
  </w:style>
  <w:style w:type="paragraph" w:styleId="6">
    <w:name w:val="Document Map"/>
    <w:basedOn w:val="1"/>
    <w:link w:val="51"/>
    <w:semiHidden/>
    <w:qFormat/>
    <w:uiPriority w:val="99"/>
    <w:pPr>
      <w:shd w:val="clear" w:color="auto" w:fill="000080"/>
    </w:pPr>
  </w:style>
  <w:style w:type="paragraph" w:styleId="7">
    <w:name w:val="index 6"/>
    <w:basedOn w:val="1"/>
    <w:next w:val="1"/>
    <w:qFormat/>
    <w:uiPriority w:val="99"/>
    <w:pPr>
      <w:ind w:left="1260" w:hanging="210"/>
      <w:jc w:val="left"/>
    </w:pPr>
    <w:rPr>
      <w:rFonts w:ascii="Calibri" w:hAnsi="Calibri"/>
      <w:sz w:val="20"/>
      <w:szCs w:val="20"/>
    </w:rPr>
  </w:style>
  <w:style w:type="paragraph" w:styleId="8">
    <w:name w:val="index 4"/>
    <w:basedOn w:val="1"/>
    <w:next w:val="1"/>
    <w:qFormat/>
    <w:uiPriority w:val="99"/>
    <w:pPr>
      <w:ind w:left="840" w:hanging="210"/>
      <w:jc w:val="left"/>
    </w:pPr>
    <w:rPr>
      <w:rFonts w:ascii="Calibri" w:hAnsi="Calibri"/>
      <w:sz w:val="20"/>
      <w:szCs w:val="20"/>
    </w:rPr>
  </w:style>
  <w:style w:type="paragraph" w:styleId="9">
    <w:name w:val="toc 5"/>
    <w:basedOn w:val="1"/>
    <w:next w:val="1"/>
    <w:semiHidden/>
    <w:qFormat/>
    <w:uiPriority w:val="99"/>
    <w:pPr>
      <w:tabs>
        <w:tab w:val="right" w:leader="dot" w:pos="9241"/>
      </w:tabs>
      <w:ind w:firstLine="300" w:firstLineChars="300"/>
      <w:jc w:val="left"/>
    </w:pPr>
    <w:rPr>
      <w:rFonts w:ascii="宋体"/>
      <w:szCs w:val="21"/>
    </w:rPr>
  </w:style>
  <w:style w:type="paragraph" w:styleId="10">
    <w:name w:val="toc 3"/>
    <w:basedOn w:val="1"/>
    <w:next w:val="1"/>
    <w:semiHidden/>
    <w:qFormat/>
    <w:uiPriority w:val="99"/>
    <w:pPr>
      <w:tabs>
        <w:tab w:val="right" w:leader="dot" w:pos="9241"/>
      </w:tabs>
      <w:ind w:firstLine="100" w:firstLineChars="100"/>
      <w:jc w:val="left"/>
    </w:pPr>
    <w:rPr>
      <w:rFonts w:ascii="宋体"/>
      <w:szCs w:val="21"/>
    </w:rPr>
  </w:style>
  <w:style w:type="paragraph" w:styleId="11">
    <w:name w:val="toc 8"/>
    <w:basedOn w:val="1"/>
    <w:next w:val="1"/>
    <w:semiHidden/>
    <w:qFormat/>
    <w:uiPriority w:val="99"/>
    <w:pPr>
      <w:tabs>
        <w:tab w:val="right" w:leader="dot" w:pos="9241"/>
      </w:tabs>
      <w:ind w:firstLine="607" w:firstLineChars="600"/>
      <w:jc w:val="left"/>
    </w:pPr>
    <w:rPr>
      <w:rFonts w:ascii="宋体"/>
      <w:szCs w:val="21"/>
    </w:rPr>
  </w:style>
  <w:style w:type="paragraph" w:styleId="12">
    <w:name w:val="index 3"/>
    <w:basedOn w:val="1"/>
    <w:next w:val="1"/>
    <w:qFormat/>
    <w:uiPriority w:val="99"/>
    <w:pPr>
      <w:ind w:left="630" w:hanging="210"/>
      <w:jc w:val="left"/>
    </w:pPr>
    <w:rPr>
      <w:rFonts w:ascii="Calibri" w:hAnsi="Calibri"/>
      <w:sz w:val="20"/>
      <w:szCs w:val="20"/>
    </w:rPr>
  </w:style>
  <w:style w:type="paragraph" w:styleId="13">
    <w:name w:val="endnote text"/>
    <w:basedOn w:val="1"/>
    <w:link w:val="73"/>
    <w:semiHidden/>
    <w:qFormat/>
    <w:uiPriority w:val="99"/>
    <w:pPr>
      <w:snapToGrid w:val="0"/>
      <w:jc w:val="left"/>
    </w:pPr>
  </w:style>
  <w:style w:type="paragraph" w:styleId="14">
    <w:name w:val="footer"/>
    <w:basedOn w:val="1"/>
    <w:link w:val="59"/>
    <w:qFormat/>
    <w:uiPriority w:val="99"/>
    <w:pPr>
      <w:snapToGrid w:val="0"/>
      <w:ind w:right="210" w:rightChars="100"/>
      <w:jc w:val="right"/>
    </w:pPr>
    <w:rPr>
      <w:sz w:val="18"/>
      <w:szCs w:val="18"/>
    </w:rPr>
  </w:style>
  <w:style w:type="paragraph" w:styleId="15">
    <w:name w:val="header"/>
    <w:basedOn w:val="1"/>
    <w:link w:val="49"/>
    <w:qFormat/>
    <w:uiPriority w:val="99"/>
    <w:pPr>
      <w:snapToGrid w:val="0"/>
      <w:jc w:val="left"/>
    </w:pPr>
    <w:rPr>
      <w:sz w:val="18"/>
      <w:szCs w:val="18"/>
    </w:rPr>
  </w:style>
  <w:style w:type="paragraph" w:styleId="16">
    <w:name w:val="toc 1"/>
    <w:basedOn w:val="1"/>
    <w:next w:val="1"/>
    <w:semiHidden/>
    <w:qFormat/>
    <w:uiPriority w:val="99"/>
    <w:pPr>
      <w:tabs>
        <w:tab w:val="right" w:leader="dot" w:pos="9242"/>
      </w:tabs>
      <w:spacing w:beforeLines="25" w:afterLines="25"/>
      <w:jc w:val="left"/>
    </w:pPr>
    <w:rPr>
      <w:rFonts w:ascii="宋体"/>
      <w:szCs w:val="21"/>
    </w:rPr>
  </w:style>
  <w:style w:type="paragraph" w:styleId="17">
    <w:name w:val="toc 4"/>
    <w:basedOn w:val="1"/>
    <w:next w:val="1"/>
    <w:semiHidden/>
    <w:qFormat/>
    <w:uiPriority w:val="99"/>
    <w:pPr>
      <w:tabs>
        <w:tab w:val="right" w:leader="dot" w:pos="9241"/>
      </w:tabs>
      <w:ind w:firstLine="200" w:firstLineChars="200"/>
      <w:jc w:val="left"/>
    </w:pPr>
    <w:rPr>
      <w:rFonts w:ascii="宋体"/>
      <w:szCs w:val="21"/>
    </w:rPr>
  </w:style>
  <w:style w:type="paragraph" w:styleId="18">
    <w:name w:val="index heading"/>
    <w:basedOn w:val="1"/>
    <w:next w:val="19"/>
    <w:qFormat/>
    <w:uiPriority w:val="99"/>
    <w:pPr>
      <w:spacing w:before="120" w:after="120"/>
      <w:jc w:val="center"/>
    </w:pPr>
    <w:rPr>
      <w:rFonts w:ascii="Calibri" w:hAnsi="Calibri"/>
      <w:b/>
      <w:bCs/>
      <w:iCs/>
      <w:szCs w:val="20"/>
    </w:rPr>
  </w:style>
  <w:style w:type="paragraph" w:styleId="19">
    <w:name w:val="index 1"/>
    <w:basedOn w:val="1"/>
    <w:next w:val="20"/>
    <w:qFormat/>
    <w:uiPriority w:val="99"/>
    <w:pPr>
      <w:tabs>
        <w:tab w:val="right" w:leader="dot" w:pos="9299"/>
      </w:tabs>
      <w:jc w:val="left"/>
    </w:pPr>
    <w:rPr>
      <w:rFonts w:ascii="宋体"/>
      <w:szCs w:val="21"/>
    </w:rPr>
  </w:style>
  <w:style w:type="paragraph" w:customStyle="1" w:styleId="20">
    <w:name w:val="段"/>
    <w:link w:val="39"/>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1">
    <w:name w:val="footnote text"/>
    <w:basedOn w:val="1"/>
    <w:link w:val="50"/>
    <w:qFormat/>
    <w:uiPriority w:val="99"/>
    <w:pPr>
      <w:numPr>
        <w:ilvl w:val="0"/>
        <w:numId w:val="1"/>
      </w:numPr>
      <w:snapToGrid w:val="0"/>
      <w:jc w:val="left"/>
    </w:pPr>
    <w:rPr>
      <w:rFonts w:ascii="宋体"/>
      <w:sz w:val="18"/>
      <w:szCs w:val="18"/>
    </w:rPr>
  </w:style>
  <w:style w:type="paragraph" w:styleId="22">
    <w:name w:val="toc 6"/>
    <w:basedOn w:val="1"/>
    <w:next w:val="1"/>
    <w:semiHidden/>
    <w:qFormat/>
    <w:uiPriority w:val="99"/>
    <w:pPr>
      <w:tabs>
        <w:tab w:val="right" w:leader="dot" w:pos="9241"/>
      </w:tabs>
      <w:ind w:firstLine="400" w:firstLineChars="400"/>
      <w:jc w:val="left"/>
    </w:pPr>
    <w:rPr>
      <w:rFonts w:ascii="宋体"/>
      <w:szCs w:val="21"/>
    </w:rPr>
  </w:style>
  <w:style w:type="paragraph" w:styleId="23">
    <w:name w:val="index 7"/>
    <w:basedOn w:val="1"/>
    <w:next w:val="1"/>
    <w:qFormat/>
    <w:uiPriority w:val="99"/>
    <w:pPr>
      <w:ind w:left="1470" w:hanging="210"/>
      <w:jc w:val="left"/>
    </w:pPr>
    <w:rPr>
      <w:rFonts w:ascii="Calibri" w:hAnsi="Calibri"/>
      <w:sz w:val="20"/>
      <w:szCs w:val="20"/>
    </w:rPr>
  </w:style>
  <w:style w:type="paragraph" w:styleId="24">
    <w:name w:val="index 9"/>
    <w:basedOn w:val="1"/>
    <w:next w:val="1"/>
    <w:qFormat/>
    <w:uiPriority w:val="99"/>
    <w:pPr>
      <w:ind w:left="1890" w:hanging="210"/>
      <w:jc w:val="left"/>
    </w:pPr>
    <w:rPr>
      <w:rFonts w:ascii="Calibri" w:hAnsi="Calibri"/>
      <w:sz w:val="20"/>
      <w:szCs w:val="20"/>
    </w:rPr>
  </w:style>
  <w:style w:type="paragraph" w:styleId="25">
    <w:name w:val="toc 2"/>
    <w:basedOn w:val="1"/>
    <w:next w:val="1"/>
    <w:semiHidden/>
    <w:qFormat/>
    <w:uiPriority w:val="99"/>
    <w:pPr>
      <w:tabs>
        <w:tab w:val="right" w:leader="dot" w:pos="9242"/>
      </w:tabs>
    </w:pPr>
    <w:rPr>
      <w:rFonts w:ascii="宋体"/>
      <w:szCs w:val="21"/>
    </w:rPr>
  </w:style>
  <w:style w:type="paragraph" w:styleId="26">
    <w:name w:val="toc 9"/>
    <w:basedOn w:val="1"/>
    <w:next w:val="1"/>
    <w:semiHidden/>
    <w:qFormat/>
    <w:uiPriority w:val="99"/>
    <w:pPr>
      <w:ind w:left="1470"/>
      <w:jc w:val="left"/>
    </w:pPr>
    <w:rPr>
      <w:sz w:val="20"/>
      <w:szCs w:val="20"/>
    </w:rPr>
  </w:style>
  <w:style w:type="paragraph" w:styleId="2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8">
    <w:name w:val="index 2"/>
    <w:basedOn w:val="1"/>
    <w:next w:val="1"/>
    <w:qFormat/>
    <w:uiPriority w:val="99"/>
    <w:pPr>
      <w:ind w:left="420" w:hanging="210"/>
      <w:jc w:val="left"/>
    </w:pPr>
    <w:rPr>
      <w:rFonts w:ascii="Calibri" w:hAnsi="Calibri"/>
      <w:sz w:val="20"/>
      <w:szCs w:val="20"/>
    </w:rPr>
  </w:style>
  <w:style w:type="table" w:styleId="30">
    <w:name w:val="Table Grid"/>
    <w:basedOn w:val="29"/>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endnote reference"/>
    <w:basedOn w:val="31"/>
    <w:semiHidden/>
    <w:qFormat/>
    <w:uiPriority w:val="99"/>
    <w:rPr>
      <w:rFonts w:cs="Times New Roman"/>
      <w:vertAlign w:val="superscript"/>
    </w:rPr>
  </w:style>
  <w:style w:type="character" w:styleId="33">
    <w:name w:val="page number"/>
    <w:basedOn w:val="31"/>
    <w:qFormat/>
    <w:uiPriority w:val="99"/>
    <w:rPr>
      <w:rFonts w:ascii="Times New Roman" w:hAnsi="Times New Roman" w:eastAsia="宋体" w:cs="Times New Roman"/>
      <w:sz w:val="18"/>
    </w:rPr>
  </w:style>
  <w:style w:type="character" w:styleId="34">
    <w:name w:val="FollowedHyperlink"/>
    <w:basedOn w:val="31"/>
    <w:qFormat/>
    <w:uiPriority w:val="99"/>
    <w:rPr>
      <w:rFonts w:cs="Times New Roman"/>
      <w:color w:val="800080"/>
      <w:u w:val="single"/>
    </w:rPr>
  </w:style>
  <w:style w:type="character" w:styleId="35">
    <w:name w:val="Hyperlink"/>
    <w:basedOn w:val="31"/>
    <w:qFormat/>
    <w:uiPriority w:val="99"/>
    <w:rPr>
      <w:rFonts w:cs="Times New Roman"/>
      <w:color w:val="0000FF"/>
      <w:spacing w:val="0"/>
      <w:w w:val="100"/>
      <w:sz w:val="21"/>
      <w:szCs w:val="21"/>
      <w:u w:val="single"/>
      <w:lang w:val="en-US" w:eastAsia="zh-CN"/>
    </w:rPr>
  </w:style>
  <w:style w:type="character" w:styleId="36">
    <w:name w:val="HTML Code"/>
    <w:basedOn w:val="31"/>
    <w:qFormat/>
    <w:uiPriority w:val="99"/>
    <w:rPr>
      <w:rFonts w:ascii="Courier New" w:hAnsi="Courier New" w:cs="Times New Roman"/>
      <w:sz w:val="20"/>
      <w:szCs w:val="20"/>
    </w:rPr>
  </w:style>
  <w:style w:type="character" w:styleId="37">
    <w:name w:val="footnote reference"/>
    <w:basedOn w:val="31"/>
    <w:semiHidden/>
    <w:qFormat/>
    <w:uiPriority w:val="99"/>
    <w:rPr>
      <w:rFonts w:cs="Times New Roman"/>
      <w:vertAlign w:val="superscript"/>
    </w:rPr>
  </w:style>
  <w:style w:type="character" w:customStyle="1" w:styleId="38">
    <w:name w:val="EmailStyle1461"/>
    <w:basedOn w:val="31"/>
    <w:qFormat/>
    <w:uiPriority w:val="99"/>
    <w:rPr>
      <w:rFonts w:ascii="Arial" w:hAnsi="Arial" w:eastAsia="宋体" w:cs="Arial"/>
      <w:color w:val="auto"/>
      <w:sz w:val="20"/>
    </w:rPr>
  </w:style>
  <w:style w:type="character" w:customStyle="1" w:styleId="39">
    <w:name w:val="段 Char"/>
    <w:basedOn w:val="31"/>
    <w:link w:val="20"/>
    <w:qFormat/>
    <w:locked/>
    <w:uiPriority w:val="99"/>
    <w:rPr>
      <w:rFonts w:ascii="宋体"/>
      <w:sz w:val="21"/>
      <w:lang w:val="en-US" w:eastAsia="zh-CN" w:bidi="ar-SA"/>
    </w:rPr>
  </w:style>
  <w:style w:type="character" w:customStyle="1" w:styleId="40">
    <w:name w:val="发布"/>
    <w:basedOn w:val="31"/>
    <w:qFormat/>
    <w:uiPriority w:val="99"/>
    <w:rPr>
      <w:rFonts w:ascii="黑体" w:eastAsia="黑体" w:cs="Times New Roman"/>
      <w:spacing w:val="85"/>
      <w:w w:val="100"/>
      <w:position w:val="3"/>
      <w:sz w:val="28"/>
      <w:szCs w:val="28"/>
    </w:rPr>
  </w:style>
  <w:style w:type="character" w:customStyle="1" w:styleId="41">
    <w:name w:val="首示例 Char"/>
    <w:basedOn w:val="31"/>
    <w:link w:val="42"/>
    <w:qFormat/>
    <w:locked/>
    <w:uiPriority w:val="99"/>
    <w:rPr>
      <w:rFonts w:ascii="宋体" w:hAnsi="宋体"/>
      <w:kern w:val="2"/>
      <w:sz w:val="18"/>
      <w:szCs w:val="18"/>
      <w:lang w:val="en-US" w:eastAsia="zh-CN" w:bidi="ar-SA"/>
    </w:rPr>
  </w:style>
  <w:style w:type="paragraph" w:customStyle="1" w:styleId="42">
    <w:name w:val="首示例"/>
    <w:next w:val="20"/>
    <w:link w:val="41"/>
    <w:qFormat/>
    <w:uiPriority w:val="99"/>
    <w:pPr>
      <w:numPr>
        <w:ilvl w:val="0"/>
        <w:numId w:val="2"/>
      </w:numPr>
      <w:tabs>
        <w:tab w:val="left" w:pos="360"/>
      </w:tabs>
    </w:pPr>
    <w:rPr>
      <w:rFonts w:ascii="宋体" w:hAnsi="宋体" w:eastAsia="宋体" w:cs="Times New Roman"/>
      <w:kern w:val="2"/>
      <w:sz w:val="18"/>
      <w:szCs w:val="18"/>
      <w:lang w:val="en-US" w:eastAsia="zh-CN" w:bidi="ar-SA"/>
    </w:rPr>
  </w:style>
  <w:style w:type="character" w:customStyle="1" w:styleId="43">
    <w:name w:val="EmailStyle147"/>
    <w:basedOn w:val="31"/>
    <w:qFormat/>
    <w:uiPriority w:val="99"/>
    <w:rPr>
      <w:rFonts w:ascii="Arial" w:hAnsi="Arial" w:eastAsia="宋体" w:cs="Arial"/>
      <w:color w:val="auto"/>
      <w:sz w:val="20"/>
    </w:rPr>
  </w:style>
  <w:style w:type="character" w:customStyle="1" w:styleId="44">
    <w:name w:val="附录公式 Char"/>
    <w:basedOn w:val="39"/>
    <w:link w:val="45"/>
    <w:qFormat/>
    <w:locked/>
    <w:uiPriority w:val="99"/>
  </w:style>
  <w:style w:type="paragraph" w:customStyle="1" w:styleId="45">
    <w:name w:val="附录公式"/>
    <w:basedOn w:val="20"/>
    <w:next w:val="20"/>
    <w:link w:val="44"/>
    <w:qFormat/>
    <w:uiPriority w:val="99"/>
  </w:style>
  <w:style w:type="character" w:customStyle="1" w:styleId="46">
    <w:name w:val="p14"/>
    <w:basedOn w:val="31"/>
    <w:qFormat/>
    <w:uiPriority w:val="99"/>
    <w:rPr>
      <w:rFonts w:cs="Times New Roman"/>
    </w:rPr>
  </w:style>
  <w:style w:type="paragraph" w:customStyle="1" w:styleId="47">
    <w:name w:val="列项◆（三级）"/>
    <w:basedOn w:val="1"/>
    <w:qFormat/>
    <w:uiPriority w:val="99"/>
    <w:pPr>
      <w:numPr>
        <w:ilvl w:val="2"/>
        <w:numId w:val="3"/>
      </w:numPr>
    </w:pPr>
    <w:rPr>
      <w:rFonts w:ascii="宋体"/>
      <w:szCs w:val="21"/>
    </w:rPr>
  </w:style>
  <w:style w:type="paragraph" w:customStyle="1" w:styleId="4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character" w:customStyle="1" w:styleId="49">
    <w:name w:val="页眉 Char"/>
    <w:basedOn w:val="31"/>
    <w:link w:val="15"/>
    <w:semiHidden/>
    <w:qFormat/>
    <w:locked/>
    <w:uiPriority w:val="99"/>
    <w:rPr>
      <w:rFonts w:cs="Times New Roman"/>
      <w:sz w:val="18"/>
      <w:szCs w:val="18"/>
    </w:rPr>
  </w:style>
  <w:style w:type="character" w:customStyle="1" w:styleId="50">
    <w:name w:val="脚注文本 Char"/>
    <w:basedOn w:val="31"/>
    <w:link w:val="21"/>
    <w:semiHidden/>
    <w:qFormat/>
    <w:locked/>
    <w:uiPriority w:val="99"/>
    <w:rPr>
      <w:rFonts w:cs="Times New Roman"/>
      <w:sz w:val="18"/>
      <w:szCs w:val="18"/>
    </w:rPr>
  </w:style>
  <w:style w:type="character" w:customStyle="1" w:styleId="51">
    <w:name w:val="文档结构图 Char"/>
    <w:basedOn w:val="31"/>
    <w:link w:val="6"/>
    <w:semiHidden/>
    <w:qFormat/>
    <w:locked/>
    <w:uiPriority w:val="99"/>
    <w:rPr>
      <w:rFonts w:cs="Times New Roman"/>
      <w:sz w:val="2"/>
    </w:rPr>
  </w:style>
  <w:style w:type="paragraph" w:customStyle="1" w:styleId="52">
    <w:name w:val="附录章标题"/>
    <w:next w:val="20"/>
    <w:qFormat/>
    <w:uiPriority w:val="99"/>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53">
    <w:name w:val="三级条标题"/>
    <w:basedOn w:val="54"/>
    <w:next w:val="20"/>
    <w:qFormat/>
    <w:uiPriority w:val="99"/>
    <w:pPr>
      <w:numPr>
        <w:ilvl w:val="3"/>
      </w:numPr>
      <w:outlineLvl w:val="4"/>
    </w:pPr>
  </w:style>
  <w:style w:type="paragraph" w:customStyle="1" w:styleId="54">
    <w:name w:val="二级条标题"/>
    <w:basedOn w:val="55"/>
    <w:next w:val="20"/>
    <w:qFormat/>
    <w:uiPriority w:val="99"/>
    <w:pPr>
      <w:numPr>
        <w:ilvl w:val="0"/>
        <w:numId w:val="0"/>
      </w:numPr>
      <w:spacing w:before="50" w:after="50"/>
      <w:outlineLvl w:val="3"/>
    </w:pPr>
  </w:style>
  <w:style w:type="paragraph" w:customStyle="1" w:styleId="55">
    <w:name w:val="一级条标题"/>
    <w:next w:val="20"/>
    <w:qFormat/>
    <w:uiPriority w:val="99"/>
    <w:pPr>
      <w:numPr>
        <w:ilvl w:val="1"/>
        <w:numId w:val="5"/>
      </w:numPr>
      <w:spacing w:beforeLines="50" w:afterLines="50"/>
      <w:outlineLvl w:val="2"/>
    </w:pPr>
    <w:rPr>
      <w:rFonts w:ascii="黑体" w:hAnsi="Times New Roman" w:eastAsia="黑体" w:cs="Times New Roman"/>
      <w:sz w:val="21"/>
      <w:szCs w:val="21"/>
      <w:lang w:val="en-US" w:eastAsia="zh-CN" w:bidi="ar-SA"/>
    </w:rPr>
  </w:style>
  <w:style w:type="paragraph" w:customStyle="1" w:styleId="56">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57">
    <w:name w:val="字母编号列项（一级）"/>
    <w:qFormat/>
    <w:uiPriority w:val="99"/>
    <w:pPr>
      <w:numPr>
        <w:ilvl w:val="0"/>
        <w:numId w:val="6"/>
      </w:numPr>
      <w:jc w:val="both"/>
    </w:pPr>
    <w:rPr>
      <w:rFonts w:ascii="宋体" w:hAnsi="Times New Roman" w:eastAsia="宋体" w:cs="Times New Roman"/>
      <w:sz w:val="21"/>
      <w:lang w:val="en-US" w:eastAsia="zh-CN" w:bidi="ar-SA"/>
    </w:rPr>
  </w:style>
  <w:style w:type="paragraph" w:customStyle="1" w:styleId="58">
    <w:name w:val="编号列项（三级）"/>
    <w:qFormat/>
    <w:uiPriority w:val="99"/>
    <w:pPr>
      <w:numPr>
        <w:ilvl w:val="2"/>
        <w:numId w:val="6"/>
      </w:numPr>
    </w:pPr>
    <w:rPr>
      <w:rFonts w:ascii="宋体" w:hAnsi="Times New Roman" w:eastAsia="宋体" w:cs="Times New Roman"/>
      <w:sz w:val="21"/>
      <w:lang w:val="en-US" w:eastAsia="zh-CN" w:bidi="ar-SA"/>
    </w:rPr>
  </w:style>
  <w:style w:type="character" w:customStyle="1" w:styleId="59">
    <w:name w:val="页脚 Char"/>
    <w:basedOn w:val="31"/>
    <w:link w:val="14"/>
    <w:semiHidden/>
    <w:qFormat/>
    <w:locked/>
    <w:uiPriority w:val="99"/>
    <w:rPr>
      <w:rFonts w:cs="Times New Roman"/>
      <w:sz w:val="18"/>
      <w:szCs w:val="18"/>
    </w:rPr>
  </w:style>
  <w:style w:type="paragraph" w:customStyle="1" w:styleId="60">
    <w:name w:val="封面标准英文名称"/>
    <w:basedOn w:val="61"/>
    <w:qFormat/>
    <w:uiPriority w:val="99"/>
    <w:pPr>
      <w:framePr w:wrap="around"/>
      <w:spacing w:before="370" w:line="400" w:lineRule="exact"/>
    </w:pPr>
    <w:rPr>
      <w:rFonts w:ascii="Times New Roman"/>
      <w:sz w:val="28"/>
      <w:szCs w:val="28"/>
    </w:rPr>
  </w:style>
  <w:style w:type="paragraph" w:customStyle="1" w:styleId="61">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2">
    <w:name w:val="附录四级无"/>
    <w:basedOn w:val="63"/>
    <w:qFormat/>
    <w:uiPriority w:val="99"/>
    <w:pPr>
      <w:tabs>
        <w:tab w:val="left" w:pos="360"/>
      </w:tabs>
      <w:spacing w:beforeLines="0" w:afterLines="0"/>
    </w:pPr>
    <w:rPr>
      <w:rFonts w:ascii="宋体" w:eastAsia="宋体"/>
      <w:szCs w:val="21"/>
    </w:rPr>
  </w:style>
  <w:style w:type="paragraph" w:customStyle="1" w:styleId="63">
    <w:name w:val="附录四级条标题"/>
    <w:basedOn w:val="64"/>
    <w:next w:val="20"/>
    <w:qFormat/>
    <w:uiPriority w:val="99"/>
    <w:pPr>
      <w:tabs>
        <w:tab w:val="left" w:pos="360"/>
      </w:tabs>
      <w:outlineLvl w:val="5"/>
    </w:pPr>
  </w:style>
  <w:style w:type="paragraph" w:customStyle="1" w:styleId="64">
    <w:name w:val="附录三级条标题"/>
    <w:basedOn w:val="65"/>
    <w:next w:val="20"/>
    <w:qFormat/>
    <w:uiPriority w:val="99"/>
    <w:pPr>
      <w:numPr>
        <w:ilvl w:val="0"/>
        <w:numId w:val="0"/>
      </w:numPr>
      <w:tabs>
        <w:tab w:val="left" w:pos="360"/>
      </w:tabs>
      <w:outlineLvl w:val="4"/>
    </w:pPr>
  </w:style>
  <w:style w:type="paragraph" w:customStyle="1" w:styleId="65">
    <w:name w:val="附录二级条标题"/>
    <w:basedOn w:val="1"/>
    <w:next w:val="20"/>
    <w:qFormat/>
    <w:uiPriority w:val="9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6">
    <w:name w:val="四级无"/>
    <w:basedOn w:val="67"/>
    <w:qFormat/>
    <w:uiPriority w:val="99"/>
    <w:pPr>
      <w:spacing w:beforeLines="0" w:afterLines="0"/>
    </w:pPr>
    <w:rPr>
      <w:rFonts w:ascii="宋体" w:eastAsia="宋体"/>
    </w:rPr>
  </w:style>
  <w:style w:type="paragraph" w:customStyle="1" w:styleId="67">
    <w:name w:val="四级条标题"/>
    <w:basedOn w:val="53"/>
    <w:next w:val="20"/>
    <w:qFormat/>
    <w:uiPriority w:val="99"/>
    <w:pPr>
      <w:numPr>
        <w:ilvl w:val="4"/>
      </w:numPr>
      <w:outlineLvl w:val="5"/>
    </w:pPr>
  </w:style>
  <w:style w:type="paragraph" w:customStyle="1" w:styleId="68">
    <w:name w:val="附录三级无"/>
    <w:basedOn w:val="64"/>
    <w:qFormat/>
    <w:uiPriority w:val="99"/>
    <w:pPr>
      <w:tabs>
        <w:tab w:val="clear" w:pos="360"/>
      </w:tabs>
      <w:spacing w:beforeLines="0" w:afterLines="0"/>
    </w:pPr>
    <w:rPr>
      <w:rFonts w:ascii="宋体" w:eastAsia="宋体"/>
      <w:szCs w:val="21"/>
    </w:rPr>
  </w:style>
  <w:style w:type="paragraph" w:customStyle="1" w:styleId="69">
    <w:name w:val="五级条标题"/>
    <w:basedOn w:val="67"/>
    <w:next w:val="20"/>
    <w:qFormat/>
    <w:uiPriority w:val="99"/>
    <w:pPr>
      <w:numPr>
        <w:ilvl w:val="5"/>
      </w:numPr>
      <w:outlineLvl w:val="6"/>
    </w:pPr>
  </w:style>
  <w:style w:type="paragraph" w:customStyle="1" w:styleId="70">
    <w:name w:val="正文表标题"/>
    <w:next w:val="20"/>
    <w:qFormat/>
    <w:uiPriority w:val="99"/>
    <w:pPr>
      <w:numPr>
        <w:ilvl w:val="0"/>
        <w:numId w:val="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71">
    <w:name w:val="示例"/>
    <w:next w:val="72"/>
    <w:qFormat/>
    <w:uiPriority w:val="99"/>
    <w:pPr>
      <w:widowControl w:val="0"/>
      <w:numPr>
        <w:ilvl w:val="0"/>
        <w:numId w:val="8"/>
      </w:numPr>
      <w:jc w:val="both"/>
    </w:pPr>
    <w:rPr>
      <w:rFonts w:ascii="宋体" w:hAnsi="Times New Roman" w:eastAsia="宋体" w:cs="Times New Roman"/>
      <w:sz w:val="18"/>
      <w:szCs w:val="18"/>
      <w:lang w:val="en-US" w:eastAsia="zh-CN" w:bidi="ar-SA"/>
    </w:rPr>
  </w:style>
  <w:style w:type="paragraph" w:customStyle="1" w:styleId="72">
    <w:name w:val="示例内容"/>
    <w:qFormat/>
    <w:uiPriority w:val="99"/>
    <w:pPr>
      <w:ind w:firstLine="200" w:firstLineChars="200"/>
    </w:pPr>
    <w:rPr>
      <w:rFonts w:ascii="宋体" w:hAnsi="Times New Roman" w:eastAsia="宋体" w:cs="Times New Roman"/>
      <w:sz w:val="18"/>
      <w:szCs w:val="18"/>
      <w:lang w:val="en-US" w:eastAsia="zh-CN" w:bidi="ar-SA"/>
    </w:rPr>
  </w:style>
  <w:style w:type="character" w:customStyle="1" w:styleId="73">
    <w:name w:val="尾注文本 Char"/>
    <w:basedOn w:val="31"/>
    <w:link w:val="13"/>
    <w:semiHidden/>
    <w:qFormat/>
    <w:locked/>
    <w:uiPriority w:val="99"/>
    <w:rPr>
      <w:rFonts w:cs="Times New Roman"/>
      <w:sz w:val="24"/>
      <w:szCs w:val="24"/>
    </w:rPr>
  </w:style>
  <w:style w:type="paragraph" w:customStyle="1" w:styleId="74">
    <w:name w:val="二级无"/>
    <w:basedOn w:val="54"/>
    <w:qFormat/>
    <w:uiPriority w:val="99"/>
    <w:pPr>
      <w:spacing w:beforeLines="0" w:afterLines="0"/>
    </w:pPr>
    <w:rPr>
      <w:rFonts w:ascii="宋体" w:eastAsia="宋体"/>
    </w:rPr>
  </w:style>
  <w:style w:type="paragraph" w:customStyle="1" w:styleId="75">
    <w:name w:val="前言、引言标题"/>
    <w:next w:val="20"/>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76">
    <w:name w:val="其他发布部门"/>
    <w:basedOn w:val="77"/>
    <w:qFormat/>
    <w:uiPriority w:val="99"/>
    <w:pPr>
      <w:framePr w:wrap="around" w:y="15310"/>
      <w:spacing w:line="240" w:lineRule="atLeast"/>
    </w:pPr>
    <w:rPr>
      <w:rFonts w:ascii="黑体" w:eastAsia="黑体"/>
      <w:b w:val="0"/>
    </w:rPr>
  </w:style>
  <w:style w:type="paragraph" w:customStyle="1" w:styleId="77">
    <w:name w:val="发布部门"/>
    <w:next w:val="20"/>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8">
    <w:name w:val="图标脚注说明"/>
    <w:basedOn w:val="20"/>
    <w:qFormat/>
    <w:uiPriority w:val="99"/>
    <w:pPr>
      <w:ind w:left="840" w:hanging="420" w:firstLineChars="0"/>
    </w:pPr>
    <w:rPr>
      <w:sz w:val="18"/>
      <w:szCs w:val="18"/>
    </w:rPr>
  </w:style>
  <w:style w:type="paragraph" w:customStyle="1" w:styleId="79">
    <w:name w:val="附录五级无"/>
    <w:basedOn w:val="80"/>
    <w:qFormat/>
    <w:uiPriority w:val="99"/>
    <w:pPr>
      <w:tabs>
        <w:tab w:val="left" w:pos="360"/>
      </w:tabs>
      <w:spacing w:beforeLines="0" w:afterLines="0"/>
    </w:pPr>
    <w:rPr>
      <w:rFonts w:ascii="宋体" w:eastAsia="宋体"/>
      <w:szCs w:val="21"/>
    </w:rPr>
  </w:style>
  <w:style w:type="paragraph" w:customStyle="1" w:styleId="80">
    <w:name w:val="附录五级条标题"/>
    <w:basedOn w:val="63"/>
    <w:next w:val="20"/>
    <w:qFormat/>
    <w:uiPriority w:val="99"/>
    <w:pPr>
      <w:numPr>
        <w:ilvl w:val="6"/>
      </w:numPr>
      <w:outlineLvl w:val="6"/>
    </w:pPr>
  </w:style>
  <w:style w:type="paragraph" w:customStyle="1" w:styleId="81">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82">
    <w:name w:val="图表脚注说明"/>
    <w:basedOn w:val="1"/>
    <w:qFormat/>
    <w:uiPriority w:val="99"/>
    <w:pPr>
      <w:numPr>
        <w:ilvl w:val="0"/>
        <w:numId w:val="9"/>
      </w:numPr>
    </w:pPr>
    <w:rPr>
      <w:rFonts w:ascii="宋体"/>
      <w:sz w:val="18"/>
      <w:szCs w:val="18"/>
    </w:rPr>
  </w:style>
  <w:style w:type="paragraph" w:customStyle="1" w:styleId="83">
    <w:name w:val="封面正文"/>
    <w:qFormat/>
    <w:uiPriority w:val="99"/>
    <w:pPr>
      <w:jc w:val="both"/>
    </w:pPr>
    <w:rPr>
      <w:rFonts w:ascii="Times New Roman" w:hAnsi="Times New Roman" w:eastAsia="宋体" w:cs="Times New Roman"/>
      <w:lang w:val="en-US" w:eastAsia="zh-CN" w:bidi="ar-SA"/>
    </w:rPr>
  </w:style>
  <w:style w:type="paragraph" w:customStyle="1" w:styleId="84">
    <w:name w:val="附录字母编号列项（一级）"/>
    <w:qFormat/>
    <w:uiPriority w:val="99"/>
    <w:pPr>
      <w:numPr>
        <w:ilvl w:val="0"/>
        <w:numId w:val="10"/>
      </w:numPr>
    </w:pPr>
    <w:rPr>
      <w:rFonts w:ascii="宋体" w:hAnsi="Times New Roman" w:eastAsia="宋体" w:cs="Times New Roman"/>
      <w:sz w:val="21"/>
      <w:lang w:val="en-US" w:eastAsia="zh-CN" w:bidi="ar-SA"/>
    </w:rPr>
  </w:style>
  <w:style w:type="paragraph" w:customStyle="1" w:styleId="85">
    <w:name w:val="封面标准文稿编辑信息2"/>
    <w:basedOn w:val="86"/>
    <w:qFormat/>
    <w:uiPriority w:val="99"/>
    <w:pPr>
      <w:framePr w:wrap="around" w:y="4469"/>
    </w:pPr>
  </w:style>
  <w:style w:type="paragraph" w:customStyle="1" w:styleId="86">
    <w:name w:val="封面标准文稿编辑信息"/>
    <w:basedOn w:val="87"/>
    <w:qFormat/>
    <w:uiPriority w:val="99"/>
    <w:pPr>
      <w:framePr w:wrap="around"/>
      <w:spacing w:before="180" w:line="180" w:lineRule="exact"/>
    </w:pPr>
    <w:rPr>
      <w:sz w:val="21"/>
    </w:rPr>
  </w:style>
  <w:style w:type="paragraph" w:customStyle="1" w:styleId="87">
    <w:name w:val="封面标准文稿类别"/>
    <w:basedOn w:val="88"/>
    <w:qFormat/>
    <w:uiPriority w:val="99"/>
    <w:pPr>
      <w:framePr w:wrap="around"/>
      <w:spacing w:after="160" w:line="240" w:lineRule="auto"/>
    </w:pPr>
    <w:rPr>
      <w:sz w:val="24"/>
    </w:rPr>
  </w:style>
  <w:style w:type="paragraph" w:customStyle="1" w:styleId="88">
    <w:name w:val="封面一致性程度标识"/>
    <w:basedOn w:val="60"/>
    <w:qFormat/>
    <w:uiPriority w:val="99"/>
    <w:pPr>
      <w:framePr w:wrap="around"/>
      <w:spacing w:before="440"/>
    </w:pPr>
    <w:rPr>
      <w:rFonts w:ascii="宋体" w:eastAsia="宋体"/>
    </w:rPr>
  </w:style>
  <w:style w:type="paragraph" w:customStyle="1" w:styleId="89">
    <w:name w:val="封面标准英文名称2"/>
    <w:basedOn w:val="60"/>
    <w:qFormat/>
    <w:uiPriority w:val="99"/>
    <w:pPr>
      <w:framePr w:wrap="around" w:y="4469"/>
    </w:pPr>
  </w:style>
  <w:style w:type="paragraph" w:customStyle="1" w:styleId="90">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1">
    <w:name w:val="条文脚注"/>
    <w:basedOn w:val="21"/>
    <w:qFormat/>
    <w:uiPriority w:val="99"/>
    <w:pPr>
      <w:numPr>
        <w:numId w:val="0"/>
      </w:numPr>
      <w:jc w:val="both"/>
    </w:pPr>
  </w:style>
  <w:style w:type="paragraph" w:customStyle="1" w:styleId="92">
    <w:name w:val="参考文献"/>
    <w:basedOn w:val="1"/>
    <w:next w:val="20"/>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标准书眉一"/>
    <w:qFormat/>
    <w:uiPriority w:val="99"/>
    <w:pPr>
      <w:jc w:val="both"/>
    </w:pPr>
    <w:rPr>
      <w:rFonts w:ascii="Times New Roman" w:hAnsi="Times New Roman" w:eastAsia="宋体" w:cs="Times New Roman"/>
      <w:lang w:val="en-US" w:eastAsia="zh-CN" w:bidi="ar-SA"/>
    </w:rPr>
  </w:style>
  <w:style w:type="paragraph" w:customStyle="1" w:styleId="94">
    <w:name w:val="注：（正文）"/>
    <w:basedOn w:val="95"/>
    <w:next w:val="20"/>
    <w:qFormat/>
    <w:uiPriority w:val="99"/>
  </w:style>
  <w:style w:type="paragraph" w:customStyle="1" w:styleId="95">
    <w:name w:val="注："/>
    <w:next w:val="20"/>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96">
    <w:name w:val="附录标识"/>
    <w:basedOn w:val="1"/>
    <w:next w:val="20"/>
    <w:qFormat/>
    <w:uiPriority w:val="99"/>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7">
    <w:name w:val="注×："/>
    <w:qFormat/>
    <w:uiPriority w:val="99"/>
    <w:pPr>
      <w:widowControl w:val="0"/>
      <w:numPr>
        <w:ilvl w:val="0"/>
        <w:numId w:val="11"/>
      </w:numPr>
      <w:autoSpaceDE w:val="0"/>
      <w:autoSpaceDN w:val="0"/>
      <w:jc w:val="both"/>
    </w:pPr>
    <w:rPr>
      <w:rFonts w:ascii="宋体" w:hAnsi="Times New Roman" w:eastAsia="宋体" w:cs="Times New Roman"/>
      <w:sz w:val="18"/>
      <w:szCs w:val="18"/>
      <w:lang w:val="en-US" w:eastAsia="zh-CN" w:bidi="ar-SA"/>
    </w:rPr>
  </w:style>
  <w:style w:type="paragraph" w:customStyle="1" w:styleId="98">
    <w:name w:val="附录表标号"/>
    <w:basedOn w:val="1"/>
    <w:next w:val="20"/>
    <w:qFormat/>
    <w:uiPriority w:val="99"/>
    <w:pPr>
      <w:numPr>
        <w:ilvl w:val="0"/>
        <w:numId w:val="12"/>
      </w:numPr>
      <w:spacing w:line="14" w:lineRule="exact"/>
      <w:ind w:left="811" w:hanging="448"/>
      <w:jc w:val="center"/>
      <w:outlineLvl w:val="0"/>
    </w:pPr>
    <w:rPr>
      <w:color w:val="FFFFFF"/>
    </w:rPr>
  </w:style>
  <w:style w:type="paragraph" w:customStyle="1" w:styleId="99">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00">
    <w:name w:val="其他标准标志"/>
    <w:basedOn w:val="101"/>
    <w:qFormat/>
    <w:uiPriority w:val="99"/>
    <w:pPr>
      <w:framePr w:w="6101" w:wrap="around" w:vAnchor="page" w:hAnchor="page" w:x="4673" w:y="942"/>
    </w:pPr>
    <w:rPr>
      <w:w w:val="130"/>
    </w:rPr>
  </w:style>
  <w:style w:type="paragraph" w:customStyle="1" w:styleId="101">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102">
    <w:name w:val="附录二级无"/>
    <w:basedOn w:val="65"/>
    <w:qFormat/>
    <w:uiPriority w:val="99"/>
    <w:pPr>
      <w:tabs>
        <w:tab w:val="clear" w:pos="360"/>
      </w:tabs>
      <w:spacing w:beforeLines="0" w:afterLines="0"/>
    </w:pPr>
    <w:rPr>
      <w:rFonts w:ascii="宋体" w:eastAsia="宋体"/>
      <w:szCs w:val="21"/>
    </w:rPr>
  </w:style>
  <w:style w:type="paragraph" w:customStyle="1" w:styleId="103">
    <w:name w:val="终结线"/>
    <w:basedOn w:val="1"/>
    <w:qFormat/>
    <w:uiPriority w:val="99"/>
    <w:pPr>
      <w:framePr w:hSpace="181" w:vSpace="181" w:wrap="around" w:vAnchor="text" w:hAnchor="margin" w:xAlign="center" w:y="285"/>
    </w:pPr>
  </w:style>
  <w:style w:type="paragraph" w:customStyle="1" w:styleId="104">
    <w:name w:val="附录一级无"/>
    <w:basedOn w:val="105"/>
    <w:qFormat/>
    <w:uiPriority w:val="99"/>
    <w:pPr>
      <w:tabs>
        <w:tab w:val="left" w:pos="360"/>
      </w:tabs>
      <w:spacing w:beforeLines="0" w:afterLines="0"/>
    </w:pPr>
    <w:rPr>
      <w:rFonts w:ascii="宋体" w:eastAsia="宋体"/>
      <w:szCs w:val="21"/>
    </w:rPr>
  </w:style>
  <w:style w:type="paragraph" w:customStyle="1" w:styleId="105">
    <w:name w:val="附录一级条标题"/>
    <w:basedOn w:val="52"/>
    <w:next w:val="20"/>
    <w:qFormat/>
    <w:uiPriority w:val="99"/>
    <w:pPr>
      <w:numPr>
        <w:ilvl w:val="0"/>
        <w:numId w:val="0"/>
      </w:numPr>
      <w:autoSpaceDN w:val="0"/>
      <w:spacing w:beforeLines="50" w:afterLines="50"/>
      <w:outlineLvl w:val="2"/>
    </w:pPr>
  </w:style>
  <w:style w:type="paragraph" w:customStyle="1" w:styleId="106">
    <w:name w:val="示例后文字"/>
    <w:basedOn w:val="20"/>
    <w:next w:val="20"/>
    <w:qFormat/>
    <w:uiPriority w:val="99"/>
    <w:pPr>
      <w:ind w:firstLine="360"/>
    </w:pPr>
    <w:rPr>
      <w:sz w:val="18"/>
    </w:rPr>
  </w:style>
  <w:style w:type="paragraph" w:customStyle="1" w:styleId="107">
    <w:name w:val="附录公式编号制表符"/>
    <w:basedOn w:val="1"/>
    <w:next w:val="20"/>
    <w:qFormat/>
    <w:uiPriority w:val="99"/>
    <w:pPr>
      <w:widowControl/>
      <w:tabs>
        <w:tab w:val="center" w:pos="4201"/>
        <w:tab w:val="right" w:leader="dot" w:pos="9298"/>
      </w:tabs>
      <w:autoSpaceDE w:val="0"/>
      <w:autoSpaceDN w:val="0"/>
    </w:pPr>
    <w:rPr>
      <w:rFonts w:ascii="宋体"/>
      <w:kern w:val="0"/>
      <w:szCs w:val="20"/>
    </w:rPr>
  </w:style>
  <w:style w:type="paragraph" w:customStyle="1" w:styleId="108">
    <w:name w:val="标准书眉_偶数页"/>
    <w:basedOn w:val="109"/>
    <w:next w:val="1"/>
    <w:qFormat/>
    <w:uiPriority w:val="99"/>
    <w:pPr>
      <w:tabs>
        <w:tab w:val="center" w:pos="4154"/>
        <w:tab w:val="right" w:pos="8306"/>
      </w:tabs>
      <w:jc w:val="left"/>
    </w:pPr>
  </w:style>
  <w:style w:type="paragraph" w:customStyle="1" w:styleId="109">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0">
    <w:name w:val="参考文献、索引标题"/>
    <w:basedOn w:val="1"/>
    <w:next w:val="20"/>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1">
    <w:name w:val="列项——（一级）"/>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112">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13">
    <w:name w:val="附录表标题"/>
    <w:basedOn w:val="1"/>
    <w:next w:val="20"/>
    <w:qFormat/>
    <w:uiPriority w:val="99"/>
    <w:pPr>
      <w:numPr>
        <w:ilvl w:val="1"/>
        <w:numId w:val="12"/>
      </w:numPr>
      <w:tabs>
        <w:tab w:val="left" w:pos="180"/>
      </w:tabs>
      <w:spacing w:beforeLines="50" w:afterLines="50"/>
      <w:jc w:val="center"/>
    </w:pPr>
    <w:rPr>
      <w:rFonts w:ascii="黑体" w:eastAsia="黑体"/>
      <w:szCs w:val="21"/>
    </w:rPr>
  </w:style>
  <w:style w:type="paragraph" w:customStyle="1" w:styleId="11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115">
    <w:name w:val="注×：（正文）"/>
    <w:qFormat/>
    <w:uiPriority w:val="99"/>
    <w:pPr>
      <w:numPr>
        <w:ilvl w:val="0"/>
        <w:numId w:val="13"/>
      </w:numPr>
      <w:jc w:val="both"/>
    </w:pPr>
    <w:rPr>
      <w:rFonts w:ascii="宋体" w:hAnsi="Times New Roman" w:eastAsia="宋体" w:cs="Times New Roman"/>
      <w:sz w:val="18"/>
      <w:szCs w:val="18"/>
      <w:lang w:val="en-US" w:eastAsia="zh-CN" w:bidi="ar-SA"/>
    </w:rPr>
  </w:style>
  <w:style w:type="paragraph" w:customStyle="1" w:styleId="116">
    <w:name w:val="三级无"/>
    <w:basedOn w:val="53"/>
    <w:qFormat/>
    <w:uiPriority w:val="99"/>
    <w:pPr>
      <w:spacing w:beforeLines="0" w:afterLines="0"/>
    </w:pPr>
    <w:rPr>
      <w:rFonts w:ascii="宋体" w:eastAsia="宋体"/>
    </w:rPr>
  </w:style>
  <w:style w:type="paragraph" w:customStyle="1" w:styleId="117">
    <w:name w:val="封面标准文稿类别2"/>
    <w:basedOn w:val="87"/>
    <w:qFormat/>
    <w:uiPriority w:val="99"/>
    <w:pPr>
      <w:framePr w:wrap="around" w:y="4469"/>
    </w:pPr>
  </w:style>
  <w:style w:type="paragraph" w:customStyle="1" w:styleId="118">
    <w:name w:val="示例×："/>
    <w:basedOn w:val="119"/>
    <w:qFormat/>
    <w:uiPriority w:val="99"/>
    <w:pPr>
      <w:numPr>
        <w:numId w:val="14"/>
      </w:numPr>
      <w:spacing w:beforeLines="0" w:afterLines="0"/>
      <w:outlineLvl w:val="9"/>
    </w:pPr>
    <w:rPr>
      <w:rFonts w:ascii="宋体" w:eastAsia="宋体"/>
      <w:sz w:val="18"/>
      <w:szCs w:val="18"/>
    </w:rPr>
  </w:style>
  <w:style w:type="paragraph" w:customStyle="1" w:styleId="119">
    <w:name w:val="章标题"/>
    <w:next w:val="20"/>
    <w:qFormat/>
    <w:uiPriority w:val="99"/>
    <w:pPr>
      <w:numPr>
        <w:ilvl w:val="0"/>
        <w:numId w:val="5"/>
      </w:numPr>
      <w:spacing w:beforeLines="100" w:afterLines="100"/>
      <w:jc w:val="both"/>
      <w:outlineLvl w:val="1"/>
    </w:pPr>
    <w:rPr>
      <w:rFonts w:ascii="黑体" w:hAnsi="Times New Roman" w:eastAsia="黑体" w:cs="Times New Roman"/>
      <w:sz w:val="21"/>
      <w:lang w:val="en-US" w:eastAsia="zh-CN" w:bidi="ar-SA"/>
    </w:rPr>
  </w:style>
  <w:style w:type="paragraph" w:customStyle="1" w:styleId="120">
    <w:name w:val="附录图标号"/>
    <w:basedOn w:val="1"/>
    <w:qFormat/>
    <w:uiPriority w:val="99"/>
    <w:pPr>
      <w:keepNext/>
      <w:pageBreakBefore/>
      <w:widowControl/>
      <w:numPr>
        <w:ilvl w:val="0"/>
        <w:numId w:val="15"/>
      </w:numPr>
      <w:spacing w:line="14" w:lineRule="exact"/>
      <w:ind w:firstLine="363"/>
      <w:jc w:val="center"/>
      <w:outlineLvl w:val="0"/>
    </w:pPr>
    <w:rPr>
      <w:color w:val="FFFFFF"/>
    </w:rPr>
  </w:style>
  <w:style w:type="paragraph" w:customStyle="1" w:styleId="121">
    <w:name w:val="列项●（二级）"/>
    <w:qFormat/>
    <w:uiPriority w:val="99"/>
    <w:pPr>
      <w:numPr>
        <w:ilvl w:val="1"/>
        <w:numId w:val="3"/>
      </w:numPr>
      <w:tabs>
        <w:tab w:val="left" w:pos="840"/>
        <w:tab w:val="clear" w:pos="760"/>
      </w:tabs>
      <w:jc w:val="both"/>
    </w:pPr>
    <w:rPr>
      <w:rFonts w:ascii="宋体" w:hAnsi="Times New Roman" w:eastAsia="宋体" w:cs="Times New Roman"/>
      <w:sz w:val="21"/>
      <w:lang w:val="en-US" w:eastAsia="zh-CN" w:bidi="ar-SA"/>
    </w:rPr>
  </w:style>
  <w:style w:type="paragraph" w:customStyle="1" w:styleId="122">
    <w:name w:val="实施日期"/>
    <w:basedOn w:val="123"/>
    <w:qFormat/>
    <w:uiPriority w:val="99"/>
    <w:pPr>
      <w:framePr w:wrap="around" w:vAnchor="page" w:hAnchor="text"/>
      <w:jc w:val="right"/>
    </w:pPr>
  </w:style>
  <w:style w:type="paragraph" w:customStyle="1" w:styleId="123">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24">
    <w:name w:val="其他实施日期"/>
    <w:basedOn w:val="122"/>
    <w:qFormat/>
    <w:uiPriority w:val="99"/>
    <w:pPr>
      <w:framePr w:wrap="around"/>
    </w:pPr>
  </w:style>
  <w:style w:type="paragraph" w:customStyle="1" w:styleId="125">
    <w:name w:val="封面一致性程度标识2"/>
    <w:basedOn w:val="88"/>
    <w:qFormat/>
    <w:uiPriority w:val="99"/>
    <w:pPr>
      <w:framePr w:wrap="around" w:y="4469"/>
    </w:pPr>
  </w:style>
  <w:style w:type="paragraph" w:customStyle="1" w:styleId="126">
    <w:name w:val="一级无"/>
    <w:basedOn w:val="55"/>
    <w:qFormat/>
    <w:uiPriority w:val="99"/>
    <w:pPr>
      <w:spacing w:beforeLines="0" w:afterLines="0"/>
    </w:pPr>
    <w:rPr>
      <w:rFonts w:ascii="宋体" w:eastAsia="宋体"/>
    </w:rPr>
  </w:style>
  <w:style w:type="paragraph" w:customStyle="1" w:styleId="127">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28">
    <w:name w:val="五级无"/>
    <w:basedOn w:val="69"/>
    <w:qFormat/>
    <w:uiPriority w:val="99"/>
    <w:pPr>
      <w:spacing w:beforeLines="0" w:afterLines="0"/>
    </w:pPr>
    <w:rPr>
      <w:rFonts w:ascii="宋体" w:eastAsia="宋体"/>
    </w:rPr>
  </w:style>
  <w:style w:type="paragraph" w:customStyle="1" w:styleId="129">
    <w:name w:val="正文图标题"/>
    <w:next w:val="20"/>
    <w:qFormat/>
    <w:uiPriority w:val="99"/>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30">
    <w:name w:val="数字编号列项（二级）"/>
    <w:qFormat/>
    <w:uiPriority w:val="99"/>
    <w:pPr>
      <w:numPr>
        <w:ilvl w:val="1"/>
        <w:numId w:val="6"/>
      </w:numPr>
      <w:jc w:val="both"/>
    </w:pPr>
    <w:rPr>
      <w:rFonts w:ascii="宋体" w:hAnsi="Times New Roman" w:eastAsia="宋体" w:cs="Times New Roman"/>
      <w:sz w:val="21"/>
      <w:lang w:val="en-US" w:eastAsia="zh-CN" w:bidi="ar-SA"/>
    </w:rPr>
  </w:style>
  <w:style w:type="paragraph" w:customStyle="1" w:styleId="131">
    <w:name w:val="附录标题"/>
    <w:basedOn w:val="20"/>
    <w:next w:val="20"/>
    <w:qFormat/>
    <w:uiPriority w:val="99"/>
    <w:pPr>
      <w:ind w:firstLine="0" w:firstLineChars="0"/>
      <w:jc w:val="center"/>
    </w:pPr>
    <w:rPr>
      <w:rFonts w:ascii="黑体" w:eastAsia="黑体"/>
    </w:rPr>
  </w:style>
  <w:style w:type="paragraph" w:customStyle="1" w:styleId="132">
    <w:name w:val="其他发布日期"/>
    <w:basedOn w:val="123"/>
    <w:qFormat/>
    <w:uiPriority w:val="99"/>
    <w:pPr>
      <w:framePr w:wrap="around" w:vAnchor="page" w:hAnchor="text" w:x="1419"/>
    </w:pPr>
  </w:style>
  <w:style w:type="paragraph" w:customStyle="1" w:styleId="133">
    <w:name w:val="目次、标准名称标题"/>
    <w:basedOn w:val="1"/>
    <w:next w:val="20"/>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5">
    <w:name w:val="正文公式编号制表符"/>
    <w:basedOn w:val="20"/>
    <w:next w:val="20"/>
    <w:qFormat/>
    <w:uiPriority w:val="99"/>
    <w:pPr>
      <w:ind w:firstLine="0" w:firstLineChars="0"/>
    </w:pPr>
  </w:style>
  <w:style w:type="paragraph" w:customStyle="1" w:styleId="136">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7">
    <w:name w:val="附录图标题"/>
    <w:basedOn w:val="1"/>
    <w:next w:val="20"/>
    <w:qFormat/>
    <w:uiPriority w:val="99"/>
    <w:pPr>
      <w:numPr>
        <w:ilvl w:val="1"/>
        <w:numId w:val="15"/>
      </w:numPr>
      <w:tabs>
        <w:tab w:val="left" w:pos="363"/>
      </w:tabs>
      <w:spacing w:beforeLines="50" w:afterLines="50"/>
      <w:jc w:val="center"/>
    </w:pPr>
    <w:rPr>
      <w:rFonts w:ascii="黑体" w:eastAsia="黑体"/>
      <w:szCs w:val="21"/>
    </w:rPr>
  </w:style>
  <w:style w:type="paragraph" w:customStyle="1" w:styleId="138">
    <w:name w:val="图表脚注"/>
    <w:next w:val="20"/>
    <w:qFormat/>
    <w:uiPriority w:val="99"/>
    <w:pPr>
      <w:jc w:val="both"/>
    </w:pPr>
    <w:rPr>
      <w:rFonts w:ascii="宋体" w:hAnsi="Times New Roman" w:eastAsia="宋体" w:cs="Times New Roman"/>
      <w:sz w:val="18"/>
      <w:lang w:val="en-US" w:eastAsia="zh-CN" w:bidi="ar-SA"/>
    </w:rPr>
  </w:style>
  <w:style w:type="paragraph" w:customStyle="1" w:styleId="139">
    <w:name w:val="附录数字编号列项（二级）"/>
    <w:qFormat/>
    <w:uiPriority w:val="99"/>
    <w:pPr>
      <w:numPr>
        <w:ilvl w:val="1"/>
        <w:numId w:val="10"/>
      </w:numPr>
    </w:pPr>
    <w:rPr>
      <w:rFonts w:ascii="宋体" w:hAnsi="Times New Roman" w:eastAsia="宋体" w:cs="Times New Roman"/>
      <w:sz w:val="21"/>
      <w:lang w:val="en-US" w:eastAsia="zh-CN" w:bidi="ar-SA"/>
    </w:rPr>
  </w:style>
  <w:style w:type="paragraph" w:customStyle="1" w:styleId="140">
    <w:name w:val="图的脚注"/>
    <w:next w:val="20"/>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1">
    <w:name w:val="封面标准名称2"/>
    <w:basedOn w:val="61"/>
    <w:qFormat/>
    <w:uiPriority w:val="99"/>
    <w:pPr>
      <w:framePr w:wrap="around" w:y="4469"/>
      <w:spacing w:beforeLines="630"/>
    </w:pPr>
  </w:style>
  <w:style w:type="paragraph" w:customStyle="1" w:styleId="142">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43">
    <w:name w:val="段落样式1"/>
    <w:basedOn w:val="1"/>
    <w:qFormat/>
    <w:uiPriority w:val="99"/>
    <w:pPr>
      <w:autoSpaceDE w:val="0"/>
      <w:autoSpaceDN w:val="0"/>
      <w:adjustRightInd w:val="0"/>
      <w:spacing w:line="360" w:lineRule="atLeast"/>
      <w:ind w:firstLine="425"/>
      <w:textAlignment w:val="center"/>
    </w:pPr>
    <w:rPr>
      <w:rFonts w:ascii="方正书宋简体" w:eastAsia="方正书宋简体" w:cs="方正书宋简体"/>
      <w:color w:val="000000"/>
      <w:kern w:val="0"/>
      <w:sz w:val="20"/>
      <w:szCs w:val="20"/>
      <w:lang w:val="zh-CN"/>
    </w:rPr>
  </w:style>
  <w:style w:type="paragraph" w:customStyle="1" w:styleId="144">
    <w:name w:val="9"/>
    <w:basedOn w:val="143"/>
    <w:qFormat/>
    <w:uiPriority w:val="99"/>
    <w:pPr>
      <w:spacing w:line="220" w:lineRule="atLeast"/>
      <w:ind w:firstLine="397"/>
    </w:pPr>
    <w:rPr>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C67FB8-E698-44AA-B3CD-1106BA3DEFE5}">
  <ds:schemaRefs/>
</ds:datastoreItem>
</file>

<file path=docProps/app.xml><?xml version="1.0" encoding="utf-8"?>
<Properties xmlns="http://schemas.openxmlformats.org/officeDocument/2006/extended-properties" xmlns:vt="http://schemas.openxmlformats.org/officeDocument/2006/docPropsVTypes">
  <Template>Normal</Template>
  <Pages>2</Pages>
  <Words>863</Words>
  <Characters>951</Characters>
  <Lines>11</Lines>
  <Paragraphs>3</Paragraphs>
  <TotalTime>34</TotalTime>
  <ScaleCrop>false</ScaleCrop>
  <LinksUpToDate>false</LinksUpToDate>
  <CharactersWithSpaces>966</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2020-07-10T08:36:00Z</dcterms:created>
  <cp:lastPrinted>2022-10-27T01:49:00Z</cp:lastPrinted>
  <dcterms:modified xsi:type="dcterms:W3CDTF">2023-03-15T02:51:04Z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108268DE5E6A4E689797950F5409FD2B</vt:lpwstr>
  </property>
</Properties>
</file>