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MS Reference Specialty" w:hAnsi="MS Reference Specialty" w:eastAsia="汉仪青云简" w:cs="MS Reference Specialty"/>
          <w:b w:val="0"/>
          <w:bCs/>
          <w:sz w:val="72"/>
          <w:szCs w:val="72"/>
        </w:rPr>
      </w:pPr>
      <w:r>
        <w:rPr>
          <w:rFonts w:hint="default" w:ascii="MS Reference Specialty" w:hAnsi="MS Reference Specialty" w:eastAsia="汉仪青云简" w:cs="MS Reference Specialty"/>
          <w:b w:val="0"/>
          <w:bCs/>
          <w:sz w:val="72"/>
          <w:szCs w:val="72"/>
        </w:rPr>
        <w:t>质   监   动  态</w:t>
      </w:r>
    </w:p>
    <w:p>
      <w:pPr>
        <w:spacing w:line="220" w:lineRule="atLeast"/>
        <w:ind w:firstLine="320" w:firstLineChars="100"/>
        <w:jc w:val="both"/>
        <w:rPr>
          <w:rFonts w:asciiTheme="majorEastAsia" w:hAnsiTheme="majorEastAsia" w:eastAsiaTheme="majorEastAsia"/>
          <w:b/>
          <w:sz w:val="32"/>
          <w:szCs w:val="32"/>
          <w:u w:val="single"/>
        </w:rPr>
      </w:pPr>
      <w:r>
        <w:rPr>
          <w:rFonts w:hint="eastAsia" w:ascii="汉仪青云简" w:hAnsi="汉仪青云简" w:eastAsia="汉仪青云简" w:cs="汉仪青云简"/>
          <w:b w:val="0"/>
          <w:bCs/>
          <w:sz w:val="32"/>
          <w:szCs w:val="32"/>
          <w:u w:val="single"/>
        </w:rPr>
        <w:t>20</w:t>
      </w:r>
      <w:r>
        <w:rPr>
          <w:rFonts w:hint="eastAsia" w:ascii="汉仪青云简" w:hAnsi="汉仪青云简" w:eastAsia="汉仪青云简" w:cs="汉仪青云简"/>
          <w:b w:val="0"/>
          <w:bCs/>
          <w:sz w:val="32"/>
          <w:szCs w:val="32"/>
          <w:u w:val="single"/>
          <w:lang w:val="en-US" w:eastAsia="zh-CN"/>
        </w:rPr>
        <w:t>24</w:t>
      </w:r>
      <w:r>
        <w:rPr>
          <w:rFonts w:hint="eastAsia" w:ascii="汉仪青云简" w:hAnsi="汉仪青云简" w:eastAsia="汉仪青云简" w:cs="汉仪青云简"/>
          <w:b w:val="0"/>
          <w:bCs/>
          <w:sz w:val="32"/>
          <w:szCs w:val="32"/>
          <w:u w:val="single"/>
        </w:rPr>
        <w:t>第</w:t>
      </w:r>
      <w:r>
        <w:rPr>
          <w:rFonts w:hint="eastAsia" w:ascii="汉仪青云简" w:hAnsi="汉仪青云简" w:eastAsia="汉仪青云简" w:cs="汉仪青云简"/>
          <w:b w:val="0"/>
          <w:bCs/>
          <w:sz w:val="32"/>
          <w:szCs w:val="32"/>
          <w:u w:val="single"/>
          <w:lang w:val="en-US" w:eastAsia="zh-CN"/>
        </w:rPr>
        <w:t>5</w:t>
      </w:r>
      <w:r>
        <w:rPr>
          <w:rFonts w:hint="eastAsia" w:ascii="汉仪青云简" w:hAnsi="汉仪青云简" w:eastAsia="汉仪青云简" w:cs="汉仪青云简"/>
          <w:b w:val="0"/>
          <w:bCs/>
          <w:sz w:val="32"/>
          <w:szCs w:val="32"/>
          <w:u w:val="single"/>
        </w:rPr>
        <w:t xml:space="preserve">期                     </w:t>
      </w:r>
      <w:r>
        <w:rPr>
          <w:rFonts w:hint="eastAsia" w:ascii="汉仪青云简" w:hAnsi="汉仪青云简" w:eastAsia="汉仪青云简" w:cs="汉仪青云简"/>
          <w:b w:val="0"/>
          <w:bCs/>
          <w:sz w:val="32"/>
          <w:szCs w:val="32"/>
          <w:u w:val="single"/>
          <w:lang w:val="en-US" w:eastAsia="zh-CN"/>
        </w:rPr>
        <w:t xml:space="preserve">     </w:t>
      </w:r>
      <w:r>
        <w:rPr>
          <w:rFonts w:hint="eastAsia" w:ascii="汉仪青云简" w:hAnsi="汉仪青云简" w:eastAsia="汉仪青云简" w:cs="汉仪青云简"/>
          <w:b w:val="0"/>
          <w:bCs/>
          <w:sz w:val="32"/>
          <w:szCs w:val="32"/>
          <w:u w:val="single"/>
        </w:rPr>
        <w:t>20</w:t>
      </w:r>
      <w:r>
        <w:rPr>
          <w:rFonts w:hint="eastAsia" w:ascii="汉仪青云简" w:hAnsi="汉仪青云简" w:eastAsia="汉仪青云简" w:cs="汉仪青云简"/>
          <w:b w:val="0"/>
          <w:bCs/>
          <w:sz w:val="32"/>
          <w:szCs w:val="32"/>
          <w:u w:val="single"/>
          <w:lang w:val="en-US" w:eastAsia="zh-CN"/>
        </w:rPr>
        <w:t>24</w:t>
      </w:r>
      <w:r>
        <w:rPr>
          <w:rFonts w:hint="eastAsia" w:ascii="汉仪青云简" w:hAnsi="汉仪青云简" w:eastAsia="汉仪青云简" w:cs="汉仪青云简"/>
          <w:b w:val="0"/>
          <w:bCs/>
          <w:sz w:val="32"/>
          <w:szCs w:val="32"/>
          <w:u w:val="single"/>
        </w:rPr>
        <w:t>年</w:t>
      </w:r>
      <w:r>
        <w:rPr>
          <w:rFonts w:hint="eastAsia" w:ascii="汉仪青云简" w:hAnsi="汉仪青云简" w:eastAsia="汉仪青云简" w:cs="汉仪青云简"/>
          <w:b w:val="0"/>
          <w:bCs/>
          <w:sz w:val="32"/>
          <w:szCs w:val="32"/>
          <w:u w:val="single"/>
          <w:lang w:val="en-US" w:eastAsia="zh-CN"/>
        </w:rPr>
        <w:t>5</w:t>
      </w:r>
      <w:r>
        <w:rPr>
          <w:rFonts w:hint="eastAsia" w:ascii="汉仪青云简" w:hAnsi="汉仪青云简" w:eastAsia="汉仪青云简" w:cs="汉仪青云简"/>
          <w:b w:val="0"/>
          <w:bCs/>
          <w:sz w:val="32"/>
          <w:szCs w:val="32"/>
          <w:u w:val="single"/>
        </w:rPr>
        <w:t>月</w:t>
      </w:r>
      <w:r>
        <w:rPr>
          <w:rFonts w:hint="eastAsia" w:ascii="汉仪青云简" w:hAnsi="汉仪青云简" w:eastAsia="汉仪青云简" w:cs="汉仪青云简"/>
          <w:b w:val="0"/>
          <w:bCs/>
          <w:sz w:val="32"/>
          <w:szCs w:val="32"/>
          <w:u w:val="single"/>
          <w:lang w:val="en-US" w:eastAsia="zh-CN"/>
        </w:rPr>
        <w:t>31</w:t>
      </w:r>
      <w:r>
        <w:rPr>
          <w:rFonts w:hint="eastAsia" w:ascii="汉仪青云简" w:hAnsi="汉仪青云简" w:eastAsia="汉仪青云简" w:cs="汉仪青云简"/>
          <w:b w:val="0"/>
          <w:bCs/>
          <w:sz w:val="32"/>
          <w:szCs w:val="32"/>
          <w:u w:val="single"/>
        </w:rPr>
        <w:t>日</w:t>
      </w:r>
      <w:r>
        <w:rPr>
          <w:rFonts w:hint="eastAsia" w:asciiTheme="majorEastAsia" w:hAnsiTheme="majorEastAsia" w:eastAsiaTheme="majorEastAsia"/>
          <w:b w:val="0"/>
          <w:bCs/>
          <w:sz w:val="32"/>
          <w:szCs w:val="32"/>
          <w:u w:val="single"/>
        </w:rPr>
        <w:t xml:space="preserve"> </w:t>
      </w:r>
      <w:r>
        <w:rPr>
          <w:rFonts w:hint="eastAsia" w:asciiTheme="majorEastAsia" w:hAnsiTheme="majorEastAsia" w:eastAsiaTheme="majorEastAsia"/>
          <w:b/>
          <w:sz w:val="32"/>
          <w:szCs w:val="32"/>
          <w:u w:val="single"/>
        </w:rPr>
        <w:t xml:space="preserve">                                                                                                     </w:t>
      </w:r>
    </w:p>
    <w:p>
      <w:pPr>
        <w:keepNext w:val="0"/>
        <w:keepLines w:val="0"/>
        <w:pageBreakBefore w:val="0"/>
        <w:numPr>
          <w:ilvl w:val="0"/>
          <w:numId w:val="0"/>
        </w:numPr>
        <w:kinsoku/>
        <w:wordWrap/>
        <w:overflowPunct/>
        <w:topLinePunct w:val="0"/>
        <w:autoSpaceDE/>
        <w:autoSpaceDN/>
        <w:bidi w:val="0"/>
        <w:spacing w:after="0" w:line="580" w:lineRule="exact"/>
        <w:ind w:firstLine="642" w:firstLineChars="200"/>
        <w:jc w:val="left"/>
        <w:textAlignment w:val="auto"/>
        <w:rPr>
          <w:rFonts w:hint="eastAsia" w:ascii="黑体" w:hAnsi="黑体" w:eastAsia="黑体"/>
          <w:b/>
          <w:sz w:val="32"/>
          <w:szCs w:val="32"/>
          <w:lang w:eastAsia="zh-CN"/>
        </w:rPr>
      </w:pPr>
      <w:r>
        <w:rPr>
          <w:rFonts w:hint="eastAsia" w:ascii="黑体" w:hAnsi="黑体" w:eastAsia="黑体"/>
          <w:b/>
          <w:sz w:val="32"/>
          <w:szCs w:val="32"/>
          <w:lang w:eastAsia="zh-CN"/>
        </w:rPr>
        <w:t>一、做好</w:t>
      </w:r>
      <w:r>
        <w:rPr>
          <w:rFonts w:hint="eastAsia" w:ascii="黑体" w:hAnsi="黑体" w:eastAsia="黑体"/>
          <w:b/>
          <w:sz w:val="32"/>
          <w:szCs w:val="32"/>
          <w:lang w:val="en-US" w:eastAsia="zh-CN"/>
        </w:rPr>
        <w:t>2023年度民用建筑能源资源消耗统计工作</w:t>
      </w:r>
      <w:r>
        <w:rPr>
          <w:rFonts w:hint="eastAsia" w:ascii="仿宋" w:hAnsi="仿宋" w:eastAsia="仿宋"/>
          <w:b/>
          <w:sz w:val="32"/>
          <w:szCs w:val="32"/>
        </w:rPr>
        <w:t>。</w:t>
      </w:r>
      <w:r>
        <w:rPr>
          <w:rFonts w:hint="eastAsia" w:ascii="宋体" w:hAnsi="宋体" w:eastAsia="宋体" w:cs="宋体"/>
          <w:b w:val="0"/>
          <w:bCs/>
          <w:sz w:val="32"/>
          <w:szCs w:val="32"/>
          <w:lang w:val="en-US" w:eastAsia="zh-CN"/>
        </w:rPr>
        <w:t>本周我站接到市住建局通知后，立即安排专人根据《河南省住房和城乡建设厅关于开展2023年度民用建筑能源资源消耗统计调查的通知》要求，按照时间节点和统计范围开展民用建筑能耗统计工作，并按时上报到市级平台。</w:t>
      </w:r>
    </w:p>
    <w:p>
      <w:pPr>
        <w:keepNext w:val="0"/>
        <w:keepLines w:val="0"/>
        <w:pageBreakBefore w:val="0"/>
        <w:numPr>
          <w:ilvl w:val="0"/>
          <w:numId w:val="0"/>
        </w:numPr>
        <w:kinsoku/>
        <w:wordWrap/>
        <w:overflowPunct/>
        <w:topLinePunct w:val="0"/>
        <w:autoSpaceDE/>
        <w:autoSpaceDN/>
        <w:bidi w:val="0"/>
        <w:spacing w:after="0" w:line="580" w:lineRule="exact"/>
        <w:ind w:firstLine="642" w:firstLineChars="200"/>
        <w:jc w:val="left"/>
        <w:textAlignment w:val="auto"/>
        <w:rPr>
          <w:rFonts w:hint="eastAsia" w:ascii="宋体" w:hAnsi="宋体" w:eastAsia="宋体" w:cs="宋体"/>
          <w:b w:val="0"/>
          <w:bCs/>
          <w:sz w:val="32"/>
          <w:szCs w:val="32"/>
          <w:lang w:val="en-US" w:eastAsia="zh-CN"/>
        </w:rPr>
      </w:pPr>
      <w:r>
        <w:rPr>
          <w:rFonts w:hint="eastAsia" w:ascii="黑体" w:hAnsi="黑体" w:eastAsia="黑体"/>
          <w:b/>
          <w:sz w:val="32"/>
          <w:szCs w:val="32"/>
          <w:lang w:eastAsia="zh-CN"/>
        </w:rPr>
        <w:t>二、加强房屋建筑</w:t>
      </w:r>
      <w:r>
        <w:rPr>
          <w:rFonts w:hint="eastAsia" w:ascii="黑体" w:hAnsi="黑体" w:eastAsia="黑体"/>
          <w:b/>
          <w:sz w:val="32"/>
          <w:szCs w:val="32"/>
          <w:lang w:val="en-US" w:eastAsia="zh-CN"/>
        </w:rPr>
        <w:t>和市政基础设施</w:t>
      </w:r>
      <w:r>
        <w:rPr>
          <w:rFonts w:hint="eastAsia" w:ascii="黑体" w:hAnsi="黑体" w:eastAsia="黑体"/>
          <w:b/>
          <w:sz w:val="32"/>
          <w:szCs w:val="32"/>
          <w:lang w:eastAsia="zh-CN"/>
        </w:rPr>
        <w:t>工程监督抽查力度</w:t>
      </w:r>
      <w:r>
        <w:rPr>
          <w:rFonts w:hint="eastAsia" w:ascii="仿宋" w:hAnsi="仿宋" w:eastAsia="仿宋"/>
          <w:b/>
          <w:sz w:val="32"/>
          <w:szCs w:val="32"/>
        </w:rPr>
        <w:t>。</w:t>
      </w:r>
      <w:r>
        <w:rPr>
          <w:rFonts w:hint="eastAsia" w:ascii="宋体" w:hAnsi="宋体" w:eastAsia="宋体" w:cs="宋体"/>
          <w:b w:val="0"/>
          <w:bCs/>
          <w:sz w:val="32"/>
          <w:szCs w:val="32"/>
        </w:rPr>
        <w:t>本周</w:t>
      </w:r>
      <w:r>
        <w:rPr>
          <w:rFonts w:hint="eastAsia" w:ascii="宋体" w:hAnsi="宋体" w:eastAsia="宋体" w:cs="宋体"/>
          <w:b w:val="0"/>
          <w:bCs/>
          <w:sz w:val="32"/>
          <w:szCs w:val="32"/>
          <w:lang w:eastAsia="zh-CN"/>
        </w:rPr>
        <w:t>各</w:t>
      </w:r>
      <w:r>
        <w:rPr>
          <w:rFonts w:hint="eastAsia" w:ascii="宋体" w:hAnsi="宋体" w:eastAsia="宋体" w:cs="宋体"/>
          <w:b w:val="0"/>
          <w:bCs/>
          <w:sz w:val="32"/>
          <w:szCs w:val="32"/>
        </w:rPr>
        <w:t>监督组分别对</w:t>
      </w:r>
      <w:r>
        <w:rPr>
          <w:rFonts w:hint="eastAsia" w:ascii="宋体" w:hAnsi="宋体" w:eastAsia="宋体" w:cs="宋体"/>
          <w:b w:val="0"/>
          <w:bCs/>
          <w:sz w:val="32"/>
          <w:szCs w:val="32"/>
          <w:lang w:eastAsia="zh-CN"/>
        </w:rPr>
        <w:t>杜固中心小学二期</w:t>
      </w:r>
      <w:r>
        <w:rPr>
          <w:rFonts w:hint="eastAsia" w:ascii="宋体" w:hAnsi="宋体" w:eastAsia="宋体" w:cs="宋体"/>
          <w:b w:val="0"/>
          <w:bCs/>
          <w:sz w:val="32"/>
          <w:szCs w:val="32"/>
          <w:lang w:val="en-US" w:eastAsia="zh-CN"/>
        </w:rPr>
        <w:t>4#、5#宿舍楼</w:t>
      </w:r>
      <w:r>
        <w:rPr>
          <w:rFonts w:hint="eastAsia" w:ascii="宋体" w:hAnsi="宋体" w:eastAsia="宋体" w:cs="宋体"/>
          <w:b w:val="0"/>
          <w:bCs/>
          <w:sz w:val="32"/>
          <w:szCs w:val="32"/>
          <w:lang w:eastAsia="zh-CN"/>
        </w:rPr>
        <w:t>、绿色新型材料</w:t>
      </w:r>
      <w:r>
        <w:rPr>
          <w:rFonts w:hint="eastAsia" w:ascii="宋体" w:hAnsi="宋体" w:eastAsia="宋体" w:cs="宋体"/>
          <w:b w:val="0"/>
          <w:bCs/>
          <w:sz w:val="32"/>
          <w:szCs w:val="32"/>
          <w:lang w:val="en-US" w:eastAsia="zh-CN"/>
        </w:rPr>
        <w:t>4#厂房</w:t>
      </w:r>
      <w:r>
        <w:rPr>
          <w:rFonts w:hint="eastAsia" w:ascii="宋体" w:hAnsi="宋体" w:eastAsia="宋体" w:cs="宋体"/>
          <w:b w:val="0"/>
          <w:bCs/>
          <w:sz w:val="32"/>
          <w:szCs w:val="32"/>
          <w:lang w:eastAsia="zh-CN"/>
        </w:rPr>
        <w:t>、合鑫云庐</w:t>
      </w:r>
      <w:r>
        <w:rPr>
          <w:rFonts w:hint="eastAsia" w:ascii="宋体" w:hAnsi="宋体" w:eastAsia="宋体" w:cs="宋体"/>
          <w:b w:val="0"/>
          <w:bCs/>
          <w:sz w:val="32"/>
          <w:szCs w:val="32"/>
          <w:lang w:val="en-US" w:eastAsia="zh-CN"/>
        </w:rPr>
        <w:t>4#楼、</w:t>
      </w:r>
      <w:r>
        <w:rPr>
          <w:rFonts w:hint="eastAsia" w:ascii="宋体" w:hAnsi="宋体" w:eastAsia="宋体" w:cs="宋体"/>
          <w:b w:val="0"/>
          <w:bCs/>
          <w:sz w:val="32"/>
          <w:szCs w:val="32"/>
          <w:lang w:eastAsia="zh-CN"/>
        </w:rPr>
        <w:t>高铁交通枢纽工程</w:t>
      </w:r>
      <w:r>
        <w:rPr>
          <w:rFonts w:hint="eastAsia" w:ascii="宋体" w:hAnsi="宋体" w:eastAsia="宋体" w:cs="宋体"/>
          <w:b w:val="0"/>
          <w:bCs/>
          <w:sz w:val="32"/>
          <w:szCs w:val="32"/>
          <w:lang w:val="en-US" w:eastAsia="zh-CN"/>
        </w:rPr>
        <w:t>1#新建外扩站房、吕村镇供电所、昌建清风墅语花园、瑞府西苑8#楼、润安东瑞府1#楼和亚龙湾路（袁屯路-文昌北路）路面弯沉试验等项目的各个关键部位隐蔽验收情况</w:t>
      </w:r>
      <w:r>
        <w:rPr>
          <w:rFonts w:hint="eastAsia" w:ascii="宋体" w:hAnsi="宋体" w:eastAsia="宋体" w:cs="宋体"/>
          <w:b w:val="0"/>
          <w:bCs/>
          <w:sz w:val="32"/>
          <w:szCs w:val="32"/>
        </w:rPr>
        <w:t>进行了监督检查</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针对检查中出现的问题，监督人员已现场告知施工单位立即整改并下发整改通知书，由建设、监理单位现场监督整改，整改完成后及时回复质监站。对整改情况较差的项目，将列入差异化管理名单进行重点监管。</w:t>
      </w:r>
    </w:p>
    <w:p>
      <w:pPr>
        <w:keepNext w:val="0"/>
        <w:keepLines w:val="0"/>
        <w:pageBreakBefore w:val="0"/>
        <w:numPr>
          <w:ilvl w:val="0"/>
          <w:numId w:val="0"/>
        </w:numPr>
        <w:kinsoku/>
        <w:wordWrap/>
        <w:overflowPunct/>
        <w:topLinePunct w:val="0"/>
        <w:autoSpaceDE/>
        <w:autoSpaceDN/>
        <w:bidi w:val="0"/>
        <w:spacing w:after="0" w:line="580" w:lineRule="exact"/>
        <w:ind w:firstLine="642" w:firstLineChars="200"/>
        <w:jc w:val="left"/>
        <w:textAlignment w:val="auto"/>
        <w:rPr>
          <w:rFonts w:hint="eastAsia" w:ascii="宋体" w:hAnsi="宋体" w:eastAsia="宋体" w:cs="宋体"/>
          <w:b w:val="0"/>
          <w:bCs w:val="0"/>
          <w:sz w:val="32"/>
          <w:szCs w:val="32"/>
          <w:highlight w:val="none"/>
          <w:lang w:val="en-US" w:eastAsia="zh-CN"/>
        </w:rPr>
      </w:pPr>
      <w:r>
        <w:rPr>
          <w:rFonts w:hint="eastAsia" w:ascii="黑体" w:hAnsi="黑体" w:eastAsia="黑体" w:cs="黑体"/>
          <w:b/>
          <w:bCs w:val="0"/>
          <w:sz w:val="32"/>
          <w:szCs w:val="32"/>
          <w:lang w:eastAsia="zh-CN"/>
        </w:rPr>
        <w:t>三、严格完成消防验收工作。</w:t>
      </w:r>
      <w:r>
        <w:rPr>
          <w:rFonts w:hint="eastAsia" w:ascii="宋体" w:hAnsi="宋体" w:eastAsia="宋体" w:cs="宋体"/>
          <w:sz w:val="32"/>
          <w:szCs w:val="32"/>
          <w:lang w:val="en-US" w:eastAsia="zh-CN"/>
        </w:rPr>
        <w:t>质监站对国泰领秀新城项目和</w:t>
      </w:r>
      <w:r>
        <w:rPr>
          <w:rFonts w:hint="eastAsia" w:ascii="宋体" w:hAnsi="宋体" w:eastAsia="宋体" w:cs="宋体"/>
          <w:b w:val="0"/>
          <w:bCs w:val="0"/>
          <w:sz w:val="32"/>
          <w:szCs w:val="32"/>
          <w:highlight w:val="none"/>
          <w:lang w:val="en-US" w:eastAsia="zh-CN"/>
        </w:rPr>
        <w:t>比亚迪新能源汽车线束项目（1号厂房）</w:t>
      </w:r>
      <w:r>
        <w:rPr>
          <w:rFonts w:hint="eastAsia" w:ascii="宋体" w:hAnsi="宋体" w:eastAsia="宋体" w:cs="宋体"/>
          <w:sz w:val="32"/>
          <w:szCs w:val="32"/>
          <w:lang w:val="en-US" w:eastAsia="zh-CN"/>
        </w:rPr>
        <w:t>进行了消防预验收，</w:t>
      </w:r>
      <w:r>
        <w:rPr>
          <w:rFonts w:hint="eastAsia" w:ascii="宋体" w:hAnsi="宋体" w:eastAsia="宋体" w:cs="宋体"/>
          <w:b w:val="0"/>
          <w:bCs w:val="0"/>
          <w:sz w:val="32"/>
          <w:szCs w:val="32"/>
          <w:lang w:val="en-US" w:eastAsia="zh-CN"/>
        </w:rPr>
        <w:t>现场核查了消防工程施工质量控制资料，并对建设工程进行了现场评定，提前发现问题，提高验收通过率。</w:t>
      </w:r>
      <w:r>
        <w:rPr>
          <w:rFonts w:hint="eastAsia" w:ascii="宋体" w:hAnsi="宋体" w:eastAsia="宋体" w:cs="宋体"/>
          <w:b w:val="0"/>
          <w:bCs w:val="0"/>
          <w:sz w:val="32"/>
          <w:szCs w:val="32"/>
          <w:highlight w:val="none"/>
          <w:lang w:val="en-US" w:eastAsia="zh-CN"/>
        </w:rPr>
        <w:t>各参建单位项目负责人均按要求参加了验收，验收过程认真严谨。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宋体" w:hAnsi="宋体" w:eastAsia="宋体" w:cs="宋体"/>
          <w:b w:val="0"/>
          <w:bCs w:val="0"/>
          <w:sz w:val="32"/>
          <w:szCs w:val="32"/>
          <w:highlight w:val="none"/>
          <w:lang w:val="en-US" w:eastAsia="zh-CN"/>
        </w:rPr>
      </w:pPr>
      <w:r>
        <w:rPr>
          <w:rFonts w:hint="eastAsia" w:ascii="黑体" w:hAnsi="黑体" w:eastAsia="黑体" w:cs="黑体"/>
          <w:b/>
          <w:bCs/>
          <w:sz w:val="32"/>
          <w:szCs w:val="32"/>
          <w:highlight w:val="none"/>
          <w:lang w:val="en-US" w:eastAsia="zh-CN"/>
        </w:rPr>
        <w:t>四、积极推进</w:t>
      </w:r>
      <w:r>
        <w:rPr>
          <w:rFonts w:hint="eastAsia" w:ascii="黑体" w:hAnsi="黑体" w:eastAsia="黑体" w:cs="黑体"/>
          <w:b/>
          <w:bCs/>
          <w:sz w:val="32"/>
          <w:szCs w:val="32"/>
          <w:lang w:val="en-US" w:eastAsia="zh-CN"/>
        </w:rPr>
        <w:t>大跨度房屋安全隐患排查整治工作。</w:t>
      </w:r>
      <w:r>
        <w:rPr>
          <w:rFonts w:hint="eastAsia" w:ascii="宋体" w:hAnsi="宋体" w:eastAsia="宋体" w:cs="宋体"/>
          <w:b w:val="0"/>
          <w:bCs w:val="0"/>
          <w:sz w:val="32"/>
          <w:szCs w:val="32"/>
          <w:lang w:val="en-US" w:eastAsia="zh-CN"/>
        </w:rPr>
        <w:t>按照市工作专班要求，积极推进大跨度房屋安全隐患排查整治工作，联合城管局现场核查了赛普工业研究院(安阳)有限公司和</w:t>
      </w:r>
      <w:r>
        <w:rPr>
          <w:rFonts w:hint="eastAsia" w:ascii="宋体" w:hAnsi="宋体" w:eastAsia="宋体" w:cs="宋体"/>
          <w:sz w:val="32"/>
          <w:szCs w:val="32"/>
          <w:lang w:eastAsia="zh-CN"/>
        </w:rPr>
        <w:t>安阳强基精密制造产业园股份有限公司</w:t>
      </w:r>
      <w:r>
        <w:rPr>
          <w:rFonts w:hint="eastAsia" w:ascii="宋体" w:hAnsi="宋体" w:eastAsia="宋体" w:cs="宋体"/>
          <w:sz w:val="32"/>
          <w:szCs w:val="32"/>
          <w:lang w:val="en-US" w:eastAsia="zh-CN"/>
        </w:rPr>
        <w:t>大跨度厂房，</w:t>
      </w:r>
      <w:r>
        <w:rPr>
          <w:rFonts w:hint="eastAsia" w:ascii="宋体" w:hAnsi="宋体" w:eastAsia="宋体" w:cs="宋体"/>
          <w:b w:val="0"/>
          <w:bCs w:val="0"/>
          <w:sz w:val="32"/>
          <w:szCs w:val="32"/>
          <w:lang w:val="en-US" w:eastAsia="zh-CN"/>
        </w:rPr>
        <w:t>并现场责令房屋权利义务承受人抓紧完善手续或者按照安阳市消防安全委员会《关于我市消防未验收已使用工程隐患整改的指导意见》(安消安〔2023〕19号)要求整改到位。</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2" w:firstLineChars="200"/>
        <w:jc w:val="left"/>
        <w:textAlignment w:val="auto"/>
        <w:rPr>
          <w:rFonts w:hint="eastAsia" w:ascii="宋体" w:hAnsi="宋体" w:eastAsia="宋体" w:cs="宋体"/>
          <w:b w:val="0"/>
          <w:bCs/>
          <w:sz w:val="32"/>
          <w:szCs w:val="32"/>
          <w:lang w:val="en-US" w:eastAsia="zh-CN"/>
        </w:rPr>
      </w:pPr>
      <w:r>
        <w:rPr>
          <w:rFonts w:hint="eastAsia" w:ascii="黑体" w:hAnsi="黑体" w:eastAsia="黑体" w:cs="黑体"/>
          <w:b/>
          <w:bCs w:val="0"/>
          <w:sz w:val="32"/>
          <w:szCs w:val="32"/>
          <w:lang w:val="en-US" w:eastAsia="zh-CN"/>
        </w:rPr>
        <w:t>五、加强业务学习。</w:t>
      </w:r>
      <w:r>
        <w:rPr>
          <w:rFonts w:hint="eastAsia" w:ascii="宋体" w:hAnsi="宋体" w:eastAsia="宋体" w:cs="宋体"/>
          <w:b w:val="0"/>
          <w:bCs/>
          <w:sz w:val="32"/>
          <w:szCs w:val="32"/>
          <w:lang w:val="en-US" w:eastAsia="zh-CN"/>
        </w:rPr>
        <w:t>本周质监站集中学习了《河南省房屋建筑工程消防验收现场评定常见问题解析 (2023年版)》中第十七章气体灭火系统相关条文，提高业务水平并严格执行标准。</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sz w:val="32"/>
          <w:szCs w:val="32"/>
        </w:rPr>
        <w:t>（质监站办公室）</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S Reference Specialty">
    <w:altName w:val="C059"/>
    <w:panose1 w:val="05000500000000000000"/>
    <w:charset w:val="00"/>
    <w:family w:val="auto"/>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汉仪青云简">
    <w:altName w:val="仿宋_GB2312"/>
    <w:panose1 w:val="00020600040101010101"/>
    <w:charset w:val="86"/>
    <w:family w:val="auto"/>
    <w:pitch w:val="default"/>
    <w:sig w:usb0="00000000" w:usb1="00000000"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GNlN2ZmNmFiNmUyNTZlYzAwMzcyNTFiZGY2NDIifQ=="/>
  </w:docVars>
  <w:rsids>
    <w:rsidRoot w:val="00000000"/>
    <w:rsid w:val="03604309"/>
    <w:rsid w:val="03B93E01"/>
    <w:rsid w:val="047D0FBD"/>
    <w:rsid w:val="05187075"/>
    <w:rsid w:val="07175141"/>
    <w:rsid w:val="08282C17"/>
    <w:rsid w:val="084F1A67"/>
    <w:rsid w:val="084F28E4"/>
    <w:rsid w:val="0B486CF0"/>
    <w:rsid w:val="0CB06737"/>
    <w:rsid w:val="0CD854BE"/>
    <w:rsid w:val="0DB12743"/>
    <w:rsid w:val="111061B6"/>
    <w:rsid w:val="126A55DA"/>
    <w:rsid w:val="13707B8D"/>
    <w:rsid w:val="1FC32047"/>
    <w:rsid w:val="20B71D5A"/>
    <w:rsid w:val="21ED18C9"/>
    <w:rsid w:val="23F14C41"/>
    <w:rsid w:val="26CD5D93"/>
    <w:rsid w:val="27B77447"/>
    <w:rsid w:val="28DD0266"/>
    <w:rsid w:val="2A5614A2"/>
    <w:rsid w:val="2AFF6A73"/>
    <w:rsid w:val="2E0942C8"/>
    <w:rsid w:val="33EE6795"/>
    <w:rsid w:val="37583C33"/>
    <w:rsid w:val="388A3E59"/>
    <w:rsid w:val="41D74D06"/>
    <w:rsid w:val="42A15FF3"/>
    <w:rsid w:val="44FA5660"/>
    <w:rsid w:val="475C7133"/>
    <w:rsid w:val="4916394C"/>
    <w:rsid w:val="4B78775F"/>
    <w:rsid w:val="50580A96"/>
    <w:rsid w:val="51982602"/>
    <w:rsid w:val="57841904"/>
    <w:rsid w:val="5B04243D"/>
    <w:rsid w:val="5DAD6714"/>
    <w:rsid w:val="5EBB75BB"/>
    <w:rsid w:val="66D96E8B"/>
    <w:rsid w:val="66DD2CDA"/>
    <w:rsid w:val="699E4380"/>
    <w:rsid w:val="6FD91ABD"/>
    <w:rsid w:val="701C65A6"/>
    <w:rsid w:val="75B92F03"/>
    <w:rsid w:val="7FFB24EE"/>
    <w:rsid w:val="A77A8C26"/>
    <w:rsid w:val="ABD717D3"/>
    <w:rsid w:val="B5EBEAD4"/>
    <w:rsid w:val="EEFCECC2"/>
    <w:rsid w:val="F7EF8A25"/>
    <w:rsid w:val="FE371C86"/>
    <w:rsid w:val="FF77E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kylin</cp:lastModifiedBy>
  <cp:lastPrinted>2020-04-27T09:56:00Z</cp:lastPrinted>
  <dcterms:modified xsi:type="dcterms:W3CDTF">2024-05-31T17:51:28Z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SaveFontToCloudKey">
    <vt:lpwstr>415784970_cloud</vt:lpwstr>
  </property>
  <property fmtid="{D5CDD505-2E9C-101B-9397-08002B2CF9AE}" pid="4" name="ICV">
    <vt:lpwstr>2564E12D640D9C69A09D5966270FC494</vt:lpwstr>
  </property>
</Properties>
</file>