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汤阴县五陵镇政府2023年政府信息公开工作年度报告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五陵镇高度重视政府信息公开、政务服务中心工作，按照政务公开有关要求，紧紧围绕重点工作，加强民主监督，密切与人民群众的联系，进一步巩固政务公开成果，规范政务公开内容，创新政务公开形式，突出政务公开重点，提高政务公开水平，现将2023年度政府信息公开工作年度报告如下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政务公开工作虽然取得了好的成效，但也存在一定的不足之处。一是政府信息公开的内容不尽全面，时效性有待提高，政府信息公开形式较单一，政策解读质量有待提高；二是干部队伍建设需进一步加强。为此，提出以下具体完善措施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一是加强信息主动公开工作。坚持公开为常态、不公开为例外，逐步扩大信息主动公开范围，提高公开质量，促进依法行政。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二是提高公开意识和能力。加大培训力度，进一步提高机关各科室机关干部思想认识，把政务公开工作与业务工作同研究、同部署、同落实。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三是加强平台建设管理。门户网站进一步充实、完善、优化信息公开相关栏目，为政务公开提供有力平台支撑。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