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汤阴县发改委2023年政府信息公开工作年度报告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汤阴县发改委按照《中华人民共和国政府信息公开条例》有关要求，以推进政务公开、提高行政效率、改善政府服务为目标，全面落实推进政务公开工作的实施意见，制定印发2023年政务公开工作要点实施方案，坚持做到固定内容长期公开、动态内容随时公开、专项内容适时公开、事关群众切身利益的事项及时公开，充分保障人民群众的知情权、参与权、表达权和监督权，扎实推进政府信息公开工作制度化、规范化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一是部分干部职工对政务信息公开工作认识不足，重视不够。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二是政府信息公开的时效性和内容的全面性还需要进一步加强。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三是政府信息公开工作的内容不够全面，还需进一步加以疏理。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本年度本机关未收取信息公开处理费。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