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汤阴县信访局2023年政府信息公开工作年度报告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（一）主动公开：认真落实政府信息公开相关规定，及时更新机构职能、领导分工。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（二）依申请公开：2023年，我局未收到政府信息公开申请。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严格信息发布审查程序，加强保密审核。组织机关干部开展保密教育，牢固树立保密意识，按照“先审查、后公开”的原则，严格做好政府信息公开保密审查，确保公开信息不涉密、涉密信息不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主要问题：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政务公开工作力量需要加强。由于信访部门信访工作任务重，缺少专职政务公开工作人员，政务公开工作力量需要加强。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改进措施：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提高政务公开工作水平。通过调配工作力量、加大培训力度等方式，提高政府信息公开工作水平。组织全体干部学习《中华人民共和国政府信息公开条例》，进一步增强依法公开、主动公开意识。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