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汤阴县古贤镇政府2022年政府信息公开工作年度报告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2022年，古贤镇认真贯彻落实县委县政府政务公开工作要求，积极主动及时公开各类应公开事项，圆满完成各项工作任务。</w:t>
      </w:r>
    </w:p>
    <w:p>
      <w:pPr>
        <w:widowControl/>
        <w:shd w:color="auto" w:fill="FFFFFF" w:val="clear"/>
        <w:ind w:firstLine="480"/>
        <w:rPr>
          <w:rFonts w:ascii="宋体" w:cs="宋体" w:eastAsia="宋体" w:hAnsi="宋体"/>
          <w:color w:val="333333"/>
          <w:kern w:val="0"/>
          <w:sz w:val="24"/>
          <w:szCs w:val="24"/>
        </w:rPr>
      </w:pPr>
      <w:r>
        <w:t>（一）加强组织领导，压实主体责任。镇政府高度重视政府信息公开工作，把政府信息公开工作纳入年度工作计划，摆上重要议事议程，为确保政府信息公开工作落到实处，我镇成立了政务公开领导小组，实现主要领导亲自抓，分管领导具体抓，职能部门抓落实，形成一级抓一级，层层抓落实的组织领导机制，加强了对政务公开工作的领导，做到领导工作到位，责任落实到人，进一步推动我镇政务公开工作规范化、制度化、经常化，实现政务公开的长效管理。</w:t>
      </w:r>
    </w:p>
    <w:p>
      <w:pPr>
        <w:widowControl/>
        <w:shd w:color="auto" w:fill="FFFFFF" w:val="clear"/>
        <w:ind w:firstLine="480"/>
        <w:rPr>
          <w:rFonts w:ascii="宋体" w:cs="宋体" w:eastAsia="宋体" w:hAnsi="宋体"/>
          <w:color w:val="333333"/>
          <w:kern w:val="0"/>
          <w:sz w:val="24"/>
          <w:szCs w:val="24"/>
        </w:rPr>
      </w:pPr>
      <w:r>
        <w:t>（二）注重工作时效，规范信息公开。一是及时更新政府信息公开目录、信息动态、信息公告、重点领域信息公开等栏目，保证信息公开工作的时效性。二是推动政府公开工作规范，严格信息审核程序，加强政府网站信息内容审核，保证信息公开工作的准确性。三是完善依申请公开办理工作制度，优化办理流程，规范办理程序，依法依规做好依申请答复，保证信息公开工作的规范化。</w:t>
      </w:r>
    </w:p>
    <w:p>
      <w:pPr>
        <w:widowControl/>
        <w:shd w:color="auto" w:fill="FFFFFF" w:val="clear"/>
        <w:ind w:firstLine="480"/>
        <w:rPr>
          <w:rFonts w:ascii="宋体" w:cs="宋体" w:eastAsia="宋体" w:hAnsi="宋体"/>
          <w:color w:val="333333"/>
          <w:kern w:val="0"/>
          <w:sz w:val="24"/>
          <w:szCs w:val="24"/>
        </w:rPr>
      </w:pPr>
      <w:r>
        <w:t>（三）拓宽公开渠道，加大宣传力度。我镇充分利用信息化的手段，拓宽信息公开工作的渠道，以政府门户网站和政府、村委会公开宣传栏为主要载体，实现线上公开和线下宣传相结合，丰富信息公开工作的形式，加大信息公开力度，营造良好舆论氛围。</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（一）政府信息公开深度不够，信息公开范围不够广，存在部分信息公开栏目内容较少等问题。</w:t>
      </w:r>
    </w:p>
    <w:p>
      <w:pPr>
        <w:widowControl/>
        <w:shd w:color="auto" w:fill="FFFFFF" w:val="clear"/>
        <w:ind w:firstLine="480"/>
        <w:rPr>
          <w:rFonts w:ascii="宋体" w:cs="宋体" w:eastAsia="宋体" w:hAnsi="宋体"/>
          <w:color w:val="333333"/>
          <w:kern w:val="0"/>
          <w:sz w:val="24"/>
          <w:szCs w:val="24"/>
        </w:rPr>
      </w:pPr>
      <w:r>
        <w:t>（二）政府个别部门及工作人员对于信息公开工作认知度还有待进一步提高。</w:t>
      </w:r>
    </w:p>
    <w:p>
      <w:pPr>
        <w:widowControl/>
        <w:shd w:color="auto" w:fill="FFFFFF" w:val="clear"/>
        <w:ind w:firstLine="480"/>
        <w:rPr>
          <w:rFonts w:ascii="宋体" w:cs="宋体" w:eastAsia="宋体" w:hAnsi="宋体"/>
          <w:color w:val="333333"/>
          <w:kern w:val="0"/>
          <w:sz w:val="24"/>
          <w:szCs w:val="24"/>
        </w:rPr>
      </w:pPr>
      <w:r>
        <w:t>（三）宣传力度有待提高，社会群众不熟悉、不了解政府信息公开工作，不清楚政府信息公开的网址，导致政府信息公开网站信息的点击率不高。</w:t>
      </w:r>
    </w:p>
    <w:p>
      <w:pPr>
        <w:widowControl/>
        <w:shd w:color="auto" w:fill="FFFFFF" w:val="clear"/>
        <w:ind w:firstLine="480"/>
        <w:rPr>
          <w:rFonts w:ascii="宋体" w:cs="宋体" w:eastAsia="宋体" w:hAnsi="宋体"/>
          <w:color w:val="333333"/>
          <w:kern w:val="0"/>
          <w:sz w:val="24"/>
          <w:szCs w:val="24"/>
        </w:rPr>
      </w:pPr>
      <w:r>
        <w:t>六、改进措施</w:t>
      </w:r>
    </w:p>
    <w:p>
      <w:pPr>
        <w:widowControl/>
        <w:shd w:color="auto" w:fill="FFFFFF" w:val="clear"/>
        <w:ind w:firstLine="480"/>
        <w:rPr>
          <w:rFonts w:ascii="宋体" w:cs="宋体" w:eastAsia="宋体" w:hAnsi="宋体"/>
          <w:color w:val="333333"/>
          <w:kern w:val="0"/>
          <w:sz w:val="24"/>
          <w:szCs w:val="24"/>
        </w:rPr>
      </w:pPr>
      <w:r>
        <w:t>（一）及时修改、更新公开基本目录，持续推进公开内容的细化。同时，按照《保密法》等有关规定，进一步健全政府信息公开的保密审查机制，坚持“涉密信息不公开，公开信息不涉密”的原则，促进政府信息公开工作更加规范化、制度化、科学化。</w:t>
      </w:r>
    </w:p>
    <w:p>
      <w:pPr>
        <w:widowControl/>
        <w:shd w:color="auto" w:fill="FFFFFF" w:val="clear"/>
        <w:ind w:firstLine="480"/>
        <w:rPr>
          <w:rFonts w:ascii="宋体" w:cs="宋体" w:eastAsia="宋体" w:hAnsi="宋体"/>
          <w:color w:val="333333"/>
          <w:kern w:val="0"/>
          <w:sz w:val="24"/>
          <w:szCs w:val="24"/>
        </w:rPr>
      </w:pPr>
      <w:r>
        <w:t>（二）发动广大干部职工积极撰写信息稿件，督促各部门落实好信息上报任务，及时反映重大活动、重要会议、工作进展等情况。坚持把公众关注的热点内容作为信息公开的重点，做到应公开尽公开，并确保信息公开的时效性。</w:t>
      </w:r>
    </w:p>
    <w:p>
      <w:pPr>
        <w:widowControl/>
        <w:shd w:color="auto" w:fill="FFFFFF" w:val="clear"/>
        <w:ind w:firstLine="480"/>
        <w:rPr>
          <w:rFonts w:ascii="宋体" w:cs="宋体" w:eastAsia="宋体" w:hAnsi="宋体"/>
          <w:color w:val="333333"/>
          <w:kern w:val="0"/>
          <w:sz w:val="24"/>
          <w:szCs w:val="24"/>
        </w:rPr>
      </w:pPr>
      <w:r>
        <w:t>（三）丰富宣传方式，扩大宣传范围，引导群众主动关心政府信息公开工作。发挥好村（居）委会的作用，扎实推进通过信息公开让公众更大程度参与政府政策制定和社会治理，搭建公众参与政策制定、执行和监督的桥梁，畅通问政于民、问需于民、问计于民渠道，打通人民当家作主 、最后一公</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