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汤阴县菜园镇政府2022年政府信息公开工作年度报告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菜园镇人民政府信息公开工作总体情况，主要包括行政机关主动公开政府信息情况、收到和处理政府信息公开申请情况、政府信息公开行政复议、行政诉讼情况、存在的主要问题及改进情况、其他需要报告的事项等方面。为优化政务环境，促进依法行政，提高我镇机关行政效率，增强工作透明度，根据县委、县政府关于政务公开政府信息公开的规定，在镇党委、政府的正确领导下和上级有关部门的大力支持下，紧紧围绕转变职能、优化服务、方便群众、提高效率的目标，建立了政府信息公开长效机制，深化政府信息公开内容，加强政府信息公开基础性工作等方面取得了新的明显成效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