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汤阴县宜沟镇政府2022年政府信息公开工作年度报告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年以来，在县委、县政府的领导和支持下，我镇始终坚持把政务公开作为推进政府职能转变，以建设“服务型”政府，树立机关新形象为目标，以保证人民群众的民主权利，维护人民群众的根本利益为出发点和落脚点，进一步完善有关制度，深入开展政务公开工作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1750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8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宜沟镇政务信息公开工作取得了一定的便民效果，也存在一些不足和问题。主要表现在：村级专业人员配备不足，业务水平不高，与群众要求的服务能力仍存在差距。下一步，宜沟镇将加强政务公开培训，增强公开意识，提高发布信息、解读政策、回应关切的能力，切实提升群众的体验感、获得感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