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汤阴县人社局2022年政府信息公开工作年度报告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2022年，汤阴县人社局认真贯彻落实县政府关于政务公开的部署，以深化“放管服”改革为主线，加快实现“一网通办”前提下“最多跑一次”，着力推进决策、执行、管理、服务、结果公开，进一步推动转变政府职能、深化简政放权，助力建设人民满意的服务型政府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进一步优化窗口服务。以“一件事”办理和“人社快办行动”为契机，创新窗口服务形式，重新整合服务事项，设置“人才服务一件事”、“大学生就业”一件事、“退休养老”一件事等综合受理窗口，切实改善群众办事体验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二是完善 “汤阴县人社局”政务微信平台。及时推送人社惠民政策、实时发布工作动态，开发“汤阴人力资源”小程序，搭建群众在线求职就业平台，让群众足不出户找到心仪工作。添加“网络问政”栏目，方便群众提出意见，提高了群众的政治参与意识、社会责任感，拓宽了监督渠道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三是打造多渠道政务公开模式。设置了政务公开专栏，实行了政务公开流程制度上墙，印制了就业一卡通等宣传册，制作便民服务卡，公开单位办事内容和服务电话，推广服务事项政务公开，方便群众办事。依托汤阴县人民政府网和社保大厅两个重点公开渠道，全方位主动面向社会公开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四是推动重点领域信息公开。重点关注就业和社会保险领域，多渠道公开各项就业创业政策、促进就业创业工作措施，相关就业创业补贴申领条件、社保领域办事指南、办理程序以及各项补贴发放结果公示；事业单位招聘公示等信息。在汤阴县人民政府网上回复群众咨询件，切实提高群众满意度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22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18.3318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2022年，我局的政务公开工作取得了一定成绩，但仍存在不足之处。主要表现在政策解读的及时性仍需提高，信息公开的载体和形式需要进一步丰富。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下一步，我局将严格按照县政府对政府信息公开工作要求，进一步完善和规范政务公开工作，加强人社政策解读能力，丰富主动公开内容，及时回应社会关切，不断提升政府信息公开的质量和实效。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