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汤阴县农业农村局2022年政府信息公开工作年度报告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我局的政务信息公开工作在县委、县政府领导下，严格按照《中华人民共和国政府信息公开条例》要求，坚持“公开为原则，不公开为例外”，加强领导、健全机构、落实职责，高效、有序地推进了政府信息公开工作顺利开展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（一）政府信息主动公开情况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2022年我局政府信息公开工作开展总体良好，较好的完成了政府信息公开工作。全年主动公开政府信息25条，通过政府信息的主动公开， 方便了公众对“三农”工作的了解，树立了农业农村局的良好形象。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（二）依申请公开办理情况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2022年我局没有收到政府信息公开申请。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（三）遵守规章制度，确保政务规范。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2022年，我局切实加强了政府信息公开工作的制度建设，认真贯彻落实《中华人民共和国政府信息公开条例》，认真学习《汤阴县全面推进 基层政务公开标准化规范化工作实施方案》和《汤阴县人民政府办公室关于加强政务公开信息工作的意见》文件，结合我局工作实际，认真 梳理我局涉农补贴领域基层政务公开标准目录，及时在汤阴县党政系统办公网公开我局在涉农领域工作情况信息，健全相关制度，严格按照 各项规定依法推进工作。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（四）严格准守程序，做到层层把关。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各类政务信息公开前，由撰稿通讯员认真填写《政府信息发布审批表》，交由办公室负责人审核，分管领导同意、主要领导审批后，才能交 由负责信息公开的同志在政务网站上进行公开，确保了全县涉农领域系统信息公开的内容完整和程序规范。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存在问题：信息公开的工作人员的业务素质和能力还需要进一步提高。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改进情况：严格按照县委县政府的要求，把政务公开工作摆在突出位置，加强工作人员业务培训，提升自身能力，保障信息质量，确保“三 农”信息及时、高效、准确和全面公开。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