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14:paraId="2488EDE9" w14:textId="77777777" w:rsidR="00C14315" w:rsidRDefault="00C14315">
      <w:pPr>
        <w:widowControl/>
        <w:shd w:color="auto" w:fill="FFFFFF" w:val="clear"/>
        <w:rPr>
          <w:rFonts w:ascii="宋体" w:cs="宋体" w:eastAsia="宋体" w:hAnsi="宋体"/>
          <w:b/>
          <w:bCs/>
          <w:color w:val="333333"/>
          <w:kern w:val="0"/>
          <w:sz w:val="24"/>
          <w:szCs w:val="24"/>
        </w:rPr>
      </w:pPr>
    </w:p>
    <w:p w14:paraId="341BB83F" w14:textId="77777777" w:rsidR="00C14315" w:rsidRDefault="00F44765">
      <w:pPr>
        <w:widowControl/>
        <w:shd w:color="auto" w:fill="FFFFFF" w:val="clear"/>
        <w:jc w:val="center"/>
        <w:rPr>
          <w:rFonts w:ascii="宋体" w:cs="宋体" w:eastAsia="宋体" w:hAnsi="宋体"/>
          <w:color w:val="333333"/>
          <w:kern w:val="0"/>
          <w:sz w:val="24"/>
          <w:szCs w:val="24"/>
        </w:rPr>
      </w:pPr>
      <w:r>
        <w:rPr>
          <w:rFonts w:ascii="宋体" w:cs="宋体" w:eastAsia="宋体" w:hAnsi="宋体"/>
          <w:b/>
          <w:bCs/>
          <w:color w:val="333333"/>
          <w:kern w:val="0"/>
          <w:sz w:val="36"/>
          <w:szCs w:val="36"/>
        </w:rPr>
        <w:t>汤阴县文化广电体育旅游局2022年政府信息公开工作年度报告</w:t>
      </w:r>
    </w:p>
    <w:p w14:paraId="26780FFF" w14:textId="77777777" w:rsidR="00C14315" w:rsidRDefault="00C14315">
      <w:pPr>
        <w:widowControl/>
        <w:shd w:color="auto" w:fill="FFFFFF" w:val="clear"/>
        <w:ind w:firstLine="480"/>
        <w:rPr>
          <w:rFonts w:ascii="宋体" w:cs="宋体" w:eastAsia="宋体" w:hAnsi="宋体"/>
          <w:color w:val="333333"/>
          <w:kern w:val="0"/>
          <w:sz w:val="24"/>
          <w:szCs w:val="24"/>
        </w:rPr>
      </w:pPr>
    </w:p>
    <w:p w14:paraId="670A6B92" w14:textId="77777777" w:rsidR="00C14315" w:rsidRDefault="00F44765">
      <w:pPr>
        <w:widowControl/>
        <w:shd w:color="auto" w:fill="FFFFFF" w:val="clear"/>
        <w:ind w:firstLine="480"/>
        <w:rPr>
          <w:rFonts w:ascii="宋体" w:cs="宋体" w:eastAsia="宋体" w:hAnsi="宋体"/>
          <w:color w:val="333333"/>
          <w:kern w:val="0"/>
          <w:sz w:val="24"/>
          <w:szCs w:val="24"/>
        </w:rPr>
      </w:pPr>
      <w:r>
        <w:rPr>
          <w:rFonts w:ascii="宋体" w:cs="宋体" w:hAnsi="宋体"/>
          <w:b/>
          <w:bCs/>
          <w:color w:val="333333"/>
          <w:kern w:val="0"/>
          <w:sz w:val="24"/>
          <w:szCs w:val="24"/>
        </w:rPr>
        <w:t>一、总体情况</w:t>
      </w:r>
    </w:p>
    <w:p>
      <w:pPr>
        <w:widowControl/>
        <w:shd w:color="auto" w:fill="FFFFFF" w:val="clear"/>
        <w:ind w:firstLine="480"/>
        <w:rPr>
          <w:rFonts w:ascii="宋体" w:cs="宋体" w:eastAsia="宋体" w:hAnsi="宋体"/>
          <w:color w:val="333333"/>
          <w:kern w:val="0"/>
          <w:sz w:val="24"/>
          <w:szCs w:val="24"/>
        </w:rPr>
      </w:pPr>
      <w:r>
        <w:t>一、总体情况</w:t>
      </w:r>
    </w:p>
    <w:p>
      <w:pPr>
        <w:widowControl/>
        <w:shd w:color="auto" w:fill="FFFFFF" w:val="clear"/>
        <w:ind w:firstLine="480"/>
        <w:rPr>
          <w:rFonts w:ascii="宋体" w:cs="宋体" w:eastAsia="宋体" w:hAnsi="宋体"/>
          <w:color w:val="333333"/>
          <w:kern w:val="0"/>
          <w:sz w:val="24"/>
          <w:szCs w:val="24"/>
        </w:rPr>
      </w:pPr>
      <w:r>
        <w:t>2022年，在县委、县政府的正确领导下，汤阴县文化广电体育旅游局高度重视政府信息公开工作，认真贯彻落实《中华人民共和国政府信息公开条例》和有关文件精神，以中国汤阴网、文化汤阴微信公众号为平台，以宣传、促进文化广电旅游工作为中心，以扩大我县文化影响力为目标，扎实推进政府信息公开工作。通过完善制度、完善机构、完善载体等方式，提高政府工作透明度，促进依法行政，保障公民、法人和其他组织依法获取政府信息，充分发挥政府信息对人民群众生产、生活和经济社会活动的服务作用。严格按照“公开为原则，不公开为例外”和“谁公开，谁审查，谁负责”的原则，切实采取有力措施，努力推进政府信息公开工作向纵深发展增强了信息公开工作的主动性、有效性，取得了一定工作实效。现将有关情况汇报如下：</w:t>
      </w:r>
    </w:p>
    <w:p>
      <w:pPr>
        <w:widowControl/>
        <w:shd w:color="auto" w:fill="FFFFFF" w:val="clear"/>
        <w:ind w:firstLine="480"/>
        <w:rPr>
          <w:rFonts w:ascii="宋体" w:cs="宋体" w:eastAsia="宋体" w:hAnsi="宋体"/>
          <w:color w:val="333333"/>
          <w:kern w:val="0"/>
          <w:sz w:val="24"/>
          <w:szCs w:val="24"/>
        </w:rPr>
      </w:pPr>
      <w:r>
        <w:t>（一）健全工作机制</w:t>
      </w:r>
    </w:p>
    <w:p>
      <w:pPr>
        <w:widowControl/>
        <w:shd w:color="auto" w:fill="FFFFFF" w:val="clear"/>
        <w:ind w:firstLine="480"/>
        <w:rPr>
          <w:rFonts w:ascii="宋体" w:cs="宋体" w:eastAsia="宋体" w:hAnsi="宋体"/>
          <w:color w:val="333333"/>
          <w:kern w:val="0"/>
          <w:sz w:val="24"/>
          <w:szCs w:val="24"/>
        </w:rPr>
      </w:pPr>
      <w:r>
        <w:t>我局成立了以徐新丽局长为组长、李振宇副局长为副组长的政府信息公开工作领导小组，建立了主要领导负总责，分管领导主抓，办公室具体负责，各科室密切配合的工作机制，并将政府信息公开工作纳入本单位年度考核体系，切实推动政府信息公开工作深入开展。</w:t>
      </w:r>
    </w:p>
    <w:p>
      <w:pPr>
        <w:widowControl/>
        <w:shd w:color="auto" w:fill="FFFFFF" w:val="clear"/>
        <w:ind w:firstLine="480"/>
        <w:rPr>
          <w:rFonts w:ascii="宋体" w:cs="宋体" w:eastAsia="宋体" w:hAnsi="宋体"/>
          <w:color w:val="333333"/>
          <w:kern w:val="0"/>
          <w:sz w:val="24"/>
          <w:szCs w:val="24"/>
        </w:rPr>
      </w:pPr>
      <w:r>
        <w:t>（二）完善相关制度</w:t>
      </w:r>
    </w:p>
    <w:p>
      <w:pPr>
        <w:widowControl/>
        <w:shd w:color="auto" w:fill="FFFFFF" w:val="clear"/>
        <w:ind w:firstLine="480"/>
        <w:rPr>
          <w:rFonts w:ascii="宋体" w:cs="宋体" w:eastAsia="宋体" w:hAnsi="宋体"/>
          <w:color w:val="333333"/>
          <w:kern w:val="0"/>
          <w:sz w:val="24"/>
          <w:szCs w:val="24"/>
        </w:rPr>
      </w:pPr>
      <w:r>
        <w:t>根据《中华人民共和国政府信息公开条例》及有关文件精神，结合我局实际，我局建立政府信息公开工作的各项制度，包括保密审查制度、主动公开制度、依申请公开制度、信息发布协调制度、考核评议制度、责任追究制度等，推动政府信息公开工作全面、系统、规范化开展。</w:t>
      </w:r>
    </w:p>
    <w:p>
      <w:pPr>
        <w:widowControl/>
        <w:shd w:color="auto" w:fill="FFFFFF" w:val="clear"/>
        <w:ind w:firstLine="480"/>
        <w:rPr>
          <w:rFonts w:ascii="宋体" w:cs="宋体" w:eastAsia="宋体" w:hAnsi="宋体"/>
          <w:color w:val="333333"/>
          <w:kern w:val="0"/>
          <w:sz w:val="24"/>
          <w:szCs w:val="24"/>
        </w:rPr>
      </w:pPr>
      <w:r>
        <w:t>（三）政府信息及时录入和公开</w:t>
      </w:r>
    </w:p>
    <w:p>
      <w:pPr>
        <w:widowControl/>
        <w:shd w:color="auto" w:fill="FFFFFF" w:val="clear"/>
        <w:ind w:firstLine="480"/>
        <w:rPr>
          <w:rFonts w:ascii="宋体" w:cs="宋体" w:eastAsia="宋体" w:hAnsi="宋体"/>
          <w:color w:val="333333"/>
          <w:kern w:val="0"/>
          <w:sz w:val="24"/>
          <w:szCs w:val="24"/>
        </w:rPr>
      </w:pPr>
      <w:r>
        <w:t>局政府信息公开工作由局办公室具体组织、协调，各科室积极配合，形成整体合力，并指定一名具备相应素质的办公室科员专门负责具体工作事宜。按照要求，我局安排专门信息员全面梳理需公开的政府信息，并通过政府网站及时录入和公开政府信息。</w:t>
      </w:r>
    </w:p>
    <w:p>
      <w:pPr>
        <w:widowControl/>
        <w:shd w:color="auto" w:fill="FFFFFF" w:val="clear"/>
        <w:ind w:firstLine="480"/>
        <w:rPr>
          <w:rFonts w:ascii="宋体" w:cs="宋体" w:eastAsia="宋体" w:hAnsi="宋体"/>
          <w:color w:val="333333"/>
          <w:kern w:val="0"/>
          <w:sz w:val="24"/>
          <w:szCs w:val="24"/>
        </w:rPr>
      </w:pPr>
      <w:r>
        <w:t>（四）严格做好政府信息审批和审核工作</w:t>
      </w:r>
    </w:p>
    <w:p>
      <w:pPr>
        <w:widowControl/>
        <w:shd w:color="auto" w:fill="FFFFFF" w:val="clear"/>
        <w:ind w:firstLine="480"/>
        <w:rPr>
          <w:rFonts w:ascii="宋体" w:cs="宋体" w:eastAsia="宋体" w:hAnsi="宋体"/>
          <w:color w:val="333333"/>
          <w:kern w:val="0"/>
          <w:sz w:val="24"/>
          <w:szCs w:val="24"/>
        </w:rPr>
      </w:pPr>
      <w:r>
        <w:t>我局认真做好政府信息审批和审核工作，严格按照制度规定，对需公开的一律坚持依法依规公开。</w:t>
      </w:r>
    </w:p>
    <w:p>
      <w:pPr>
        <w:widowControl/>
        <w:shd w:color="auto" w:fill="FFFFFF" w:val="clear"/>
        <w:ind w:firstLine="480"/>
        <w:rPr>
          <w:rFonts w:ascii="宋体" w:cs="宋体" w:eastAsia="宋体" w:hAnsi="宋体"/>
          <w:color w:val="333333"/>
          <w:kern w:val="0"/>
          <w:sz w:val="24"/>
          <w:szCs w:val="24"/>
        </w:rPr>
      </w:pPr>
      <w:r>
        <w:t/>
      </w:r>
    </w:p>
    <w:p w14:paraId="106EE68B" w14:textId="77777777" w:rsidR="00C14315" w:rsidRDefault="00C14315">
      <w:pPr>
        <w:widowControl/>
        <w:shd w:color="auto" w:fill="FFFFFF" w:val="clear"/>
        <w:ind w:firstLine="480"/>
        <w:rPr>
          <w:rFonts w:ascii="宋体" w:cs="宋体" w:eastAsia="宋体" w:hAnsi="宋体"/>
          <w:color w:val="333333"/>
          <w:kern w:val="0"/>
          <w:sz w:val="24"/>
          <w:szCs w:val="24"/>
        </w:rPr>
      </w:pPr>
    </w:p>
    <w:p w14:paraId="098F2C4E" w14:textId="77777777" w:rsidR="00C14315" w:rsidRDefault="00F44765">
      <w:pPr>
        <w:pageBreakBefore w:val="on"/>
        <w:widowControl/>
        <w:shd w:color="auto" w:fill="FFFFFF" w:val="clear"/>
        <w:ind w:firstLine="480"/>
        <w:rPr>
          <w:rFonts w:ascii="宋体" w:cs="宋体" w:eastAsia="宋体" w:hAnsi="宋体"/>
          <w:color w:val="333333"/>
          <w:kern w:val="0"/>
          <w:sz w:val="24"/>
          <w:szCs w:val="24"/>
        </w:rPr>
      </w:pPr>
      <w:r>
        <w:rPr>
          <w:rFonts w:ascii="宋体" w:cs="宋体" w:hAnsi="宋体"/>
          <w:b/>
          <w:bCs/>
          <w:color w:val="333333"/>
          <w:kern w:val="0"/>
          <w:sz w:val="24"/>
          <w:szCs w:val="24"/>
        </w:rPr>
        <w:t>二、主动公开政府信息情况</w:t>
      </w:r>
    </w:p>
    <w:p w14:paraId="54A35C97" w14:textId="77777777" w:rsidR="00C14315" w:rsidRDefault="00C14315">
      <w:pPr>
        <w:widowControl/>
        <w:shd w:color="auto" w:fill="FFFFFF" w:val="clear"/>
        <w:ind w:firstLine="480"/>
        <w:rPr>
          <w:rFonts w:ascii="宋体" w:cs="宋体" w:eastAsia="宋体" w:hAnsi="宋体"/>
          <w:color w:val="333333"/>
          <w:kern w:val="0"/>
          <w:sz w:val="24"/>
          <w:szCs w:val="24"/>
        </w:rPr>
      </w:pPr>
    </w:p>
    <w:tbl>
      <w:tblPr>
        <w:tblW w:type="dxa" w:w="9740"/>
        <w:jc w:val="center"/>
        <w:tblLayout w:type="fixed"/>
        <w:tblCellMar>
          <w:left w:type="dxa" w:w="57"/>
          <w:right w:type="dxa" w:w="57"/>
        </w:tblCellMar>
        <w:tblLook w:firstColumn="1" w:firstRow="1" w:lastColumn="0" w:lastRow="0" w:noHBand="0" w:noVBand="1" w:val="04A0"/>
      </w:tblPr>
      <w:tblGrid>
        <w:gridCol w:w="2436"/>
        <w:gridCol w:w="2435"/>
        <w:gridCol w:w="2435"/>
        <w:gridCol w:w="2434"/>
      </w:tblGrid>
      <w:tr w14:paraId="6E338DE3" w14:textId="77777777" w:rsidR="00C14315">
        <w:trPr>
          <w:trHeight w:val="340"/>
          <w:jc w:val="center"/>
        </w:trPr>
        <w:tc>
          <w:tcPr>
            <w:tcW w:type="dxa" w:w="9739"/>
            <w:gridSpan w:val="4"/>
            <w:tcBorders>
              <w:top w:color="000000" w:space="0" w:sz="8" w:val="single"/>
              <w:left w:color="000000" w:space="0" w:sz="8" w:val="single"/>
              <w:bottom w:color="000000" w:space="0" w:sz="8" w:val="single"/>
              <w:right w:color="000000" w:space="0" w:sz="8" w:val="single"/>
            </w:tcBorders>
            <w:shd w:color="auto" w:fill="C6D9F1" w:val="clear"/>
            <w:vAlign w:val="center"/>
          </w:tcPr>
          <w:p w14:paraId="1A23E5CC"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第二十条第（一）项</w:t>
            </w:r>
          </w:p>
        </w:tc>
      </w:tr>
      <w:tr w14:paraId="55927E0D"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4AD721F1"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2435"/>
            <w:tcBorders>
              <w:top w:color="000000" w:space="0" w:sz="8" w:val="single"/>
              <w:bottom w:color="000000" w:space="0" w:sz="8" w:val="single"/>
              <w:right w:color="000000" w:space="0" w:sz="8" w:val="single"/>
            </w:tcBorders>
            <w:vAlign w:val="center"/>
          </w:tcPr>
          <w:p w14:paraId="3A3E0AB8"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w:t>
            </w:r>
            <w:r>
              <w:rPr>
                <w:rFonts w:ascii="宋体" w:cs="Calibri" w:hAnsi="宋体"/>
                <w:kern w:val="0"/>
                <w:sz w:val="20"/>
                <w:szCs w:val="20"/>
              </w:rPr>
              <w:t>制</w:t>
            </w:r>
            <w:r>
              <w:rPr>
                <w:rFonts w:ascii="宋体" w:cs="宋体" w:hAnsi="宋体"/>
                <w:kern w:val="0"/>
                <w:sz w:val="20"/>
                <w:szCs w:val="20"/>
              </w:rPr>
              <w:t>发件</w:t>
            </w:r>
            <w:r>
              <w:rPr>
                <w:rFonts w:ascii="宋体" w:cs="Calibri" w:hAnsi="宋体"/>
                <w:kern w:val="0"/>
                <w:sz w:val="20"/>
                <w:szCs w:val="20"/>
              </w:rPr>
              <w:t>数</w:t>
            </w:r>
          </w:p>
        </w:tc>
        <w:tc>
          <w:tcPr>
            <w:tcW w:type="dxa" w:w="2435"/>
            <w:tcBorders>
              <w:top w:color="000000" w:space="0" w:sz="8" w:val="single"/>
              <w:bottom w:color="000000" w:space="0" w:sz="8" w:val="single"/>
              <w:right w:color="000000" w:space="0" w:sz="8" w:val="single"/>
            </w:tcBorders>
            <w:vAlign w:val="center"/>
          </w:tcPr>
          <w:p w14:paraId="792E0B75"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本年废止件数</w:t>
            </w:r>
          </w:p>
        </w:tc>
        <w:tc>
          <w:tcPr>
            <w:tcW w:type="dxa" w:w="2434"/>
            <w:tcBorders>
              <w:top w:color="000000" w:space="0" w:sz="8" w:val="single"/>
              <w:bottom w:color="000000" w:space="0" w:sz="8" w:val="single"/>
              <w:right w:color="000000" w:space="0" w:sz="8" w:val="single"/>
            </w:tcBorders>
            <w:vAlign w:val="center"/>
          </w:tcPr>
          <w:p w14:paraId="767A86CE"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现行有效件</w:t>
            </w:r>
            <w:r>
              <w:rPr>
                <w:rFonts w:ascii="宋体" w:cs="Calibri" w:hAnsi="宋体"/>
                <w:kern w:val="0"/>
                <w:sz w:val="20"/>
                <w:szCs w:val="20"/>
              </w:rPr>
              <w:t>数</w:t>
            </w:r>
          </w:p>
        </w:tc>
      </w:tr>
      <w:tr w14:paraId="6FB424FE"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6FFAA43E"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规章</w:t>
            </w:r>
          </w:p>
        </w:tc>
        <w:tc>
          <w:tcPr>
            <w:tcW w:type="dxa" w:w="2435"/>
            <w:tcBorders>
              <w:bottom w:color="000000" w:space="0" w:sz="8" w:val="single"/>
              <w:right w:color="000000" w:space="0" w:sz="8" w:val="single"/>
            </w:tcBorders>
            <w:vAlign w:val="center"/>
          </w:tcPr>
          <w:p>
            <w:r>
              <w:t>0</w:t>
            </w:r>
          </w:p>
        </w:tc>
        <w:tc>
          <w:tcPr>
            <w:tcW w:type="dxa" w:w="2435"/>
            <w:tcBorders>
              <w:bottom w:color="000000" w:space="0" w:sz="8" w:val="single"/>
              <w:right w:color="000000" w:space="0" w:sz="8" w:val="single"/>
            </w:tcBorders>
            <w:vAlign w:val="center"/>
          </w:tcPr>
          <w:p>
            <w:r>
              <w:t>0</w:t>
            </w:r>
          </w:p>
        </w:tc>
        <w:tc>
          <w:tcPr>
            <w:tcW w:type="dxa" w:w="2434"/>
            <w:tcBorders>
              <w:bottom w:color="000000" w:space="0" w:sz="8" w:val="single"/>
              <w:right w:color="000000" w:space="0" w:sz="8" w:val="single"/>
            </w:tcBorders>
            <w:vAlign w:val="center"/>
          </w:tcPr>
          <w:p>
            <w:r>
              <w:t>0</w:t>
            </w:r>
          </w:p>
        </w:tc>
      </w:tr>
      <w:tr w14:paraId="7C14B947"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6CFC1C88"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行政规范性文件</w:t>
            </w:r>
          </w:p>
        </w:tc>
        <w:tc>
          <w:tcPr>
            <w:tcW w:type="dxa" w:w="2435"/>
            <w:tcBorders>
              <w:bottom w:color="000000" w:space="0" w:sz="8" w:val="single"/>
              <w:right w:color="000000" w:space="0" w:sz="8" w:val="single"/>
            </w:tcBorders>
            <w:vAlign w:val="center"/>
          </w:tcPr>
          <w:p>
            <w:r>
              <w:t>1</w:t>
            </w:r>
          </w:p>
        </w:tc>
        <w:tc>
          <w:tcPr>
            <w:tcW w:type="dxa" w:w="2435"/>
            <w:tcBorders>
              <w:bottom w:color="000000" w:space="0" w:sz="8" w:val="single"/>
              <w:right w:color="000000" w:space="0" w:sz="8" w:val="single"/>
            </w:tcBorders>
            <w:vAlign w:val="center"/>
          </w:tcPr>
          <w:p>
            <w:r>
              <w:t>0</w:t>
            </w:r>
          </w:p>
        </w:tc>
        <w:tc>
          <w:tcPr>
            <w:tcW w:type="dxa" w:w="2434"/>
            <w:tcBorders>
              <w:bottom w:color="000000" w:space="0" w:sz="8" w:val="single"/>
              <w:right w:color="000000" w:space="0" w:sz="8" w:val="single"/>
            </w:tcBorders>
            <w:vAlign w:val="center"/>
          </w:tcPr>
          <w:p>
            <w:r>
              <w:t>1</w:t>
            </w:r>
          </w:p>
        </w:tc>
      </w:tr>
      <w:tr w14:paraId="31E74237" w14:textId="77777777" w:rsidR="00C14315">
        <w:trPr>
          <w:trHeight w:val="340"/>
          <w:jc w:val="center"/>
        </w:trPr>
        <w:tc>
          <w:tcPr>
            <w:tcW w:type="dxa" w:w="9739"/>
            <w:gridSpan w:val="4"/>
            <w:tcBorders>
              <w:left w:color="000000" w:space="0" w:sz="8" w:val="single"/>
              <w:bottom w:color="000000" w:space="0" w:sz="8" w:val="single"/>
              <w:right w:color="000000" w:space="0" w:sz="8" w:val="single"/>
            </w:tcBorders>
            <w:shd w:color="auto" w:fill="C6D9F1" w:val="clear"/>
            <w:vAlign w:val="center"/>
          </w:tcPr>
          <w:p w14:paraId="4214C570"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第二十条第（五）项</w:t>
            </w:r>
          </w:p>
        </w:tc>
      </w:tr>
      <w:tr w14:paraId="42A51CFB"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0FE3FA5F"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bottom w:color="000000" w:space="0" w:sz="8" w:val="single"/>
              <w:right w:color="000000" w:space="0" w:sz="8" w:val="single"/>
            </w:tcBorders>
            <w:vAlign w:val="center"/>
          </w:tcPr>
          <w:p w14:paraId="3808BF71"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本年处理决定数量</w:t>
            </w:r>
          </w:p>
        </w:tc>
      </w:tr>
      <w:tr w14:paraId="7A4ADEB3"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5355953C"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行政许可</w:t>
            </w:r>
          </w:p>
        </w:tc>
        <w:tc>
          <w:tcPr>
            <w:tcW w:type="dxa" w:w="7304"/>
            <w:gridSpan w:val="3"/>
            <w:tcBorders>
              <w:bottom w:color="000000" w:space="0" w:sz="8" w:val="single"/>
              <w:right w:color="000000" w:space="0" w:sz="8" w:val="single"/>
            </w:tcBorders>
            <w:vAlign w:val="center"/>
          </w:tcPr>
          <w:p>
            <w:r>
              <w:t>19</w:t>
            </w:r>
          </w:p>
        </w:tc>
      </w:tr>
      <w:tr w14:paraId="4DFB04B3" w14:textId="77777777" w:rsidR="00C14315">
        <w:trPr>
          <w:trHeight w:val="340"/>
          <w:jc w:val="center"/>
        </w:trPr>
        <w:tc>
          <w:tcPr>
            <w:tcW w:type="dxa" w:w="9739"/>
            <w:gridSpan w:val="4"/>
            <w:tcBorders>
              <w:left w:color="000000" w:space="0" w:sz="8" w:val="single"/>
              <w:bottom w:color="000000" w:space="0" w:sz="8" w:val="single"/>
              <w:right w:color="000000" w:space="0" w:sz="8" w:val="single"/>
            </w:tcBorders>
            <w:shd w:color="auto" w:fill="C6D9F1" w:val="clear"/>
            <w:vAlign w:val="center"/>
          </w:tcPr>
          <w:p w14:paraId="254E7569"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第二十条第（六）项</w:t>
            </w:r>
          </w:p>
        </w:tc>
      </w:tr>
      <w:tr w14:paraId="23011D0D"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31F032C7"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top w:color="000000" w:space="0" w:sz="8" w:val="single"/>
              <w:bottom w:color="000000" w:space="0" w:sz="8" w:val="single"/>
              <w:right w:color="000000" w:space="0" w:sz="8" w:val="single"/>
            </w:tcBorders>
            <w:vAlign w:val="center"/>
          </w:tcPr>
          <w:p w14:paraId="66D8B769"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本年处理决定数量</w:t>
            </w:r>
          </w:p>
        </w:tc>
      </w:tr>
      <w:tr w14:paraId="3D29E151"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7CC43065"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行政处罚</w:t>
            </w:r>
          </w:p>
        </w:tc>
        <w:tc>
          <w:tcPr>
            <w:tcW w:type="dxa" w:w="7304"/>
            <w:gridSpan w:val="3"/>
            <w:tcBorders>
              <w:bottom w:color="000000" w:space="0" w:sz="8" w:val="single"/>
              <w:right w:color="000000" w:space="0" w:sz="8" w:val="single"/>
            </w:tcBorders>
            <w:vAlign w:val="center"/>
          </w:tcPr>
          <w:p>
            <w:r>
              <w:t>24</w:t>
            </w:r>
          </w:p>
        </w:tc>
      </w:tr>
      <w:tr w14:paraId="064BEA22"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0AB5C296"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行政强制</w:t>
            </w:r>
          </w:p>
        </w:tc>
        <w:tc>
          <w:tcPr>
            <w:tcW w:type="dxa" w:w="7304"/>
            <w:gridSpan w:val="3"/>
            <w:tcBorders>
              <w:bottom w:color="000000" w:space="0" w:sz="8" w:val="single"/>
              <w:right w:color="000000" w:space="0" w:sz="8" w:val="single"/>
            </w:tcBorders>
            <w:vAlign w:val="center"/>
          </w:tcPr>
          <w:p>
            <w:r>
              <w:t>0</w:t>
            </w:r>
          </w:p>
        </w:tc>
      </w:tr>
      <w:tr w14:paraId="26E01E2C" w14:textId="77777777" w:rsidR="00C14315">
        <w:trPr>
          <w:trHeight w:val="340"/>
          <w:jc w:val="center"/>
        </w:trPr>
        <w:tc>
          <w:tcPr>
            <w:tcW w:type="dxa" w:w="9739"/>
            <w:gridSpan w:val="4"/>
            <w:tcBorders>
              <w:left w:color="000000" w:space="0" w:sz="8" w:val="single"/>
              <w:bottom w:color="000000" w:space="0" w:sz="8" w:val="single"/>
              <w:right w:color="000000" w:space="0" w:sz="8" w:val="single"/>
            </w:tcBorders>
            <w:shd w:color="auto" w:fill="C6D9F1" w:val="clear"/>
            <w:vAlign w:val="center"/>
          </w:tcPr>
          <w:p w14:paraId="2961C570"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第二十条第（八）项</w:t>
            </w:r>
          </w:p>
        </w:tc>
      </w:tr>
      <w:tr w14:paraId="611F6B72"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7EF25892"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bottom w:color="000000" w:space="0" w:sz="8" w:val="single"/>
              <w:right w:color="000000" w:space="0" w:sz="8" w:val="single"/>
            </w:tcBorders>
            <w:vAlign w:val="center"/>
          </w:tcPr>
          <w:p w14:paraId="323CCA08"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本年收费金额（单位：万元）</w:t>
            </w:r>
          </w:p>
        </w:tc>
      </w:tr>
      <w:tr w14:paraId="749ED468"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0D69ECC1"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行政事业性收费</w:t>
            </w:r>
          </w:p>
        </w:tc>
        <w:tc>
          <w:tcPr>
            <w:tcW w:type="dxa" w:w="7304"/>
            <w:gridSpan w:val="3"/>
            <w:tcBorders>
              <w:bottom w:color="000000" w:space="0" w:sz="8" w:val="single"/>
              <w:right w:color="000000" w:space="0" w:sz="8" w:val="single"/>
            </w:tcBorders>
            <w:vAlign w:val="center"/>
          </w:tcPr>
          <w:p>
            <w:r>
              <w:t>0</w:t>
            </w:r>
          </w:p>
        </w:tc>
      </w:tr>
    </w:tbl>
    <w:p w14:paraId="0C478D66" w14:textId="77777777" w:rsidR="00C14315" w:rsidRDefault="00F44765">
      <w:pPr>
        <w:widowControl/>
        <w:ind w:firstLine="482"/>
        <w:jc w:val="left"/>
        <w:rPr>
          <w:rFonts w:ascii="宋体" w:cs="宋体" w:eastAsia="宋体" w:hAnsi="宋体"/>
          <w:b/>
          <w:bCs/>
          <w:color w:val="333333"/>
          <w:kern w:val="0"/>
          <w:sz w:val="24"/>
          <w:szCs w:val="24"/>
        </w:rPr>
      </w:pPr>
      <w:r>
        <w:br w:type="page"/>
      </w:r>
      <w:r>
        <w:rPr>
          <w:rFonts w:ascii="宋体" w:cs="宋体" w:hAnsi="宋体"/>
          <w:b/>
          <w:bCs/>
          <w:color w:val="333333"/>
          <w:kern w:val="0"/>
          <w:sz w:val="24"/>
          <w:szCs w:val="24"/>
        </w:rPr>
        <w:lastRenderedPageBreak/>
        <w:t>三、收到和处理政府信息公开申请情况</w:t>
      </w:r>
    </w:p>
    <w:p w14:paraId="30084006" w14:textId="77777777" w:rsidR="00C14315" w:rsidRDefault="00C14315">
      <w:pPr>
        <w:widowControl/>
        <w:shd w:color="auto" w:fill="FFFFFF" w:val="clear"/>
        <w:ind w:firstLine="480"/>
        <w:rPr>
          <w:rFonts w:ascii="宋体" w:cs="宋体" w:eastAsia="宋体" w:hAnsi="宋体"/>
          <w:color w:val="333333"/>
          <w:kern w:val="0"/>
          <w:sz w:val="24"/>
          <w:szCs w:val="24"/>
        </w:rPr>
      </w:pPr>
    </w:p>
    <w:tbl>
      <w:tblPr>
        <w:tblW w:type="dxa" w:w="9748"/>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firstColumn="1" w:firstRow="1" w:lastColumn="0" w:lastRow="0" w:noHBand="0" w:noVBand="1" w:val="04A0"/>
      </w:tblPr>
      <w:tblGrid>
        <w:gridCol w:w="770"/>
        <w:gridCol w:w="942"/>
        <w:gridCol w:w="3220"/>
        <w:gridCol w:w="688"/>
        <w:gridCol w:w="688"/>
        <w:gridCol w:w="689"/>
        <w:gridCol w:w="688"/>
        <w:gridCol w:w="687"/>
        <w:gridCol w:w="688"/>
        <w:gridCol w:w="688"/>
      </w:tblGrid>
      <w:tr w14:paraId="7CFC63A4" w14:textId="77777777" w:rsidR="00C14315" w:rsidTr="00F44765">
        <w:trPr>
          <w:jc w:val="center"/>
        </w:trPr>
        <w:tc>
          <w:tcPr>
            <w:tcW w:type="dxa" w:w="4931"/>
            <w:gridSpan w:val="3"/>
            <w:vMerge w:val="restart"/>
            <w:tcBorders>
              <w:right w:color="000000" w:space="0" w:sz="8" w:val="single"/>
            </w:tcBorders>
            <w:vAlign w:val="center"/>
          </w:tcPr>
          <w:p w14:paraId="478CE1F9" w14:textId="77777777" w:rsidR="00C14315" w:rsidRDefault="00F44765">
            <w:pPr>
              <w:widowControl/>
              <w:jc w:val="left"/>
              <w:rPr>
                <w:rFonts w:ascii="宋体" w:cs="宋体" w:eastAsia="宋体" w:hAnsi="宋体"/>
                <w:kern w:val="0"/>
                <w:sz w:val="24"/>
                <w:szCs w:val="24"/>
              </w:rPr>
            </w:pPr>
            <w:r>
              <w:rPr>
                <w:rFonts w:ascii="楷体" w:cs="宋体" w:eastAsia="楷体" w:hAnsi="楷体"/>
                <w:kern w:val="0"/>
                <w:sz w:val="20"/>
                <w:szCs w:val="20"/>
              </w:rPr>
              <w:t>（本列数据的勾</w:t>
            </w:r>
            <w:proofErr w:type="gramStart"/>
            <w:r>
              <w:rPr>
                <w:rFonts w:ascii="楷体" w:cs="宋体" w:eastAsia="楷体" w:hAnsi="楷体"/>
                <w:kern w:val="0"/>
                <w:sz w:val="20"/>
                <w:szCs w:val="20"/>
              </w:rPr>
              <w:t>稽</w:t>
            </w:r>
            <w:proofErr w:type="gramEnd"/>
            <w:r>
              <w:rPr>
                <w:rFonts w:ascii="楷体" w:cs="宋体" w:eastAsia="楷体" w:hAnsi="楷体"/>
                <w:kern w:val="0"/>
                <w:sz w:val="20"/>
                <w:szCs w:val="20"/>
              </w:rPr>
              <w:t>关系为：第一项加第二项之和，等于第三项加第四项之和）</w:t>
            </w:r>
          </w:p>
        </w:tc>
        <w:tc>
          <w:tcPr>
            <w:tcW w:type="dxa" w:w="4816"/>
            <w:gridSpan w:val="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02C5E55A"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申请人情况</w:t>
            </w:r>
          </w:p>
        </w:tc>
      </w:tr>
      <w:tr w14:paraId="5A3F72CA" w14:textId="77777777" w:rsidR="00C14315" w:rsidTr="00F44765">
        <w:trPr>
          <w:jc w:val="center"/>
        </w:trPr>
        <w:tc>
          <w:tcPr>
            <w:tcW w:type="dxa" w:w="4931"/>
            <w:gridSpan w:val="3"/>
            <w:vMerge/>
            <w:tcMar>
              <w:left w:type="dxa" w:w="10"/>
              <w:right w:type="dxa" w:w="10"/>
            </w:tcMar>
            <w:vAlign w:val="center"/>
          </w:tcPr>
          <w:p w14:paraId="79878263" w14:textId="77777777" w:rsidR="00C14315" w:rsidRDefault="00C14315">
            <w:pPr>
              <w:widowControl/>
              <w:jc w:val="left"/>
              <w:rPr>
                <w:rFonts w:ascii="宋体" w:cs="宋体" w:eastAsia="宋体" w:hAnsi="宋体"/>
                <w:kern w:val="0"/>
                <w:sz w:val="24"/>
                <w:szCs w:val="24"/>
              </w:rPr>
            </w:pPr>
          </w:p>
        </w:tc>
        <w:tc>
          <w:tcPr>
            <w:tcW w:type="dxa" w:w="688"/>
            <w:vMerge w:val="restart"/>
            <w:tcBorders>
              <w:right w:color="000000" w:space="0" w:sz="8" w:val="single"/>
            </w:tcBorders>
            <w:tcMar>
              <w:left w:type="dxa" w:w="57"/>
              <w:right w:type="dxa" w:w="57"/>
            </w:tcMar>
            <w:vAlign w:val="center"/>
          </w:tcPr>
          <w:p w14:paraId="5EA211D0"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自然人</w:t>
            </w:r>
          </w:p>
        </w:tc>
        <w:tc>
          <w:tcPr>
            <w:tcW w:type="dxa" w:w="3440"/>
            <w:gridSpan w:val="5"/>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0A925087"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法人或其他组织</w:t>
            </w:r>
          </w:p>
        </w:tc>
        <w:tc>
          <w:tcPr>
            <w:tcW w:type="dxa" w:w="688"/>
            <w:vMerge w:val="restart"/>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2A27F71A"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总计</w:t>
            </w:r>
          </w:p>
        </w:tc>
      </w:tr>
      <w:tr w14:paraId="1F4B972D" w14:textId="77777777" w:rsidR="00C14315" w:rsidTr="00F44765">
        <w:trPr>
          <w:jc w:val="center"/>
        </w:trPr>
        <w:tc>
          <w:tcPr>
            <w:tcW w:type="dxa" w:w="4931"/>
            <w:gridSpan w:val="3"/>
            <w:vMerge/>
            <w:tcMar>
              <w:left w:type="dxa" w:w="10"/>
              <w:right w:type="dxa" w:w="10"/>
            </w:tcMar>
            <w:vAlign w:val="center"/>
          </w:tcPr>
          <w:p w14:paraId="4F23A120" w14:textId="77777777" w:rsidR="00C14315" w:rsidRDefault="00C14315">
            <w:pPr>
              <w:widowControl/>
              <w:jc w:val="left"/>
              <w:rPr>
                <w:rFonts w:ascii="宋体" w:cs="宋体" w:eastAsia="宋体" w:hAnsi="宋体"/>
                <w:kern w:val="0"/>
                <w:sz w:val="24"/>
                <w:szCs w:val="24"/>
              </w:rPr>
            </w:pPr>
          </w:p>
        </w:tc>
        <w:tc>
          <w:tcPr>
            <w:tcW w:type="dxa" w:w="688"/>
            <w:vMerge/>
            <w:tcBorders>
              <w:right w:color="000000" w:space="0" w:sz="8" w:val="single"/>
            </w:tcBorders>
            <w:tcMar>
              <w:left w:type="dxa" w:w="10"/>
              <w:right w:type="dxa" w:w="10"/>
            </w:tcMar>
            <w:vAlign w:val="center"/>
          </w:tcPr>
          <w:p w14:paraId="24E91820" w14:textId="77777777" w:rsidR="00C14315" w:rsidRDefault="00C14315">
            <w:pPr>
              <w:widowControl/>
              <w:jc w:val="left"/>
              <w:rPr>
                <w:rFonts w:ascii="宋体" w:cs="宋体" w:eastAsia="宋体" w:hAnsi="宋体"/>
                <w:kern w:val="0"/>
                <w:sz w:val="24"/>
                <w:szCs w:val="24"/>
              </w:rPr>
            </w:pP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1D4F52C0"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商业</w:t>
            </w:r>
          </w:p>
          <w:p w14:paraId="07266266"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企业</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6699A3F1"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科研</w:t>
            </w:r>
          </w:p>
          <w:p w14:paraId="2F3339EE"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机构</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5B423015"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社会公益组织</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153B808E"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法律服务机构</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26BF82C8"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其他</w:t>
            </w:r>
          </w:p>
        </w:tc>
        <w:tc>
          <w:tcPr>
            <w:tcW w:type="dxa" w:w="688"/>
            <w:vMerg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14:paraId="1C08F92B" w14:textId="77777777" w:rsidR="00C14315" w:rsidRDefault="00C14315">
            <w:pPr>
              <w:widowControl/>
              <w:jc w:val="left"/>
              <w:rPr>
                <w:rFonts w:ascii="宋体" w:cs="宋体" w:eastAsia="宋体" w:hAnsi="宋体"/>
                <w:kern w:val="0"/>
                <w:sz w:val="24"/>
                <w:szCs w:val="24"/>
              </w:rPr>
            </w:pPr>
          </w:p>
        </w:tc>
      </w:tr>
      <w:tr w14:paraId="25DE4458" w14:textId="77777777" w:rsidR="00C14315" w:rsidTr="00F44765">
        <w:trPr>
          <w:jc w:val="center"/>
        </w:trPr>
        <w:tc>
          <w:tcPr>
            <w:tcW w:type="dxa" w:w="4931"/>
            <w:gridSpan w:val="3"/>
            <w:tcMar>
              <w:left w:type="dxa" w:w="57"/>
              <w:right w:type="dxa" w:w="57"/>
            </w:tcMar>
            <w:vAlign w:val="center"/>
          </w:tcPr>
          <w:p w14:paraId="31F367CC"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一、本年新收政府信息公开申请数量</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9C0B0C2" w14:textId="77777777" w:rsidR="00C14315" w:rsidTr="00F44765">
        <w:trPr>
          <w:jc w:val="center"/>
        </w:trPr>
        <w:tc>
          <w:tcPr>
            <w:tcW w:type="dxa" w:w="4931"/>
            <w:gridSpan w:val="3"/>
            <w:tcMar>
              <w:left w:type="dxa" w:w="57"/>
              <w:right w:type="dxa" w:w="57"/>
            </w:tcMar>
            <w:vAlign w:val="center"/>
          </w:tcPr>
          <w:p w14:paraId="5AF0AAD9"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二、上年结转政府信息公开申请数量</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7F34EF5B" w14:textId="77777777" w:rsidR="00C14315" w:rsidTr="00F44765">
        <w:trPr>
          <w:jc w:val="center"/>
        </w:trPr>
        <w:tc>
          <w:tcPr>
            <w:tcW w:type="dxa" w:w="769"/>
            <w:vMerge w:val="restart"/>
            <w:tcMar>
              <w:left w:type="dxa" w:w="57"/>
              <w:right w:type="dxa" w:w="57"/>
            </w:tcMar>
            <w:vAlign w:val="center"/>
          </w:tcPr>
          <w:p w14:paraId="3049D69F"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三、本年度办理结果</w:t>
            </w:r>
          </w:p>
        </w:tc>
        <w:tc>
          <w:tcPr>
            <w:tcW w:type="dxa" w:w="4162"/>
            <w:gridSpan w:val="2"/>
            <w:tcMar>
              <w:left w:type="dxa" w:w="57"/>
              <w:right w:type="dxa" w:w="57"/>
            </w:tcMar>
            <w:vAlign w:val="center"/>
          </w:tcPr>
          <w:p w14:paraId="1BBB6AEE"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（一）予以公开</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8AF17B1" w14:textId="77777777" w:rsidR="00C14315" w:rsidTr="00F44765">
        <w:trPr>
          <w:jc w:val="center"/>
        </w:trPr>
        <w:tc>
          <w:tcPr>
            <w:tcW w:type="dxa" w:w="769"/>
            <w:vMerge/>
            <w:tcMar>
              <w:left w:type="dxa" w:w="10"/>
              <w:right w:type="dxa" w:w="10"/>
            </w:tcMar>
            <w:vAlign w:val="center"/>
          </w:tcPr>
          <w:p w14:paraId="2CCF7849" w14:textId="77777777" w:rsidR="00C14315" w:rsidRDefault="00C14315">
            <w:pPr>
              <w:widowControl/>
              <w:jc w:val="left"/>
              <w:rPr>
                <w:rFonts w:ascii="宋体" w:cs="宋体" w:eastAsia="宋体" w:hAnsi="宋体"/>
                <w:kern w:val="0"/>
                <w:sz w:val="24"/>
                <w:szCs w:val="24"/>
              </w:rPr>
            </w:pPr>
          </w:p>
        </w:tc>
        <w:tc>
          <w:tcPr>
            <w:tcW w:type="dxa" w:w="4162"/>
            <w:gridSpan w:val="2"/>
            <w:tcMar>
              <w:left w:type="dxa" w:w="57"/>
              <w:right w:type="dxa" w:w="57"/>
            </w:tcMar>
            <w:vAlign w:val="center"/>
          </w:tcPr>
          <w:p w14:paraId="2E4656AC"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（二）部分公开</w:t>
            </w:r>
            <w:r>
              <w:rPr>
                <w:rFonts w:ascii="楷体" w:cs="宋体" w:eastAsia="楷体" w:hAnsi="楷体"/>
                <w:kern w:val="0"/>
                <w:sz w:val="20"/>
                <w:szCs w:val="20"/>
              </w:rPr>
              <w:t>（区分处理的，只计这一情形，不计其他情形）</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776CA82" w14:textId="77777777" w:rsidR="00C14315" w:rsidTr="00F44765">
        <w:trPr>
          <w:jc w:val="center"/>
        </w:trPr>
        <w:tc>
          <w:tcPr>
            <w:tcW w:type="dxa" w:w="769"/>
            <w:vMerge/>
            <w:tcMar>
              <w:left w:type="dxa" w:w="10"/>
              <w:right w:type="dxa" w:w="10"/>
            </w:tcMar>
            <w:vAlign w:val="center"/>
          </w:tcPr>
          <w:p w14:paraId="202CCB54" w14:textId="77777777" w:rsidR="00C14315" w:rsidRDefault="00C14315">
            <w:pPr>
              <w:widowControl/>
              <w:jc w:val="left"/>
              <w:rPr>
                <w:rFonts w:ascii="宋体" w:cs="宋体" w:eastAsia="宋体" w:hAnsi="宋体"/>
                <w:kern w:val="0"/>
                <w:sz w:val="24"/>
                <w:szCs w:val="24"/>
              </w:rPr>
            </w:pPr>
          </w:p>
        </w:tc>
        <w:tc>
          <w:tcPr>
            <w:tcW w:type="dxa" w:w="942"/>
            <w:vMerge w:val="restart"/>
            <w:tcMar>
              <w:left w:type="dxa" w:w="57"/>
              <w:right w:type="dxa" w:w="57"/>
            </w:tcMar>
            <w:vAlign w:val="center"/>
          </w:tcPr>
          <w:p w14:paraId="718109D0"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（三）不予公开</w:t>
            </w:r>
          </w:p>
        </w:tc>
        <w:tc>
          <w:tcPr>
            <w:tcW w:type="dxa" w:w="3220"/>
            <w:tcMar>
              <w:left w:type="dxa" w:w="57"/>
              <w:right w:type="dxa" w:w="57"/>
            </w:tcMar>
          </w:tcPr>
          <w:p w14:paraId="7E626885"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属于国家秘密</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0C132ACE" w14:textId="77777777" w:rsidR="00C14315" w:rsidTr="00F44765">
        <w:trPr>
          <w:jc w:val="center"/>
        </w:trPr>
        <w:tc>
          <w:tcPr>
            <w:tcW w:type="dxa" w:w="769"/>
            <w:vMerge/>
            <w:tcMar>
              <w:left w:type="dxa" w:w="10"/>
              <w:right w:type="dxa" w:w="10"/>
            </w:tcMar>
            <w:vAlign w:val="center"/>
          </w:tcPr>
          <w:p w14:paraId="6343B6FD"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37CFF8FA"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408F6C55"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其他法律行政法规禁止公开</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E2E86CC" w14:textId="77777777" w:rsidR="00C14315" w:rsidTr="00F44765">
        <w:trPr>
          <w:jc w:val="center"/>
        </w:trPr>
        <w:tc>
          <w:tcPr>
            <w:tcW w:type="dxa" w:w="769"/>
            <w:vMerge/>
            <w:tcMar>
              <w:left w:type="dxa" w:w="10"/>
              <w:right w:type="dxa" w:w="10"/>
            </w:tcMar>
            <w:vAlign w:val="center"/>
          </w:tcPr>
          <w:p w14:paraId="565DEA7D"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6BF9AC74"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6459BF52"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危及</w:t>
            </w:r>
            <w:r>
              <w:rPr>
                <w:rFonts w:ascii="宋体" w:cs="宋体" w:hAnsi="宋体"/>
                <w:kern w:val="0"/>
                <w:sz w:val="20"/>
                <w:szCs w:val="20"/>
              </w:rPr>
              <w:t>“</w:t>
            </w:r>
            <w:r>
              <w:rPr>
                <w:rFonts w:ascii="宋体" w:cs="宋体" w:hAnsi="宋体"/>
                <w:kern w:val="0"/>
                <w:sz w:val="20"/>
                <w:szCs w:val="20"/>
              </w:rPr>
              <w:t>三安全</w:t>
            </w:r>
            <w:proofErr w:type="gramStart"/>
            <w:r>
              <w:rPr>
                <w:rFonts w:ascii="宋体" w:cs="宋体" w:hAnsi="宋体"/>
                <w:kern w:val="0"/>
                <w:sz w:val="20"/>
                <w:szCs w:val="20"/>
              </w:rPr>
              <w:t>一</w:t>
            </w:r>
            <w:proofErr w:type="gramEnd"/>
            <w:r>
              <w:rPr>
                <w:rFonts w:ascii="宋体" w:cs="宋体" w:hAnsi="宋体"/>
                <w:kern w:val="0"/>
                <w:sz w:val="20"/>
                <w:szCs w:val="20"/>
              </w:rPr>
              <w:t>稳定</w:t>
            </w:r>
            <w:r>
              <w:rPr>
                <w:rFonts w:ascii="宋体" w:cs="宋体" w:hAnsi="宋体"/>
                <w:kern w:val="0"/>
                <w:sz w:val="20"/>
                <w:szCs w:val="20"/>
              </w:rPr>
              <w:t>”</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11592E6B" w14:textId="77777777" w:rsidR="00C14315" w:rsidTr="00F44765">
        <w:trPr>
          <w:jc w:val="center"/>
        </w:trPr>
        <w:tc>
          <w:tcPr>
            <w:tcW w:type="dxa" w:w="769"/>
            <w:vMerge/>
            <w:tcMar>
              <w:left w:type="dxa" w:w="10"/>
              <w:right w:type="dxa" w:w="10"/>
            </w:tcMar>
            <w:vAlign w:val="center"/>
          </w:tcPr>
          <w:p w14:paraId="19F60D5D"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0F6B66AE"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264ED60A"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4.</w:t>
            </w:r>
            <w:r>
              <w:rPr>
                <w:rFonts w:ascii="宋体" w:cs="宋体" w:hAnsi="宋体"/>
                <w:kern w:val="0"/>
                <w:sz w:val="20"/>
                <w:szCs w:val="20"/>
              </w:rPr>
              <w:t>保护第三方合法权益</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8C4F2AA" w14:textId="77777777" w:rsidR="00C14315" w:rsidTr="00F44765">
        <w:trPr>
          <w:jc w:val="center"/>
        </w:trPr>
        <w:tc>
          <w:tcPr>
            <w:tcW w:type="dxa" w:w="769"/>
            <w:vMerge/>
            <w:tcMar>
              <w:left w:type="dxa" w:w="10"/>
              <w:right w:type="dxa" w:w="10"/>
            </w:tcMar>
            <w:vAlign w:val="center"/>
          </w:tcPr>
          <w:p w14:paraId="25566C5B"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7F879C59"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1085F281"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5.</w:t>
            </w:r>
            <w:r>
              <w:rPr>
                <w:rFonts w:ascii="宋体" w:cs="宋体" w:hAnsi="宋体"/>
                <w:kern w:val="0"/>
                <w:sz w:val="20"/>
                <w:szCs w:val="20"/>
              </w:rPr>
              <w:t>属于三类内部事务信息</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E7433F6" w14:textId="77777777" w:rsidR="00C14315" w:rsidTr="00F44765">
        <w:trPr>
          <w:jc w:val="center"/>
        </w:trPr>
        <w:tc>
          <w:tcPr>
            <w:tcW w:type="dxa" w:w="769"/>
            <w:vMerge/>
            <w:tcMar>
              <w:left w:type="dxa" w:w="10"/>
              <w:right w:type="dxa" w:w="10"/>
            </w:tcMar>
            <w:vAlign w:val="center"/>
          </w:tcPr>
          <w:p w14:paraId="769E31D5"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2DEAA806"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1E3CBA89"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6.</w:t>
            </w:r>
            <w:r>
              <w:rPr>
                <w:rFonts w:ascii="宋体" w:cs="宋体" w:hAnsi="宋体"/>
                <w:kern w:val="0"/>
                <w:sz w:val="20"/>
                <w:szCs w:val="20"/>
              </w:rPr>
              <w:t>属于四类过程性信息</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57E55B9C" w14:textId="77777777" w:rsidR="00C14315" w:rsidTr="00F44765">
        <w:trPr>
          <w:jc w:val="center"/>
        </w:trPr>
        <w:tc>
          <w:tcPr>
            <w:tcW w:type="dxa" w:w="769"/>
            <w:vMerge/>
            <w:tcMar>
              <w:left w:type="dxa" w:w="10"/>
              <w:right w:type="dxa" w:w="10"/>
            </w:tcMar>
            <w:vAlign w:val="center"/>
          </w:tcPr>
          <w:p w14:paraId="0AFA318C"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3B4B7EC8"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5A4B9DF7"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7.</w:t>
            </w:r>
            <w:r>
              <w:rPr>
                <w:rFonts w:ascii="宋体" w:cs="宋体" w:hAnsi="宋体"/>
                <w:kern w:val="0"/>
                <w:sz w:val="20"/>
                <w:szCs w:val="20"/>
              </w:rPr>
              <w:t>属于行政执法案卷</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E7D0BCF" w14:textId="77777777" w:rsidR="00C14315" w:rsidTr="00F44765">
        <w:trPr>
          <w:jc w:val="center"/>
        </w:trPr>
        <w:tc>
          <w:tcPr>
            <w:tcW w:type="dxa" w:w="769"/>
            <w:vMerge/>
            <w:tcMar>
              <w:left w:type="dxa" w:w="10"/>
              <w:right w:type="dxa" w:w="10"/>
            </w:tcMar>
            <w:vAlign w:val="center"/>
          </w:tcPr>
          <w:p w14:paraId="14F86144"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17B82F45"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0FFA1B13"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8.</w:t>
            </w:r>
            <w:r>
              <w:rPr>
                <w:rFonts w:ascii="宋体" w:cs="宋体" w:hAnsi="宋体"/>
                <w:kern w:val="0"/>
                <w:sz w:val="20"/>
                <w:szCs w:val="20"/>
              </w:rPr>
              <w:t>属于行政查询事项</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7514194D" w14:textId="77777777" w:rsidR="00C14315" w:rsidTr="00F44765">
        <w:trPr>
          <w:jc w:val="center"/>
        </w:trPr>
        <w:tc>
          <w:tcPr>
            <w:tcW w:type="dxa" w:w="769"/>
            <w:vMerge/>
            <w:tcMar>
              <w:left w:type="dxa" w:w="10"/>
              <w:right w:type="dxa" w:w="10"/>
            </w:tcMar>
            <w:vAlign w:val="center"/>
          </w:tcPr>
          <w:p w14:paraId="4E3AECCC" w14:textId="77777777" w:rsidR="00C14315" w:rsidRDefault="00C14315">
            <w:pPr>
              <w:widowControl/>
              <w:jc w:val="left"/>
              <w:rPr>
                <w:rFonts w:ascii="宋体" w:cs="宋体" w:eastAsia="宋体" w:hAnsi="宋体"/>
                <w:kern w:val="0"/>
                <w:sz w:val="24"/>
                <w:szCs w:val="24"/>
              </w:rPr>
            </w:pPr>
          </w:p>
        </w:tc>
        <w:tc>
          <w:tcPr>
            <w:tcW w:type="dxa" w:w="942"/>
            <w:vMerge w:val="restart"/>
            <w:tcMar>
              <w:left w:type="dxa" w:w="57"/>
              <w:right w:type="dxa" w:w="57"/>
            </w:tcMar>
            <w:vAlign w:val="center"/>
          </w:tcPr>
          <w:p w14:paraId="459B3DD4"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（四）无法提供</w:t>
            </w:r>
          </w:p>
        </w:tc>
        <w:tc>
          <w:tcPr>
            <w:tcW w:type="dxa" w:w="3220"/>
            <w:tcMar>
              <w:left w:type="dxa" w:w="57"/>
              <w:right w:type="dxa" w:w="57"/>
            </w:tcMar>
          </w:tcPr>
          <w:p w14:paraId="6F9FC12F"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本机关不掌握相关政府信息</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4F5AC7A1" w14:textId="77777777" w:rsidR="00C14315" w:rsidTr="00F44765">
        <w:trPr>
          <w:jc w:val="center"/>
        </w:trPr>
        <w:tc>
          <w:tcPr>
            <w:tcW w:type="dxa" w:w="769"/>
            <w:vMerge/>
            <w:tcMar>
              <w:left w:type="dxa" w:w="10"/>
              <w:right w:type="dxa" w:w="10"/>
            </w:tcMar>
            <w:vAlign w:val="center"/>
          </w:tcPr>
          <w:p w14:paraId="1F1B8939"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7E6C2473"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15BF3A54"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没有现成信息需要另行制作</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563EB08" w14:textId="77777777" w:rsidR="00C14315" w:rsidTr="00F44765">
        <w:trPr>
          <w:jc w:val="center"/>
        </w:trPr>
        <w:tc>
          <w:tcPr>
            <w:tcW w:type="dxa" w:w="769"/>
            <w:vMerge/>
            <w:tcMar>
              <w:left w:type="dxa" w:w="10"/>
              <w:right w:type="dxa" w:w="10"/>
            </w:tcMar>
            <w:vAlign w:val="center"/>
          </w:tcPr>
          <w:p w14:paraId="68A9404E"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4014E1DA"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7C294926"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补正后申请内容仍不明确</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18CD8B17" w14:textId="77777777" w:rsidR="00C14315" w:rsidTr="00F44765">
        <w:trPr>
          <w:jc w:val="center"/>
        </w:trPr>
        <w:tc>
          <w:tcPr>
            <w:tcW w:type="dxa" w:w="769"/>
            <w:vMerge/>
            <w:tcMar>
              <w:left w:type="dxa" w:w="10"/>
              <w:right w:type="dxa" w:w="10"/>
            </w:tcMar>
            <w:vAlign w:val="center"/>
          </w:tcPr>
          <w:p w14:paraId="453C7928" w14:textId="77777777" w:rsidR="00C14315" w:rsidRDefault="00C14315">
            <w:pPr>
              <w:widowControl/>
              <w:jc w:val="left"/>
              <w:rPr>
                <w:rFonts w:ascii="宋体" w:cs="宋体" w:eastAsia="宋体" w:hAnsi="宋体"/>
                <w:kern w:val="0"/>
                <w:sz w:val="24"/>
                <w:szCs w:val="24"/>
              </w:rPr>
            </w:pPr>
          </w:p>
        </w:tc>
        <w:tc>
          <w:tcPr>
            <w:tcW w:type="dxa" w:w="942"/>
            <w:vMerge w:val="restart"/>
            <w:tcMar>
              <w:left w:type="dxa" w:w="57"/>
              <w:right w:type="dxa" w:w="57"/>
            </w:tcMar>
            <w:vAlign w:val="center"/>
          </w:tcPr>
          <w:p w14:paraId="3C00D8E9"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（五）</w:t>
            </w:r>
            <w:proofErr w:type="gramStart"/>
            <w:r>
              <w:rPr>
                <w:rFonts w:ascii="宋体" w:cs="宋体" w:hAnsi="宋体"/>
                <w:kern w:val="0"/>
                <w:sz w:val="20"/>
                <w:szCs w:val="20"/>
              </w:rPr>
              <w:t>不予处理</w:t>
            </w:r>
            <w:proofErr w:type="gramEnd"/>
          </w:p>
        </w:tc>
        <w:tc>
          <w:tcPr>
            <w:tcW w:type="dxa" w:w="3220"/>
            <w:tcMar>
              <w:left w:type="dxa" w:w="57"/>
              <w:right w:type="dxa" w:w="57"/>
            </w:tcMar>
          </w:tcPr>
          <w:p w14:paraId="078E3345"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信访举报投诉类申请</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04B52ED2" w14:textId="77777777" w:rsidR="00C14315" w:rsidTr="00F44765">
        <w:trPr>
          <w:jc w:val="center"/>
        </w:trPr>
        <w:tc>
          <w:tcPr>
            <w:tcW w:type="dxa" w:w="769"/>
            <w:vMerge/>
            <w:tcMar>
              <w:left w:type="dxa" w:w="10"/>
              <w:right w:type="dxa" w:w="10"/>
            </w:tcMar>
            <w:vAlign w:val="center"/>
          </w:tcPr>
          <w:p w14:paraId="205DBF35"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477D2387"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26C8D2A1"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重复申请</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587F6436" w14:textId="77777777" w:rsidR="00C14315" w:rsidTr="00F44765">
        <w:trPr>
          <w:jc w:val="center"/>
        </w:trPr>
        <w:tc>
          <w:tcPr>
            <w:tcW w:type="dxa" w:w="769"/>
            <w:vMerge/>
            <w:tcMar>
              <w:left w:type="dxa" w:w="10"/>
              <w:right w:type="dxa" w:w="10"/>
            </w:tcMar>
            <w:vAlign w:val="center"/>
          </w:tcPr>
          <w:p w14:paraId="35D1F1A7"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52305275"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22D83496"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要求提供公开出版物</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2BE0354A" w14:textId="77777777" w:rsidR="00C14315" w:rsidTr="00F44765">
        <w:trPr>
          <w:jc w:val="center"/>
        </w:trPr>
        <w:tc>
          <w:tcPr>
            <w:tcW w:type="dxa" w:w="769"/>
            <w:vMerge/>
            <w:tcMar>
              <w:left w:type="dxa" w:w="10"/>
              <w:right w:type="dxa" w:w="10"/>
            </w:tcMar>
            <w:vAlign w:val="center"/>
          </w:tcPr>
          <w:p w14:paraId="2A3448E8"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32DDA53A"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7C187DB4"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4.</w:t>
            </w:r>
            <w:r>
              <w:rPr>
                <w:rFonts w:ascii="宋体" w:cs="宋体" w:hAnsi="宋体"/>
                <w:kern w:val="0"/>
                <w:sz w:val="20"/>
                <w:szCs w:val="20"/>
              </w:rPr>
              <w:t>无正当理由大量反复申请</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B8C6BEA" w14:textId="77777777" w:rsidR="00C14315" w:rsidTr="00F44765">
        <w:trPr>
          <w:trHeight w:val="779"/>
          <w:jc w:val="center"/>
        </w:trPr>
        <w:tc>
          <w:tcPr>
            <w:tcW w:type="dxa" w:w="769"/>
            <w:vMerge/>
            <w:tcMar>
              <w:left w:type="dxa" w:w="10"/>
              <w:right w:type="dxa" w:w="10"/>
            </w:tcMar>
            <w:vAlign w:val="center"/>
          </w:tcPr>
          <w:p w14:paraId="53691CBE"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02807C18"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vAlign w:val="center"/>
          </w:tcPr>
          <w:p w14:paraId="16255ABF" w14:textId="77777777" w:rsidR="00C14315" w:rsidRDefault="00F44765">
            <w:pPr>
              <w:widowControl/>
              <w:rPr>
                <w:rFonts w:ascii="宋体" w:cs="宋体" w:eastAsia="宋体" w:hAnsi="宋体"/>
                <w:kern w:val="0"/>
                <w:sz w:val="24"/>
                <w:szCs w:val="24"/>
              </w:rPr>
            </w:pPr>
            <w:r>
              <w:rPr>
                <w:rFonts w:ascii="宋体" w:cs="宋体" w:eastAsia="宋体" w:hAnsi="宋体"/>
                <w:kern w:val="0"/>
                <w:sz w:val="20"/>
                <w:szCs w:val="20"/>
              </w:rPr>
              <w:t>5.</w:t>
            </w:r>
            <w:r>
              <w:rPr>
                <w:rFonts w:ascii="宋体" w:cs="宋体" w:hAnsi="宋体"/>
                <w:kern w:val="0"/>
                <w:sz w:val="20"/>
                <w:szCs w:val="20"/>
              </w:rPr>
              <w:t>要求行政机关确认或重新出具已获取信息</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22FD5F6F" w14:textId="77777777" w:rsidR="00C14315" w:rsidTr="00F44765">
        <w:trPr>
          <w:jc w:val="center"/>
        </w:trPr>
        <w:tc>
          <w:tcPr>
            <w:tcW w:type="dxa" w:w="769"/>
            <w:vMerge/>
            <w:tcMar>
              <w:left w:type="dxa" w:w="10"/>
              <w:right w:type="dxa" w:w="10"/>
            </w:tcMar>
            <w:vAlign w:val="center"/>
          </w:tcPr>
          <w:p w14:paraId="0514D8CD" w14:textId="77777777" w:rsidR="00C14315" w:rsidRDefault="00C14315">
            <w:pPr>
              <w:widowControl/>
              <w:jc w:val="left"/>
              <w:rPr>
                <w:rFonts w:ascii="宋体" w:cs="宋体" w:eastAsia="宋体" w:hAnsi="宋体"/>
                <w:kern w:val="0"/>
                <w:sz w:val="24"/>
                <w:szCs w:val="24"/>
              </w:rPr>
            </w:pPr>
          </w:p>
        </w:tc>
        <w:tc>
          <w:tcPr>
            <w:tcW w:type="dxa" w:w="942"/>
            <w:vMerge w:val="restart"/>
            <w:tcMar>
              <w:left w:type="dxa" w:w="57"/>
              <w:right w:type="dxa" w:w="57"/>
            </w:tcMar>
            <w:vAlign w:val="center"/>
          </w:tcPr>
          <w:p w14:paraId="0BCDD1D2"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（六）其他处理</w:t>
            </w:r>
          </w:p>
        </w:tc>
        <w:tc>
          <w:tcPr>
            <w:tcW w:type="dxa" w:w="3220"/>
            <w:tcMar>
              <w:left w:type="dxa" w:w="57"/>
              <w:right w:type="dxa" w:w="57"/>
            </w:tcMar>
            <w:vAlign w:val="center"/>
          </w:tcPr>
          <w:p w14:paraId="71F7123E" w14:textId="77777777" w:rsidR="00C14315" w:rsidRDefault="00F44765">
            <w:pPr>
              <w:widowControl/>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申请人无正当理由逾期</w:t>
            </w:r>
            <w:proofErr w:type="gramStart"/>
            <w:r>
              <w:rPr>
                <w:rFonts w:ascii="宋体" w:cs="宋体" w:hAnsi="宋体"/>
                <w:kern w:val="0"/>
                <w:sz w:val="20"/>
                <w:szCs w:val="20"/>
              </w:rPr>
              <w:t>不</w:t>
            </w:r>
            <w:proofErr w:type="gramEnd"/>
            <w:r>
              <w:rPr>
                <w:rFonts w:ascii="宋体" w:cs="宋体" w:hAnsi="宋体"/>
                <w:kern w:val="0"/>
                <w:sz w:val="20"/>
                <w:szCs w:val="20"/>
              </w:rPr>
              <w:t>补正、行政机关</w:t>
            </w:r>
            <w:proofErr w:type="gramStart"/>
            <w:r>
              <w:rPr>
                <w:rFonts w:ascii="宋体" w:cs="宋体" w:hAnsi="宋体"/>
                <w:kern w:val="0"/>
                <w:sz w:val="20"/>
                <w:szCs w:val="20"/>
              </w:rPr>
              <w:t>不</w:t>
            </w:r>
            <w:proofErr w:type="gramEnd"/>
            <w:r>
              <w:rPr>
                <w:rFonts w:ascii="宋体" w:cs="宋体" w:hAnsi="宋体"/>
                <w:kern w:val="0"/>
                <w:sz w:val="20"/>
                <w:szCs w:val="20"/>
              </w:rPr>
              <w:t>再处理其政府信息公开申请</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12846D3" w14:textId="77777777" w:rsidR="00C14315" w:rsidTr="00F44765">
        <w:trPr>
          <w:jc w:val="center"/>
        </w:trPr>
        <w:tc>
          <w:tcPr>
            <w:tcW w:type="dxa" w:w="769"/>
            <w:vMerge/>
            <w:tcMar>
              <w:left w:type="dxa" w:w="10"/>
              <w:right w:type="dxa" w:w="10"/>
            </w:tcMar>
            <w:vAlign w:val="center"/>
          </w:tcPr>
          <w:p w14:paraId="6D42FC04"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3DCB055D"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vAlign w:val="center"/>
          </w:tcPr>
          <w:p w14:paraId="30998772" w14:textId="77777777" w:rsidR="00C14315" w:rsidRDefault="00F44765">
            <w:pPr>
              <w:widowControl/>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申请人逾期未按收费通知要求缴纳费用、行政机关</w:t>
            </w:r>
            <w:proofErr w:type="gramStart"/>
            <w:r>
              <w:rPr>
                <w:rFonts w:ascii="宋体" w:cs="宋体" w:hAnsi="宋体"/>
                <w:kern w:val="0"/>
                <w:sz w:val="20"/>
                <w:szCs w:val="20"/>
              </w:rPr>
              <w:t>不</w:t>
            </w:r>
            <w:proofErr w:type="gramEnd"/>
            <w:r>
              <w:rPr>
                <w:rFonts w:ascii="宋体" w:cs="宋体" w:hAnsi="宋体"/>
                <w:kern w:val="0"/>
                <w:sz w:val="20"/>
                <w:szCs w:val="20"/>
              </w:rPr>
              <w:t>再处理其政府信息公开申请</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2EFA1B61" w14:textId="77777777" w:rsidR="00C14315" w:rsidTr="00F44765">
        <w:trPr>
          <w:jc w:val="center"/>
        </w:trPr>
        <w:tc>
          <w:tcPr>
            <w:tcW w:type="dxa" w:w="769"/>
            <w:vMerge/>
            <w:tcMar>
              <w:left w:type="dxa" w:w="10"/>
              <w:right w:type="dxa" w:w="10"/>
            </w:tcMar>
            <w:vAlign w:val="center"/>
          </w:tcPr>
          <w:p w14:paraId="6131E61D"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5255E217"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vAlign w:val="center"/>
          </w:tcPr>
          <w:p w14:paraId="43CF7A5A"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其他</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1D27E9C6" w14:textId="77777777" w:rsidR="00C14315" w:rsidTr="00F44765">
        <w:trPr>
          <w:jc w:val="center"/>
        </w:trPr>
        <w:tc>
          <w:tcPr>
            <w:tcW w:type="dxa" w:w="769"/>
            <w:vMerge/>
            <w:tcMar>
              <w:left w:type="dxa" w:w="10"/>
              <w:right w:type="dxa" w:w="10"/>
            </w:tcMar>
            <w:vAlign w:val="center"/>
          </w:tcPr>
          <w:p w14:paraId="4BF9172D" w14:textId="77777777" w:rsidR="00C14315" w:rsidRDefault="00C14315">
            <w:pPr>
              <w:widowControl/>
              <w:jc w:val="left"/>
              <w:rPr>
                <w:rFonts w:ascii="宋体" w:cs="宋体" w:eastAsia="宋体" w:hAnsi="宋体"/>
                <w:kern w:val="0"/>
                <w:sz w:val="24"/>
                <w:szCs w:val="24"/>
              </w:rPr>
            </w:pPr>
          </w:p>
        </w:tc>
        <w:tc>
          <w:tcPr>
            <w:tcW w:type="dxa" w:w="4162"/>
            <w:gridSpan w:val="2"/>
            <w:tcMar>
              <w:left w:type="dxa" w:w="57"/>
              <w:right w:type="dxa" w:w="57"/>
            </w:tcMar>
            <w:vAlign w:val="center"/>
          </w:tcPr>
          <w:p w14:paraId="2DFB095E"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（七）总计</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B0A8829" w14:textId="77777777" w:rsidR="00C14315" w:rsidTr="00F44765">
        <w:trPr>
          <w:jc w:val="center"/>
        </w:trPr>
        <w:tc>
          <w:tcPr>
            <w:tcW w:type="dxa" w:w="4931"/>
            <w:gridSpan w:val="3"/>
            <w:tcMar>
              <w:left w:type="dxa" w:w="57"/>
              <w:right w:type="dxa" w:w="57"/>
            </w:tcMar>
            <w:vAlign w:val="center"/>
          </w:tcPr>
          <w:p w14:paraId="1F3FFFD6"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四、结转下年度继续办理</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bl>
    <w:p w14:paraId="0E168276" w14:textId="77777777" w:rsidR="00C14315" w:rsidRDefault="00F44765">
      <w:pPr>
        <w:widowControl/>
        <w:ind w:firstLine="482"/>
        <w:jc w:val="left"/>
        <w:rPr>
          <w:rFonts w:ascii="宋体" w:cs="宋体" w:eastAsia="宋体" w:hAnsi="宋体"/>
          <w:b/>
          <w:bCs/>
          <w:color w:val="333333"/>
          <w:kern w:val="0"/>
          <w:sz w:val="24"/>
          <w:szCs w:val="24"/>
        </w:rPr>
      </w:pPr>
      <w:r>
        <w:br w:type="page"/>
      </w:r>
      <w:r>
        <w:rPr>
          <w:rFonts w:ascii="宋体" w:cs="宋体" w:hAnsi="宋体"/>
          <w:b/>
          <w:bCs/>
          <w:color w:val="333333"/>
          <w:kern w:val="0"/>
          <w:sz w:val="24"/>
          <w:szCs w:val="24"/>
        </w:rPr>
        <w:lastRenderedPageBreak/>
        <w:t>四、政府信息公开行政复议、行政诉讼情况</w:t>
      </w:r>
    </w:p>
    <w:p w14:paraId="10979C32" w14:textId="77777777" w:rsidR="00C14315" w:rsidRDefault="00C14315">
      <w:pPr>
        <w:widowControl/>
        <w:shd w:color="auto" w:fill="FFFFFF" w:val="clear"/>
        <w:ind w:firstLine="480"/>
        <w:rPr>
          <w:rFonts w:ascii="宋体" w:cs="宋体" w:eastAsia="宋体" w:hAnsi="宋体"/>
          <w:b/>
          <w:bCs/>
          <w:color w:val="333333"/>
          <w:kern w:val="0"/>
          <w:sz w:val="24"/>
          <w:szCs w:val="24"/>
        </w:rPr>
      </w:pPr>
    </w:p>
    <w:tbl>
      <w:tblPr>
        <w:tblW w:type="dxa" w:w="9748"/>
        <w:jc w:val="center"/>
        <w:tblLayout w:type="fixed"/>
        <w:tblLook w:firstColumn="1" w:firstRow="1" w:lastColumn="0" w:lastRow="0" w:noHBand="0" w:noVBand="1" w:val="04A0"/>
      </w:tblPr>
      <w:tblGrid>
        <w:gridCol w:w="650"/>
        <w:gridCol w:w="650"/>
        <w:gridCol w:w="649"/>
        <w:gridCol w:w="650"/>
        <w:gridCol w:w="650"/>
        <w:gridCol w:w="650"/>
        <w:gridCol w:w="650"/>
        <w:gridCol w:w="649"/>
        <w:gridCol w:w="650"/>
        <w:gridCol w:w="650"/>
        <w:gridCol w:w="650"/>
        <w:gridCol w:w="650"/>
        <w:gridCol w:w="650"/>
        <w:gridCol w:w="650"/>
        <w:gridCol w:w="650"/>
      </w:tblGrid>
      <w:tr w14:paraId="113768EB" w14:textId="77777777" w:rsidR="00C14315">
        <w:trPr>
          <w:jc w:val="center"/>
        </w:trPr>
        <w:tc>
          <w:tcPr>
            <w:tcW w:type="dxa" w:w="3249"/>
            <w:gridSpan w:val="5"/>
            <w:tcBorders>
              <w:top w:color="000000" w:space="0" w:sz="8" w:val="single"/>
              <w:left w:color="000000" w:space="0" w:sz="8" w:val="single"/>
              <w:bottom w:color="000000" w:space="0" w:sz="8" w:val="single"/>
              <w:right w:color="000000" w:space="0" w:sz="8" w:val="single"/>
            </w:tcBorders>
            <w:vAlign w:val="center"/>
          </w:tcPr>
          <w:p w14:paraId="234FEDE7"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行政复议</w:t>
            </w:r>
          </w:p>
        </w:tc>
        <w:tc>
          <w:tcPr>
            <w:tcW w:type="dxa" w:w="6499"/>
            <w:gridSpan w:val="10"/>
            <w:tcBorders>
              <w:top w:color="000000" w:space="0" w:sz="8" w:val="single"/>
              <w:left w:color="000000" w:space="0" w:sz="8" w:val="single"/>
              <w:bottom w:color="000000" w:space="0" w:sz="8" w:val="single"/>
              <w:right w:color="000000" w:space="0" w:sz="8" w:val="single"/>
            </w:tcBorders>
            <w:vAlign w:val="center"/>
          </w:tcPr>
          <w:p w14:paraId="4C667230"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行政诉讼</w:t>
            </w:r>
          </w:p>
        </w:tc>
      </w:tr>
      <w:tr w14:paraId="37AE5170" w14:textId="77777777" w:rsidR="00C14315">
        <w:trPr>
          <w:jc w:val="center"/>
        </w:trPr>
        <w:tc>
          <w:tcPr>
            <w:tcW w:type="dxa" w:w="650"/>
            <w:vMerge w:val="restart"/>
            <w:tcBorders>
              <w:left w:color="000000" w:space="0" w:sz="8" w:val="single"/>
              <w:bottom w:color="000000" w:space="0" w:sz="8" w:val="single"/>
              <w:right w:color="000000" w:space="0" w:sz="8" w:val="single"/>
            </w:tcBorders>
            <w:vAlign w:val="center"/>
          </w:tcPr>
          <w:p w14:paraId="15C0ABCE"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结果维持</w:t>
            </w:r>
          </w:p>
        </w:tc>
        <w:tc>
          <w:tcPr>
            <w:tcW w:type="dxa" w:w="650"/>
            <w:vMerge w:val="restart"/>
            <w:tcBorders>
              <w:left w:color="000000" w:space="0" w:sz="8" w:val="single"/>
              <w:bottom w:color="000000" w:space="0" w:sz="8" w:val="single"/>
              <w:right w:color="000000" w:space="0" w:sz="8" w:val="single"/>
            </w:tcBorders>
            <w:vAlign w:val="center"/>
          </w:tcPr>
          <w:p w14:paraId="1B8BCCAA"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49"/>
            <w:vMerge w:val="restart"/>
            <w:tcBorders>
              <w:top w:color="000000" w:space="0" w:sz="8" w:val="single"/>
              <w:left w:color="000000" w:space="0" w:sz="8" w:val="single"/>
              <w:bottom w:color="000000" w:space="0" w:sz="8" w:val="single"/>
              <w:right w:color="000000" w:space="0" w:sz="8" w:val="single"/>
            </w:tcBorders>
            <w:vAlign w:val="center"/>
          </w:tcPr>
          <w:p w14:paraId="5D374C87"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其他</w:t>
            </w:r>
            <w:r>
              <w:rPr>
                <w:rFonts w:ascii="宋体" w:cs="宋体" w:eastAsia="宋体" w:hAnsi="宋体"/>
                <w:kern w:val="0"/>
                <w:sz w:val="20"/>
                <w:szCs w:val="20"/>
              </w:rPr>
              <w:br/>
            </w:r>
            <w:r>
              <w:rPr>
                <w:rFonts w:ascii="宋体" w:cs="宋体" w:hAnsi="宋体"/>
                <w:kern w:val="0"/>
                <w:sz w:val="20"/>
                <w:szCs w:val="20"/>
              </w:rPr>
              <w:t>结果</w:t>
            </w:r>
          </w:p>
        </w:tc>
        <w:tc>
          <w:tcPr>
            <w:tcW w:type="dxa" w:w="650"/>
            <w:vMerge w:val="restart"/>
            <w:tcBorders>
              <w:top w:color="000000" w:space="0" w:sz="8" w:val="single"/>
              <w:left w:color="000000" w:space="0" w:sz="8" w:val="single"/>
              <w:bottom w:color="000000" w:space="0" w:sz="8" w:val="single"/>
              <w:right w:color="000000" w:space="0" w:sz="8" w:val="single"/>
            </w:tcBorders>
            <w:vAlign w:val="center"/>
          </w:tcPr>
          <w:p w14:paraId="2D7FCEC8"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vMerge w:val="restart"/>
            <w:tcBorders>
              <w:top w:color="000000" w:space="0" w:sz="8" w:val="single"/>
              <w:left w:color="000000" w:space="0" w:sz="8" w:val="single"/>
              <w:bottom w:color="000000" w:space="0" w:sz="8" w:val="single"/>
              <w:right w:color="000000" w:space="0" w:sz="8" w:val="single"/>
            </w:tcBorders>
            <w:vAlign w:val="center"/>
          </w:tcPr>
          <w:p w14:paraId="1B2C8C2D"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总计</w:t>
            </w:r>
          </w:p>
        </w:tc>
        <w:tc>
          <w:tcPr>
            <w:tcW w:type="dxa" w:w="3249"/>
            <w:gridSpan w:val="5"/>
            <w:tcBorders>
              <w:top w:color="000000" w:space="0" w:sz="8" w:val="single"/>
              <w:left w:color="000000" w:space="0" w:sz="8" w:val="single"/>
              <w:bottom w:color="000000" w:space="0" w:sz="8" w:val="single"/>
              <w:right w:color="000000" w:space="0" w:sz="8" w:val="single"/>
            </w:tcBorders>
            <w:vAlign w:val="center"/>
          </w:tcPr>
          <w:p w14:paraId="170A52B2"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未经复议直接起诉</w:t>
            </w:r>
          </w:p>
        </w:tc>
        <w:tc>
          <w:tcPr>
            <w:tcW w:type="dxa" w:w="3250"/>
            <w:gridSpan w:val="5"/>
            <w:tcBorders>
              <w:top w:color="000000" w:space="0" w:sz="8" w:val="single"/>
              <w:left w:color="000000" w:space="0" w:sz="8" w:val="single"/>
              <w:bottom w:color="000000" w:space="0" w:sz="8" w:val="single"/>
              <w:right w:color="000000" w:space="0" w:sz="8" w:val="single"/>
            </w:tcBorders>
            <w:vAlign w:val="center"/>
          </w:tcPr>
          <w:p w14:paraId="021340EC"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复议后起诉</w:t>
            </w:r>
          </w:p>
        </w:tc>
      </w:tr>
      <w:tr w14:paraId="5D10382F" w14:textId="77777777" w:rsidR="00C14315">
        <w:trPr>
          <w:jc w:val="center"/>
        </w:trPr>
        <w:tc>
          <w:tcPr>
            <w:tcW w:type="dxa" w:w="650"/>
            <w:vMerge/>
            <w:tcBorders>
              <w:left w:color="000000" w:space="0" w:sz="8" w:val="single"/>
              <w:bottom w:color="000000" w:space="0" w:sz="8" w:val="single"/>
              <w:right w:color="000000" w:space="0" w:sz="8" w:val="single"/>
            </w:tcBorders>
            <w:tcMar>
              <w:left w:type="dxa" w:w="10"/>
              <w:right w:type="dxa" w:w="10"/>
            </w:tcMar>
            <w:vAlign w:val="center"/>
          </w:tcPr>
          <w:p w14:paraId="3576F5E8" w14:textId="77777777" w:rsidR="00C14315" w:rsidRDefault="00C14315">
            <w:pPr>
              <w:widowControl/>
              <w:jc w:val="left"/>
              <w:rPr>
                <w:rFonts w:ascii="宋体" w:cs="宋体" w:eastAsia="宋体" w:hAnsi="宋体"/>
                <w:kern w:val="0"/>
                <w:sz w:val="24"/>
                <w:szCs w:val="24"/>
              </w:rPr>
            </w:pPr>
          </w:p>
        </w:tc>
        <w:tc>
          <w:tcPr>
            <w:tcW w:type="dxa" w:w="650"/>
            <w:vMerge/>
            <w:tcBorders>
              <w:left w:color="000000" w:space="0" w:sz="8" w:val="single"/>
              <w:bottom w:color="000000" w:space="0" w:sz="8" w:val="single"/>
              <w:right w:color="000000" w:space="0" w:sz="8" w:val="single"/>
            </w:tcBorders>
            <w:tcMar>
              <w:left w:type="dxa" w:w="10"/>
              <w:right w:type="dxa" w:w="10"/>
            </w:tcMar>
            <w:vAlign w:val="center"/>
          </w:tcPr>
          <w:p w14:paraId="2FC482F3" w14:textId="77777777" w:rsidR="00C14315" w:rsidRDefault="00C14315">
            <w:pPr>
              <w:widowControl/>
              <w:jc w:val="left"/>
              <w:rPr>
                <w:rFonts w:ascii="宋体" w:cs="宋体" w:eastAsia="宋体" w:hAnsi="宋体"/>
                <w:kern w:val="0"/>
                <w:sz w:val="24"/>
                <w:szCs w:val="24"/>
              </w:rPr>
            </w:pPr>
          </w:p>
        </w:tc>
        <w:tc>
          <w:tcPr>
            <w:tcW w:type="dxa" w:w="649"/>
            <w:vMerg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14:paraId="20E06A90" w14:textId="77777777" w:rsidR="00C14315" w:rsidRDefault="00C14315">
            <w:pPr>
              <w:widowControl/>
              <w:jc w:val="left"/>
              <w:rPr>
                <w:rFonts w:ascii="宋体" w:cs="宋体" w:eastAsia="宋体" w:hAnsi="宋体"/>
                <w:kern w:val="0"/>
                <w:sz w:val="24"/>
                <w:szCs w:val="24"/>
              </w:rPr>
            </w:pPr>
          </w:p>
        </w:tc>
        <w:tc>
          <w:tcPr>
            <w:tcW w:type="dxa" w:w="650"/>
            <w:vMerg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14:paraId="5C64D853" w14:textId="77777777" w:rsidR="00C14315" w:rsidRDefault="00C14315">
            <w:pPr>
              <w:widowControl/>
              <w:jc w:val="left"/>
              <w:rPr>
                <w:rFonts w:ascii="宋体" w:cs="宋体" w:eastAsia="宋体" w:hAnsi="宋体"/>
                <w:kern w:val="0"/>
                <w:sz w:val="24"/>
                <w:szCs w:val="24"/>
              </w:rPr>
            </w:pPr>
          </w:p>
        </w:tc>
        <w:tc>
          <w:tcPr>
            <w:tcW w:type="dxa" w:w="650"/>
            <w:vMerg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14:paraId="23CBC2F8" w14:textId="77777777" w:rsidR="00C14315" w:rsidRDefault="00C14315">
            <w:pPr>
              <w:widowControl/>
              <w:jc w:val="left"/>
              <w:rPr>
                <w:rFonts w:ascii="宋体" w:cs="宋体" w:eastAsia="宋体" w:hAnsi="宋体"/>
                <w:kern w:val="0"/>
                <w:sz w:val="24"/>
                <w:szCs w:val="24"/>
              </w:rPr>
            </w:pPr>
          </w:p>
        </w:tc>
        <w:tc>
          <w:tcPr>
            <w:tcW w:type="dxa" w:w="650"/>
            <w:tcBorders>
              <w:left w:color="000000" w:space="0" w:sz="8" w:val="single"/>
              <w:bottom w:color="000000" w:space="0" w:sz="8" w:val="single"/>
              <w:right w:color="000000" w:space="0" w:sz="8" w:val="single"/>
            </w:tcBorders>
            <w:vAlign w:val="center"/>
          </w:tcPr>
          <w:p w14:paraId="5B035D43"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维持</w:t>
            </w:r>
          </w:p>
        </w:tc>
        <w:tc>
          <w:tcPr>
            <w:tcW w:type="dxa" w:w="650"/>
            <w:tcBorders>
              <w:left w:color="000000" w:space="0" w:sz="8" w:val="single"/>
              <w:bottom w:color="000000" w:space="0" w:sz="8" w:val="single"/>
              <w:right w:color="000000" w:space="0" w:sz="8" w:val="single"/>
            </w:tcBorders>
            <w:vAlign w:val="center"/>
          </w:tcPr>
          <w:p w14:paraId="2B1DC3E2"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49"/>
            <w:tcBorders>
              <w:top w:color="000000" w:space="0" w:sz="8" w:val="single"/>
              <w:left w:color="000000" w:space="0" w:sz="8" w:val="single"/>
              <w:bottom w:color="000000" w:space="0" w:sz="8" w:val="single"/>
              <w:right w:color="000000" w:space="0" w:sz="8" w:val="single"/>
            </w:tcBorders>
            <w:vAlign w:val="center"/>
          </w:tcPr>
          <w:p w14:paraId="2FF08833"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其他</w:t>
            </w:r>
            <w:r>
              <w:rPr>
                <w:rFonts w:ascii="宋体" w:cs="宋体" w:eastAsia="宋体" w:hAnsi="宋体"/>
                <w:kern w:val="0"/>
                <w:sz w:val="20"/>
                <w:szCs w:val="20"/>
              </w:rPr>
              <w:br/>
            </w:r>
            <w:r>
              <w:rPr>
                <w:rFonts w:ascii="宋体" w:cs="宋体" w:hAnsi="宋体"/>
                <w:kern w:val="0"/>
                <w:sz w:val="20"/>
                <w:szCs w:val="20"/>
              </w:rPr>
              <w:t>结果</w:t>
            </w:r>
          </w:p>
        </w:tc>
        <w:tc>
          <w:tcPr>
            <w:tcW w:type="dxa" w:w="650"/>
            <w:tcBorders>
              <w:top w:color="000000" w:space="0" w:sz="8" w:val="single"/>
              <w:left w:color="000000" w:space="0" w:sz="8" w:val="single"/>
              <w:bottom w:color="000000" w:space="0" w:sz="8" w:val="single"/>
              <w:right w:color="000000" w:space="0" w:sz="8" w:val="single"/>
            </w:tcBorders>
            <w:vAlign w:val="center"/>
          </w:tcPr>
          <w:p w14:paraId="39A5D0DD"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tcBorders>
              <w:top w:color="000000" w:space="0" w:sz="8" w:val="single"/>
              <w:left w:color="000000" w:space="0" w:sz="8" w:val="single"/>
              <w:bottom w:color="000000" w:space="0" w:sz="8" w:val="single"/>
              <w:right w:color="000000" w:space="0" w:sz="8" w:val="single"/>
            </w:tcBorders>
            <w:vAlign w:val="center"/>
          </w:tcPr>
          <w:p w14:paraId="294A7AF0"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总计</w:t>
            </w:r>
          </w:p>
        </w:tc>
        <w:tc>
          <w:tcPr>
            <w:tcW w:type="dxa" w:w="650"/>
            <w:tcBorders>
              <w:top w:color="000000" w:space="0" w:sz="8" w:val="single"/>
              <w:left w:color="000000" w:space="0" w:sz="8" w:val="single"/>
              <w:bottom w:color="000000" w:space="0" w:sz="8" w:val="single"/>
              <w:right w:color="000000" w:space="0" w:sz="8" w:val="single"/>
            </w:tcBorders>
            <w:vAlign w:val="center"/>
          </w:tcPr>
          <w:p w14:paraId="295B1C0F"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维持</w:t>
            </w:r>
          </w:p>
        </w:tc>
        <w:tc>
          <w:tcPr>
            <w:tcW w:type="dxa" w:w="650"/>
            <w:tcBorders>
              <w:top w:color="000000" w:space="0" w:sz="8" w:val="single"/>
              <w:left w:color="000000" w:space="0" w:sz="8" w:val="single"/>
              <w:bottom w:color="000000" w:space="0" w:sz="8" w:val="single"/>
              <w:right w:color="000000" w:space="0" w:sz="8" w:val="single"/>
            </w:tcBorders>
            <w:vAlign w:val="center"/>
          </w:tcPr>
          <w:p w14:paraId="2750413E"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50"/>
            <w:tcBorders>
              <w:top w:color="000000" w:space="0" w:sz="8" w:val="single"/>
              <w:left w:color="000000" w:space="0" w:sz="8" w:val="single"/>
              <w:bottom w:color="000000" w:space="0" w:sz="8" w:val="single"/>
              <w:right w:color="000000" w:space="0" w:sz="8" w:val="single"/>
            </w:tcBorders>
            <w:vAlign w:val="center"/>
          </w:tcPr>
          <w:p w14:paraId="4CE3C08A"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其他</w:t>
            </w:r>
            <w:r>
              <w:rPr>
                <w:rFonts w:ascii="宋体" w:cs="宋体" w:eastAsia="宋体" w:hAnsi="宋体"/>
                <w:color w:val="000000"/>
                <w:kern w:val="0"/>
                <w:sz w:val="20"/>
                <w:szCs w:val="20"/>
              </w:rPr>
              <w:br/>
            </w:r>
            <w:r>
              <w:rPr>
                <w:rFonts w:ascii="宋体" w:cs="宋体" w:hAnsi="宋体"/>
                <w:color w:val="000000"/>
                <w:kern w:val="0"/>
                <w:sz w:val="20"/>
                <w:szCs w:val="20"/>
              </w:rPr>
              <w:t>结果</w:t>
            </w:r>
          </w:p>
        </w:tc>
        <w:tc>
          <w:tcPr>
            <w:tcW w:type="dxa" w:w="650"/>
            <w:tcBorders>
              <w:top w:color="000000" w:space="0" w:sz="8" w:val="single"/>
              <w:left w:color="000000" w:space="0" w:sz="8" w:val="single"/>
              <w:bottom w:color="000000" w:space="0" w:sz="8" w:val="single"/>
              <w:right w:color="000000" w:space="0" w:sz="8" w:val="single"/>
            </w:tcBorders>
            <w:vAlign w:val="center"/>
          </w:tcPr>
          <w:p w14:paraId="585E3FE1"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tcBorders>
              <w:top w:color="000000" w:space="0" w:sz="8" w:val="single"/>
              <w:left w:color="000000" w:space="0" w:sz="8" w:val="single"/>
              <w:bottom w:color="000000" w:space="0" w:sz="8" w:val="single"/>
              <w:right w:color="000000" w:space="0" w:sz="8" w:val="single"/>
            </w:tcBorders>
            <w:vAlign w:val="center"/>
          </w:tcPr>
          <w:p w14:paraId="32C57B19"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总计</w:t>
            </w:r>
          </w:p>
        </w:tc>
      </w:tr>
      <w:tr w14:paraId="21C61D8B" w14:textId="77777777" w:rsidR="00C14315">
        <w:trPr>
          <w:trHeight w:val="672"/>
          <w:jc w:val="center"/>
        </w:trPr>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49"/>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49"/>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r>
    </w:tbl>
    <w:p w14:paraId="48682354" w14:textId="77777777" w:rsidR="00C14315" w:rsidRDefault="00F44765">
      <w:pPr>
        <w:widowControl/>
        <w:jc w:val="left"/>
        <w:rPr>
          <w:rFonts w:ascii="宋体" w:cs="宋体" w:eastAsia="宋体" w:hAnsi="宋体"/>
          <w:kern w:val="0"/>
          <w:sz w:val="24"/>
          <w:szCs w:val="24"/>
        </w:rPr>
      </w:pPr>
      <w:r>
        <w:rPr>
          <w:rFonts w:ascii="宋体" w:cs="宋体" w:eastAsia="宋体" w:hAnsi="宋体"/>
          <w:color w:val="333333"/>
          <w:kern w:val="0"/>
          <w:sz w:val="24"/>
          <w:szCs w:val="24"/>
        </w:rPr>
        <w:br/>
      </w:r>
    </w:p>
    <w:p w14:paraId="5E203271" w14:textId="77777777" w:rsidR="00C14315" w:rsidRDefault="00F44765">
      <w:pPr>
        <w:widowControl/>
        <w:shd w:color="auto" w:fill="FFFFFF" w:val="clear"/>
        <w:ind w:firstLine="480"/>
        <w:rPr>
          <w:rFonts w:ascii="宋体" w:cs="宋体" w:eastAsia="宋体" w:hAnsi="宋体"/>
          <w:b/>
          <w:bCs/>
          <w:color w:val="333333"/>
          <w:kern w:val="0"/>
          <w:sz w:val="24"/>
          <w:szCs w:val="24"/>
        </w:rPr>
      </w:pPr>
      <w:r>
        <w:rPr>
          <w:rFonts w:ascii="宋体" w:cs="宋体" w:hAnsi="宋体"/>
          <w:b/>
          <w:bCs/>
          <w:color w:val="333333"/>
          <w:kern w:val="0"/>
          <w:sz w:val="24"/>
          <w:szCs w:val="24"/>
        </w:rPr>
        <w:t>五、存在的主要问题及改进情况</w:t>
      </w:r>
    </w:p>
    <w:p>
      <w:pPr>
        <w:widowControl/>
        <w:shd w:color="auto" w:fill="FFFFFF" w:val="clear"/>
        <w:ind w:firstLine="480"/>
        <w:rPr>
          <w:rFonts w:ascii="宋体" w:cs="宋体" w:eastAsia="宋体" w:hAnsi="宋体"/>
          <w:color w:val="333333"/>
          <w:kern w:val="0"/>
          <w:sz w:val="24"/>
          <w:szCs w:val="24"/>
        </w:rPr>
      </w:pPr>
      <w:r>
        <w:t>我局历来高度重视政府信息公开工作，坚持强化组织领导，加强制度建设，完善工作机制，丰富公开内容，各项工作取得了明显成效。但是，随着社会的进步与发展，我局政府信息公开工作与社会公众的需求还存在一些差距：一是主动公开工作与日常业务工作的融合尚需进一步加强，主动公开工作需进一步日常化、常态化；二是信息公开目录需要进一步细化、优化；三是信息公开的内容更新、丰富也需继续加强。</w:t>
      </w:r>
    </w:p>
    <w:p>
      <w:pPr>
        <w:widowControl/>
        <w:shd w:color="auto" w:fill="FFFFFF" w:val="clear"/>
        <w:ind w:firstLine="480"/>
        <w:rPr>
          <w:rFonts w:ascii="宋体" w:cs="宋体" w:eastAsia="宋体" w:hAnsi="宋体"/>
          <w:color w:val="333333"/>
          <w:kern w:val="0"/>
          <w:sz w:val="24"/>
          <w:szCs w:val="24"/>
        </w:rPr>
      </w:pPr>
      <w:r>
        <w:t>针对信息公开工作中存在的问题，在今后的工作中，我局主要做好以下四个方面工作：</w:t>
      </w:r>
    </w:p>
    <w:p>
      <w:pPr>
        <w:widowControl/>
        <w:shd w:color="auto" w:fill="FFFFFF" w:val="clear"/>
        <w:ind w:firstLine="480"/>
        <w:rPr>
          <w:rFonts w:ascii="宋体" w:cs="宋体" w:eastAsia="宋体" w:hAnsi="宋体"/>
          <w:color w:val="333333"/>
          <w:kern w:val="0"/>
          <w:sz w:val="24"/>
          <w:szCs w:val="24"/>
        </w:rPr>
      </w:pPr>
      <w:r>
        <w:t>1、加强公开意识。加强对机关工作人员的相关培训，切实把信息公开与日常业务工作紧密结合起来，使信息主动公开成为一项规范有序的常态工作。</w:t>
      </w:r>
    </w:p>
    <w:p>
      <w:pPr>
        <w:widowControl/>
        <w:shd w:color="auto" w:fill="FFFFFF" w:val="clear"/>
        <w:ind w:firstLine="480"/>
        <w:rPr>
          <w:rFonts w:ascii="宋体" w:cs="宋体" w:eastAsia="宋体" w:hAnsi="宋体"/>
          <w:color w:val="333333"/>
          <w:kern w:val="0"/>
          <w:sz w:val="24"/>
          <w:szCs w:val="24"/>
        </w:rPr>
      </w:pPr>
      <w:r>
        <w:t>2、丰富公开内容。进一步细化、优化政府信息公开目录，不断加大政府信息的公开力度，重点加强社会和行业关注的政府信息的公开工作。同时，继续强化内容更新工作。</w:t>
      </w:r>
    </w:p>
    <w:p>
      <w:pPr>
        <w:widowControl/>
        <w:shd w:color="auto" w:fill="FFFFFF" w:val="clear"/>
        <w:ind w:firstLine="480"/>
        <w:rPr>
          <w:rFonts w:ascii="宋体" w:cs="宋体" w:eastAsia="宋体" w:hAnsi="宋体"/>
          <w:color w:val="333333"/>
          <w:kern w:val="0"/>
          <w:sz w:val="24"/>
          <w:szCs w:val="24"/>
        </w:rPr>
      </w:pPr>
      <w:r>
        <w:t>3、完善制度建设。进一步探索和掌握信息公开工作规律，逐步制定完善信息公开配套制度，加强对信息公开工作的监督检查。重视依申请公开办理效率和答复质量，推动政府信息公开工作取得更大进展。</w:t>
      </w:r>
    </w:p>
    <w:p>
      <w:pPr>
        <w:widowControl/>
        <w:shd w:color="auto" w:fill="FFFFFF" w:val="clear"/>
        <w:ind w:firstLine="480"/>
        <w:rPr>
          <w:rFonts w:ascii="宋体" w:cs="宋体" w:eastAsia="宋体" w:hAnsi="宋体"/>
          <w:color w:val="333333"/>
          <w:kern w:val="0"/>
          <w:sz w:val="24"/>
          <w:szCs w:val="24"/>
        </w:rPr>
      </w:pPr>
      <w:r>
        <w:t>4、继续充实公开内容。按照“以公开为原则，不公开为例外”的总体要求，完善主动公开的政府信息目录，加强对公众关注度高的政府信息的梳理。</w:t>
      </w:r>
    </w:p>
    <w:p>
      <w:pPr>
        <w:widowControl/>
        <w:shd w:color="auto" w:fill="FFFFFF" w:val="clear"/>
        <w:ind w:firstLine="480"/>
        <w:rPr>
          <w:rFonts w:ascii="宋体" w:cs="宋体" w:eastAsia="宋体" w:hAnsi="宋体"/>
          <w:color w:val="333333"/>
          <w:kern w:val="0"/>
          <w:sz w:val="24"/>
          <w:szCs w:val="24"/>
        </w:rPr>
      </w:pPr>
      <w:r>
        <w:t>政府信息公开工作事关全局，事关长远，我局将认真贯彻落实上级相关文件精神，按照依法行政、服务群众、有效监督、促进发展的工作要求，努力把文广体旅局政府信息公开工作提高到一个新水平，为构建和谐汤阴做出积极贡献。</w:t>
      </w:r>
    </w:p>
    <w:p>
      <w:pPr>
        <w:widowControl/>
        <w:shd w:color="auto" w:fill="FFFFFF" w:val="clear"/>
        <w:ind w:firstLine="480"/>
        <w:rPr>
          <w:rFonts w:ascii="宋体" w:cs="宋体" w:eastAsia="宋体" w:hAnsi="宋体"/>
          <w:color w:val="333333"/>
          <w:kern w:val="0"/>
          <w:sz w:val="24"/>
          <w:szCs w:val="24"/>
        </w:rPr>
      </w:pPr>
      <w:r>
        <w:t/>
      </w:r>
    </w:p>
    <w:p w14:paraId="5EBBDA24" w14:textId="77777777" w:rsidR="00C14315" w:rsidRDefault="00C14315">
      <w:pPr>
        <w:widowControl/>
        <w:shd w:color="auto" w:fill="FFFFFF" w:val="clear"/>
        <w:ind w:firstLine="480"/>
        <w:rPr>
          <w:rFonts w:ascii="宋体" w:cs="宋体" w:eastAsia="宋体" w:hAnsi="宋体"/>
          <w:color w:val="333333"/>
          <w:kern w:val="0"/>
          <w:sz w:val="24"/>
          <w:szCs w:val="24"/>
        </w:rPr>
      </w:pPr>
    </w:p>
    <w:p w14:paraId="67AC7663" w14:textId="77777777" w:rsidR="00C14315" w:rsidRDefault="00F44765">
      <w:pPr>
        <w:widowControl/>
        <w:shd w:color="auto" w:fill="FFFFFF" w:val="clear"/>
        <w:ind w:firstLine="480"/>
        <w:rPr>
          <w:rFonts w:ascii="宋体" w:cs="宋体" w:eastAsia="宋体" w:hAnsi="宋体"/>
          <w:b/>
          <w:bCs/>
          <w:color w:val="333333"/>
          <w:kern w:val="0"/>
          <w:sz w:val="24"/>
          <w:szCs w:val="24"/>
        </w:rPr>
      </w:pPr>
      <w:r>
        <w:rPr>
          <w:rFonts w:ascii="宋体" w:cs="宋体" w:hAnsi="宋体"/>
          <w:b/>
          <w:bCs/>
          <w:color w:val="333333"/>
          <w:kern w:val="0"/>
          <w:sz w:val="24"/>
          <w:szCs w:val="24"/>
        </w:rPr>
        <w:t>六、其他需要报告的事项</w:t>
      </w:r>
    </w:p>
    <w:p>
      <w:pPr>
        <w:widowControl/>
        <w:shd w:color="auto" w:fill="FFFFFF" w:val="clear"/>
        <w:ind w:firstLine="480"/>
        <w:jc w:val="left"/>
        <w:rPr>
          <w:rFonts w:ascii="宋体" w:cs="宋体" w:eastAsia="宋体" w:hAnsi="宋体"/>
          <w:color w:val="333333"/>
          <w:kern w:val="0"/>
          <w:sz w:val="24"/>
          <w:szCs w:val="24"/>
        </w:rPr>
      </w:pPr>
      <w:r>
        <w:t>无</w:t>
      </w:r>
    </w:p>
    <w:sectPr w:rsidR="00C14315" w:rsidSect="00F40211">
      <w:pgSz w:h="16838" w:w="11906"/>
      <w:pgMar w:bottom="1440" w:footer="0" w:gutter="0" w:header="0" w:left="1701" w:right="1701" w:top="1440"/>
      <w:cols w:space="720"/>
      <w:formProt w:val="0"/>
      <w:docGrid w:charSpace="6143"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86"/>
    <w:family w:val="swiss"/>
    <w:pitch w:val="variable"/>
    <w:sig w:usb0="E0000AFF" w:usb1="500078FF" w:usb2="00000021" w:usb3="00000000" w:csb0="000001BF" w:csb1="00000000"/>
  </w:font>
  <w:font w:name="微软雅黑">
    <w:panose1 w:val="020B0503020204020204"/>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50"/>
  <w:bordersDoNotSurroundHeader/>
  <w:bordersDoNotSurroundFooter/>
  <w:proofState w:grammar="clean" w:spelling="clean"/>
  <w:defaultTabStop w:val="420"/>
  <w:autoHyphenation/>
  <w:characterSpacingControl w:val="doNotCompress"/>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4315"/>
    <w:rsid w:val="00C14315"/>
    <w:rsid w:val="00F40211"/>
    <w:rsid w:val="00F44765"/>
  </w:rsids>
  <m:mathPr>
    <m:mathFont m:val="Cambria Math"/>
    <m:brkBin m:val="before"/>
    <m:brkBinSub m:val="--"/>
    <m:smallFrac m:val="0"/>
    <m:dispDef/>
    <m:lMargin m:val="0"/>
    <m:rMargin m:val="0"/>
    <m:defJc m:val="centerGroup"/>
    <m:wrapIndent m:val="1440"/>
    <m:intLim m:val="subSup"/>
    <m:naryLim m:val="undOvr"/>
  </m:mathPr>
  <w:themeFontLang w:bidi="" w:eastAsia="zh-CN"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14:docId w14:val="1B36E6FF"/>
  <w15:docId w15:val="{36231B8A-2915-4805-AEEA-B963C5252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EastAsia" w:hAnsiTheme="minorHAnsi"/>
        <w:kern w:val="2"/>
        <w:sz w:val="21"/>
        <w:szCs w:val="22"/>
        <w:lang w:bidi="ar-SA" w:eastAsia="zh-CN" w:val="en-US"/>
      </w:rPr>
    </w:rPrDefault>
    <w:pPrDefault>
      <w:pPr>
        <w:suppressAutoHyphens/>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a" w:type="paragraph">
    <w:name w:val="Normal"/>
    <w:qFormat/>
    <w:pPr>
      <w:widowControl w:val="0"/>
      <w:jc w:val="both"/>
    </w:p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a3" w:type="paragraph">
    <w:name w:val="标题样式"/>
    <w:basedOn w:val="a"/>
    <w:next w:val="a4"/>
    <w:qFormat/>
    <w:pPr>
      <w:keepNext/>
      <w:spacing w:after="120" w:before="240"/>
    </w:pPr>
    <w:rPr>
      <w:rFonts w:ascii="Liberation Sans" w:cs="Arial" w:eastAsia="微软雅黑" w:hAnsi="Liberation Sans"/>
      <w:sz w:val="28"/>
      <w:szCs w:val="28"/>
    </w:rPr>
  </w:style>
  <w:style w:styleId="a4" w:type="paragraph">
    <w:name w:val="Body Text"/>
    <w:basedOn w:val="a"/>
    <w:pPr>
      <w:spacing w:after="140" w:line="276" w:lineRule="auto"/>
    </w:pPr>
  </w:style>
  <w:style w:styleId="a5" w:type="paragraph">
    <w:name w:val="List"/>
    <w:basedOn w:val="a4"/>
    <w:rPr>
      <w:rFonts w:cs="Arial"/>
    </w:rPr>
  </w:style>
  <w:style w:styleId="a6" w:type="paragraph">
    <w:name w:val="caption"/>
    <w:basedOn w:val="a"/>
    <w:qFormat/>
    <w:pPr>
      <w:suppressLineNumbers/>
      <w:spacing w:after="120" w:before="120"/>
    </w:pPr>
    <w:rPr>
      <w:rFonts w:cs="Arial"/>
      <w:i/>
      <w:iCs/>
      <w:sz w:val="24"/>
      <w:szCs w:val="24"/>
    </w:rPr>
  </w:style>
  <w:style w:customStyle="1" w:styleId="a7" w:type="paragraph">
    <w:name w:val="索引"/>
    <w:basedOn w:val="a"/>
    <w:qFormat/>
    <w:pPr>
      <w:suppressLineNumbers/>
    </w:pPr>
    <w:rPr>
      <w:rFonts w:cs="Arial"/>
    </w:rPr>
  </w:style>
  <w:style w:styleId="a8" w:type="paragraph">
    <w:name w:val="Normal (Web)"/>
    <w:basedOn w:val="a"/>
    <w:uiPriority w:val="99"/>
    <w:semiHidden/>
    <w:unhideWhenUsed/>
    <w:qFormat/>
    <w:rsid w:val="008E1CAD"/>
    <w:pPr>
      <w:widowControl/>
      <w:spacing w:afterAutospacing="1" w:beforeAutospacing="1"/>
      <w:jc w:val="left"/>
    </w:pPr>
    <w:rPr>
      <w:rFonts w:ascii="宋体" w:cs="宋体" w:eastAsia="宋体" w:hAnsi="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主题​​">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209</Words>
  <Characters>1193</Characters>
  <Application>Microsoft Office Word</Application>
  <DocSecurity>0</DocSecurity>
  <Lines>9</Lines>
  <Paragraphs>2</Paragraphs>
  <ScaleCrop>false</ScaleCrop>
  <Company>China</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2021-10-21T05:34:00Z</dcterms:created>
  <dc:creator>IdeaBank</dc:creator>
  <dc:language>zh-CN</dc:language>
  <cp:lastModifiedBy>志成 闫</cp:lastModifiedBy>
  <dcterms:modified xsi:type="dcterms:W3CDTF">2024-01-24T01:46:00Z</dcterms:modified>
  <cp:revision>28</cp:revision>
</cp:coreProperties>
</file>