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汤阴县“十四五”生态环境保护规划</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加强汤阴县生态环境保护，实现全县生态环境质量总体改善的目标，根据《河南省“十四五”生态环境保护和生态经济发展规划》《安阳市“十四五”生态环境保护和生态经济发展规划》《汤阴县国民经济和社会发展第十四个五年规划和二〇三五年远景目标纲要》相关要求，制定本《规划》。</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《规划》基准年为2020年，规划期2021—2025年，《规划》适用范围为汤阴县行政区管辖范围，《规划》是汤阴县“十四五”期间开展生态环境保护工作的指导性文件。</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p>
    <w:p>
      <w:pPr>
        <w:pStyle w:val="2"/>
        <w:keepNext/>
        <w:keepLines/>
        <w:pageBreakBefore w:val="0"/>
        <w:widowControl w:val="0"/>
        <w:kinsoku/>
        <w:wordWrap/>
        <w:overflowPunct w:val="0"/>
        <w:topLinePunct w:val="0"/>
        <w:bidi w:val="0"/>
        <w:spacing w:beforeAutospacing="0" w:line="580" w:lineRule="exact"/>
        <w:ind w:left="0" w:leftChars="0" w:firstLine="0" w:firstLineChars="0"/>
        <w:jc w:val="center"/>
        <w:rPr>
          <w:rFonts w:hint="default" w:ascii="黑体" w:hAnsi="黑体" w:eastAsia="黑体" w:cs="黑体"/>
          <w:b w:val="0"/>
          <w:bCs/>
          <w:sz w:val="32"/>
          <w:szCs w:val="32"/>
        </w:rPr>
      </w:pPr>
      <w:r>
        <w:rPr>
          <w:rFonts w:hint="default" w:ascii="黑体" w:hAnsi="黑体" w:eastAsia="黑体" w:cs="黑体"/>
          <w:b w:val="0"/>
          <w:bCs/>
          <w:sz w:val="32"/>
          <w:szCs w:val="32"/>
        </w:rPr>
        <w:t>第一章生态环境保护基础与形势</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第一节“十三五”取得成绩</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十三五”期间，汤阴县以习近平生态文明思想为指导，以绿色发展理念为引领，以改善生态环境质量为核心，着力打好蓝天、碧水、净土三大保卫战，生态环境质量明显改善，人民群众对良好生态环境的获得感、幸福感、安全感明显增强。</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仿宋_GB2312" w:hAnsi="仿宋_GB2312" w:eastAsia="仿宋_GB2312" w:cs="仿宋_GB2312"/>
          <w:b/>
          <w:bCs/>
          <w:kern w:val="2"/>
          <w:sz w:val="32"/>
          <w:szCs w:val="32"/>
          <w:lang w:val="en-US" w:eastAsia="zh-CN" w:bidi="ar-SA"/>
        </w:rPr>
        <w:t>绿色转型加快推进。</w:t>
      </w:r>
      <w:r>
        <w:rPr>
          <w:rFonts w:hint="default" w:ascii="Times New Roman" w:hAnsi="Times New Roman" w:eastAsia="仿宋_GB2312" w:cs="Times New Roman"/>
          <w:sz w:val="32"/>
          <w:szCs w:val="32"/>
        </w:rPr>
        <w:t>推进重点行业升级改造，完成华能安阳热电（2×12MW）燃煤背压机组工程项目建设，完成河南亚新钢铁集团有限公司“一企一策”超低排放改造项目13项，加强对砖瓦（烧结砖）企业的环境监管和提标改造。深入开展“三散”治理，完成269家中小企业超低排放治理，完成13万户居民“双替代”任务。取缔整治“散乱污”企业359家，实现“散乱污”企业动态清零。加强挥发性有机物（VOCs）污染防治，建立全县VOCs行业清单。建立环保、公安、交通运输、商务等部门联合执法工作机制，开展机动车污染专项治理。持续开展储油库、加油站油气回收治理，督促油库和加油站每季度对油气回收治理系统进行监测和维护，并进行备案。推进煤炭消费减量工作，开展清洁能源替代工程，与2016年相比，2020年天然气消费总量占比提高5.84%，煤炭消费总量占比下降32.6%，非化石能源消费占比提高2.76%。</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污染防治攻坚成绩显著。2020年，汤阴县空气质量优良天数200天，二氧化硫（SO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）、氮氧化物（NO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）年均浓度、一氧化碳（CO）日平均值第95百分位数浓度均能满足环境空气质量二级标准要求，细颗粒物（PM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年平均浓度62微克/立方米完成了市定目标；水环境质量整体改善较大，4个监测断面水质全部达到或优于目标要求，汤阴县御前路中段地下水井群饮用水水源地水质总体状况良好，保持Ⅲ类，取水水质达标率100%，南水北调总干渠水质持续保持Ⅱ类。水污染物总量持续减排，2020年重点涉水行业共减排化学需氧量（COD）573.68吨、氨氮75.1吨。农用地和建设用地污染地块安全利用率均达到100%，土壤环境质量总体保持稳定。完成涉镉等重金属企业及危险废物排查整治工作。畜禽养殖粪污资源化综合利用率达到95%。生活垃圾填埋场投入使用，生活垃圾分类试点工作有序推进。</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山水林田湖草生态保护取得成效。“十三五”期间，汤阴县汤河国家湿地公园顺利通过验收，成功创建省级园林县城。积极开展省级森林城市创建，完成造林13.6万亩，荣获“全国绿化模范县”称号。新建绿地81.05公顷，公园绿地面积198.9公顷，人均公园面积15.3平方米，绿地面积725.4公顷，绿地率为33.67%，绿化覆盖率为36.27%。创建省级生态镇（1个）、生态村（2个）、市级生态村（15个），居民“绿色幸福感”大幅提升。实施44个村庄农村环境连片整治项目，乡村实现市场化保洁全覆盖，汤阴“厕所革命”入选全国“十大典型范例”，农村人居环境全面改善。</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态环境预防体系不断完善。“十三五”期间，汤阴县强化生态环境空间管控，完成县域空间生态环境评价“三线一单”成果，全县共划定环境管控单元7个，提出了具体管控要求，分类明确了禁止和限制的环境准入要求。严把环保准入门槛，科学审批建设项目，累计审批审核建设项目434个。按时完成固定污染源排污许可证发放与清理整顿，基本实现了固定污染源排污许可全覆盖。高质量完成汤阴县第二次全国污染源普查工作。</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环境治理能力不断提升。健全环境监测监控网络，建设环境空气质量自动监测站11个，其中省控站2个；加密河流水质监测点位，市定监测点位4个，县定15个；定期开展饮用水源地监测；建立36家重点企业自动在线监控网络，134家涉气企业安装用电监控设备并与省市联网，强化污染源监督性监测。扎实开展各类专项执法行动，持续深入开展环境执法大练兵。充分发挥“12369”环保热线窗口职能，2016年以来共受理环境举报166起。</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第二节面临挑战与机遇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（一）面临挑战</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“十四五”时期，汤阴县区域门户枢纽的发展定位暂未明确，产业结构层次有待提升，生态环境质量改善从量变到质变的拐点尚未到来，对标美丽中国建设目标差距仍然较大。</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济社会发展与资源环境的矛盾日益突出。随着汤阴县城镇化加快，全县经济总量不断扩大，城市规模、人口、经济发展的相对集中造成了污染物排放的相对集中，但大气环境容量和水环境容量十分有限，资源和生态环境约束压力加大，经济社会发展与资源环境的矛盾将日益突出，区域资源能源利用效率偏低，调整经济结构、转变经济增长方式的要求愈加迫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环境质量现状与考核要求及公众期望之间仍有差距。汤阴县位于京津冀大气污染传输通道，空气质量改善压力大。“十三五”期间，可吸入颗粒物（</w:t>
      </w:r>
      <w:r>
        <w:rPr>
          <w:rFonts w:hint="eastAsia" w:ascii="Times New Roman" w:hAnsi="Times New Roman" w:eastAsia="仿宋_GB2312" w:cs="Times New Roman"/>
          <w:sz w:val="32"/>
          <w:szCs w:val="32"/>
          <w:lang w:eastAsia="zh-CN"/>
        </w:rPr>
        <w:t>PM</w:t>
      </w:r>
      <w:r>
        <w:rPr>
          <w:rFonts w:hint="eastAsia" w:ascii="Times New Roman" w:hAnsi="Times New Roman" w:eastAsia="仿宋_GB2312" w:cs="Times New Roman"/>
          <w:sz w:val="32"/>
          <w:szCs w:val="32"/>
          <w:vertAlign w:val="subscript"/>
          <w:lang w:eastAsia="zh-CN"/>
        </w:rPr>
        <w:t>10</w:t>
      </w:r>
      <w:r>
        <w:rPr>
          <w:rFonts w:hint="default" w:ascii="Times New Roman" w:hAnsi="Times New Roman" w:eastAsia="仿宋_GB2312" w:cs="Times New Roman"/>
          <w:sz w:val="32"/>
          <w:szCs w:val="32"/>
        </w:rPr>
        <w:t>）和PM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年均浓度虽然实现下降，但仍未达到空气环境质量二级标准；2020年优良天数未达到考核要求；臭氧（O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）浓度近年呈现出上升的态势，空气质量管理进入PM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协同防治“深水区”。水环境质量持续改善难度高，汤河、永通河不能实现稳定达标，逢雨超标、逢农灌退水超标的问题依然存在；建成区黑臭水体尚未实现长制久清，农村黑臭水体亟待治理。土壤和地下水污染防治工作起步晚、防治基础薄弱。涉危险化学品、危险废物、重金属风险源的企业较多，环境应急物资储备库建设仍存在短板。</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态环境治理能力与工作要求存在较大差距。我县环境监管体系尚未健全，网格化监管未有效发挥作用，部门联动机制有待进一步加强，精细化管理水平有待提高。环境执法队伍力量薄弱，基层专业技术人才及设备不足，生态环境科技支撑能力和环境信息化建设仍滞后于环境管理工作需要，无法满足新形势新要求下的环境执法工作需要。</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（二）面临机遇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十四五”期间，生态环境持续改善具有多方面优势和条件。习近平生态文明思想深入人心，新发展理念深入贯彻，高质量发展扎实推进，经济社会加快绿色转型，生态文明制度改革红利持续释放，全社会保护生态环境合力进一步增强，生态环境保护具有坚实基础。</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十四五”时期发展机遇前所未有，汤阴县作为国家“一带一路”、京津冀协同发展、中原经济区建设、东部工业转移等国家战略密集叠加区域，同时处于安濮鹤经济板块联动发展的核心区域和黄金地带，是安濮鹤经济板块连南贯北、协同发展的战略节点城市，为汤阴县产业转型升级、环境污染治理提供了良好的空间。随着污染防治攻坚战各项目标任务圆满完成，积累了丰富的实践经验，生态环境工作的能力和手段明显提升，全县生态环境保护意识明显增强，整体生态环境质量改善基础在最好的时机。轻污染的文化创意产业比重不断增大，新型农村社区建设改变了传统农村生态环境现状及环保基础设施条件，为环境保护和生态建设迎来更大机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展望未来，汤阴县将以推动高质量发展为主题，深入打好“蓝天保卫战”“碧水保卫战”“净土保卫战”，全力推动绿色低碳发展，努力探索“两山”理论转化路径，持续改善生态环境质量，保持战略定力，掌舵前行，迈向幸福汤阴美丽家园建设新征程。</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b w:val="0"/>
          <w:bCs/>
          <w:kern w:val="2"/>
          <w:sz w:val="32"/>
          <w:szCs w:val="32"/>
          <w:lang w:val="en-US" w:eastAsia="zh-CN" w:bidi="ar-SA"/>
        </w:rPr>
        <w:t>第二章指导思想、基本原则与主要目标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第一节指导思想</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习近平新时代中国特色社会主义思想为指导，全面贯彻党的二十大精神，深入贯彻习近平生态文明思想，认真落实省委、省政府，市委、市政府重要指示精神，全面落实生态环境部和省委、省政府，市委、市政府的生态环境保护目标要求，协同推进生态环境高水平保护与高质量发展，坚持人与自然和谐共生，面向美丽汤阴建设目标，坚持生态优先、绿色发展，坚持源头治理、系统治理、整体治理，更加突出精准治污、科学治污、依法治污，把握减污降碳总要求，深入打好污染防治攻坚战，统筹推进“提气降碳强生态，增水固土防风险”，促进经济社会发展全面绿色转型，维护生态安全和生物安全，谱写生态文明建设新篇章，为建设社会和谐美丽幸福的汤阴家园奠定坚实的生态环境基础。</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第二节基本原则</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坚持人民至上。依靠人民、服务人民，着力解决人民群众身边突出的生态环境问题，为人民群众创造良好生产生活环境，提供更多优质生态产品，不断满足人民日益增长的优美生态环境需要。</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绿色发展。把生态环境保护主动融入经济社会发展全过程，科学合理布局生产、生活和生态空间，建立健全绿色低碳循环发展经济体系，加快形成绿色生产生活方式，以生态环境高水平保护推动经济高质量发展，促进经济社会发展全面转型。</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统筹治理。从生态系统整体性和流域系统性出发，坚持山水林田湖草沙一体化保护和系统治理，坚持精准、科学、依法治污，注重源头治理、系统治理、整体治理，强化多污染物协同控制和区域协同治理，加快改善生态环境质量。</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坚持创新驱动。深入推进生态文明体制改革，完善生态环境保护领导体制和工作机制，持续推动科技创新、产业创新、政策创新协同发展，加快构建现代环境治理体系。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第三节主要目标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到2025年，国土空间开发保护格局更加清晰合理，生产生活方式绿色转型成效显著。生态环境质量持续改善，生态系统安全性稳定性显著增强，建成宜居宜业宜游的高品质人居环境。生态文明制度体系更加健全，生态文明完成新跨越。</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绿色发展深入推进。国土空间开发保护格局得到优化，能源资源配置更加合理、利用效率大幅提高，碳排放强度持续降低，主要污染物排放总量持续减少，绿色低碳发展加快推进，简约适度、绿色低碳的生产生活方式加快形成。</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环境质量持续改善。空气环境质量显著提升，重污染天气持续减少。水环境质量持续改善，劣V类水体和建成区黑臭水体基本消除。城乡人居环境明显改善。</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生态功能稳步提升。生态空间格局进一步优化，生态系统稳定性稳步提升，生物多样性得到有效保护，生态系统服务功能不断增强，生态系统监管得到强化。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环境风险有效防控。土壤安全利用水平巩固提升，危险废物与化学物质环境风险防控能力明显增强，核与辐射安全水平大幅提升。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治理体系逐步健全。生态文明制度改革深入落实，生态环境治理能力短板加快补齐，全社会生态文明意识显著增强，生态环境治理效能得到新提升。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到2035年，生产空间集约高效、生活空间宜居适度、生态空间山清水秀、山水林田湖草系统治理富有成效，绿色低碳生产生活方式广泛普及，碳达峰后稳中有降，生态环境根本好转，基本满足人民对优美生态环境的需要，美丽汤阴目标基本实现。</w:t>
      </w:r>
    </w:p>
    <w:tbl>
      <w:tblPr>
        <w:tblStyle w:val="5"/>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565"/>
        <w:gridCol w:w="3467"/>
        <w:gridCol w:w="1164"/>
        <w:gridCol w:w="17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9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center"/>
              <w:textAlignment w:val="auto"/>
              <w:rPr>
                <w:rFonts w:hint="default" w:ascii="仿宋_GB2312" w:hAnsi="仿宋_GB2312" w:eastAsia="仿宋_GB2312" w:cs="仿宋_GB2312"/>
                <w:kern w:val="0"/>
                <w:sz w:val="21"/>
                <w:szCs w:val="21"/>
              </w:rPr>
            </w:pPr>
            <w:r>
              <w:rPr>
                <w:rFonts w:hint="default" w:ascii="黑体" w:hAnsi="黑体" w:eastAsia="黑体" w:cs="黑体"/>
                <w:b w:val="0"/>
                <w:bCs/>
                <w:kern w:val="0"/>
                <w:sz w:val="32"/>
                <w:szCs w:val="32"/>
                <w:lang w:val="en-US" w:eastAsia="zh-CN" w:bidi="ar-SA"/>
              </w:rPr>
              <w:t>专栏一  汤阴县 “十四五”生态环境保护规划主要指标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blHeader/>
          <w:jc w:val="center"/>
        </w:trPr>
        <w:tc>
          <w:tcPr>
            <w:tcW w:w="11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指标类</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指标名称</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2020年</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2025年</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指标</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eastAsia" w:ascii="黑体" w:hAnsi="黑体" w:eastAsia="黑体" w:cs="黑体"/>
                <w:kern w:val="0"/>
                <w:sz w:val="21"/>
                <w:szCs w:val="21"/>
              </w:rPr>
            </w:pPr>
            <w:r>
              <w:rPr>
                <w:rFonts w:hint="eastAsia" w:ascii="黑体" w:hAnsi="黑体" w:eastAsia="黑体" w:cs="黑体"/>
                <w:kern w:val="0"/>
                <w:sz w:val="21"/>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环境质量改善</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空气质量优良天数比例（%）</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54.6</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按市下达目标</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细颗粒物（PM</w:t>
            </w:r>
            <w:r>
              <w:rPr>
                <w:rFonts w:hint="default" w:ascii="仿宋_GB2312" w:hAnsi="仿宋_GB2312" w:eastAsia="仿宋_GB2312" w:cs="仿宋_GB2312"/>
                <w:kern w:val="0"/>
                <w:sz w:val="21"/>
                <w:szCs w:val="21"/>
                <w:vertAlign w:val="subscript"/>
              </w:rPr>
              <w:t>2.5</w:t>
            </w:r>
            <w:r>
              <w:rPr>
                <w:rFonts w:hint="default" w:ascii="仿宋_GB2312" w:hAnsi="仿宋_GB2312" w:eastAsia="仿宋_GB2312" w:cs="仿宋_GB2312"/>
                <w:kern w:val="0"/>
                <w:sz w:val="21"/>
                <w:szCs w:val="21"/>
              </w:rPr>
              <w:t>）年均浓度</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（微克/立方米）</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62</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按市下达目标</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3</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地表水考核断面达到或好于Ⅲ类水体比例（%）</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0</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按市下达目标</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4</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地表水考核断面劣V类水体比例（%）</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0</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5</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地下水国控点位水质（%）</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按市下达目标</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6</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县级城市建成区黑臭水体比例（%）</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基本消除</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7</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农村生活污水治理率（%）</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50</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64</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1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应对气候变化</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8</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单位地区生产总值二氧化碳排放降低（%）</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按市下达目标</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9</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单位地区生产总值能源消耗降低（%）</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按市下达目标</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10</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非化石能源占一次能源消耗比例（%）</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3.24</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8.24</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11</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县域用水总量（亿立方米）</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1.815</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1.807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12</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万元GDP用水量下降（%）</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19.0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污染物排放</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总量</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13</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氮氧化物重点工程减排量（吨）</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【994.91】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14</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挥发性有机物重点工程减排量（吨）</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【283.23】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15</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化学需氧量重点工程减排量（吨）</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【1073.10】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16</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氨氮重点工程减排量（吨）</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【60.77】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环境风险防控</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17</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受污染耕地安全利用率（%）</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95</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18</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重点建设用地安全利用</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有效保障</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19</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放射源辐射事故年发生率（起/万枚）</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0</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＜1.3</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20</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危险废物利用处置率（%）</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98</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21</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县级以上城市建成区医疗废物无害化处置率（%）</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100</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100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生态</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保护</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22</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森林覆盖率（%）</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24.1</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26.1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23</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生态保护红线面积（万平方公里）</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不减少</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24</w:t>
            </w:r>
          </w:p>
        </w:tc>
        <w:tc>
          <w:tcPr>
            <w:tcW w:w="3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生态质量指数（EQI）</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稳中向好</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rPr>
              <w:t>备注：1、【】内数据为规划期五年累计数。</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lang w:val="en-US" w:eastAsia="zh-CN"/>
              </w:rPr>
            </w:pPr>
            <w:r>
              <w:rPr>
                <w:rFonts w:hint="default" w:ascii="仿宋_GB2312" w:hAnsi="仿宋_GB2312" w:eastAsia="仿宋_GB2312" w:cs="仿宋_GB2312"/>
                <w:kern w:val="0"/>
                <w:sz w:val="21"/>
                <w:szCs w:val="21"/>
              </w:rPr>
              <w:t>2、</w:t>
            </w:r>
            <w:r>
              <w:rPr>
                <w:rFonts w:hint="default" w:ascii="仿宋_GB2312" w:hAnsi="仿宋_GB2312" w:eastAsia="仿宋_GB2312" w:cs="仿宋_GB2312"/>
                <w:kern w:val="0"/>
                <w:sz w:val="21"/>
                <w:szCs w:val="21"/>
                <w:lang w:eastAsia="zh-CN"/>
              </w:rPr>
              <w:t>“</w:t>
            </w:r>
            <w:r>
              <w:rPr>
                <w:rFonts w:hint="default" w:ascii="仿宋_GB2312" w:hAnsi="仿宋_GB2312" w:eastAsia="仿宋_GB2312" w:cs="仿宋_GB2312"/>
                <w:kern w:val="0"/>
                <w:sz w:val="21"/>
                <w:szCs w:val="21"/>
              </w:rPr>
              <w:t>十四五</w:t>
            </w:r>
            <w:r>
              <w:rPr>
                <w:rFonts w:hint="default" w:ascii="仿宋_GB2312" w:hAnsi="仿宋_GB2312" w:eastAsia="仿宋_GB2312" w:cs="仿宋_GB2312"/>
                <w:kern w:val="0"/>
                <w:sz w:val="21"/>
                <w:szCs w:val="21"/>
                <w:lang w:eastAsia="zh-CN"/>
              </w:rPr>
              <w:t>”</w:t>
            </w:r>
            <w:r>
              <w:rPr>
                <w:rFonts w:hint="default" w:ascii="仿宋_GB2312" w:hAnsi="仿宋_GB2312" w:eastAsia="仿宋_GB2312" w:cs="仿宋_GB2312"/>
                <w:kern w:val="0"/>
                <w:sz w:val="21"/>
                <w:szCs w:val="21"/>
              </w:rPr>
              <w:t>时期</w:t>
            </w:r>
            <w:r>
              <w:rPr>
                <w:rFonts w:hint="default" w:ascii="仿宋_GB2312" w:hAnsi="仿宋_GB2312" w:eastAsia="仿宋_GB2312" w:cs="仿宋_GB2312"/>
                <w:kern w:val="0"/>
                <w:sz w:val="21"/>
                <w:szCs w:val="21"/>
                <w:lang w:eastAsia="zh-CN"/>
              </w:rPr>
              <w:t>“</w:t>
            </w:r>
            <w:r>
              <w:rPr>
                <w:rFonts w:hint="default" w:ascii="仿宋_GB2312" w:hAnsi="仿宋_GB2312" w:eastAsia="仿宋_GB2312" w:cs="仿宋_GB2312"/>
                <w:kern w:val="0"/>
                <w:sz w:val="21"/>
                <w:szCs w:val="21"/>
              </w:rPr>
              <w:t>受污染耕地安全利用率</w:t>
            </w:r>
            <w:r>
              <w:rPr>
                <w:rFonts w:hint="default" w:ascii="仿宋_GB2312" w:hAnsi="仿宋_GB2312" w:eastAsia="仿宋_GB2312" w:cs="仿宋_GB2312"/>
                <w:kern w:val="0"/>
                <w:sz w:val="21"/>
                <w:szCs w:val="21"/>
                <w:lang w:eastAsia="zh-CN"/>
              </w:rPr>
              <w:t>”</w:t>
            </w:r>
            <w:r>
              <w:rPr>
                <w:rFonts w:hint="default" w:ascii="仿宋_GB2312" w:hAnsi="仿宋_GB2312" w:eastAsia="仿宋_GB2312" w:cs="仿宋_GB2312"/>
                <w:kern w:val="0"/>
                <w:sz w:val="21"/>
                <w:szCs w:val="21"/>
              </w:rPr>
              <w:t>考核基数发生变化，以最新计算</w:t>
            </w:r>
            <w:r>
              <w:rPr>
                <w:rFonts w:hint="default" w:ascii="仿宋_GB2312" w:hAnsi="仿宋_GB2312" w:eastAsia="仿宋_GB2312" w:cs="仿宋_GB2312"/>
                <w:kern w:val="0"/>
                <w:sz w:val="21"/>
                <w:szCs w:val="21"/>
                <w:lang w:val="en-US" w:eastAsia="zh-CN"/>
              </w:rPr>
              <w:t xml:space="preserve">  </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leftChars="0" w:right="0" w:firstLine="0" w:firstLineChars="0"/>
              <w:jc w:val="both"/>
              <w:textAlignment w:val="auto"/>
              <w:rPr>
                <w:rFonts w:hint="default" w:ascii="仿宋_GB2312" w:hAnsi="仿宋_GB2312" w:eastAsia="仿宋_GB2312" w:cs="仿宋_GB2312"/>
                <w:kern w:val="0"/>
                <w:sz w:val="21"/>
                <w:szCs w:val="21"/>
              </w:rPr>
            </w:pPr>
            <w:r>
              <w:rPr>
                <w:rFonts w:hint="default" w:ascii="仿宋_GB2312" w:hAnsi="仿宋_GB2312" w:eastAsia="仿宋_GB2312" w:cs="仿宋_GB2312"/>
                <w:kern w:val="0"/>
                <w:sz w:val="21"/>
                <w:szCs w:val="21"/>
                <w:lang w:val="en-US" w:eastAsia="zh-CN"/>
              </w:rPr>
              <w:t xml:space="preserve">   </w:t>
            </w:r>
            <w:r>
              <w:rPr>
                <w:rFonts w:hint="default" w:ascii="仿宋_GB2312" w:hAnsi="仿宋_GB2312" w:eastAsia="仿宋_GB2312" w:cs="仿宋_GB2312"/>
                <w:kern w:val="0"/>
                <w:sz w:val="21"/>
                <w:szCs w:val="21"/>
              </w:rPr>
              <w:t>标准为准。</w:t>
            </w:r>
          </w:p>
        </w:tc>
      </w:tr>
    </w:tbl>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第四节战略行动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全方位落实国家、省、市重大战略，以推动经济社会全面绿色低碳转型为统领，聚焦事关全县生态环境保护和生态经济发展的重点领域、重点区域，为第二个百年奋斗目标谋篇布局，深入实施具有基础性、引领性的战略行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——碳排放达峰行动。积极参与碳达峰行动，完善能源消费强度和总量双控制度，实行以强度控制为主、总量控制为辅的制度，支持重点行业率先实现碳达峰。</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——城市生态环境提质行动。持续改善城市环境空气质量，推进生态环境基础设施提质升级，基本消除建成区黑臭水体，加大城市生态系统保护修复，加强城市面源污染治理，打造美丽宜居城市。</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——乡村生态振兴行动。坚决扛稳粮食安全重任，切实加强耕地保护，着力推进农村环境整治，强化农业面源污染治理，促进乡村生产空间安全高效、生活空间舒适宜居、生态空间山清水秀。</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南水北调中线工程总干渠水质保护行动。以南水北调后续工程高质量发展为契机，按照“保水质、防风险、重监管”的思路，切实增强保障饮用水安全的责任感和使命感，强化南水北调中线工程水质保护，加强饮用水水源地环境监管。</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运河绿色生态带建设行动。全面开展自然生态系统保护修复，强化空间管控利用，着力改善区域生态环境质量，高标准建设大运河汤阴片区，推动汤河国家湿地公园生态修复，打造汤河“三水统筹”河段，实现优秀文化、优良生态、优美环境的有机统一，打造汤阴的大运河名片，建设山水秀丽的绿色生态带。</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黑体" w:hAnsi="黑体" w:eastAsia="黑体" w:cs="黑体"/>
          <w:b w:val="0"/>
          <w:bCs/>
          <w:kern w:val="2"/>
          <w:sz w:val="32"/>
          <w:szCs w:val="32"/>
          <w:lang w:val="en-US" w:eastAsia="zh-CN" w:bidi="ar-SA"/>
        </w:rPr>
        <w:t>第三章推动绿色低碳转型，促进高质量发展</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区域绿色协调发展为统领，优化生态空间管控，坚持创新，全方位全过程推进绿色发展、建立绿色低碳发展体系，推进产业体系绿色转型，加快清洁能源体系建设，建立健全绿色低碳循环发展体系，以生态环境高水平保护推进经济社会高质量发展。</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第一节统筹推进区域绿色发展</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立生态环境分区引导机制。落实“三线一单”生态环境分区管控工作，严守生态保护红线、环境质量底线、资源利用上线，落实生态环境准入清单。加强项目环评、规划环评对“三线一单”衔接的审核。强化“三线一单”在环境准入、环境影响评价、排污许可、执法监管等环境管理方面的应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构建国土空间开发新格局。优化生态功能区、农产品生产区、城镇化地区三大空间格局，减少人类活动对自然生态空间的占用。强化汤河国家湿地公园等生态功能区生态保护和修复。强化耕地保护，深入推进化肥农药减量化，大力发展生态农业，加强农业面源、畜禽养殖污染治理和农村环境整治，保障农产品安全。推进城市地区集约绿色低碳发展，优化汤阴高新技术产业开发区、工业园区等的布局，建设绿色、低碳城市。</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第二节优化产业结构与布局</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快产业布局优化调整。持续提高精品钢深加工、食品等行业园区集聚水平。强化企业搬迁改造安全环保管理，加强腾退土地用途管制、土壤污染风险管控和修复。推进产业园区和产业集群绿色循环发展，对辖区内现有产业集群根据实际情况进行专项整治，推动公共设施共享、能源梯级利用、资源循环利用和污染物集中安全处置等措施，实现绿色低碳循环发展。</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产业绿色发展。推进钢铁、水泥、农副食品等产业绿色、减量、提质发展，以“两高”项目为重点，开展全流程清洁化、循环化、低碳化改造，促进传统产业绿色转型升级，实施减污降碳行动。落实重点行业“一行一策”及“一企一策”污染防治综合方案，推动重点行业企业绿色发展。实施河南亚新钢铁集团有限公司清洁生产技术改造或差异化电价措施。在符合国家、省产业升级政策前提下，支持钢铁等重点行业实行产能置换、装备大型化改造、重组整合，打造形成汤阴钢铁产业基地。所有整合新建项目均按照国家环保要求A级标准建设，实现装备大型化、生产绿色化、企业智能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力发展节能环保和循环经济。推进汤阴高新技术产业开发区的循环化改造，推动开发区公共设施共建共享、能源梯级利用、资源循环利用和污染物集中安全处置等，鼓励建设绿色示范工厂和绿色示范园区，推进智能化、循环化改造，促进绿色低碳发展。加快循环型社会建设，实施生活垃圾分类制度，加强生活垃圾、建筑废弃物、工业废物和危险废弃物等固体废物的资源化利用和无害化处理，建成覆盖全社会的物资回收再利用网络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行业资源能源利用效率。有序开展超低排放改造，推行清洁生产，依法实施“双超双有高耗能”行业强制清洁生产审核，鼓励企业自愿开展清洁生产审核。推动新能源、医药、家具制造等行业骨干企业采用清洁生产工艺、先进节能技术和高效末端治理装备，创建一批绿色示范工厂。开展高耗能、高耗水行业和重点产品资源效率对标提升行动，实施能效、水效领跑者行动。加强企业、园区、城市间能源资源等设施共建共享，建立循环经济产业链。</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培育壮大新兴产业。重点围绕新材料、节能环保、新能源、新一代信息技术等四个新兴产业，培育一批先导性、支柱性的示范引领企业，推动产业集群高质量发展。积极应用物联网、大数据和云计算等信息技术，加快构建绿色产业链供应链，实现生产绿色化、装备大型化、企业智能化、产品精品化。不断探索“互联网+”创新绿色产业模式。</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第三节构建清洁低碳高效能源体系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优化能源结构与布局。有序推进风能、太阳能项目，统筹地热能和氢能开发利用，推进华能汤阴风电项目建设。严格落实能源消费总量和强度“双控”行动，重点行业新（改、扩）建耗煤项目一律实施煤炭消费减量或等量替代，原则上不再增加燃煤机组装机规模，新增用电需求主要由外输电和非化石能源发电满足。到2025年，煤炭消费总量控制在32万吨以内，非化石能源占能源消费总量比重提高5个百分点。</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实施终端用能清洁化替代。加快工业、建筑、交通等各用能领域电气化、智能化发展，推行清洁能源替代。按照煤炭集中使用、清洁利用原则，重点削减小型燃煤锅炉、民用散煤与农业用煤消费量，巩固提升清洁取暖成果。加强洁净型煤质量监管，依法严厉查处违规销售、使用散煤行为，确保散煤动态清零。</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进一步提高清洁供暖水平。按照“宜电则电、宜气则气、宜可再生能源则可再生能源、集中与分散相结合”的原则，持续推进清洁取暖，加快推进华能热电项目建设，扩大集中供热面积。对暂不具备集中供热条件的地方，鼓励推广地热能、电取热、空气源热泵等多种清洁供暖方式，探索利用西部岗区地热，适时开展城市再生水供热。到2025年，主城区清洁供暖率达到100%，新增地热能供暖面积50万平方米。</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第四节积极应对气候变化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开展碳达峰行动。严格执行国家、河南省及安阳市碳达峰行动方案，制定全县碳达峰行动方案，开展碳达峰行动。支持并推动电力、钢铁、化工、建材等重点行业、重点企业制定碳达峰目标及行动方案，推进碳达峰行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控制温室气体和消耗臭氧层物质排放或使用。组织电力（含自备电厂）企业报告温室气体排放情况，做好配额分配、数据报送与核查，鼓励电力企业参与全国线上交易。组织钢铁、建材、造纸等行业重点企业报送温室气体排放报告，开展排放核查，逐步参与碳交易市场。继续分行业实施含氢氯氟烃（HCFCs）淘汰和替代。建立和实施氢氟碳化物（HFCs）生产、使用、消费备案管理，继续推动三氟甲烷（HFC-23）销毁和转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完善应对气候变化能力建设。建立应对气候变化基础数据获取渠道和部门会商机制，推进温室气体清单编制工作常态化。深入推进低碳试点建设，持续开展低碳试点社区、工业园区和示范工程建设。提升农业应对气候变化能力，确保粮食安全。提升城乡极端气候事件监测预警、防灾减灾综合评估和风险管控能力，保障城乡建设和基础设施安全。持续推进国土空间绿化行动，加强森林资源培育，加强生态保护修复，增强绿地、湖泊、湿地等自然生态系统固碳能力。</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b w:val="0"/>
                <w:bCs/>
                <w:kern w:val="0"/>
                <w:sz w:val="32"/>
                <w:szCs w:val="32"/>
                <w:lang w:val="en-US" w:eastAsia="zh-CN" w:bidi="ar-SA"/>
              </w:rPr>
              <w:t>专栏二绿色发展与结构优化重点工程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（一）重点行业绿色升级及综合整治提升工程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针对钢铁、水泥等重点行业，开展行业绿色化改造。</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left="0" w:right="0" w:firstLine="420" w:firstLineChars="20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（二）清洁取暖工程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rPr>
              <w:t>推进华能安阳热电及配套集中供热管网项目，提升供暖保障能力。推进以煤为燃料的农业生产、畜禽养殖、果蔬、食用菌生产等的燃煤设施改造或清洁能源替代。</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left="0" w:right="0" w:firstLine="420" w:firstLineChars="20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（三）能源供给项目</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left="0" w:right="0" w:firstLine="42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21"/>
                <w:szCs w:val="21"/>
              </w:rPr>
              <w:t>加快鑫贞德“互联网+”智慧能源多能互补型智能电站示范项目光伏部分建设进度。积极开展华能安阳热电二期2×50MW清洁煤电工程前期工作，适时推进项目建设。推进华能热电产业集聚区屋顶光伏综合开发项目。</w:t>
            </w: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黑体" w:hAnsi="黑体" w:eastAsia="黑体" w:cs="黑体"/>
          <w:b w:val="0"/>
          <w:bCs/>
          <w:kern w:val="2"/>
          <w:sz w:val="32"/>
          <w:szCs w:val="32"/>
          <w:lang w:val="en-US" w:eastAsia="zh-CN" w:bidi="ar-SA"/>
        </w:rPr>
        <w:t>第四章加强协同控制，深入打好蓝天保卫战</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坚持源头防治、综合施策，以PM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协同控制为主线，加快补齐O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治理短板，强化多污染物协同控制和区域协同治理，重污染天气持续减少，努力实现“蓝天白云、繁星闪烁”。</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第一节推进污染防治协同治理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协同开展PM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污染防治。坚持源头防控，综合施策，强化PM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协同治理。加大钢铁、工业涂装、包装印刷、家具制造、医药等行业结构调整和污染治理力度，推动PM</w:t>
      </w:r>
      <w:r>
        <w:rPr>
          <w:rFonts w:hint="default" w:ascii="Times New Roman" w:hAnsi="Times New Roman" w:eastAsia="仿宋_GB2312" w:cs="Times New Roman"/>
          <w:sz w:val="32"/>
          <w:szCs w:val="32"/>
          <w:vertAlign w:val="subscript"/>
        </w:rPr>
        <w:t xml:space="preserve">2.5 </w:t>
      </w:r>
      <w:r>
        <w:rPr>
          <w:rFonts w:hint="default" w:ascii="Times New Roman" w:hAnsi="Times New Roman" w:eastAsia="仿宋_GB2312" w:cs="Times New Roman"/>
          <w:sz w:val="32"/>
          <w:szCs w:val="32"/>
        </w:rPr>
        <w:t>浓度持续下降，有效遏制O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浓度增长趋势，大力推进VOCs和NO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的协同减排。加强夏季O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和冬季PM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精准预报，科学、精准实施区域联防联控。统筹考虑PM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 xml:space="preserve"> 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污染区域传输规律和季节性规律，加强夏季和秋冬季等重点时段、开发区等重点领域、钢铁、水泥等重点行业治理，强化分区分时分类的差异化和精细化协同管控。到2025年，汤阴县PM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浓度、优良天数达到市定目标，并力争O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浓度稳定下降。</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完善大气污染综合治理体系。强化联防联控，健全会商机制，实现监管数据互联互通，开展大气污染专项治理和联合执法。提高环境空气质量预报预测能力，实现7-10天预报，</w:t>
      </w:r>
      <w:r>
        <w:rPr>
          <w:rFonts w:hint="eastAsia" w:ascii="Times New Roman" w:hAnsi="Times New Roman" w:eastAsia="仿宋_GB2312" w:cs="Times New Roman"/>
          <w:sz w:val="32"/>
          <w:szCs w:val="32"/>
          <w:lang w:eastAsia="zh-CN"/>
        </w:rPr>
        <w:t>PM</w:t>
      </w:r>
      <w:r>
        <w:rPr>
          <w:rFonts w:hint="eastAsia" w:ascii="Times New Roman" w:hAnsi="Times New Roman" w:eastAsia="仿宋_GB2312" w:cs="Times New Roman"/>
          <w:sz w:val="32"/>
          <w:szCs w:val="32"/>
          <w:vertAlign w:val="subscript"/>
          <w:lang w:eastAsia="zh-CN"/>
        </w:rPr>
        <w:t>10</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lang w:eastAsia="zh-CN"/>
        </w:rPr>
        <w:t>2.5</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lang w:eastAsia="zh-CN"/>
        </w:rPr>
        <w:t>3</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报准确率进一步提升。探索法制、机制和手段创新，在重污染应对、执法督察、环评会商等方面推进行政区域内大气污染联防联控工作的纵向和横向联动。提升空气质量监测预报能力建设，按国家、省要求完成重点污染源自动监控系统升级，将水泥、钢铁等重点治理设施运行情况、用电情况等关键工况参数接入国家污染源自动监控平台，实现数据实时更新。</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做好重污染天气应急应对工作。完善PM</w:t>
      </w:r>
      <w:r>
        <w:rPr>
          <w:rFonts w:hint="default" w:ascii="Times New Roman" w:hAnsi="Times New Roman" w:eastAsia="仿宋_GB2312" w:cs="Times New Roman"/>
          <w:sz w:val="32"/>
          <w:szCs w:val="32"/>
          <w:vertAlign w:val="subscript"/>
        </w:rPr>
        <w:t xml:space="preserve">2.5 </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重污染天气预警应急响应机制，更新重污染天气应急减排清单工作，加强应急减排清单标准化管理，积极推进重点行业对标应急减排措施，夯实减排效果，完善应急减排信息公开和公众监督渠道。及时启动重污染天气预警，加强重污染天气应急执法监管，确保各项应急减排措施落地见效。</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第二节深化固定源综合治理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做好VOCs全过程综合管控。全面推进使用低VOCs含量涂料、油墨、胶黏剂、清洁剂等，加强相关产品VOCs含量限值标准执行情况的监督检查。化工、医药、包装印刷、工业涂装等重点行业建立完善源头、过程和末端全过程综合控制体系，实施VOCs排放总量控制。推进工业涂装、汽修、包装印刷、家具制造等重点行业实施源头替代。开展成品油、有机化学品等涉VOCs物质储罐，转移和输送设施、工艺过程无组织源综合整治，强化装卸废气收集和治理，着力提升泄漏检测和修复质量，开展涉VOCs企业敞开液面废气的治理工作。逐步取消化工、制药、农药、工业涂装、包装印刷等企业非必要的VOCs废气排放系统旁路，持续提升治理设施废气收集率、治理设施同步运行率和去除率水平，对重点行业企业开展一厂一策精准治理。加强汽修行业综合治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深化重点工业点源污染治理。优化钢铁等重点行业产业布局，大力推进钢铁等重点行业产业结构调整。巩固钢铁、水泥等重点行业超低排放改造成效，针对影响产生雾霾的主要指标CO、NO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等污染因子进行溯源解析，持续开展深度治理，持续推进医药化工、建材、工业炉窑等其他非电行业深度治理和超低排放改造。严格控制钢铁、水泥、建材等行业物料存储、转运及生产工艺过程无组织排放。重点涉气排放企业原则上不得设置烟气旁路，因安全生产无法取消的，安装旁路在线监管系统。推进工业烟气中三氧化硫、汞、铅、砷、镉、二噁英、苯并芘等多种非常规污染物强效脱除技术研发应用。加强生物质锅炉燃料品质及排放管控，淘汰污染物排放不符合要求的生物质锅炉。</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推进重点行业绩效分级管理。严格执行国家、省重点行业绩效分级政策标准，指导帮扶企业对标省内外行业先进典型开展升级改造，引导企业加快节能、降耗、减污、降碳等绿色转型发展。落实A、B级企业相关鼓励政策，发挥先进企业示范引领作用；严格执行C、D级企业污染管控措施，促进工业污染治理水平全面提升。在钢铁、水泥、建材、医药、纺织等重点行业推进绩效分级“C升B”“B升A”行动，全面提高深度治理精细化水平。鼓励现有钢铁、水泥等重点行业及“两高”行业污染治理水平达到A级企业或引领性企业水平，其他行业污染治理水平达到B级企业水平；新建、扩建“两高”项目原则上应达到A级企业水平，改建项目达到B级以上水平。</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开展“散乱污”企业动态清零。以农村、城乡结合部、乡镇交界等为重点，强化多部门联动，创新监管方式，充分运用电网公司专用变压器电量数据以及卫星遥感、无人机等技术，持续开展“散乱污”企业动态清零专项行动。落实省、市、县、乡四级联动监管机制，加强环境监管和巡查检查，坚决杜绝“散乱污”企业项目建设和已取缔的“散乱污”企业死灰复燃、异地转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第三节推进移动源污染防治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力发展铁路运输和多式联运。提高京广铁路、汤鹤铁路、晋豫鲁铁路等现有铁路资源利用效率，积极配合推进铁路口岸建设，不断完善汤阴县铁路网。优化完善公路网，科学实施重型车辆绕城行驶，确定绕城通道路线，完善通行条件，推进S302、S303、S542等公路建设，实现S302汤阴段通车，积极配合推进安阳至罗山高速安阳段项目和G107等骨干路网改建工作。全面加快农村公路等项目建设，逐步构成纵横交织、快速便捷的县域公路交通系统。大力发展多式联运，积极配合建设河南安阳民用机场项目，加快推进安阳万庄公铁物流园、亚新铁路专用线项目和联运转运装卸衔接设施建设，提升现有专用线运输能力。煤炭、钢材、建材、粮食等大宗货物中长途运输以铁路、管道方式为主，中短途运输优先使用新能源货车或封闭式皮带廊道，城市货物运输优先采用新能源轻型物流车。到2025年，钢铁、化工、煤炭等行业大宗货物清洁运输比例达到 80%以上。构建“外集内配、绿色联运”的公铁联运城市配送新体系。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力推广绿色城市运输装备。推进新能源或清洁能源汽车使用，全县新增或更新公交车、公务车辆原则上全部使用新能源汽车（应急车辆除外），鼓励将老旧车辆和非道路移动机械替换为清洁能源车辆。到2025年，新增或更新城市邮政快递、物流配送等车辆中新能源汽车比例不低于95%，新能源汽车新车销量占比达到20%。大力推进充电基础设施建设和电动汽车推广应用，在交通枢纽、批发市场、快递转运中心、物流园区等车辆集中停放地建设集中式充电桩和快速充电桩。建设集约化绿色综合货运枢纽，鼓励和支持在物流园区、大型仓储设施应用绿色建筑材料、节能技术与装备以及能源合同管理等节能管理模式。</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构建“车—油—路”一体的统筹监管。全面实施重型车国六排放标准、非道路柴油移动机械第四阶段排放标准，全面淘汰国三及以下排放标准的柴油和燃气货车（含站内作业车辆）。加强油品质量监督检查，年销售汽油量大于5000吨的加油站应安装油气回收自动监控设备并与生态环境部门联网。加大对柴油车集中使用和停放地的入户检查，重点用车单位应安装视频门禁系统，建立电子台账。加快推进大宗物料运输企业门禁系统建设，推动I/M制度落地实施。强化“天地车人” 平台数据应用。到2025年，主要车（机）型系族年度抽检率达到80%以上。加快老旧工程机械淘汰，建立常态化油品监督检查机制，持续打击和清理取缔黑加油站、流动加油车等违法行为。强化非道路移动机械排放控制区管控，开展编码登记、排放检测、进出场登记等，消除冒黑烟现象。开展新生产机动车、发动机、非道路移动机械监督检查和执法，全面消除未登记或冒黑烟的工程机械。</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第四节强化扬尘污染治理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严格城镇建筑工地扬尘管控。全面推行绿色施工，将绿色施工纳入企业资质评价、信用评价。施工工地要严格执行“六个百分之百”（建筑工地执行“八个百分之百”），规模以上土石方建筑工地全部安装在线监测和视频监控，并与当地主管部门联网。严格渣土运输车辆规范化管理，实行建筑垃圾从产生、清运到消纳处置的全过程监管，实施硬覆盖与全封闭运输。</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道路及其他扬尘综合整治。强化道路、水利等线性工程施工扬尘治理，实行全方位管控。推进低尘机械化湿式清扫作业，加强对县城出入口、城乡结合部等重要路段冲洗保洁力度，不断扩大道路机械化清扫和洒水范围，渣土车实施全密闭运输，强化道路绿化用地扬尘治理。全县各类散装物料堆场全面完成抑尘设施建设和物料输送系统封闭改造。全县工业企业物料堆场全部实现规范管理。开展扬尘污染治理和精细化管理，强化降尘量监测考核。采取综合措施，严禁秸秆露天焚烧、强化农业生产扬尘控制。加强小麦、玉米机械化收获作业指导，有效减少机收作业扬尘。</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第五节加强其他涉气污染物治理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油烟、恶臭等污染防治。深入推进餐饮油烟污染治理，严格执行居民楼附近餐饮服务单位布局管理。拟开设餐饮服务的建筑应设计建设专用烟道。县城建成区产生油烟的餐饮服务单位全部安装油烟净化装置并保持正常运行和定期维护，加大对油烟超标排放、违法露天烧烤等行为的监管执法力度。加强污水处理、垃圾处理、畜禽养殖、橡胶塑料制品、化工制药等行业恶臭污染防治。鼓励重点企业和园区开展恶臭气体监测。</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探索控制大气氨排放。鼓励钢铁企业进一步完善脱硝工程设施，优化喷氨工艺，提升氨控制效率，完善氨逃逸监控，降低氨逃逸率。加强源头防控，探索开展移动源大气氨治理，推进养殖业、种植业大气氨减排，优化饲料、化肥结构。开展大型规模化养殖场大气氨排放总量控制，到2025年，大型规模化养殖场大气氨排放总量力争削减5%。</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b w:val="0"/>
                <w:bCs/>
                <w:kern w:val="0"/>
                <w:sz w:val="32"/>
                <w:szCs w:val="32"/>
                <w:lang w:val="en-US" w:eastAsia="zh-CN" w:bidi="ar-SA"/>
              </w:rPr>
              <w:t>专栏三大气污染治理工程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rPr>
              <w:t>（一）NOx深度治理工程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rPr>
              <w:t>推进钢铁、水泥等实施差别化电价、水价政策，倒逼企业超低排放。</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（二）废气污染物深度治理工程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在全县现有企业中强力推进绩效分级“C 升 B”“B 升 A”行动，鼓励钢铁、水泥等重点行业及“两高”行业污染治理水平达到 A 级企业或引领性企业水平，其他行业不低于 B 级企业标准水平。</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（三）VOCs综合治理工程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实施工业涂装、汽修、包装印刷、家具制造等重点行业源头替代，开展工业涂料、家具制造等涉VOCs企业集群综合治理。</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（四）移动源污染治理工程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公路及铁路交通工程：推进“公转铁”运输结构调整，加快推进安阳万庄公铁物流园、亚新铁路专用线项目建设。S303濮安线卫河至国道341段新建工程项目，S542安鹤线安阳境改建工程项目，S302汤阴境一级公路改建工程项目，县道杨刘线改建工程，汤阴县城乡客运一体化建设项目。建设城区光明路（永通路-阳光大道）及配套管网项目，永通大道（光明路-铁东路）和配套管网项目。积极配合推进内黄至鹤壁高速公路、安阳至罗山高速安阳段项目和G107等骨干路网改建工作。全面加快农村公路等项目建设，持续缓解境内城市道路的交通压力，提高公路的通行能力。</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豫东北机场建设相关工程：豫东北机场项目，京港澳高速公路安阳机场连接线收费站项目，安阳东站至安阳机场快速路项目，汤阴县安阳机场附属工程项目（机场东路及服务区工程），汤鹤机场快速通道项目，机场1路项目。</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绿色城市运输装备工程：实施汤阴县新能源客车装备更新应用项目，新购25台纯电动公交车，包括10米长公交，车20辆，6米长公交车5辆用于城市、城乡公交客运。汤阴县新能源货车新增项目，购置10辆新能源货车，主要用于城市配送和城乡物流。</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21"/>
                <w:szCs w:val="21"/>
              </w:rPr>
              <w:t>柴油机清洁化工程：全面实施重型车国六排放标准、非道路柴油移动机械第四阶段排放标准，全面淘汰国三及以下排放标准的柴油和燃气货车（含站内作业车辆）。推进重型柴油货车在线监控系统安装和联网项目。</w:t>
            </w: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b w:val="0"/>
          <w:bCs/>
          <w:kern w:val="2"/>
          <w:sz w:val="32"/>
          <w:szCs w:val="32"/>
          <w:lang w:val="en-US" w:eastAsia="zh-CN" w:bidi="ar-SA"/>
        </w:rPr>
        <w:t>第五章实施“三水统筹”，深入打好碧水保卫战</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统筹水资源利用、水生态保护和水环境治理，坚持污染减排与生态扩容两手发力，推进“美丽河湖”保护与建设，努力实现“清水绿岸、鱼翔浅底”。</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第一节加强饮用水水源保护</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做好南水北调中线工程总干渠汤阴段水源保护。持续开展南水北调中线工程总干渠汤阴段两侧保护区各类环境问题的整治，加强常态化监管，强化水质监测，提高预警预报能力。定期巡查维修或更新破损保护区标识、标志和隔离防护设施，全面提升水源保护区规范化建设水平。强化监控和环保执法人员的联动排查，及时发现整治新问题。将南水北调中线工程总干渠汤阴段纳入河长制管理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推进县级及农村饮用水水源保护工作。持续推进汤阴县御前路中段地下水井群水源地规范化建设，建立健全水源环境管理档案，定期巡查维护界碑、交通警示牌和宣传牌等保护区标识、隔离防护设施等，全面提升饮用水水源地信息化管理水平。定期开展汤阴县御前路中段地下水井群水源地环境状况调查评估。加强农村饮用水水源保护力度，定期开展乡镇级水源常规监测，加大饮用水水源、供水单位供水和用户水龙头出水等饮用水安全状况信息公开力度。到2025年，完成乡镇级集中式饮用水水源保护区划定与勘界立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饮用水水源地环境监管。加强水源水、出厂水、管网水、末梢水的全过程管理。健全定期监测报告、应急事件处置、违法行为举报、水源信息公开、监督考核评价等工作机制。建立健全饮用水水源地日常监管制度，强化生态环境、水利、住房城乡建设等部门合作，完善饮用水水源地环境保护协调联动机制，切实提高水源地环境安全保障水平。</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第二节持续推进污染减排</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补齐污水处理设施短板。推动菜园镇沿河两岸污水处理设施建设，提高菜园镇污水收集和处理能力。推进古贤镇周边村庄污水配套管网建设，使周围村庄污水纳入古贤镇污水处理厂，提高古贤镇污水处理厂污水收集率和处理能力。到2025年，县城生活污水处理率达到98%。加强已建成人工湿地正常运行，确保水质达标。加快补齐医疗机构污水处理设施短板，提高污染治理能力。</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城镇生活污水处理提质增效。推进污水管网建设，优先补齐城中村、老旧城区、建制镇、城乡结合部等区域的生活污水收集管网系统，努力实现雨污管网全覆盖，消除污水管网服务空白区。结合老旧小区和市政道路改造，同步推动支线管网和出户管的连接建设，补上“毛细血管”。对已建成的城镇排水与污水收集管网进行更新改造和日常养护。到2025年，县城建成区生活污水集中收集率达到65%以上。推进排水管网清污分流和雨污混错接改造。对进水生化需氧量浓度低于100毫克/升的城镇污水处理厂服务片区，实施管网“一厂一策”系统化整治。制定市场和沿街商户排水专项整治方案，常态化开展雨水管网倾倒专项执法行动，严厉打击沿街商户通过雨水篦子向管网直接泼洒、倾倒等行为。改造沿河截污管网截流井、混接的雨水及合流制排水口，有效避免地表水进入污水管网系统，同时消减合流制排水口溢流污染。</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推进工业污染防治。加大工业园区整治力度。建立工业园区污水集中处理设施进水浓度异常等突出问题清单，排查工业园区污水管网老旧破损、混接错接等情况，查明问题原因并开展整治。到2024年年底前，汤阴高新技术产业开发区污水管网质量和污水收集效能明显提升，污水实现应收尽收。持续开展涉水“散乱污”企业排查整治，加强纺织、化工、原料药制造、农副食品加工等行业综合治理，促进行业转型升级，提高行业集聚水平。全面推进污水处理设施建设和污水管网排查整治，杜绝企业偷排、污水处理厂污水溢流现象。严格规划环评审查，完善现有污水处理厂配套管网，新建、扩建产业集聚区同步规划和建设污水集中处理等污染治理设施。</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深化建成区黑臭水体整治。结合海绵城市和水生态文明城市建设，以及城市排水防涝、新区建设、旧城改造等工作，采取控源截污、内源治理、生态修复等措施，加强黑臭水体排查整治力度，确保发现一处、整治一处。充分发挥河长制作用，巩固提升建成区已纳入清单的黑臭水体治理成效，建立防止返黑返臭的长效机制。持续推进县城建成区黑臭水体排查，制定黑臭水体治理清单，编制实施整治方案，定期向社会公开治理进展情况。到2025年，县城建成区基本消除黑臭水体。</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深化入河排污口排查整治。严格入河排污口设置审批管理。开展排污口排查工作，逐一明确入河排污口责任主体，建立入河排污口信息台账，实施分类整治。建立排污口整治销号制度，形成需要保留的排污口清单，开展日常监督管理。到2025年，完成县域内所有排污口排查，基本完成汤河、永通河等重要河流排污口整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农业污染治理。以汤河、永通河为重点，深入开展化肥农药减量增效、农业废弃物和畜禽粪污资源化利用等，补齐农业面源污染治理设施短板，推广绿色高效有机肥，集成推广化肥机械深施、种肥同播、水肥一体等绿色高效技术，大力发展有机农业，控制农业面源污染。</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第三节保障河湖生态流量</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改善河流生态流量。配合上级研究制定河流生态流量保障实施方案，将生态流量保障情况纳入河长制统一管理，对实施生态流量保障的河流进行清单式管理。利用汤河水库、琵琶寺水库等现有水库兴利库容中划出一定的库容作为生态库容，以保证生态用水调度的可调水量，减少汤河、永通河等重点河流断流时段、断流河长。配合市级开展闸坝联合调度统一管理。实施必要的河渠连通工程，构建“两库、四河、三水”骨干水系，提高县域水网生态流量和优化配置水平。同时加强农村坑塘与周边沟渠的连通，提升农村生态景观，助力美丽乡村建设。加强部门协作，健全上下游、干支流闸坝等水利工程协调运行管理、推动水务、环保部门信息沟通、数据共享。</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水资源节约集约利用。实行最严格的水资源管理制度，强化用水总量控制、用水效率控制，建设节水型社会。落实阶梯水价制度，运用市场化手段，加强用水需求管理。推广农业高效节水灌溉技术，到2025年，新增高效节水灌溉面积3.24万亩，农田灌溉水有效利用系数达到0.692。推进高耗能工业节水技术改造，加强企业间串联、分质用水，实行一水多用和循环利用。在纺织、化工、食品等高耗水行业建成一批节水型企业。全力巩固节水型社会达标县成果，将节水落实到城市规划、建设、管理各环节。加快制定和实施供水管网改造建设实施方案，完善供水管网检漏制度，推动建成区老旧小区等管网高漏损地区的节水改造。大力推广和应用节水技术和器具，稳步推进农业水价综合改革。到2025年，县城建成区供水管网漏损率控制在11%以内，用水总量控制在1.807亿立方米以内，万元生产总值用水量较2020年下降19.0%，万元工业增加值用水量较2020年降低6%。</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区域非常规水源利用。强化再生水利用，开展企业用水审计、水效对标和节水改造，推进企业内部工业用水循环利用和园区内企业间用水系统集成优化。加快城镇再生水循环利用工程建设，合理布局城镇污水处理厂再生水利用基础设施。鼓励新、改、扩建项目优先利用污水处理厂再生水。推动农村生活污水就近就地利用。力争到2025年，汤阴县再生水利用率达到25%以上。严禁盲目扩大景观、娱乐水域面积，生态用水优先使用非常规水，具备使用非常规水条件但未充分利用的建设项目不得批准其新增取水许可。在重要河流入河口处因地制宜建设人工湿地水质净化等生态设施，对净化改善后的水体，纳入区域水资源调配管理体系，用于区域内生态补水、工业生产和市政杂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第四节加强水生态修复</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开展河湖生态缓冲带恢复和监管。按照国家、河南省、安阳市关于河湖缓冲带生态修复的要求，以汤河为重点，开展河湖缓冲带状况调查与评估。强化河湖生态缓冲带监管，对不符合水源涵养区、水域岸线、河湖缓冲带等保护要求的人类活动进行整治，逐步清退、搬迁与生态保护（修复）功能不符的生产活动和建设项目。加快推进汤河河道治理与生态修复工程，加快建设羑河生态景观廊道、淤泥河生态廊道、南水北调生态廊道工程，构建面源污染生态拦截带。到2025年，修复河湖生态缓冲带4公里。</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河流生态治理与修复。持续开展河湖“清四乱”，认真落实“河长制”要求，推进河湖“清四乱”常态化、规范化、制度化，建立长效机制，提高河流清洁水平。加强汤河水库、琵琶寺水库等富营养化监控，大力推进库区周边农村污水处理设施和管网建设，强化脱氮、除磷污染治理效果，积极推行农业节水、化肥减量工程，控源减排，进行污染源综合治理，切实改善水库富营养化状况。强化与鹤壁山城区沟通对接，联合开展汤河水库上游水环境综合整治，进一步提升水库水质。实施汤河、永通河、淤泥河、羑河及其支流等重点河流的综合治理与修复工程，逐步恢复受损生态系统。全力推进永通河及淤泥河治理，提升永通河水质，力争双石桥断面稳定达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湿地保护与恢复建设。以卫河、汤河、永通河等河流为重点，开展湿地生态修复工程建设，推进河流湿地保护与建设。通过退耕还湿、扩水增湿、生态补水等措施，稳定和扩大湿地面积，加强现有湿地公园的保护和修复，大力提升汤阴汤河国家湿地公园的湿地生态系统完整性和稳定性。加强陈王沟湿地、淤泥沟湿地等现有湿地水质保护和修复，维护湿地生态系统生物多样性，保障湿地出水水质。强化人工湿地水质净化工程建设，在有条件的污水处理厂下游、主要纳污支流入干流口等关键节点设计人工湿地水质净化工程。到2025年，恢复湿地面积73公顷。</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动河长制纵深发展，开展“美丽河湖”建设。持续推动河长履职尽责，重点促进“河长+警长、河长+检察长、河长+媒体”机制发挥实效，形成多方发力的河流管理体系；加强乡、村河长和基层工作人员业务培训，确保河流保护管理工作高质量开展。全面推进“美丽河湖”创建行动，努力打造人水和谐的美丽河湖，持续满足人民群众景观、休闲、垂钓、游泳等亲水需求。积极配合省、市开展美丽河湖建设与保护，积极参加国家、省级、市级“美丽河湖”优秀案例征集活动。到 2025 年，力争建成1个示范性美丽河湖。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专栏四水生态环境提升重点工程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（一）城镇污水处理设施建设</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建设一批城镇污水处理及管网工程，弥补基础设施建设短板。重点推进古贤镇周边村庄污水配套管网建设。新增雨水管网12.4公里，新增污水管网11.24公里。</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（二）河湖水系连通</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rPr>
              <w:t>重点推进汤河、羑河、永通河，南水北调等水系互联互通。恢复武圣河、易源河，连通汤河、羑河、孔村沟、陈王沟等之间的水系。实施汤河灌区、琵琶寺灌区、瓦岗灌区、五陵灌区等干支渠改造、修建等，增加、改善灌溉面积15万亩。</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firstLine="42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（三）水生态保护与修复</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lang w:val="en-US" w:eastAsia="zh-CN"/>
              </w:rPr>
              <w:t xml:space="preserve">    </w:t>
            </w:r>
            <w:r>
              <w:rPr>
                <w:rFonts w:hint="eastAsia" w:ascii="楷体_GB2312" w:hAnsi="楷体_GB2312" w:eastAsia="楷体_GB2312" w:cs="楷体_GB2312"/>
                <w:b w:val="0"/>
                <w:bCs w:val="0"/>
                <w:sz w:val="21"/>
                <w:szCs w:val="21"/>
              </w:rPr>
              <w:t>加快建设羑河生态景观廊道、淤泥河生态廊道、南水北调生态廊道工程。推进五陵镇大运河湿地公园建设，发挥湿地生态修复的示范作用。实施汤河、永通河、淤泥河、羑河及其支流等重点河流的综合治理与修复工程。以永通河支流陈王沟、淤泥沟、孔村沟为重点，全面完成永通河干支流沿线堆放垃圾、闸前垃圾的清理工作。推进汤河河道治理与生态修复项目、汤阴县永通河水生态环境综合整治工程（续建）、汤阴县水环境生态修复（改造）续建项目。完成汤阴县山水林田湖草生态保护修复项目，对永通河上5条支流（淤泥河、李朱沟、云村沟、孔村沟、陈王沟）进行清障疏挖，治理长度24.63公里。</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黑体" w:hAnsi="黑体" w:eastAsia="黑体" w:cs="黑体"/>
          <w:b w:val="0"/>
          <w:bCs/>
          <w:kern w:val="2"/>
          <w:sz w:val="32"/>
          <w:szCs w:val="32"/>
          <w:lang w:val="en-US" w:eastAsia="zh-CN" w:bidi="ar-SA"/>
        </w:rPr>
        <w:t>第六章加强水土联控，深入打好净土保卫战</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加强土壤污染源头防控，强化地下水污染协同防治，保障耕地和建设用地安全，持续推进农业面源污染防治，保障土净水洁，建设美丽乡村。</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第一节加强土壤污染源头防治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空间布局管控。将土壤和地下水环境要求纳入汤阴县国土空间规划，根据土壤污染状况和风险合理规划土地用途。实施污染地块空间信息与国土空间规划的“一张图”管理，把好建设项目准入关，严控涉重金属及不符合土壤环境管控要求的项目落地。新（改、扩）建涉及有毒有害物质可能造成土壤污染的建设项目，提出并落实土壤和地下水污染防治要求。</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土壤污染源头控制。结合重点行业企业用地调查成果，动态更新土壤污染重点监管单位名录，在排污许可证中载明土壤污染防治要求，鼓励实施绿色化提标改造。针对上海锦帝九州药业（安阳）有限公司、汤阴安隆环保工程有限公司、河南亚新钢铁集团有限公司、汤阴县城市管理局（垃圾填埋场）等重点监管企业，开展土壤污染隐患排查及整改，定期开展土壤及地下水环境自行监测。</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南水北调中线总干渠汤阴段沿线为重点，强化地下水污染风险管控。配合安阳市完成汤阴县地下水污染防治分区划定。以保障地下水型饮用水水源保护为核心，加强地下水型饮用水水源补给区保护，规范地下水型饮用水水源环境管理。持续开展地下水环境状况调查评估，划定地下水型饮用水水源补给区并强化保护措施。推动汤阴县钢铁、化学品生产企业、垃圾填埋场等重点行业企业落实防渗措施，实施防渗改造。加强汤阴县垃圾填埋场渗滤液处理设施建设和日常管理。建立健全水土环境风险协同防控机制，持续开展汤阴县废弃井回填工作。</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第二节保障农用地和建设用地安全利用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巩固提升农用地分类管理和安全利用。坚持最严格的耕地保护制度，强化国土空间规划和用途管控，落实基本农田等空间管控边界。在永久基本农田集中区域，不得规划新建可能造成土壤污染的建设项目。加大优先保护类耕地保护力度，确保其面积不减少、土壤环境质量不下降。在汤阴县开展农用地安全利用示范县建设。对严格管控类耕地加强监管，依法划定特定农产品严格管控区域，严禁种植小麦等食用农产品。完善耕地分类清单图表，将“一图一表”的耕地分类结果落实到每一个地块。</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序实施建设用地风险管控和治理修复。持续更新建设用地风险管控和修复名录，严格准入管理，严格污染地块用途管制。针对已完成土壤环境初步调查的疑似地块进行持续监督。未依法完成土壤污染状况调查和风险评估的地块，不得开工建设与风险管控和修复无关的项目。以土地用途变更为住宅、公共管理与公共服务用地的污染地块为重点，严格落实风险管控和修复措施。加强暂不开发利用污染地块管理，确需开发利用的，依法依规实施管控修复，优先规划用于拓展生态空间。</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第三节持续推进农业面源污染防治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畜禽养殖污染防治。加大畜禽养殖污染治理力度，提高畜禽养殖废弃物资源化利用。大力推广全量收集、发酵制肥、液体粪肥机械化还田等新工艺、新技术、新装备，努力构建“政府支持、企业主体、市场化运行”的社会化服务新机制，加快打通粪肥就近还田利用“最后一公里”；鼓励规模以下畜禽养殖户采用“种养结合”“截污建池、收运还田”等模式。到2025年，全县畜禽粪污综合利用率达到95%以上。</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种植业面源污染防治。深入实施化肥农药减量增效，推进测土配方施肥和农作物病虫害统防统治与全程绿色防控。以汤阴县粮食产区、果菜产区为重点，分区分类推进科学施肥，与畜禽粪污还田利用有机结合，大力发展生态循环农业。加强农田残留地膜、化肥农药包装等监测和清理整治工作，开展农药包装废弃物回收处理工作。切实加强秸秆禁烧管控，加快推进秸秆综合利用。到2025年，主要农作物化肥、农药利用率均达到43%以上，农膜回收利用率达到90%以上，秸秆综合利用率达到93%以上。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专栏五土壤和地下水污染治理重点工程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（一）农业面源污染防治工程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开展农药包装废弃物回收处理试点。</w:t>
            </w: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黑体" w:hAnsi="黑体" w:eastAsia="黑体" w:cs="黑体"/>
          <w:b w:val="0"/>
          <w:bCs/>
          <w:kern w:val="2"/>
          <w:sz w:val="32"/>
          <w:szCs w:val="32"/>
          <w:lang w:val="en-US" w:eastAsia="zh-CN" w:bidi="ar-SA"/>
        </w:rPr>
        <w:t>第七章推进生态建设，维护生态系统安全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尊重自然、顺应自然、保护自然，统筹推进山水林田湖草系统治理，守住自然生态安全边界，提升生态系统质量和稳定性，加大生物多样性保护力度，加强重要生态空间保护监管，丰富优质生态产品供给，促进人与自然和谐共生。</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kern w:val="2"/>
          <w:sz w:val="32"/>
          <w:szCs w:val="32"/>
          <w:lang w:val="en-US" w:eastAsia="zh-CN" w:bidi="ar-SA"/>
        </w:rPr>
        <w:t>第一节加强生态安全体系构建</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优化县域生态安全格局。统筹布局生态、农业、城镇等功能空间，科学划定并落实生态保护红线、永久基本农田、城镇开发边界，守住自然生态安全边界。统筹推进湿地、流域、农田、城市四大生态体系建设，构建全县“西部水土保持、中部城市发展、东部生态农业、干渠水源保护”的生态空间布局。全面改善县域生态环境，高标准建设河、坝、路、林、草有机融合的生态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严格实施生态空间管控。围绕“生态功能不降低、面积不减少、性质不改变”的总体要求，对生态空间保护区域实施分级分类管控措施，生态保护红线原则上按禁止开发区域的要求进行管理。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第二节加大生态系统保护与修复</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大湿地保护与修复力度。加强湿地保护与建设，实行湿地资源总量管理，构建适应全面保护要求的湿地保护体系。全面保护重要湿地、湿地公园等，强化湿地用途管制和利用监管，提升湿地公园服务功能。因地制宜开展水生植被恢复、水位调控、富营养化治理、外来入侵物种防控等湿地保护恢复综合治理，逐步提升湿地生态系统质量。到2025年，湿地保护率提高到40.65%。</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动森林生态系统建设。坚持“山区森林化、平原林网化、城市园林化、乡村林果化、廊道林荫化、庭院花园化”理念，加快重点道路廊道沿线防护林带建设，新增生态廊道2条，绿化面积720亩。优化森林公园体系和农田防护林网布局，进一步发挥生态降尘等防护隔离作用。深入实施国土绿化工程，完成营造林4.3万亩，扩大城乡绿色空间。到2025年，森林覆盖率达到26.1%以上。</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城市生态建设。优化完善城区水系布局，强化水生态治理，加强城市河道整治和建设，构建区域水循环系统。科学布局城市绿网，构建城市公园、街头游园、郊野公园和城市绿化环境组成的全域公园体系，持续推荐规模较小、广泛分布的小游园、口袋公园建设，强化绿地、绿道建设，增加城区绿量，提升绿化覆盖率。</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生态系统修复。推进汤阴县山水林田湖草生态保护修复项目建设，恢复提升生态系统服务功能。大力发展优质食用菌、中草药、大枣等特色水土涵养农业、生态农业和绿色农业，推动“林业-果品-深加工”产业链构建。</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巩固生态系统碳汇能力。发挥森林、水域与湿地等生态要素的固碳作用，提升森林资源蓄积量、草综合植被盖度、湿地涵养能力等生态系统功能质量，增强生态系统碳汇能力。</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第三节加强生态保护监管</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自然保护地建设与监管水平。统筹推进自然保护地整合优化。建立自然保护区动态监测核查体系，定期开展自然保护区核查和执法检查；加强自然保护区综合科学考察、基础调查和管理评估，进一步规范自然保护区勘界等工作，落实自然保护区土地确权和用途管制要求。加强自然保护地规划、建设和管理的统筹协调，完善管护设施，提高管理能力。持续开展“绿盾”自然保护地监督，及时发现各类生态破坏行为并跟踪督办。</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生物多样性保护。以汤河国家湿地公园等生物多样性富集区域为重点，深入推进生物多样性本底调查，开展生物遗传资源及其相关传统知识调查登记，加强生物遗传资源保护和管理。推动新闻媒体和网络平台积极开展生物多样性保护公益宣传，加大各级党政干部教育培训力度。依法严厉打击野生动植物偷猎偷捕、滥垦滥采、违规贩卖及加工利用等违法行为。开展外来入侵物种普查，严格外来入侵物种防控。</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生态保护红线监管。推进生态保护红线监管平台建设。开展生态保护红线基础调查和人类活动监测，及时发现、移交、查处各类生态破坏问题并监督保护修复情况。加强生态保护红线面积、功能、性质和管理实施情况的监控，开展生态保护红线监测预警，到2025年，生态保护红线面积不少于现有面积。</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生态环保执法监管。建立跨部门生态环境保护执法联动机制，加大区域联合执法力度，严厉打击各类生态破坏行为。通过非现场监管、大数据监管、无人机监管等应用技术，强化对修路、筑坝、建设等破坏湿地、林地等行为的监督。</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第四节开展生态示范创建</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持续开展生态文明示范创建工作。积极创建“国家级园林城市”，启动“省级森林城市”和省级生态县创建工作，全面提升生态示范创建水平。探索以生态示范创建引领农村环境综合整治的路子，通过生态示范创建改善部分农村脏乱差的村容村貌。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推进森林城市建设。以城镇森林网络建设及提质增效和森林生态文化体系建设为重点，延续省级园林县城创建成果，积极创建国家级园林县城。启动实施信合路南延绿化工程，做好绿化养护工作，打造四面环绿、出门见园的生态绿城，为广大市民提供休闲娱乐健身场所。</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专栏六生态保护建设工程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（一）国土绿化工程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推进城镇绿化和农田林网建设，推进汤阴县国家储备林项目，新增林地面积2万亩。建设汤阴汤河国家级森林康养基地。</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（二）森林及森林小镇建设</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开展30个森林特色乡村的建设。</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（三）生态廊道建设</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完成2条生态廊道，新增绿化长度61公里，绿化面积720亩。</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（四）示范创建工程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积极创建“国家级园林城市”，启动“省级森林城市”和省级生态县创建工作。</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黑体" w:hAnsi="黑体" w:eastAsia="黑体" w:cs="黑体"/>
          <w:b w:val="0"/>
          <w:bCs/>
          <w:kern w:val="2"/>
          <w:sz w:val="32"/>
          <w:szCs w:val="32"/>
          <w:lang w:val="en-US" w:eastAsia="zh-CN" w:bidi="ar-SA"/>
        </w:rPr>
        <w:t>第八章坚持先行先试，统筹改善城乡环境</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协同推进新型城镇化和乡村振兴，推动城镇环境基础设施网络向乡村延伸，持续改善城乡人居环境。</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第一节统筹城乡环保基础设施建设</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筹布局城乡环保基础设施。统筹县域城镇和村庄建设，推进城乡环境基础设施统一规划、统一建设和统一管护。构建集污水、垃圾、固废、危废、医废处置设施和监测监管能力于一体的环境基础设施体系，形成由城市向建制镇和乡村延伸覆盖的环境基础设施网络。</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城乡生活垃圾统筹治理。积极推进垃圾分类和农业生产废弃物资源化利用。建立健全农村生活垃圾收运处置体系，持续推进环卫市场一体化保洁，巩固提升“五有”标准。建立稳定的保洁队伍，村庄保洁人员数量不低于行政村总人口数的2‰。实施农村垃圾分类试点，完善垃圾分类网格化管理体系，引导群众自觉参与农村生活垃圾治理工作。加快发展以焚烧为主的生活垃圾处理方式，到2023年，基本实现原生生活垃圾“零填埋”。积极推进餐厨垃圾、厨余垃圾无害化、资源化处置。力争到2025年，基本实现农村生活垃圾分类、资源化利用全覆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农村生活污水治理。推进汤阴县农村生活污水治理相关工程，加强农村生活污水治理与改厕衔接，积极推进粪污无害化处理和资源化利用，以水源保护区、黑臭水体集中区域、乡镇政府所在地、中心村、城乡结合部、旅游风景区等六类村庄为重点，因地制宜采用减量化、生态化、资源化的治理模式，科学推进农村生活污水治理，到2025年，对现有设计处理能力≥20吨/日及后续新建设的农村生活污水处理设施能够稳定运行达标排放，农村生活污水治理率达到64%。推动城镇污水管网向周边村庄延伸覆盖。试点开展农村生活污水治理长效运维工作，探索成熟配套的运维管理机制，完善农村生活污水处理收费机制，确保已有设施正常稳定运行。</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快供水基础设施建设。梯次推进农村供水规模化、市场化、水源地表化、城乡一体化，持续推进城镇供水管网向农村延伸、配套改造、联通并网等工程建设，提高供水管网延伸覆盖范围内的农村自来水普及率和供水保证率。加快实施第三水厂建设项目，实现城乡供水一体化，全面提升城乡供水保障水平。到2025年，县城公共供水普及率达到90%以上。加强饮用水水源地建设保护，完善供水系统检测，建立风险评估与管控体系，确保水质安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快污泥处理处置及设施建设。按照“减量化、稳定化、无害化、资源化”要求，推进汤阴县城市污泥处置工程建设项目。新建污水处理厂必须有明确的污泥处置途径。在实现污泥稳定化、无害化处置前提下，稳步推进资源化利用。鼓励采用“生物质利用+焚烧”等模式，将垃圾焚烧发电厂、燃煤电厂等协同处置方式作为污泥处置的补充；推广污泥焚烧灰渣建材化利用；依法查处取缔非法污泥堆放点，禁止对重金属等污染物不达标的污泥进行土地利用。到2025年，县城污泥无害化处理率达到95%。</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第二节持续推进美丽乡村建设</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全面提升农村人居环境。以饮用水水源地保护、农村生活污水、黑臭水体整治为重点，持续推进农村环境综合整治，到2025年，新增完成农村环境综合整治行政村50个。根据农村不同区位条件、经济条件、村庄人口聚集程度、污水产生规模等因素，科学确定村容村貌提升途径。深入开展村庄清洁和绿化行动，实现村庄公共空间及庭院房屋、村庄周边干净整洁。积极开展“四美乡村”“五美庭院”创建活动，支持每年推进1-2个全域美丽乡村示范乡（镇）建设，加快村庄绿化、美化和亮化。因地制宜推进“厕所革命”，按照“示范带动、典型引路、集中连片、整村推进”要求，提高乡村改厕、建厕水平，全面改善汤阴县农村人居环境。</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序开展农村黑臭水体整治。根据国家、省、市要求，以消除较大面积农村黑臭水体为目标，统筹推进农村黑臭水体治理与农村生活污水、畜禽粪污、种植业面源污染治理和农村改厕等工作；将农村黑臭水体基本信息通过县级政府网站向社会公开，并以行政村为单位通过公告栏等向村民公示，监管清单实行动态更新；实施分级管理，实行“拉条挂账、逐一销号”，优先整治国家监管的黑臭水体，对完成治理的黑臭水体进行监测评估，并在县级政府网站上和村级公示栏进行公示，鼓励公众参与监督；落实污染治理属地责任，探索建立农村黑臭水体整治长效管护机制，逐步消除农村房前屋后河塘沟渠和群众反映强烈的黑臭水体。到2025年底，国家监管的乡镇农村黑臭水体基本完成整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第三节防治噪声振动污染</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划定声环境功能区并安装自动监测系统。划定汤阴县声环境功能区，新建项目应严格按照规划进行布局，建设项目审批中，要严格执行声环境功能区划要求。开展汤阴县噪声环境质量监测网络，在县城建成区声环境功能区安装噪声自动监测系统。落实建筑物隔声性能要求，建立新建住宅声性能验收和公示制度。</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降低施工、交通、生活噪声污染。鼓励采用低噪声施工设备和工艺，强化夜间施工管理，严格夜间施工审批并向社会公开。推进工业企业噪声纳入排污许可管理，严厉查处工业企业噪声排放超标扰民行为。积极推动机动车噪声治理，强化城市禁鸣管理，加强重型机动车限速管制，倡导车辆低噪声使用。加强对文化娱乐、商业经营中社会生活噪声热点问题日常监管和集中整治。倡导制定公共场所文明公约、社区噪声控制规约，鼓励创建宁静社区。到 2025 年，在城市声环境功能区安装噪声自动监测系统，声环境功能区夜间达标率达到85%。</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专栏七城乡建设和农业污染防控重大工程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（一）城乡环保基础设施建设工程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农村污水治理基础设施：对现有40套设施（现有设计处理能力≥20吨/日）及后续新建设施能够长期稳定运行，运维机制健全，运营管理规范，尾水排放根据排放去向执行《河南省农村生活污水处理设施污染物排放标准》《城镇污水处理厂污染物排放标准》《农田灌溉水质标准》等。</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垃圾治理基础设施：建设生活垃圾分类和综合处置项目。完成汤阴县城市污泥处置工程建设项目。</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default" w:ascii="楷体_GB2312" w:hAnsi="楷体_GB2312" w:eastAsia="楷体_GB2312" w:cs="楷体_GB2312"/>
                <w:b w:val="0"/>
                <w:bCs w:val="0"/>
                <w:sz w:val="21"/>
                <w:szCs w:val="21"/>
                <w:lang w:val="en-US" w:eastAsia="zh-CN"/>
              </w:rPr>
              <w:t xml:space="preserve">    供水工程：推进城乡供水一体化等供水工程，充分发挥南水北调中线工程供水效益，围绕第二水厂、第三水厂，铺设宜沟镇、白营镇、韩庄镇、伏道镇饮水管网；建设农村供水信息化，为农村水厂安装在线监控。</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（二）美丽乡村建设</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汤阴县农村厕所革命项目，乡镇人居环境提升建设项目，五陵镇镇区美丽乡村建设试点项目，瓦岗乡美丽乡村建设试点项目，任固镇美丽乡村建设试点项目，汤阴农村生态环境整治项目（城镇村污水治理一期）。支持每年推进1-2个全域美丽乡村示范乡（镇）建设，加快村庄绿化、美化和亮化。</w:t>
            </w: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黑体" w:hAnsi="黑体" w:eastAsia="黑体" w:cs="黑体"/>
          <w:b w:val="0"/>
          <w:bCs/>
          <w:kern w:val="2"/>
          <w:sz w:val="32"/>
          <w:szCs w:val="32"/>
          <w:lang w:val="en-US" w:eastAsia="zh-CN" w:bidi="ar-SA"/>
        </w:rPr>
        <w:t>第九章强化风险防控，严守生态环境底线</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完善环境风险常态化管理体系，强化核与辐射、危险废物、重金属、新污染等重点领域环境风险管控，健全环境应急体系，保障生态环境与健康。</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第一节强化环境风险预警防控与应急</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环境风险防控常态化管理。加强汤阴县集中式饮用水水源地及区域环境风险调查评估，实施分类分级风险管控。加强突发环境事件预案体系建设，完成县级政府突发环境事件应急预案修编。配合上级开展汤阴县企业环境应急预案电子化备案。</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基层生态环境应急能力。开展汤阴县环境应急人员轮训，提升基层应急能力，规范应急准备与响应。加强应急监测装备配置，定期开展监测演练，增强实战能力。加快推进储备库建设，加强应急物资储备。以汤阴县化工、钢铁等涉重企业为重点，健全防范化解突发生态环境事件风险和应急准备责任体系，严格落实企业主体责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生态环境与健康管理。持续开展汤阴县生态环境与监控素养提升活动。探索开展流域、行业环境与健康调查，逐步建立覆盖污染源、环境质量、人群暴露和健康效应的环境与健康综合监测网络及风险评估体系。推动开展生态环境健康风险识别与排查，配合安阳市建立生态环境健康风险源企业基础数据库。</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第二节加强固体废物环境管理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危险废物收集与利用处置能力。健全汤阴县危险废物收运体系，开展危险废物集中收集贮存试点，提升全县小量产废企业和工业园区等危险废物收集转运能力。到2025年，危险废物集中处置设施处置能力与需求相适应。</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提升危险废物环境监管能力。完善危险废物环境重点监管单位清单，提升信息化监管能力和水平，强化全过程环境监管。建立部门联动、区域协作的危险废物风险防控机制，提升危险废物应急响应能力。</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深入推进固体废物污染防治。逐项核查全县范围内所有工业固体废物堆存场所的排查整治情况，完善覆盖全县的固体废物资源化、无害化处理处置体系，提高工业固体废物综合利用率。大力推进粉煤灰、冶炼废渣等工业固体废物资源化利用和集中处置。</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完善医疗废物处置能力建设。加强源头管理，规范医疗废物处理处置。完善处置物资储备体系，保障重大疫情医疗废物应急处置能力。</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新污染物排放控制。强化新化学物质环境管理登记监管，加强事中事后监管，督促企业落实环境风险管控措施。健全有毒有害化学物质环境风险管理体制。全面落实《产业结构调整指导目录》中有毒有害化学物质淘汰和限制措施，强化绿色替代品和替代技术推广应用。加强涂料、纺织印染、橡胶、医药等行业新污染物环境风险管控。加快淘汰、限制、减少国际环境公约管理管控化学品。</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白色污染治理。加强白色污染全链条防治，分区域分品种分阶段禁限部分塑料制品生产、销售、使用。持续减少不可降解塑料袋、一次性餐具、宾馆酒店一次性用品使用。开展物流包装标准化、减量化行动。依法查处生产、销售厚度小于要求的超薄塑料购物袋、聚乙烯农用地膜和纳入淘汰类产品目录的一次性发泡塑料餐具、塑料棉签、含塑料微珠日化产品等违法行为。</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第三节提高核与辐射污染防治水平</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防范核技术利用领域安全风险。健全核安全工作协调机制。加强核技术利用单位及辐照、探伤等高风险活动辐射安全监管，督促核技术利用单位建立健全辐射安全长效机制。废旧闲置放射源确保100%安全收贮，有效控制重、特大辐射事故发生。</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核与辐射安全监管。持续优化监管机制，对汤阴县辖区内铁西医院、7家卫生院、河南亚新钢铁集团有限公司等辐射应用单位制度制定执行情况和使用场所防护措施、防护用品、持证上岗进行全面检查，辐射应用单位持证率达到100%。加强重点辐射污染源及射线设施监督性监测。</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专栏八环境风险防控和应急管控重点工程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default" w:ascii="楷体_GB2312" w:hAnsi="楷体_GB2312" w:eastAsia="楷体_GB2312" w:cs="楷体_GB2312"/>
                <w:b w:val="0"/>
                <w:bCs w:val="0"/>
                <w:sz w:val="21"/>
                <w:szCs w:val="21"/>
                <w:lang w:val="en-US" w:eastAsia="zh-CN"/>
              </w:rPr>
              <w:t>（一）汤阴县应急物资储备库项目</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稳步推进汤阴县应急物资储备库（点）建设，形成保障有力的县域应急物资储备系统。</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黑体" w:hAnsi="黑体" w:eastAsia="黑体" w:cs="黑体"/>
          <w:b w:val="0"/>
          <w:bCs/>
          <w:kern w:val="2"/>
          <w:sz w:val="32"/>
          <w:szCs w:val="32"/>
          <w:lang w:val="en-US" w:eastAsia="zh-CN" w:bidi="ar-SA"/>
        </w:rPr>
      </w:pPr>
      <w:r>
        <w:rPr>
          <w:rFonts w:hint="default" w:ascii="Times New Roman" w:hAnsi="Times New Roman" w:eastAsia="仿宋_GB2312" w:cs="Times New Roman"/>
          <w:sz w:val="32"/>
          <w:szCs w:val="32"/>
        </w:rPr>
        <w:t>　　　</w:t>
      </w:r>
      <w:r>
        <w:rPr>
          <w:rFonts w:hint="default" w:ascii="黑体" w:hAnsi="黑体" w:eastAsia="黑体" w:cs="黑体"/>
          <w:b w:val="0"/>
          <w:bCs/>
          <w:kern w:val="2"/>
          <w:sz w:val="32"/>
          <w:szCs w:val="32"/>
          <w:lang w:val="en-US" w:eastAsia="zh-CN" w:bidi="ar-SA"/>
        </w:rPr>
        <w:t>第十章深化改革创新，建立现代环境治理体系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深化改革创新，完善生态文明领域统筹协调机制，构建生态文明体系，严格落实“党政同责、一岗双责”，加快构建“党委领导、政府主导、企业主体、社会组织和公众参与”的现代环境治理体系，形成与治理任务、治理需求相适应的治理能力和治理水平。</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第一节压实生态环境保护责任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落实党政领导责任。各级党委和政府要按照县委</w:t>
      </w:r>
      <w:r>
        <w:rPr>
          <w:rFonts w:hint="eastAsia" w:ascii="Times New Roman" w:hAnsi="Times New Roman" w:eastAsia="仿宋_GB2312" w:cs="Times New Roman"/>
          <w:sz w:val="32"/>
          <w:szCs w:val="32"/>
          <w:lang w:eastAsia="zh-CN"/>
        </w:rPr>
        <w:t>、</w:t>
      </w:r>
      <w:bookmarkStart w:id="0" w:name="_GoBack"/>
      <w:bookmarkEnd w:id="0"/>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及相关部门环境保护工作职责要求，根据生态环境系统的整体性，加强对所辖区域环境问题的督促、指导和处置。严格环保目标管理，组织落实上级下达的生态环境保护约束性和预期性目标。对党政主体责任落实情况、生态环境质量状况及目标任务完成情况、资金投入使用情况、公众满意程度等进行综合评价。加强领导干部生态保护责任离任审计。</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健全部门协作机制。坚持管发展必须管环保、管生产必须管环保、管行业必须管环保，落实相关部门责任。科学开展污染防治攻坚战成效考核。推进落实有关部门生态环境保护责任清单及其他相关规定，推动各职能部门做好生态环境保护工作，进一步完善齐抓共管、各负其责的大生态环保格局。</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加强环境保护约束性指标管理。将环境质量、主要污染物减排总量、能耗总量和强度、碳排放强度、林木覆盖率等纳入约束性指标管理分解，建立评估考核体系，科学合理制定落实方案。</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第二节完善生态环境管理制度</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环境司法联动。强化生态环境行政执法与刑事司法衔接，实行生态环境保护综合行政执法机关、公安机关、检察机关、审判机关信息共享、案情通报、案件移送制度。落实生态环境损害赔偿制度，加强案例线索筛查、重大案件追踪办理和修复效果评估。推动环境公益诉讼制度与行政处罚、刑事司法及生态环境损害赔偿等制度进行衔接。推动《汤阴汤河国家湿地公园保护管理办法（试行）》修订工作。</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严格落实排污许可制度。持续推进排污许可证换证或登记延续动态更新。落实排污许可“一证式”管理，实施固定污染源全过程管理和多污染物协同控制，建立以排污许可证为主要依据的生态环境日常执法监督工作体系。推动总量控制、生态环境统计、生态环境监测、生态环境执法等生态环境管理制度衔接，实现重点行业环境影响评价、排污许可、监管执法全闭环管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持续执行污染物排放总量控制制度。围绕生态环境质量改善目标，实施污染物排放总量控制，建设污染物总量控制平台，实行全过程调度管理。推进依托排污许可证实施企事业单位污染物排放总量指标分配、监管和考核。实施一批重点领域、行业减排工程，着力推进多污染物协同减排，统筹考虑温室气体协同减排效应。进一步完善污染减排考核体系，健全污染减排激励约束机制。</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健全环境治理信用制度。加强政务诚信建设，将各级政府和公职人员在环境保护工作中因违法违规、失信违约被司法判决、行政处罚等信息纳入政务失信记录，依法依规逐步公开。将环境违法企业违法信息记入信用记录，依法依规纳入信用信息共享平台，向社会公开。落实上市公司和发债企业强制性环境治理信息披露制度。全面实施环保信用评价。</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第三节发挥市场机制激励作用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落实企业生态环境责任。推进企业生产服务绿色化，增强工业产品全生命周期绿色化理念，落实生产者责任延伸制度，从源头上降低资源消耗和污染物排放，淘汰落后生产工艺技术，践行绿色生产方式。强化企业环境治理主体责任，严格执行排污许可管理制度，重点企业实施强制性清洁生产审核。排污企业要依法主动公开环境治理信息，鼓励设立企业开放日、建设教育体验场所等。</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培育规范环境治理市场。深入推进“放管服”改革，打破地区、行业壁垒，平等对待各类市场主体，引导各类资本参与环境治理与服务投资、建设、运行。加强环境治理行业监管，加快形成公开透明、规范有序的市场环境。支持环境治理整体解决方案、环保管家、区域一体化服务模式、园区污染防治第三方治理示范、小城镇环境综合治理托管服务试点、生态环境导向的开发（EOD）模式试点等创新发展。探索第三方治理单位污染治理效果评估制度。</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环境权益交易。落实环境资源有偿使用制度，深入推进排污权、用水权交易、用能权交易，积极参与全国碳市场交易。开展合同能源管理、节能低碳产品和有机产品认证、能效标识管理等工作。强化碳排放交易与其他环境权益类市场的统筹协调。</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完善价格收费机制。严格落实“谁污染、谁付费”政策导向，建立健全“污染者付费+第三方治理”机制。完善并落实城镇污水垃圾处理收费政策和医疗废物处置收费机制。探索建立农村生活污水垃圾治理收费制度。在建成污水集中处理设施的农村地区探索建立农户付费制度。完善“两高”行业差别电价、阶梯电价、超低排放差别化电价政策。落实清洁取暖政策及可再生能源发电上网电价政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财税政策支持。建立健全常态化、稳定的环境治理财政资金投入机制，重点加强对绿色发展、污染治理、生态修复、应对气候变化、环境治理体系和治理能力建设等领域的支持。完善生态环境领域项目储备机制，推进重点项目实施。严格执行环境保护税法，建立完善环境保护税管理多部门协作机制。贯彻落实环境保护和污染防治税收优惠政策。</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积极发展绿色金融产品。积极发展绿色租赁、绿色委托贷款、绿色股权融资、绿色债券、绿色资产证券化、科创贷、节能环保设备国内买方信贷产品、碳资产质押等金融产品，构建多维度、全覆盖的综合绿色金融产品体系。支持和激励各类金融机构开发气候友好型绿色金融产品，支持机构和资本开发与碳排放权相关的金融产品和服务。强化金融机构的环境和气候相关信息披露要求，开展绿色绩效评价。探索环境基础设施领域PPP与不动产投资信托基金组合实施模式。健全环境污染强制责任保险制度，将高环境风险企业参投环境污染强制责任保险情况纳入环境保护绩效考核内容。</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第四节提升环境治理服务能力</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生态环境执法监管能力建设。全面完成生态环境机构监测监察执法垂直管理制度改革和生态环境保护综合行政执法改革。将生态环境综合执法机构列入政府执法序列，探索“局队站合一”运行方式，全面完成综合执法队伍组建。开展生态环境综合执法机构标准化达标创建活动，实现统一证件、车辆（装备）标识、制式服装。加快补齐应对气候变化、农业农村、生态监管等领域执法能力短板，推进执法能力规范化建设。编制县级生态环境保护综合行政执法事项目录，并建立年度动态调整机制。完善“双随机、一公开”监管制度，建立监督执法正面清单和免罚清单。推行行政执法公示和全过程记录制度。规范行政处罚自由裁量权。推行跨区域跨流域联合执法、交叉执法。健全部门协调联动机制。</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提升生态环境监测能力。优化监测点布局，统一规划建设高质量生态环境监测网络。持续构建PM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和O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协同控制监测网络，建设运行市级VOCs组分站、重点工业园区、重点道路交通自动监测站点。提升已有地表水断面自动监测能力及水源地水质全指标分析和有毒有害污染物的监测分析能力；逐步构建农业农村水生态环境监测体系，加强对日处理能力20吨及以上的农村生活污水处理设施出水水质监测。构建地下水型饮用水水源地和重点地下水污染源“双源”地下水环境监测网。优化土壤环境监测网络，加强部门间监测数据共享。加强监测质量监督检查，开展监测质量监督检查专项行动，依法严厉打击监测领域弄虚作假行为，确保监测数据真实、准确、全面。深化监测数据应用，强化生态环境保护技术支撑。</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升生态环境监控及统计能力。完善污染源自动监控网络，丰富排污监管手段，推进在线监控、用电监管、视频监控融合互补。提升排污单位自动监控水平，推动涉挥发性有机物、总磷、总氮、重金属等重点排污单位安装自动监控设备。规范排污单位污染源自行监测，完善污染源执法监测机制，提升测管融合协同效能，开展排污许可自行监测监督检查。加强监测监管数据共享。提高生态环境统计能力，增加现场统计设备、数据存储计算设备、音像记录设备、人员培训等。</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生态环境人才队伍建设。加强应对气候变化、固废和化学品环境管理、土壤环境监管等急需紧缺领域生态环保队伍建设。加强县级、乡镇（街道）等基层生态环境队伍能力。通过业务培训、比赛竞赛、挂职锻炼、学习观摩先进地区经验等多种方式，搭建学习创新平台，学习先进的管理模式，提高业务本领。</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第五节健全全民行动体系</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加强生态文明宣传教育。深化习近平生态文明思想研究，加大宣传力度。积极开展生态文明建设与生态环境保护规划政策、法规制度、进展成效、实践经验宣传与交流。挖掘一批先进人物和集体的优秀事迹，做好典型报道。</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拓展生态文明宣传教育方式。将习近平生态文明思想纳入党政领导干部、公务员和科学技术人员教育培训内容。强化校园生态环境保护教育，开设相关课程。结合“六五环境日”、生物多样性日、国际保护臭氧层日、全国低碳日等主题宣传活动和重要节点，用好新媒体平台及社区、学校等各方面社会资源，加强对生态文明建设和生态环境保护的线上线下宣传，广泛传播生态文明价值理念，引导公民自觉履行环境保护责任。开展生态环境科普活动，创建一批生态环境宣传教育实践基地。</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践行绿色低碳生活。积极组织开展节约型机关、绿色家庭、绿色学校、绿色社区、绿色出行、绿色商场、绿色建筑等创建活动，组织开展各类环保实践活动，全面推行绿色低碳的消费模式和生活方式，大力引导绿色低碳出行。推进城市社区基础设施绿色化。在汤河国家湿地公园、产业集聚区、大型商业购物中心、物流园区等集散地和公交市政车辆集中停放地建设集中式充电桩和快速充电桩。到2025年，绿色生活创建行动取得显著成效，绿色出行比例达到70%以上。党政机关推行绿色办公，加大绿色采购力度，到2025年，政府采购绿色产品比例达到30%。</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进生态环保全民行动。工会、共青团、妇联等群团组织积极动员广大职工、青年、妇女参与生态环境保护，引导公民自觉履行环保责任。各级各类行业协会、商会发挥桥梁纽带作用，引导企业技术进步和绿色发展。加强对环保组织的管理和指导，引导具备资格的社会组织依法开展生态环境公益诉讼等活动。</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公众监督与参与。持续推进环境政务新媒体矩阵建设，不断提升政务新媒体传播力、影响力、公信力、引导力，完善例行新闻发布制度和新闻发言人制度，加大信息公开力度。推进“12369”环保举报热线受理平台建设，完善群众举报受理、查处、反馈、奖励制度。实施“一暗访、六公开”制度，对发现问题公开曝光并约谈相关人员。加强舆论监督，鼓励新闻媒体对各类破坏生态环境问题、突发环境事件、环境违法行为进行曝光。加强舆情监测和研判，准确把脉公众关切热点，做好新闻热点回应。完善公众参与制度程序，引导公众依法、有序参与环境保护公共事务，开展环境决策民意调查，搭建公众参与环境决策平台。</w:t>
      </w:r>
    </w:p>
    <w:tbl>
      <w:tblPr>
        <w:tblStyle w:val="5"/>
        <w:tblpPr w:leftFromText="180" w:rightFromText="180" w:vertAnchor="text" w:horzAnchor="page" w:tblpX="1578" w:tblpY="133"/>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专栏九治理能力提升重点工程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（一）提升生态环境治理服务能力</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490" w:lineRule="exact"/>
              <w:ind w:right="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21"/>
                <w:szCs w:val="21"/>
                <w:lang w:val="en-US" w:eastAsia="zh-CN"/>
              </w:rPr>
              <w:t xml:space="preserve">    </w:t>
            </w:r>
            <w:r>
              <w:rPr>
                <w:rFonts w:hint="default" w:ascii="楷体_GB2312" w:hAnsi="楷体_GB2312" w:eastAsia="楷体_GB2312" w:cs="楷体_GB2312"/>
                <w:b w:val="0"/>
                <w:bCs w:val="0"/>
                <w:sz w:val="21"/>
                <w:szCs w:val="21"/>
                <w:lang w:val="en-US" w:eastAsia="zh-CN"/>
              </w:rPr>
              <w:t>提升环境监察执法能力建设项目，增加执法服装，配备执法车辆，增加执法培训经费；提升环境统计能力建设项目，提高生态环境统计能力，增加现场统计设备、数据存储计算设备、音像记录设备、人员培训等。</w:t>
            </w:r>
          </w:p>
        </w:tc>
      </w:tr>
    </w:tbl>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黑体" w:hAnsi="黑体" w:eastAsia="黑体" w:cs="黑体"/>
          <w:b w:val="0"/>
          <w:bCs/>
          <w:kern w:val="2"/>
          <w:sz w:val="32"/>
          <w:szCs w:val="32"/>
          <w:lang w:val="en-US" w:eastAsia="zh-CN" w:bidi="ar-SA"/>
        </w:rPr>
        <w:t>第十一章规划实施保障措施</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第一节加强组织领导</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全面加强党对生态环境保护的领导，推进规划各项目标任务落实。各有关部门要各司其职，密切配合，制定落实方案，强化部门协作和地方指导，推动目标任务落实。各部门编制相关规划时要与本规划做好衔接，生态环境各要素、各领域编制专项规划或行动方案时要落实本规划目标任务。</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第二节加大投入力度</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拓宽融资渠道，综合运用土地、规划、金融、价格等多种政策引导社会资本投入。推广政府和社会资本合作等模式，吸引社会资本参与准公益性和公益性环境保护项目。鼓励社会资本以市场化方式设立环境保护基金。鼓励创业投资企业、股权投资企业和社会捐赠资金增加生态环保投入。</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第三节完善监督考核</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畅通监督渠道，发挥行政监察、组织人事、统计审计等部门的监督作用，完善政府向人大、政协的报告和沟通机制。发挥社会各界对规划实施情况的监督作用，积极开展公众评价。加强规划宣传，增强公众对规划的认知、认可和认同，营造全社会共同参与和支持规划实施的良好氛围。</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jc w:val="center"/>
        <w:textAlignment w:val="auto"/>
        <w:rPr>
          <w:rFonts w:hint="default" w:ascii="楷体_GB2312" w:hAnsi="楷体_GB2312" w:eastAsia="楷体_GB2312" w:cs="楷体_GB2312"/>
          <w:b w:val="0"/>
          <w:bCs/>
          <w:kern w:val="2"/>
          <w:sz w:val="32"/>
          <w:szCs w:val="32"/>
          <w:lang w:val="en-US" w:eastAsia="zh-CN" w:bidi="ar-SA"/>
        </w:rPr>
      </w:pPr>
      <w:r>
        <w:rPr>
          <w:rFonts w:hint="default" w:ascii="楷体_GB2312" w:hAnsi="楷体_GB2312" w:eastAsia="楷体_GB2312" w:cs="楷体_GB2312"/>
          <w:b w:val="0"/>
          <w:bCs/>
          <w:kern w:val="2"/>
          <w:sz w:val="32"/>
          <w:szCs w:val="32"/>
          <w:lang w:val="en-US" w:eastAsia="zh-CN" w:bidi="ar-SA"/>
        </w:rPr>
        <w:t>第四节强化目标考核</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topLinePunct w:val="0"/>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将环境质量、碳排放强度、能耗强度、水资源消耗总量和强度、主要污染物总量、森林覆盖率、生态保护红线面积等约束性指标分解，科学建立评估考核体系。完善排名通报、公开约谈机制，统筹推进目标落实。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TI5ZWMyZDc0MTI4MDg3YzhhYjliMWFkYTY3MWEifQ=="/>
  </w:docVars>
  <w:rsids>
    <w:rsidRoot w:val="00000000"/>
    <w:rsid w:val="03356633"/>
    <w:rsid w:val="05F02054"/>
    <w:rsid w:val="074507FB"/>
    <w:rsid w:val="07A82548"/>
    <w:rsid w:val="09B02BCF"/>
    <w:rsid w:val="10194F24"/>
    <w:rsid w:val="11222F8C"/>
    <w:rsid w:val="12AF2C4E"/>
    <w:rsid w:val="180B1385"/>
    <w:rsid w:val="1E46223A"/>
    <w:rsid w:val="1EB02BA4"/>
    <w:rsid w:val="243D5100"/>
    <w:rsid w:val="267C1B87"/>
    <w:rsid w:val="282E4188"/>
    <w:rsid w:val="28632BB5"/>
    <w:rsid w:val="2C69522F"/>
    <w:rsid w:val="31B169FB"/>
    <w:rsid w:val="3BBB01FF"/>
    <w:rsid w:val="450A4650"/>
    <w:rsid w:val="49316200"/>
    <w:rsid w:val="4EEB6FC2"/>
    <w:rsid w:val="521561C3"/>
    <w:rsid w:val="562B543C"/>
    <w:rsid w:val="57532F35"/>
    <w:rsid w:val="5867375C"/>
    <w:rsid w:val="5886368F"/>
    <w:rsid w:val="58923FF5"/>
    <w:rsid w:val="5CCD32F8"/>
    <w:rsid w:val="613403A3"/>
    <w:rsid w:val="63AE6934"/>
    <w:rsid w:val="654E583F"/>
    <w:rsid w:val="68A843B7"/>
    <w:rsid w:val="6E953C62"/>
    <w:rsid w:val="6EA31152"/>
    <w:rsid w:val="709F4900"/>
    <w:rsid w:val="72343295"/>
    <w:rsid w:val="72C137BF"/>
    <w:rsid w:val="757A597D"/>
    <w:rsid w:val="783655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outlineLvl w:val="0"/>
    </w:pPr>
    <w:rPr>
      <w:rFonts w:ascii="华文中宋" w:hAnsi="华文中宋" w:eastAsia="华文中宋" w:cs="宋体"/>
      <w:b/>
      <w:sz w:val="34"/>
      <w:szCs w:val="34"/>
    </w:rPr>
  </w:style>
  <w:style w:type="paragraph" w:styleId="3">
    <w:name w:val="heading 2"/>
    <w:basedOn w:val="1"/>
    <w:next w:val="1"/>
    <w:unhideWhenUsed/>
    <w:qFormat/>
    <w:uiPriority w:val="0"/>
    <w:pPr>
      <w:outlineLvl w:val="1"/>
    </w:pPr>
    <w:rPr>
      <w:rFonts w:ascii="Times New Roman" w:hAnsi="Times New Roman" w:eastAsia="仿宋_GB2312" w:cs="Times New Roman"/>
      <w:b/>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rPr>
      <w:rFonts w:ascii="Times New Roman" w:hAnsi="Times New Roman" w:eastAsia="仿宋_GB2312" w:cs="Times New Roman"/>
      <w:sz w:val="28"/>
      <w:szCs w:val="28"/>
    </w:rPr>
  </w:style>
  <w:style w:type="character" w:styleId="7">
    <w:name w:val="Strong"/>
    <w:basedOn w:val="6"/>
    <w:qFormat/>
    <w:uiPriority w:val="0"/>
    <w:rPr>
      <w:b/>
    </w:rPr>
  </w:style>
  <w:style w:type="paragraph" w:customStyle="1" w:styleId="8">
    <w:name w:val="正文首行缩进 21"/>
    <w:basedOn w:val="1"/>
    <w:next w:val="1"/>
    <w:qFormat/>
    <w:uiPriority w:val="0"/>
    <w:pPr>
      <w:ind w:firstLine="42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WPS_1691654538</cp:lastModifiedBy>
  <dcterms:modified xsi:type="dcterms:W3CDTF">2024-03-11T03:19:47Z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69A2CD5309B343198820B9D6BA3204B5_12</vt:lpwstr>
  </property>
</Properties>
</file>