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810BB1">
      <w:pPr>
        <w:spacing w:before="287" w:line="531" w:lineRule="exact"/>
        <w:ind w:left="6313"/>
        <w:outlineLvl w:val="0"/>
        <w:rPr>
          <w:rFonts w:ascii="方正小标宋简体" w:hAnsi="方正小标宋简体" w:eastAsia="方正小标宋简体" w:cs="方正小标宋简体"/>
          <w:sz w:val="35"/>
          <w:szCs w:val="35"/>
        </w:rPr>
      </w:pPr>
      <w:r>
        <w:rPr>
          <w:rFonts w:hint="eastAsia" w:ascii="方正小标宋简体" w:hAnsi="方正小标宋简体" w:eastAsia="方正小标宋简体" w:cs="方正小标宋简体"/>
          <w:spacing w:val="9"/>
          <w:position w:val="4"/>
          <w:sz w:val="35"/>
          <w:szCs w:val="35"/>
          <w:lang w:val="en-US" w:eastAsia="zh-CN"/>
        </w:rPr>
        <w:t>县</w:t>
      </w:r>
      <w:r>
        <w:rPr>
          <w:rFonts w:ascii="方正小标宋简体" w:hAnsi="方正小标宋简体" w:eastAsia="方正小标宋简体" w:cs="方正小标宋简体"/>
          <w:spacing w:val="9"/>
          <w:position w:val="4"/>
          <w:sz w:val="35"/>
          <w:szCs w:val="35"/>
        </w:rPr>
        <w:t>应急管</w:t>
      </w:r>
      <w:r>
        <w:rPr>
          <w:rFonts w:hint="eastAsia" w:ascii="方正小标宋简体" w:hAnsi="方正小标宋简体" w:eastAsia="方正小标宋简体" w:cs="方正小标宋简体"/>
          <w:spacing w:val="9"/>
          <w:position w:val="4"/>
          <w:sz w:val="35"/>
          <w:szCs w:val="35"/>
          <w:lang w:val="en-US" w:eastAsia="zh-CN"/>
        </w:rPr>
        <w:t>理局</w:t>
      </w:r>
      <w:r>
        <w:rPr>
          <w:rFonts w:ascii="方正小标宋简体" w:hAnsi="方正小标宋简体" w:eastAsia="方正小标宋简体" w:cs="方正小标宋简体"/>
          <w:spacing w:val="9"/>
          <w:position w:val="4"/>
          <w:sz w:val="35"/>
          <w:szCs w:val="35"/>
        </w:rPr>
        <w:t>涉企行政检查事项清单（2025 年版）</w:t>
      </w:r>
    </w:p>
    <w:p w14:paraId="47D9A655">
      <w:pPr>
        <w:spacing w:line="2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14:paraId="1FF0C3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4" w:hRule="atLeast"/>
        </w:trPr>
        <w:tc>
          <w:tcPr>
            <w:tcW w:w="760" w:type="dxa"/>
            <w:vAlign w:val="top"/>
          </w:tcPr>
          <w:p w14:paraId="0BB5142B">
            <w:pPr>
              <w:spacing w:before="235" w:line="229" w:lineRule="auto"/>
              <w:ind w:left="172"/>
              <w:rPr>
                <w:rFonts w:ascii="宋体" w:hAnsi="宋体" w:eastAsia="宋体" w:cs="宋体"/>
                <w:sz w:val="20"/>
                <w:szCs w:val="20"/>
              </w:rPr>
            </w:pPr>
            <w:r>
              <w:rPr>
                <w:rFonts w:ascii="宋体" w:hAnsi="宋体" w:eastAsia="宋体" w:cs="宋体"/>
                <w:b/>
                <w:bCs/>
                <w:spacing w:val="4"/>
                <w:sz w:val="20"/>
                <w:szCs w:val="20"/>
              </w:rPr>
              <w:t>序号</w:t>
            </w:r>
          </w:p>
        </w:tc>
        <w:tc>
          <w:tcPr>
            <w:tcW w:w="1916" w:type="dxa"/>
            <w:vAlign w:val="top"/>
          </w:tcPr>
          <w:p w14:paraId="6FCDAE97">
            <w:pPr>
              <w:spacing w:before="234" w:line="228" w:lineRule="auto"/>
              <w:ind w:left="329"/>
              <w:rPr>
                <w:rFonts w:ascii="宋体" w:hAnsi="宋体" w:eastAsia="宋体" w:cs="宋体"/>
                <w:sz w:val="20"/>
                <w:szCs w:val="20"/>
              </w:rPr>
            </w:pPr>
            <w:r>
              <w:rPr>
                <w:rFonts w:ascii="宋体" w:hAnsi="宋体" w:eastAsia="宋体" w:cs="宋体"/>
                <w:b/>
                <w:bCs/>
                <w:spacing w:val="6"/>
                <w:sz w:val="20"/>
                <w:szCs w:val="20"/>
              </w:rPr>
              <w:t>检查事项名称</w:t>
            </w:r>
          </w:p>
        </w:tc>
        <w:tc>
          <w:tcPr>
            <w:tcW w:w="1877" w:type="dxa"/>
            <w:vAlign w:val="top"/>
          </w:tcPr>
          <w:p w14:paraId="6A1C2CE0">
            <w:pPr>
              <w:spacing w:before="234" w:line="228" w:lineRule="auto"/>
              <w:ind w:left="521"/>
              <w:rPr>
                <w:rFonts w:ascii="宋体" w:hAnsi="宋体" w:eastAsia="宋体" w:cs="宋体"/>
                <w:sz w:val="20"/>
                <w:szCs w:val="20"/>
              </w:rPr>
            </w:pPr>
            <w:r>
              <w:rPr>
                <w:rFonts w:ascii="宋体" w:hAnsi="宋体" w:eastAsia="宋体" w:cs="宋体"/>
                <w:b/>
                <w:bCs/>
                <w:spacing w:val="6"/>
                <w:sz w:val="20"/>
                <w:szCs w:val="20"/>
              </w:rPr>
              <w:t>检查内容</w:t>
            </w:r>
          </w:p>
        </w:tc>
        <w:tc>
          <w:tcPr>
            <w:tcW w:w="15499" w:type="dxa"/>
            <w:vAlign w:val="top"/>
          </w:tcPr>
          <w:p w14:paraId="4409C027">
            <w:pPr>
              <w:spacing w:before="234" w:line="227" w:lineRule="auto"/>
              <w:ind w:left="7334"/>
              <w:rPr>
                <w:rFonts w:ascii="宋体" w:hAnsi="宋体" w:eastAsia="宋体" w:cs="宋体"/>
                <w:sz w:val="20"/>
                <w:szCs w:val="20"/>
              </w:rPr>
            </w:pPr>
            <w:r>
              <w:rPr>
                <w:rFonts w:ascii="宋体" w:hAnsi="宋体" w:eastAsia="宋体" w:cs="宋体"/>
                <w:b/>
                <w:bCs/>
                <w:spacing w:val="6"/>
                <w:sz w:val="20"/>
                <w:szCs w:val="20"/>
              </w:rPr>
              <w:t>检查依据</w:t>
            </w:r>
          </w:p>
        </w:tc>
        <w:tc>
          <w:tcPr>
            <w:tcW w:w="644" w:type="dxa"/>
            <w:vAlign w:val="top"/>
          </w:tcPr>
          <w:p w14:paraId="3F7A2026">
            <w:pPr>
              <w:spacing w:before="73" w:line="228" w:lineRule="auto"/>
              <w:ind w:left="120"/>
              <w:rPr>
                <w:rFonts w:ascii="宋体" w:hAnsi="宋体" w:eastAsia="宋体" w:cs="宋体"/>
                <w:sz w:val="20"/>
                <w:szCs w:val="20"/>
              </w:rPr>
            </w:pPr>
            <w:r>
              <w:rPr>
                <w:rFonts w:ascii="宋体" w:hAnsi="宋体" w:eastAsia="宋体" w:cs="宋体"/>
                <w:b/>
                <w:bCs/>
                <w:spacing w:val="3"/>
                <w:sz w:val="20"/>
                <w:szCs w:val="20"/>
              </w:rPr>
              <w:t>检查</w:t>
            </w:r>
          </w:p>
          <w:p w14:paraId="6A146F13">
            <w:pPr>
              <w:spacing w:before="75" w:line="229" w:lineRule="auto"/>
              <w:ind w:left="122"/>
              <w:rPr>
                <w:rFonts w:ascii="宋体" w:hAnsi="宋体" w:eastAsia="宋体" w:cs="宋体"/>
                <w:sz w:val="20"/>
                <w:szCs w:val="20"/>
              </w:rPr>
            </w:pPr>
            <w:r>
              <w:rPr>
                <w:rFonts w:ascii="宋体" w:hAnsi="宋体" w:eastAsia="宋体" w:cs="宋体"/>
                <w:b/>
                <w:bCs/>
                <w:spacing w:val="3"/>
                <w:sz w:val="20"/>
                <w:szCs w:val="20"/>
              </w:rPr>
              <w:t>主体</w:t>
            </w:r>
          </w:p>
        </w:tc>
        <w:tc>
          <w:tcPr>
            <w:tcW w:w="655" w:type="dxa"/>
            <w:vAlign w:val="top"/>
          </w:tcPr>
          <w:p w14:paraId="2E812D1E">
            <w:pPr>
              <w:spacing w:before="73" w:line="228" w:lineRule="auto"/>
              <w:ind w:left="121"/>
              <w:rPr>
                <w:rFonts w:ascii="宋体" w:hAnsi="宋体" w:eastAsia="宋体" w:cs="宋体"/>
                <w:sz w:val="20"/>
                <w:szCs w:val="20"/>
              </w:rPr>
            </w:pPr>
            <w:r>
              <w:rPr>
                <w:rFonts w:ascii="宋体" w:hAnsi="宋体" w:eastAsia="宋体" w:cs="宋体"/>
                <w:b/>
                <w:bCs/>
                <w:spacing w:val="3"/>
                <w:sz w:val="20"/>
                <w:szCs w:val="20"/>
              </w:rPr>
              <w:t>检查</w:t>
            </w:r>
          </w:p>
          <w:p w14:paraId="17BBE908">
            <w:pPr>
              <w:spacing w:before="75" w:line="229" w:lineRule="auto"/>
              <w:ind w:left="122"/>
              <w:rPr>
                <w:rFonts w:ascii="宋体" w:hAnsi="宋体" w:eastAsia="宋体" w:cs="宋体"/>
                <w:sz w:val="20"/>
                <w:szCs w:val="20"/>
              </w:rPr>
            </w:pPr>
            <w:r>
              <w:rPr>
                <w:rFonts w:ascii="宋体" w:hAnsi="宋体" w:eastAsia="宋体" w:cs="宋体"/>
                <w:b/>
                <w:bCs/>
                <w:spacing w:val="3"/>
                <w:sz w:val="20"/>
                <w:szCs w:val="20"/>
              </w:rPr>
              <w:t>方式</w:t>
            </w:r>
          </w:p>
        </w:tc>
      </w:tr>
      <w:tr w14:paraId="028620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1" w:hRule="atLeast"/>
        </w:trPr>
        <w:tc>
          <w:tcPr>
            <w:tcW w:w="760" w:type="dxa"/>
            <w:vMerge w:val="restart"/>
            <w:tcBorders>
              <w:bottom w:val="nil"/>
            </w:tcBorders>
            <w:vAlign w:val="top"/>
          </w:tcPr>
          <w:p w14:paraId="0594D0B7">
            <w:pPr>
              <w:pStyle w:val="8"/>
            </w:pPr>
          </w:p>
          <w:p w14:paraId="01464FA3">
            <w:pPr>
              <w:pStyle w:val="8"/>
            </w:pPr>
          </w:p>
          <w:p w14:paraId="45522E23">
            <w:pPr>
              <w:pStyle w:val="8"/>
            </w:pPr>
          </w:p>
          <w:p w14:paraId="6BE402EA">
            <w:pPr>
              <w:pStyle w:val="8"/>
            </w:pPr>
          </w:p>
          <w:p w14:paraId="21CCEFA7">
            <w:pPr>
              <w:pStyle w:val="8"/>
            </w:pPr>
          </w:p>
          <w:p w14:paraId="2D24494E">
            <w:pPr>
              <w:pStyle w:val="8"/>
            </w:pPr>
          </w:p>
          <w:p w14:paraId="06BC1BD7">
            <w:pPr>
              <w:pStyle w:val="8"/>
            </w:pPr>
          </w:p>
          <w:p w14:paraId="18D22A8A">
            <w:pPr>
              <w:pStyle w:val="8"/>
            </w:pPr>
          </w:p>
          <w:p w14:paraId="22FF1B05">
            <w:pPr>
              <w:pStyle w:val="8"/>
            </w:pPr>
          </w:p>
          <w:p w14:paraId="40FE28EC">
            <w:pPr>
              <w:pStyle w:val="8"/>
            </w:pPr>
          </w:p>
          <w:p w14:paraId="66FB2A22">
            <w:pPr>
              <w:pStyle w:val="8"/>
            </w:pPr>
          </w:p>
          <w:p w14:paraId="6F68FDA9">
            <w:pPr>
              <w:pStyle w:val="8"/>
            </w:pPr>
          </w:p>
          <w:p w14:paraId="64BD9CF3">
            <w:pPr>
              <w:pStyle w:val="8"/>
            </w:pPr>
          </w:p>
          <w:p w14:paraId="5B7FF370">
            <w:pPr>
              <w:pStyle w:val="8"/>
            </w:pPr>
          </w:p>
          <w:p w14:paraId="1747DE41">
            <w:pPr>
              <w:pStyle w:val="8"/>
            </w:pPr>
          </w:p>
          <w:p w14:paraId="5DD3EA8D">
            <w:pPr>
              <w:pStyle w:val="8"/>
            </w:pPr>
          </w:p>
          <w:p w14:paraId="5140F8F2">
            <w:pPr>
              <w:pStyle w:val="8"/>
            </w:pPr>
          </w:p>
          <w:p w14:paraId="42640DA4">
            <w:pPr>
              <w:pStyle w:val="8"/>
            </w:pPr>
          </w:p>
          <w:p w14:paraId="7620B323">
            <w:pPr>
              <w:pStyle w:val="8"/>
            </w:pPr>
          </w:p>
          <w:p w14:paraId="78B86FEA">
            <w:pPr>
              <w:pStyle w:val="8"/>
            </w:pPr>
          </w:p>
          <w:p w14:paraId="7582CFC9">
            <w:pPr>
              <w:pStyle w:val="8"/>
            </w:pPr>
          </w:p>
          <w:p w14:paraId="4BA45725">
            <w:pPr>
              <w:pStyle w:val="8"/>
              <w:spacing w:line="241" w:lineRule="auto"/>
            </w:pPr>
          </w:p>
          <w:p w14:paraId="22A3261F">
            <w:pPr>
              <w:pStyle w:val="8"/>
              <w:spacing w:line="241" w:lineRule="auto"/>
            </w:pPr>
          </w:p>
          <w:p w14:paraId="3D369725">
            <w:pPr>
              <w:spacing w:before="65" w:line="270" w:lineRule="exact"/>
              <w:ind w:left="349"/>
              <w:rPr>
                <w:rFonts w:ascii="宋体" w:hAnsi="宋体" w:eastAsia="宋体" w:cs="宋体"/>
                <w:sz w:val="20"/>
                <w:szCs w:val="20"/>
              </w:rPr>
            </w:pPr>
            <w:r>
              <w:rPr>
                <w:rFonts w:ascii="宋体" w:hAnsi="宋体" w:eastAsia="宋体" w:cs="宋体"/>
                <w:position w:val="1"/>
                <w:sz w:val="20"/>
                <w:szCs w:val="20"/>
              </w:rPr>
              <w:t>1</w:t>
            </w:r>
          </w:p>
        </w:tc>
        <w:tc>
          <w:tcPr>
            <w:tcW w:w="1916" w:type="dxa"/>
            <w:vMerge w:val="restart"/>
            <w:tcBorders>
              <w:bottom w:val="nil"/>
            </w:tcBorders>
            <w:vAlign w:val="top"/>
          </w:tcPr>
          <w:p w14:paraId="51DF42A2">
            <w:pPr>
              <w:pStyle w:val="8"/>
              <w:spacing w:line="243" w:lineRule="auto"/>
            </w:pPr>
          </w:p>
          <w:p w14:paraId="77C317EB">
            <w:pPr>
              <w:pStyle w:val="8"/>
              <w:spacing w:line="243" w:lineRule="auto"/>
            </w:pPr>
          </w:p>
          <w:p w14:paraId="01AC49D2">
            <w:pPr>
              <w:pStyle w:val="8"/>
              <w:spacing w:line="243" w:lineRule="auto"/>
            </w:pPr>
          </w:p>
          <w:p w14:paraId="008E033E">
            <w:pPr>
              <w:pStyle w:val="8"/>
              <w:spacing w:line="243" w:lineRule="auto"/>
            </w:pPr>
          </w:p>
          <w:p w14:paraId="34BB58D9">
            <w:pPr>
              <w:pStyle w:val="8"/>
              <w:spacing w:line="244" w:lineRule="auto"/>
            </w:pPr>
          </w:p>
          <w:p w14:paraId="16B2A873">
            <w:pPr>
              <w:pStyle w:val="8"/>
              <w:spacing w:line="244" w:lineRule="auto"/>
            </w:pPr>
          </w:p>
          <w:p w14:paraId="054FE909">
            <w:pPr>
              <w:pStyle w:val="8"/>
              <w:spacing w:line="244" w:lineRule="auto"/>
            </w:pPr>
          </w:p>
          <w:p w14:paraId="0B8F9802">
            <w:pPr>
              <w:pStyle w:val="8"/>
              <w:spacing w:line="244" w:lineRule="auto"/>
            </w:pPr>
          </w:p>
          <w:p w14:paraId="58B2F0BC">
            <w:pPr>
              <w:pStyle w:val="8"/>
              <w:spacing w:line="244" w:lineRule="auto"/>
            </w:pPr>
          </w:p>
          <w:p w14:paraId="18804A3B">
            <w:pPr>
              <w:pStyle w:val="8"/>
              <w:spacing w:line="244" w:lineRule="auto"/>
            </w:pPr>
          </w:p>
          <w:p w14:paraId="34475D19">
            <w:pPr>
              <w:pStyle w:val="8"/>
              <w:spacing w:line="244" w:lineRule="auto"/>
            </w:pPr>
          </w:p>
          <w:p w14:paraId="4F0A203F">
            <w:pPr>
              <w:pStyle w:val="8"/>
              <w:spacing w:line="244" w:lineRule="auto"/>
            </w:pPr>
          </w:p>
          <w:p w14:paraId="0D053BF8">
            <w:pPr>
              <w:pStyle w:val="8"/>
              <w:spacing w:line="244" w:lineRule="auto"/>
            </w:pPr>
          </w:p>
          <w:p w14:paraId="5E2D72B4">
            <w:pPr>
              <w:pStyle w:val="8"/>
              <w:spacing w:line="244" w:lineRule="auto"/>
            </w:pPr>
          </w:p>
          <w:p w14:paraId="010E11BA">
            <w:pPr>
              <w:pStyle w:val="8"/>
              <w:spacing w:line="244" w:lineRule="auto"/>
            </w:pPr>
          </w:p>
          <w:p w14:paraId="42CB2003">
            <w:pPr>
              <w:pStyle w:val="8"/>
              <w:spacing w:line="244" w:lineRule="auto"/>
            </w:pPr>
          </w:p>
          <w:p w14:paraId="13343203">
            <w:pPr>
              <w:pStyle w:val="8"/>
              <w:spacing w:line="244" w:lineRule="auto"/>
            </w:pPr>
          </w:p>
          <w:p w14:paraId="6450A6B8">
            <w:pPr>
              <w:pStyle w:val="8"/>
              <w:spacing w:line="244" w:lineRule="auto"/>
            </w:pPr>
          </w:p>
          <w:p w14:paraId="705B3CCF">
            <w:pPr>
              <w:pStyle w:val="8"/>
              <w:spacing w:line="244" w:lineRule="auto"/>
            </w:pPr>
          </w:p>
          <w:p w14:paraId="2E8B7D9C">
            <w:pPr>
              <w:pStyle w:val="8"/>
              <w:spacing w:line="244" w:lineRule="auto"/>
            </w:pPr>
          </w:p>
          <w:p w14:paraId="57F646E8">
            <w:pPr>
              <w:pStyle w:val="8"/>
              <w:spacing w:line="244" w:lineRule="auto"/>
            </w:pPr>
          </w:p>
          <w:p w14:paraId="1E17B4B2">
            <w:pPr>
              <w:pStyle w:val="8"/>
              <w:spacing w:line="244" w:lineRule="auto"/>
            </w:pPr>
          </w:p>
          <w:p w14:paraId="55D26B34">
            <w:pPr>
              <w:spacing w:before="65" w:line="296" w:lineRule="auto"/>
              <w:ind w:left="18" w:right="223" w:hanging="1"/>
              <w:rPr>
                <w:rFonts w:ascii="宋体" w:hAnsi="宋体" w:eastAsia="宋体" w:cs="宋体"/>
                <w:sz w:val="20"/>
                <w:szCs w:val="20"/>
              </w:rPr>
            </w:pPr>
            <w:r>
              <w:rPr>
                <w:rFonts w:ascii="宋体" w:hAnsi="宋体" w:eastAsia="宋体" w:cs="宋体"/>
                <w:spacing w:val="8"/>
                <w:sz w:val="20"/>
                <w:szCs w:val="20"/>
              </w:rPr>
              <w:t>对安全生产许可的</w:t>
            </w:r>
            <w:r>
              <w:rPr>
                <w:rFonts w:ascii="宋体" w:hAnsi="宋体" w:eastAsia="宋体" w:cs="宋体"/>
                <w:spacing w:val="5"/>
                <w:sz w:val="20"/>
                <w:szCs w:val="20"/>
              </w:rPr>
              <w:t xml:space="preserve"> </w:t>
            </w:r>
            <w:r>
              <w:rPr>
                <w:rFonts w:ascii="宋体" w:hAnsi="宋体" w:eastAsia="宋体" w:cs="宋体"/>
                <w:spacing w:val="7"/>
                <w:sz w:val="20"/>
                <w:szCs w:val="20"/>
              </w:rPr>
              <w:t>监督检查</w:t>
            </w:r>
          </w:p>
        </w:tc>
        <w:tc>
          <w:tcPr>
            <w:tcW w:w="1877" w:type="dxa"/>
            <w:vAlign w:val="top"/>
          </w:tcPr>
          <w:p w14:paraId="708DAF43">
            <w:pPr>
              <w:pStyle w:val="8"/>
              <w:spacing w:line="266" w:lineRule="auto"/>
            </w:pPr>
          </w:p>
          <w:p w14:paraId="62334F75">
            <w:pPr>
              <w:pStyle w:val="8"/>
              <w:spacing w:line="266" w:lineRule="auto"/>
            </w:pPr>
          </w:p>
          <w:p w14:paraId="7315FF8B">
            <w:pPr>
              <w:pStyle w:val="8"/>
              <w:spacing w:line="266" w:lineRule="auto"/>
            </w:pPr>
          </w:p>
          <w:p w14:paraId="0509A221">
            <w:pPr>
              <w:pStyle w:val="8"/>
              <w:spacing w:line="266" w:lineRule="auto"/>
            </w:pPr>
          </w:p>
          <w:p w14:paraId="6A78A60D">
            <w:pPr>
              <w:pStyle w:val="8"/>
              <w:spacing w:line="267" w:lineRule="auto"/>
            </w:pPr>
          </w:p>
          <w:p w14:paraId="5157EEEC">
            <w:pPr>
              <w:pStyle w:val="8"/>
              <w:spacing w:line="267" w:lineRule="auto"/>
            </w:pPr>
          </w:p>
          <w:p w14:paraId="0CC1EF2D">
            <w:pPr>
              <w:pStyle w:val="8"/>
              <w:spacing w:line="267" w:lineRule="auto"/>
            </w:pPr>
          </w:p>
          <w:p w14:paraId="40E008F9">
            <w:pPr>
              <w:spacing w:before="65" w:line="296" w:lineRule="auto"/>
              <w:ind w:left="22" w:right="182"/>
              <w:rPr>
                <w:rFonts w:ascii="宋体" w:hAnsi="宋体" w:eastAsia="宋体" w:cs="宋体"/>
                <w:sz w:val="20"/>
                <w:szCs w:val="20"/>
              </w:rPr>
            </w:pPr>
            <w:r>
              <w:rPr>
                <w:rFonts w:ascii="宋体" w:hAnsi="宋体" w:eastAsia="宋体" w:cs="宋体"/>
                <w:spacing w:val="8"/>
                <w:sz w:val="20"/>
                <w:szCs w:val="20"/>
              </w:rPr>
              <w:t>非煤矿山企业依法</w:t>
            </w:r>
            <w:r>
              <w:rPr>
                <w:rFonts w:ascii="宋体" w:hAnsi="宋体" w:eastAsia="宋体" w:cs="宋体"/>
                <w:spacing w:val="1"/>
                <w:sz w:val="20"/>
                <w:szCs w:val="20"/>
              </w:rPr>
              <w:t xml:space="preserve"> </w:t>
            </w:r>
            <w:r>
              <w:rPr>
                <w:rFonts w:ascii="宋体" w:hAnsi="宋体" w:eastAsia="宋体" w:cs="宋体"/>
                <w:spacing w:val="8"/>
                <w:sz w:val="20"/>
                <w:szCs w:val="20"/>
              </w:rPr>
              <w:t>办理安全生产许可</w:t>
            </w:r>
          </w:p>
          <w:p w14:paraId="0A498C9B">
            <w:pPr>
              <w:spacing w:line="228" w:lineRule="auto"/>
              <w:ind w:left="20"/>
              <w:rPr>
                <w:rFonts w:ascii="宋体" w:hAnsi="宋体" w:eastAsia="宋体" w:cs="宋体"/>
                <w:sz w:val="20"/>
                <w:szCs w:val="20"/>
              </w:rPr>
            </w:pPr>
            <w:r>
              <w:rPr>
                <w:rFonts w:ascii="宋体" w:hAnsi="宋体" w:eastAsia="宋体" w:cs="宋体"/>
                <w:spacing w:val="7"/>
                <w:sz w:val="20"/>
                <w:szCs w:val="20"/>
              </w:rPr>
              <w:t>有关情况</w:t>
            </w:r>
          </w:p>
        </w:tc>
        <w:tc>
          <w:tcPr>
            <w:tcW w:w="15499" w:type="dxa"/>
            <w:vAlign w:val="top"/>
          </w:tcPr>
          <w:p w14:paraId="060209A5">
            <w:pPr>
              <w:pStyle w:val="8"/>
              <w:spacing w:line="433" w:lineRule="auto"/>
            </w:pPr>
          </w:p>
          <w:p w14:paraId="312FA7B3">
            <w:pPr>
              <w:spacing w:before="66" w:line="228" w:lineRule="auto"/>
              <w:ind w:left="454"/>
              <w:rPr>
                <w:rFonts w:ascii="宋体" w:hAnsi="宋体" w:eastAsia="宋体" w:cs="宋体"/>
                <w:sz w:val="20"/>
                <w:szCs w:val="20"/>
              </w:rPr>
            </w:pPr>
            <w:r>
              <w:rPr>
                <w:rFonts w:ascii="宋体" w:hAnsi="宋体" w:eastAsia="宋体" w:cs="宋体"/>
                <w:b/>
                <w:bCs/>
                <w:spacing w:val="5"/>
                <w:sz w:val="20"/>
                <w:szCs w:val="20"/>
              </w:rPr>
              <w:t>1.《安全生产许可证条例》</w:t>
            </w:r>
          </w:p>
          <w:p w14:paraId="467D402E">
            <w:pPr>
              <w:spacing w:before="72" w:line="226" w:lineRule="auto"/>
              <w:ind w:left="439"/>
              <w:rPr>
                <w:rFonts w:ascii="宋体" w:hAnsi="宋体" w:eastAsia="宋体" w:cs="宋体"/>
                <w:sz w:val="20"/>
                <w:szCs w:val="20"/>
              </w:rPr>
            </w:pPr>
            <w:r>
              <w:rPr>
                <w:rFonts w:ascii="宋体" w:hAnsi="宋体" w:eastAsia="宋体" w:cs="宋体"/>
                <w:spacing w:val="9"/>
                <w:sz w:val="20"/>
                <w:szCs w:val="20"/>
              </w:rPr>
              <w:t>第三条</w:t>
            </w:r>
            <w:r>
              <w:rPr>
                <w:rFonts w:ascii="宋体" w:hAnsi="宋体" w:eastAsia="宋体" w:cs="宋体"/>
                <w:spacing w:val="42"/>
                <w:sz w:val="20"/>
                <w:szCs w:val="20"/>
              </w:rPr>
              <w:t xml:space="preserve"> </w:t>
            </w:r>
            <w:r>
              <w:rPr>
                <w:rFonts w:ascii="宋体" w:hAnsi="宋体" w:eastAsia="宋体" w:cs="宋体"/>
                <w:spacing w:val="9"/>
                <w:sz w:val="20"/>
                <w:szCs w:val="20"/>
              </w:rPr>
              <w:t>国务院安全生产监督管理部门负责中央管理的非煤矿矿山企业和危险化学品、烟花爆竹生产企业安全生产许可证的颁发和管理。</w:t>
            </w:r>
          </w:p>
          <w:p w14:paraId="411A53D2">
            <w:pPr>
              <w:spacing w:before="75" w:line="295" w:lineRule="auto"/>
              <w:ind w:left="21" w:right="12" w:firstLine="421"/>
              <w:rPr>
                <w:rFonts w:ascii="宋体" w:hAnsi="宋体" w:eastAsia="宋体" w:cs="宋体"/>
                <w:sz w:val="20"/>
                <w:szCs w:val="20"/>
              </w:rPr>
            </w:pPr>
            <w:r>
              <w:rPr>
                <w:rFonts w:ascii="宋体" w:hAnsi="宋体" w:eastAsia="宋体" w:cs="宋体"/>
                <w:spacing w:val="9"/>
                <w:sz w:val="20"/>
                <w:szCs w:val="20"/>
              </w:rPr>
              <w:t>省、自治区、直辖市人民政府安全生产监督管理部门负责前款规定以外的非煤矿矿山企业和危险化学品、烟花爆竹生产企业安全生产许可证的</w:t>
            </w:r>
            <w:r>
              <w:rPr>
                <w:rFonts w:ascii="宋体" w:hAnsi="宋体" w:eastAsia="宋体" w:cs="宋体"/>
                <w:spacing w:val="8"/>
                <w:sz w:val="20"/>
                <w:szCs w:val="20"/>
              </w:rPr>
              <w:t>颁发和管理，并接受国</w:t>
            </w:r>
            <w:r>
              <w:rPr>
                <w:rFonts w:ascii="宋体" w:hAnsi="宋体" w:eastAsia="宋体" w:cs="宋体"/>
                <w:sz w:val="20"/>
                <w:szCs w:val="20"/>
              </w:rPr>
              <w:t xml:space="preserve"> </w:t>
            </w:r>
            <w:r>
              <w:rPr>
                <w:rFonts w:ascii="宋体" w:hAnsi="宋体" w:eastAsia="宋体" w:cs="宋体"/>
                <w:spacing w:val="8"/>
                <w:sz w:val="20"/>
                <w:szCs w:val="20"/>
              </w:rPr>
              <w:t>务院安全生产监督管理部门的指导和监督。</w:t>
            </w:r>
          </w:p>
          <w:p w14:paraId="255134B2">
            <w:pPr>
              <w:spacing w:line="226" w:lineRule="auto"/>
              <w:ind w:left="459"/>
              <w:rPr>
                <w:rFonts w:ascii="宋体" w:hAnsi="宋体" w:eastAsia="宋体" w:cs="宋体"/>
                <w:sz w:val="20"/>
                <w:szCs w:val="20"/>
              </w:rPr>
            </w:pPr>
            <w:r>
              <w:rPr>
                <w:rFonts w:ascii="宋体" w:hAnsi="宋体" w:eastAsia="宋体" w:cs="宋体"/>
                <w:spacing w:val="9"/>
                <w:sz w:val="20"/>
                <w:szCs w:val="20"/>
              </w:rPr>
              <w:t>国家煤矿安全监察机构负责中央管理的煤矿企业安全生产许可</w:t>
            </w:r>
            <w:r>
              <w:rPr>
                <w:rFonts w:ascii="宋体" w:hAnsi="宋体" w:eastAsia="宋体" w:cs="宋体"/>
                <w:spacing w:val="8"/>
                <w:sz w:val="20"/>
                <w:szCs w:val="20"/>
              </w:rPr>
              <w:t>证的颁发和管理。</w:t>
            </w:r>
          </w:p>
          <w:p w14:paraId="27468B91">
            <w:pPr>
              <w:spacing w:before="76" w:line="227" w:lineRule="auto"/>
              <w:ind w:left="438"/>
              <w:rPr>
                <w:rFonts w:ascii="宋体" w:hAnsi="宋体" w:eastAsia="宋体" w:cs="宋体"/>
                <w:sz w:val="20"/>
                <w:szCs w:val="20"/>
              </w:rPr>
            </w:pPr>
            <w:r>
              <w:rPr>
                <w:rFonts w:ascii="宋体" w:hAnsi="宋体" w:eastAsia="宋体" w:cs="宋体"/>
                <w:spacing w:val="9"/>
                <w:sz w:val="20"/>
                <w:szCs w:val="20"/>
              </w:rPr>
              <w:t>在省、</w:t>
            </w:r>
            <w:r>
              <w:rPr>
                <w:rFonts w:ascii="宋体" w:hAnsi="宋体" w:eastAsia="宋体" w:cs="宋体"/>
                <w:spacing w:val="-50"/>
                <w:sz w:val="20"/>
                <w:szCs w:val="20"/>
              </w:rPr>
              <w:t xml:space="preserve"> </w:t>
            </w:r>
            <w:r>
              <w:rPr>
                <w:rFonts w:ascii="宋体" w:hAnsi="宋体" w:eastAsia="宋体" w:cs="宋体"/>
                <w:spacing w:val="9"/>
                <w:sz w:val="20"/>
                <w:szCs w:val="20"/>
              </w:rPr>
              <w:t>自治区、直辖市设立的煤矿安全监察机构负责前款规定以外的其他煤矿企业安全生产许可证的颁发和管理，并接受国家煤矿安全监察机构的指导和监督。</w:t>
            </w:r>
          </w:p>
          <w:p w14:paraId="66BFC5BF">
            <w:pPr>
              <w:spacing w:before="73" w:line="228" w:lineRule="auto"/>
              <w:ind w:left="441"/>
              <w:rPr>
                <w:rFonts w:ascii="宋体" w:hAnsi="宋体" w:eastAsia="宋体" w:cs="宋体"/>
                <w:sz w:val="20"/>
                <w:szCs w:val="20"/>
              </w:rPr>
            </w:pPr>
            <w:r>
              <w:rPr>
                <w:rFonts w:ascii="宋体" w:hAnsi="宋体" w:eastAsia="宋体" w:cs="宋体"/>
                <w:b/>
                <w:bCs/>
                <w:spacing w:val="7"/>
                <w:sz w:val="20"/>
                <w:szCs w:val="20"/>
              </w:rPr>
              <w:t>2.《非煤矿矿山企业安全生产许可证实施办法》</w:t>
            </w:r>
          </w:p>
          <w:p w14:paraId="0F57F4E6">
            <w:pPr>
              <w:spacing w:before="72" w:line="228" w:lineRule="auto"/>
              <w:ind w:left="439"/>
              <w:rPr>
                <w:rFonts w:ascii="宋体" w:hAnsi="宋体" w:eastAsia="宋体" w:cs="宋体"/>
                <w:sz w:val="20"/>
                <w:szCs w:val="20"/>
              </w:rPr>
            </w:pPr>
            <w:r>
              <w:rPr>
                <w:rFonts w:ascii="宋体" w:hAnsi="宋体" w:eastAsia="宋体" w:cs="宋体"/>
                <w:spacing w:val="10"/>
                <w:sz w:val="20"/>
                <w:szCs w:val="20"/>
              </w:rPr>
              <w:t>第四条  国家安全生产监督管理总局指导、监督全国非煤矿矿山企业安全生产许可证的颁</w:t>
            </w:r>
            <w:r>
              <w:rPr>
                <w:rFonts w:ascii="宋体" w:hAnsi="宋体" w:eastAsia="宋体" w:cs="宋体"/>
                <w:spacing w:val="9"/>
                <w:sz w:val="20"/>
                <w:szCs w:val="20"/>
              </w:rPr>
              <w:t>发管理工作，负责海洋石油天然气企业安全生产许可证的颁发和管理。</w:t>
            </w:r>
          </w:p>
          <w:p w14:paraId="56DB2FB2">
            <w:pPr>
              <w:spacing w:before="74" w:line="295" w:lineRule="auto"/>
              <w:ind w:left="21" w:right="12" w:firstLine="421"/>
              <w:rPr>
                <w:rFonts w:ascii="宋体" w:hAnsi="宋体" w:eastAsia="宋体" w:cs="宋体"/>
                <w:sz w:val="20"/>
                <w:szCs w:val="20"/>
              </w:rPr>
            </w:pPr>
            <w:r>
              <w:rPr>
                <w:rFonts w:ascii="宋体" w:hAnsi="宋体" w:eastAsia="宋体" w:cs="宋体"/>
                <w:spacing w:val="9"/>
                <w:sz w:val="20"/>
                <w:szCs w:val="20"/>
              </w:rPr>
              <w:t>省、自治区、直辖市人民政府安全生产监督管理部门（以下简称省级安全生产许可证颁发管理机关）负责本行政区域内除本条第一款规定以</w:t>
            </w:r>
            <w:r>
              <w:rPr>
                <w:rFonts w:ascii="宋体" w:hAnsi="宋体" w:eastAsia="宋体" w:cs="宋体"/>
                <w:spacing w:val="8"/>
                <w:sz w:val="20"/>
                <w:szCs w:val="20"/>
              </w:rPr>
              <w:t>外的非煤矿矿山企业安全</w:t>
            </w:r>
            <w:r>
              <w:rPr>
                <w:rFonts w:ascii="宋体" w:hAnsi="宋体" w:eastAsia="宋体" w:cs="宋体"/>
                <w:sz w:val="20"/>
                <w:szCs w:val="20"/>
              </w:rPr>
              <w:t xml:space="preserve"> </w:t>
            </w:r>
            <w:r>
              <w:rPr>
                <w:rFonts w:ascii="宋体" w:hAnsi="宋体" w:eastAsia="宋体" w:cs="宋体"/>
                <w:spacing w:val="8"/>
                <w:sz w:val="20"/>
                <w:szCs w:val="20"/>
              </w:rPr>
              <w:t>生产许可证的颁发和管理。</w:t>
            </w:r>
          </w:p>
          <w:p w14:paraId="7558DF36">
            <w:pPr>
              <w:spacing w:before="1" w:line="298" w:lineRule="auto"/>
              <w:ind w:left="36" w:right="12" w:firstLine="406"/>
              <w:rPr>
                <w:rFonts w:ascii="宋体" w:hAnsi="宋体" w:eastAsia="宋体" w:cs="宋体"/>
                <w:sz w:val="20"/>
                <w:szCs w:val="20"/>
              </w:rPr>
            </w:pPr>
            <w:r>
              <w:rPr>
                <w:rFonts w:ascii="宋体" w:hAnsi="宋体" w:eastAsia="宋体" w:cs="宋体"/>
                <w:spacing w:val="9"/>
                <w:sz w:val="20"/>
                <w:szCs w:val="20"/>
              </w:rPr>
              <w:t>省级安全生产许可证颁发管理机关可以委托设区的市级安全生产监督管理部门实施非煤矿矿山企业安全生产许可证的颁发管理工作；但中央</w:t>
            </w:r>
            <w:r>
              <w:rPr>
                <w:rFonts w:ascii="宋体" w:hAnsi="宋体" w:eastAsia="宋体" w:cs="宋体"/>
                <w:spacing w:val="8"/>
                <w:sz w:val="20"/>
                <w:szCs w:val="20"/>
              </w:rPr>
              <w:t>管理企业所属非煤矿矿山</w:t>
            </w:r>
            <w:r>
              <w:rPr>
                <w:rFonts w:ascii="宋体" w:hAnsi="宋体" w:eastAsia="宋体" w:cs="宋体"/>
                <w:sz w:val="20"/>
                <w:szCs w:val="20"/>
              </w:rPr>
              <w:t xml:space="preserve"> </w:t>
            </w:r>
            <w:r>
              <w:rPr>
                <w:rFonts w:ascii="宋体" w:hAnsi="宋体" w:eastAsia="宋体" w:cs="宋体"/>
                <w:spacing w:val="8"/>
                <w:sz w:val="20"/>
                <w:szCs w:val="20"/>
              </w:rPr>
              <w:t>的安全生产许可证颁发管理工作不得委托实施。</w:t>
            </w:r>
          </w:p>
        </w:tc>
        <w:tc>
          <w:tcPr>
            <w:tcW w:w="644" w:type="dxa"/>
            <w:vAlign w:val="top"/>
          </w:tcPr>
          <w:p w14:paraId="0A36173E">
            <w:pPr>
              <w:pStyle w:val="8"/>
              <w:spacing w:line="266" w:lineRule="auto"/>
            </w:pPr>
          </w:p>
          <w:p w14:paraId="1114B24E">
            <w:pPr>
              <w:pStyle w:val="8"/>
              <w:spacing w:line="266" w:lineRule="auto"/>
            </w:pPr>
          </w:p>
          <w:p w14:paraId="06602B73">
            <w:pPr>
              <w:pStyle w:val="8"/>
              <w:spacing w:line="266" w:lineRule="auto"/>
            </w:pPr>
          </w:p>
          <w:p w14:paraId="1DBA7DB3">
            <w:pPr>
              <w:pStyle w:val="8"/>
              <w:spacing w:line="266" w:lineRule="auto"/>
            </w:pPr>
          </w:p>
          <w:p w14:paraId="395562D1">
            <w:pPr>
              <w:pStyle w:val="8"/>
              <w:spacing w:line="267" w:lineRule="auto"/>
            </w:pPr>
          </w:p>
          <w:p w14:paraId="78908DFB">
            <w:pPr>
              <w:pStyle w:val="8"/>
              <w:spacing w:line="267" w:lineRule="auto"/>
            </w:pPr>
          </w:p>
          <w:p w14:paraId="11DDB355">
            <w:pPr>
              <w:pStyle w:val="8"/>
              <w:spacing w:line="267" w:lineRule="auto"/>
            </w:pPr>
          </w:p>
          <w:p w14:paraId="70034498">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val="en-US" w:eastAsia="zh-CN"/>
              </w:rPr>
              <w:t>县</w:t>
            </w:r>
            <w:r>
              <w:rPr>
                <w:rFonts w:ascii="宋体" w:hAnsi="宋体" w:eastAsia="宋体" w:cs="宋体"/>
                <w:spacing w:val="3"/>
                <w:sz w:val="20"/>
                <w:szCs w:val="20"/>
              </w:rPr>
              <w:t>应</w:t>
            </w:r>
          </w:p>
          <w:p w14:paraId="329E1E79">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612CBA5F">
            <w:pPr>
              <w:spacing w:before="75" w:line="231" w:lineRule="auto"/>
              <w:ind w:left="26"/>
              <w:rPr>
                <w:rFonts w:hint="eastAsia" w:ascii="宋体" w:hAnsi="宋体" w:eastAsia="宋体" w:cs="宋体"/>
                <w:sz w:val="20"/>
                <w:szCs w:val="20"/>
                <w:lang w:val="en-US"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14:paraId="0FD91820">
            <w:pPr>
              <w:pStyle w:val="8"/>
              <w:spacing w:line="253" w:lineRule="auto"/>
            </w:pPr>
          </w:p>
          <w:p w14:paraId="0D410D45">
            <w:pPr>
              <w:pStyle w:val="8"/>
              <w:spacing w:line="253" w:lineRule="auto"/>
            </w:pPr>
          </w:p>
          <w:p w14:paraId="438C7601">
            <w:pPr>
              <w:pStyle w:val="8"/>
              <w:spacing w:line="253" w:lineRule="auto"/>
            </w:pPr>
          </w:p>
          <w:p w14:paraId="741E3687">
            <w:pPr>
              <w:pStyle w:val="8"/>
              <w:spacing w:line="253" w:lineRule="auto"/>
            </w:pPr>
          </w:p>
          <w:p w14:paraId="2B79C8E8">
            <w:pPr>
              <w:pStyle w:val="8"/>
              <w:spacing w:line="253" w:lineRule="auto"/>
            </w:pPr>
          </w:p>
          <w:p w14:paraId="2A6CD368">
            <w:pPr>
              <w:pStyle w:val="8"/>
              <w:spacing w:line="253" w:lineRule="auto"/>
            </w:pPr>
          </w:p>
          <w:p w14:paraId="56BA72CB">
            <w:pPr>
              <w:pStyle w:val="8"/>
              <w:spacing w:line="253" w:lineRule="auto"/>
            </w:pPr>
          </w:p>
          <w:p w14:paraId="6A4C3FDF">
            <w:pPr>
              <w:pStyle w:val="8"/>
              <w:spacing w:line="254" w:lineRule="auto"/>
            </w:pPr>
          </w:p>
          <w:p w14:paraId="20146CFE">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6610671F">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r w14:paraId="0BF4A4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15" w:hRule="atLeast"/>
        </w:trPr>
        <w:tc>
          <w:tcPr>
            <w:tcW w:w="760" w:type="dxa"/>
            <w:vMerge w:val="continue"/>
            <w:tcBorders>
              <w:top w:val="nil"/>
            </w:tcBorders>
            <w:vAlign w:val="top"/>
          </w:tcPr>
          <w:p w14:paraId="5A032061">
            <w:pPr>
              <w:pStyle w:val="8"/>
            </w:pPr>
          </w:p>
        </w:tc>
        <w:tc>
          <w:tcPr>
            <w:tcW w:w="1916" w:type="dxa"/>
            <w:vMerge w:val="continue"/>
            <w:tcBorders>
              <w:top w:val="nil"/>
            </w:tcBorders>
            <w:vAlign w:val="top"/>
          </w:tcPr>
          <w:p w14:paraId="05A84866">
            <w:pPr>
              <w:pStyle w:val="8"/>
            </w:pPr>
          </w:p>
        </w:tc>
        <w:tc>
          <w:tcPr>
            <w:tcW w:w="1877" w:type="dxa"/>
            <w:vAlign w:val="top"/>
          </w:tcPr>
          <w:p w14:paraId="2860DEB9">
            <w:pPr>
              <w:pStyle w:val="8"/>
              <w:spacing w:line="259" w:lineRule="auto"/>
            </w:pPr>
          </w:p>
          <w:p w14:paraId="19D7F794">
            <w:pPr>
              <w:pStyle w:val="8"/>
              <w:spacing w:line="259" w:lineRule="auto"/>
            </w:pPr>
          </w:p>
          <w:p w14:paraId="3CA96FEE">
            <w:pPr>
              <w:pStyle w:val="8"/>
              <w:spacing w:line="259" w:lineRule="auto"/>
            </w:pPr>
          </w:p>
          <w:p w14:paraId="18F783EA">
            <w:pPr>
              <w:pStyle w:val="8"/>
              <w:spacing w:line="259" w:lineRule="auto"/>
            </w:pPr>
          </w:p>
          <w:p w14:paraId="26F21CC9">
            <w:pPr>
              <w:pStyle w:val="8"/>
              <w:spacing w:line="260" w:lineRule="auto"/>
            </w:pPr>
          </w:p>
          <w:p w14:paraId="75EFB2F1">
            <w:pPr>
              <w:pStyle w:val="8"/>
              <w:spacing w:line="260" w:lineRule="auto"/>
            </w:pPr>
          </w:p>
          <w:p w14:paraId="10E5319F">
            <w:pPr>
              <w:pStyle w:val="8"/>
              <w:spacing w:line="260" w:lineRule="auto"/>
            </w:pPr>
          </w:p>
          <w:p w14:paraId="54D1547A">
            <w:pPr>
              <w:pStyle w:val="8"/>
              <w:spacing w:line="260" w:lineRule="auto"/>
            </w:pPr>
          </w:p>
          <w:p w14:paraId="46CBD8DD">
            <w:pPr>
              <w:pStyle w:val="8"/>
              <w:spacing w:line="260" w:lineRule="auto"/>
            </w:pPr>
          </w:p>
          <w:p w14:paraId="47E5E2F9">
            <w:pPr>
              <w:pStyle w:val="8"/>
              <w:spacing w:line="260" w:lineRule="auto"/>
            </w:pPr>
          </w:p>
          <w:p w14:paraId="311A4909">
            <w:pPr>
              <w:pStyle w:val="8"/>
              <w:spacing w:line="260" w:lineRule="auto"/>
            </w:pPr>
          </w:p>
          <w:p w14:paraId="67B8FFC8">
            <w:pPr>
              <w:spacing w:before="65" w:line="297" w:lineRule="auto"/>
              <w:ind w:left="18" w:right="182" w:firstLine="3"/>
              <w:jc w:val="both"/>
              <w:rPr>
                <w:rFonts w:ascii="宋体" w:hAnsi="宋体" w:eastAsia="宋体" w:cs="宋体"/>
                <w:sz w:val="20"/>
                <w:szCs w:val="20"/>
              </w:rPr>
            </w:pPr>
            <w:r>
              <w:rPr>
                <w:rFonts w:ascii="宋体" w:hAnsi="宋体" w:eastAsia="宋体" w:cs="宋体"/>
                <w:spacing w:val="8"/>
                <w:sz w:val="20"/>
                <w:szCs w:val="20"/>
              </w:rPr>
              <w:t>危险化学品生产企</w:t>
            </w:r>
            <w:r>
              <w:rPr>
                <w:rFonts w:ascii="宋体" w:hAnsi="宋体" w:eastAsia="宋体" w:cs="宋体"/>
                <w:spacing w:val="2"/>
                <w:sz w:val="20"/>
                <w:szCs w:val="20"/>
              </w:rPr>
              <w:t xml:space="preserve"> </w:t>
            </w:r>
            <w:r>
              <w:rPr>
                <w:rFonts w:ascii="宋体" w:hAnsi="宋体" w:eastAsia="宋体" w:cs="宋体"/>
                <w:spacing w:val="8"/>
                <w:sz w:val="20"/>
                <w:szCs w:val="20"/>
              </w:rPr>
              <w:t>业依法办理安全生</w:t>
            </w:r>
            <w:r>
              <w:rPr>
                <w:rFonts w:ascii="宋体" w:hAnsi="宋体" w:eastAsia="宋体" w:cs="宋体"/>
                <w:spacing w:val="5"/>
                <w:sz w:val="20"/>
                <w:szCs w:val="20"/>
              </w:rPr>
              <w:t xml:space="preserve"> </w:t>
            </w:r>
            <w:r>
              <w:rPr>
                <w:rFonts w:ascii="宋体" w:hAnsi="宋体" w:eastAsia="宋体" w:cs="宋体"/>
                <w:spacing w:val="8"/>
                <w:sz w:val="20"/>
                <w:szCs w:val="20"/>
              </w:rPr>
              <w:t>产许可有关情况</w:t>
            </w:r>
          </w:p>
        </w:tc>
        <w:tc>
          <w:tcPr>
            <w:tcW w:w="15499" w:type="dxa"/>
            <w:vAlign w:val="top"/>
          </w:tcPr>
          <w:p w14:paraId="1AADF800">
            <w:pPr>
              <w:pStyle w:val="8"/>
              <w:spacing w:line="315" w:lineRule="auto"/>
            </w:pPr>
          </w:p>
          <w:p w14:paraId="2A33C55A">
            <w:pPr>
              <w:pStyle w:val="8"/>
              <w:spacing w:line="316" w:lineRule="auto"/>
            </w:pPr>
          </w:p>
          <w:p w14:paraId="00D432B5">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1.《危险化学品安全管理条例》</w:t>
            </w:r>
          </w:p>
          <w:p w14:paraId="70B3816D">
            <w:pPr>
              <w:spacing w:before="72" w:line="227" w:lineRule="auto"/>
              <w:ind w:left="439"/>
              <w:rPr>
                <w:rFonts w:ascii="宋体" w:hAnsi="宋体" w:eastAsia="宋体" w:cs="宋体"/>
                <w:sz w:val="20"/>
                <w:szCs w:val="20"/>
              </w:rPr>
            </w:pPr>
            <w:r>
              <w:rPr>
                <w:rFonts w:ascii="宋体" w:hAnsi="宋体" w:eastAsia="宋体" w:cs="宋体"/>
                <w:spacing w:val="10"/>
                <w:sz w:val="20"/>
                <w:szCs w:val="20"/>
              </w:rPr>
              <w:t>第十四条  危险化学品生产企业进行生产前，应当依</w:t>
            </w:r>
            <w:r>
              <w:rPr>
                <w:rFonts w:ascii="宋体" w:hAnsi="宋体" w:eastAsia="宋体" w:cs="宋体"/>
                <w:spacing w:val="9"/>
                <w:sz w:val="20"/>
                <w:szCs w:val="20"/>
              </w:rPr>
              <w:t>照《安全生产许可证条例》的规定，取得危险化学品安全生产许可证。</w:t>
            </w:r>
          </w:p>
          <w:p w14:paraId="571D74E7">
            <w:pPr>
              <w:spacing w:before="72" w:line="296" w:lineRule="auto"/>
              <w:ind w:left="19" w:right="12" w:firstLine="421"/>
              <w:rPr>
                <w:rFonts w:ascii="宋体" w:hAnsi="宋体" w:eastAsia="宋体" w:cs="宋体"/>
                <w:sz w:val="20"/>
                <w:szCs w:val="20"/>
              </w:rPr>
            </w:pPr>
            <w:r>
              <w:rPr>
                <w:rFonts w:ascii="宋体" w:hAnsi="宋体" w:eastAsia="宋体" w:cs="宋体"/>
                <w:spacing w:val="9"/>
                <w:sz w:val="20"/>
                <w:szCs w:val="20"/>
              </w:rPr>
              <w:t>生产列入国家实行生产许可证制度的工业产品目录的危险化学品的企业，应当依照《中华人民共和国工业产品生产许可证管理条例》的规定，取</w:t>
            </w:r>
            <w:r>
              <w:rPr>
                <w:rFonts w:ascii="宋体" w:hAnsi="宋体" w:eastAsia="宋体" w:cs="宋体"/>
                <w:spacing w:val="8"/>
                <w:sz w:val="20"/>
                <w:szCs w:val="20"/>
              </w:rPr>
              <w:t>得工业产品生产许可</w:t>
            </w:r>
            <w:r>
              <w:rPr>
                <w:rFonts w:ascii="宋体" w:hAnsi="宋体" w:eastAsia="宋体" w:cs="宋体"/>
                <w:sz w:val="20"/>
                <w:szCs w:val="20"/>
              </w:rPr>
              <w:t xml:space="preserve"> 证。</w:t>
            </w:r>
          </w:p>
          <w:p w14:paraId="6ADB3DFD">
            <w:pPr>
              <w:spacing w:before="1" w:line="295" w:lineRule="auto"/>
              <w:ind w:left="17" w:right="12" w:firstLine="429"/>
              <w:rPr>
                <w:rFonts w:ascii="宋体" w:hAnsi="宋体" w:eastAsia="宋体" w:cs="宋体"/>
                <w:sz w:val="20"/>
                <w:szCs w:val="20"/>
              </w:rPr>
            </w:pPr>
            <w:r>
              <w:rPr>
                <w:rFonts w:ascii="宋体" w:hAnsi="宋体" w:eastAsia="宋体" w:cs="宋体"/>
                <w:spacing w:val="9"/>
                <w:sz w:val="20"/>
                <w:szCs w:val="20"/>
              </w:rPr>
              <w:t>负责颁发危险化学品安全生产许可证、工业产品生产许可证的部门，应当将其颁发许可证的情况及时向同级工业和信息化主管部门</w:t>
            </w:r>
            <w:r>
              <w:rPr>
                <w:rFonts w:ascii="宋体" w:hAnsi="宋体" w:eastAsia="宋体" w:cs="宋体"/>
                <w:spacing w:val="8"/>
                <w:sz w:val="20"/>
                <w:szCs w:val="20"/>
              </w:rPr>
              <w:t>、环境保护主管部门和公安机关通</w:t>
            </w:r>
            <w:r>
              <w:rPr>
                <w:rFonts w:ascii="宋体" w:hAnsi="宋体" w:eastAsia="宋体" w:cs="宋体"/>
                <w:sz w:val="20"/>
                <w:szCs w:val="20"/>
              </w:rPr>
              <w:t xml:space="preserve"> </w:t>
            </w:r>
            <w:r>
              <w:rPr>
                <w:rFonts w:ascii="宋体" w:hAnsi="宋体" w:eastAsia="宋体" w:cs="宋体"/>
                <w:spacing w:val="1"/>
                <w:sz w:val="20"/>
                <w:szCs w:val="20"/>
              </w:rPr>
              <w:t>报。</w:t>
            </w:r>
          </w:p>
          <w:p w14:paraId="377A12CC">
            <w:pPr>
              <w:spacing w:before="1" w:line="227" w:lineRule="auto"/>
              <w:ind w:left="441"/>
              <w:rPr>
                <w:rFonts w:ascii="宋体" w:hAnsi="宋体" w:eastAsia="宋体" w:cs="宋体"/>
                <w:sz w:val="20"/>
                <w:szCs w:val="20"/>
              </w:rPr>
            </w:pPr>
            <w:r>
              <w:rPr>
                <w:rFonts w:ascii="宋体" w:hAnsi="宋体" w:eastAsia="宋体" w:cs="宋体"/>
                <w:b/>
                <w:bCs/>
                <w:spacing w:val="6"/>
                <w:sz w:val="20"/>
                <w:szCs w:val="20"/>
              </w:rPr>
              <w:t>2.《安全生产许可证条例》</w:t>
            </w:r>
          </w:p>
          <w:p w14:paraId="46504C68">
            <w:pPr>
              <w:spacing w:before="73" w:line="226" w:lineRule="auto"/>
              <w:ind w:left="439"/>
              <w:rPr>
                <w:rFonts w:ascii="宋体" w:hAnsi="宋体" w:eastAsia="宋体" w:cs="宋体"/>
                <w:sz w:val="20"/>
                <w:szCs w:val="20"/>
              </w:rPr>
            </w:pPr>
            <w:r>
              <w:rPr>
                <w:rFonts w:ascii="宋体" w:hAnsi="宋体" w:eastAsia="宋体" w:cs="宋体"/>
                <w:spacing w:val="9"/>
                <w:sz w:val="20"/>
                <w:szCs w:val="20"/>
              </w:rPr>
              <w:t>第三条</w:t>
            </w:r>
            <w:r>
              <w:rPr>
                <w:rFonts w:ascii="宋体" w:hAnsi="宋体" w:eastAsia="宋体" w:cs="宋体"/>
                <w:spacing w:val="42"/>
                <w:sz w:val="20"/>
                <w:szCs w:val="20"/>
              </w:rPr>
              <w:t xml:space="preserve"> </w:t>
            </w:r>
            <w:r>
              <w:rPr>
                <w:rFonts w:ascii="宋体" w:hAnsi="宋体" w:eastAsia="宋体" w:cs="宋体"/>
                <w:spacing w:val="9"/>
                <w:sz w:val="20"/>
                <w:szCs w:val="20"/>
              </w:rPr>
              <w:t>国务院安全生产监督管理部门负责中央管理的非煤矿矿山企业和危险化学品、烟花爆竹生产企业安全生产许可证的颁发和管理。</w:t>
            </w:r>
          </w:p>
          <w:p w14:paraId="458CFF8C">
            <w:pPr>
              <w:spacing w:before="73" w:line="296" w:lineRule="auto"/>
              <w:ind w:left="21" w:right="12" w:firstLine="421"/>
              <w:rPr>
                <w:rFonts w:ascii="宋体" w:hAnsi="宋体" w:eastAsia="宋体" w:cs="宋体"/>
                <w:sz w:val="20"/>
                <w:szCs w:val="20"/>
              </w:rPr>
            </w:pPr>
            <w:r>
              <w:rPr>
                <w:rFonts w:ascii="宋体" w:hAnsi="宋体" w:eastAsia="宋体" w:cs="宋体"/>
                <w:spacing w:val="9"/>
                <w:sz w:val="20"/>
                <w:szCs w:val="20"/>
              </w:rPr>
              <w:t>省、自治区、直辖市人民政府安全生产监督管理部门负责前款规定以外的非煤矿矿山企业和危险化学品、烟花爆竹生产企业安全生产许可证的</w:t>
            </w:r>
            <w:r>
              <w:rPr>
                <w:rFonts w:ascii="宋体" w:hAnsi="宋体" w:eastAsia="宋体" w:cs="宋体"/>
                <w:spacing w:val="8"/>
                <w:sz w:val="20"/>
                <w:szCs w:val="20"/>
              </w:rPr>
              <w:t>颁发和管理，并接受国</w:t>
            </w:r>
            <w:r>
              <w:rPr>
                <w:rFonts w:ascii="宋体" w:hAnsi="宋体" w:eastAsia="宋体" w:cs="宋体"/>
                <w:sz w:val="20"/>
                <w:szCs w:val="20"/>
              </w:rPr>
              <w:t xml:space="preserve"> </w:t>
            </w:r>
            <w:r>
              <w:rPr>
                <w:rFonts w:ascii="宋体" w:hAnsi="宋体" w:eastAsia="宋体" w:cs="宋体"/>
                <w:spacing w:val="8"/>
                <w:sz w:val="20"/>
                <w:szCs w:val="20"/>
              </w:rPr>
              <w:t>务院安全生产监督管理部门的指导和监督。</w:t>
            </w:r>
          </w:p>
          <w:p w14:paraId="32E7A969">
            <w:pPr>
              <w:spacing w:before="1" w:line="226" w:lineRule="auto"/>
              <w:ind w:left="459"/>
              <w:rPr>
                <w:rFonts w:ascii="宋体" w:hAnsi="宋体" w:eastAsia="宋体" w:cs="宋体"/>
                <w:sz w:val="20"/>
                <w:szCs w:val="20"/>
              </w:rPr>
            </w:pPr>
            <w:r>
              <w:rPr>
                <w:rFonts w:ascii="宋体" w:hAnsi="宋体" w:eastAsia="宋体" w:cs="宋体"/>
                <w:spacing w:val="9"/>
                <w:sz w:val="20"/>
                <w:szCs w:val="20"/>
              </w:rPr>
              <w:t>国家煤矿安全监察机构负责中央管理的煤矿企业安全生产许可</w:t>
            </w:r>
            <w:r>
              <w:rPr>
                <w:rFonts w:ascii="宋体" w:hAnsi="宋体" w:eastAsia="宋体" w:cs="宋体"/>
                <w:spacing w:val="8"/>
                <w:sz w:val="20"/>
                <w:szCs w:val="20"/>
              </w:rPr>
              <w:t>证的颁发和管理。</w:t>
            </w:r>
          </w:p>
          <w:p w14:paraId="4993E1DB">
            <w:pPr>
              <w:spacing w:before="73" w:line="227" w:lineRule="auto"/>
              <w:ind w:left="438"/>
              <w:rPr>
                <w:rFonts w:ascii="宋体" w:hAnsi="宋体" w:eastAsia="宋体" w:cs="宋体"/>
                <w:sz w:val="20"/>
                <w:szCs w:val="20"/>
              </w:rPr>
            </w:pPr>
            <w:r>
              <w:rPr>
                <w:rFonts w:ascii="宋体" w:hAnsi="宋体" w:eastAsia="宋体" w:cs="宋体"/>
                <w:spacing w:val="9"/>
                <w:sz w:val="20"/>
                <w:szCs w:val="20"/>
              </w:rPr>
              <w:t>在省、</w:t>
            </w:r>
            <w:r>
              <w:rPr>
                <w:rFonts w:ascii="宋体" w:hAnsi="宋体" w:eastAsia="宋体" w:cs="宋体"/>
                <w:spacing w:val="-50"/>
                <w:sz w:val="20"/>
                <w:szCs w:val="20"/>
              </w:rPr>
              <w:t xml:space="preserve"> </w:t>
            </w:r>
            <w:r>
              <w:rPr>
                <w:rFonts w:ascii="宋体" w:hAnsi="宋体" w:eastAsia="宋体" w:cs="宋体"/>
                <w:spacing w:val="9"/>
                <w:sz w:val="20"/>
                <w:szCs w:val="20"/>
              </w:rPr>
              <w:t>自治区、直辖市设立的煤矿安全监察机构负责前款规定以外的其他煤矿企业安全生产许可证的颁发和管理，并接受国家煤矿安全监察机构的指导和监督。</w:t>
            </w:r>
          </w:p>
          <w:p w14:paraId="4C003D46">
            <w:pPr>
              <w:spacing w:before="76" w:line="228" w:lineRule="auto"/>
              <w:ind w:left="443"/>
              <w:rPr>
                <w:rFonts w:ascii="宋体" w:hAnsi="宋体" w:eastAsia="宋体" w:cs="宋体"/>
                <w:sz w:val="20"/>
                <w:szCs w:val="20"/>
              </w:rPr>
            </w:pPr>
            <w:r>
              <w:rPr>
                <w:rFonts w:ascii="宋体" w:hAnsi="宋体" w:eastAsia="宋体" w:cs="宋体"/>
                <w:b/>
                <w:bCs/>
                <w:spacing w:val="7"/>
                <w:sz w:val="20"/>
                <w:szCs w:val="20"/>
              </w:rPr>
              <w:t>3.《危险化学品生产企业安全生产许可证实施办法》</w:t>
            </w:r>
          </w:p>
          <w:p w14:paraId="6041D241">
            <w:pPr>
              <w:spacing w:before="72" w:line="228" w:lineRule="auto"/>
              <w:ind w:left="439"/>
              <w:rPr>
                <w:rFonts w:ascii="宋体" w:hAnsi="宋体" w:eastAsia="宋体" w:cs="宋体"/>
                <w:sz w:val="20"/>
                <w:szCs w:val="20"/>
              </w:rPr>
            </w:pPr>
            <w:r>
              <w:rPr>
                <w:rFonts w:ascii="宋体" w:hAnsi="宋体" w:eastAsia="宋体" w:cs="宋体"/>
                <w:spacing w:val="9"/>
                <w:sz w:val="20"/>
                <w:szCs w:val="20"/>
              </w:rPr>
              <w:t>第五条  国家安全生产监督管理总局指导、监督全国安全生产许可证的颁发管理工作。</w:t>
            </w:r>
          </w:p>
          <w:p w14:paraId="53E741E5">
            <w:pPr>
              <w:spacing w:before="72" w:line="296" w:lineRule="auto"/>
              <w:ind w:left="23" w:right="9" w:firstLine="419"/>
              <w:rPr>
                <w:rFonts w:ascii="宋体" w:hAnsi="宋体" w:eastAsia="宋体" w:cs="宋体"/>
                <w:sz w:val="20"/>
                <w:szCs w:val="20"/>
              </w:rPr>
            </w:pPr>
            <w:r>
              <w:rPr>
                <w:rFonts w:ascii="宋体" w:hAnsi="宋体" w:eastAsia="宋体" w:cs="宋体"/>
                <w:spacing w:val="9"/>
                <w:sz w:val="20"/>
                <w:szCs w:val="20"/>
              </w:rPr>
              <w:t>省、自治区、直辖市安全生产监督管理部门（以下简称省级安全生产监督管理部门）负责本行政区域内中央企业及其直接控股涉及危险化学品生产</w:t>
            </w:r>
            <w:r>
              <w:rPr>
                <w:rFonts w:ascii="宋体" w:hAnsi="宋体" w:eastAsia="宋体" w:cs="宋体"/>
                <w:spacing w:val="8"/>
                <w:sz w:val="20"/>
                <w:szCs w:val="20"/>
              </w:rPr>
              <w:t>的企业（总部）以</w:t>
            </w:r>
            <w:r>
              <w:rPr>
                <w:rFonts w:ascii="宋体" w:hAnsi="宋体" w:eastAsia="宋体" w:cs="宋体"/>
                <w:sz w:val="20"/>
                <w:szCs w:val="20"/>
              </w:rPr>
              <w:t xml:space="preserve"> </w:t>
            </w:r>
            <w:r>
              <w:rPr>
                <w:rFonts w:ascii="宋体" w:hAnsi="宋体" w:eastAsia="宋体" w:cs="宋体"/>
                <w:spacing w:val="8"/>
                <w:sz w:val="20"/>
                <w:szCs w:val="20"/>
              </w:rPr>
              <w:t>外的企业安全生产许可证的颁发管理。</w:t>
            </w:r>
          </w:p>
          <w:p w14:paraId="43AD8D25">
            <w:pPr>
              <w:spacing w:before="1" w:line="226" w:lineRule="auto"/>
              <w:ind w:left="439"/>
              <w:rPr>
                <w:rFonts w:ascii="宋体" w:hAnsi="宋体" w:eastAsia="宋体" w:cs="宋体"/>
                <w:sz w:val="20"/>
                <w:szCs w:val="20"/>
              </w:rPr>
            </w:pPr>
            <w:r>
              <w:rPr>
                <w:rFonts w:ascii="宋体" w:hAnsi="宋体" w:eastAsia="宋体" w:cs="宋体"/>
                <w:spacing w:val="9"/>
                <w:sz w:val="20"/>
                <w:szCs w:val="20"/>
              </w:rPr>
              <w:t>第三十八条  实施机关应当加强对安全生产许可证的监督管理，建立、健全安全生产许可证档案管理制度。</w:t>
            </w:r>
          </w:p>
        </w:tc>
        <w:tc>
          <w:tcPr>
            <w:tcW w:w="644" w:type="dxa"/>
            <w:vAlign w:val="top"/>
          </w:tcPr>
          <w:p w14:paraId="7F6AAC92">
            <w:pPr>
              <w:pStyle w:val="8"/>
              <w:spacing w:line="259" w:lineRule="auto"/>
            </w:pPr>
          </w:p>
          <w:p w14:paraId="023F2527">
            <w:pPr>
              <w:pStyle w:val="8"/>
              <w:spacing w:line="259" w:lineRule="auto"/>
            </w:pPr>
          </w:p>
          <w:p w14:paraId="4EA5DA43">
            <w:pPr>
              <w:pStyle w:val="8"/>
              <w:spacing w:line="259" w:lineRule="auto"/>
            </w:pPr>
          </w:p>
          <w:p w14:paraId="246DD509">
            <w:pPr>
              <w:pStyle w:val="8"/>
              <w:spacing w:line="260" w:lineRule="auto"/>
            </w:pPr>
          </w:p>
          <w:p w14:paraId="279ACB86">
            <w:pPr>
              <w:pStyle w:val="8"/>
              <w:spacing w:line="260" w:lineRule="auto"/>
            </w:pPr>
          </w:p>
          <w:p w14:paraId="7887B4E7">
            <w:pPr>
              <w:pStyle w:val="8"/>
              <w:spacing w:line="260" w:lineRule="auto"/>
            </w:pPr>
          </w:p>
          <w:p w14:paraId="355C0E09">
            <w:pPr>
              <w:pStyle w:val="8"/>
              <w:spacing w:line="260" w:lineRule="auto"/>
            </w:pPr>
          </w:p>
          <w:p w14:paraId="7B1CD99E">
            <w:pPr>
              <w:pStyle w:val="8"/>
              <w:spacing w:line="260" w:lineRule="auto"/>
            </w:pPr>
          </w:p>
          <w:p w14:paraId="775ED7E8">
            <w:pPr>
              <w:pStyle w:val="8"/>
              <w:spacing w:line="260" w:lineRule="auto"/>
            </w:pPr>
          </w:p>
          <w:p w14:paraId="4A89D9B7">
            <w:pPr>
              <w:pStyle w:val="8"/>
              <w:spacing w:line="260" w:lineRule="auto"/>
            </w:pPr>
          </w:p>
          <w:p w14:paraId="3995727D">
            <w:pPr>
              <w:pStyle w:val="8"/>
              <w:spacing w:line="260" w:lineRule="auto"/>
            </w:pPr>
          </w:p>
          <w:p w14:paraId="4E563157">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val="en-US" w:eastAsia="zh-CN"/>
              </w:rPr>
              <w:t>县</w:t>
            </w:r>
            <w:r>
              <w:rPr>
                <w:rFonts w:ascii="宋体" w:hAnsi="宋体" w:eastAsia="宋体" w:cs="宋体"/>
                <w:spacing w:val="3"/>
                <w:sz w:val="20"/>
                <w:szCs w:val="20"/>
              </w:rPr>
              <w:t>应</w:t>
            </w:r>
          </w:p>
          <w:p w14:paraId="569C592E">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7652004F">
            <w:pPr>
              <w:spacing w:before="75" w:line="231" w:lineRule="auto"/>
              <w:ind w:left="26"/>
              <w:rPr>
                <w:rFonts w:hint="eastAsia" w:ascii="宋体" w:hAnsi="宋体" w:eastAsia="宋体" w:cs="宋体"/>
                <w:sz w:val="20"/>
                <w:szCs w:val="20"/>
                <w:lang w:val="en-US"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14:paraId="03BE3706">
            <w:pPr>
              <w:pStyle w:val="8"/>
              <w:spacing w:line="251" w:lineRule="auto"/>
            </w:pPr>
          </w:p>
          <w:p w14:paraId="25950E28">
            <w:pPr>
              <w:pStyle w:val="8"/>
              <w:spacing w:line="251" w:lineRule="auto"/>
            </w:pPr>
          </w:p>
          <w:p w14:paraId="40B4AEA6">
            <w:pPr>
              <w:pStyle w:val="8"/>
              <w:spacing w:line="251" w:lineRule="auto"/>
            </w:pPr>
          </w:p>
          <w:p w14:paraId="70761EB9">
            <w:pPr>
              <w:pStyle w:val="8"/>
              <w:spacing w:line="251" w:lineRule="auto"/>
            </w:pPr>
          </w:p>
          <w:p w14:paraId="59503BB5">
            <w:pPr>
              <w:pStyle w:val="8"/>
              <w:spacing w:line="251" w:lineRule="auto"/>
            </w:pPr>
          </w:p>
          <w:p w14:paraId="1E56A1D9">
            <w:pPr>
              <w:pStyle w:val="8"/>
              <w:spacing w:line="251" w:lineRule="auto"/>
            </w:pPr>
          </w:p>
          <w:p w14:paraId="27ED5DDC">
            <w:pPr>
              <w:pStyle w:val="8"/>
              <w:spacing w:line="251" w:lineRule="auto"/>
            </w:pPr>
          </w:p>
          <w:p w14:paraId="15AA4E08">
            <w:pPr>
              <w:pStyle w:val="8"/>
              <w:spacing w:line="252" w:lineRule="auto"/>
            </w:pPr>
          </w:p>
          <w:p w14:paraId="1F25D064">
            <w:pPr>
              <w:pStyle w:val="8"/>
              <w:spacing w:line="252" w:lineRule="auto"/>
            </w:pPr>
          </w:p>
          <w:p w14:paraId="08145AA0">
            <w:pPr>
              <w:pStyle w:val="8"/>
              <w:spacing w:line="252" w:lineRule="auto"/>
            </w:pPr>
          </w:p>
          <w:p w14:paraId="6F55A3B3">
            <w:pPr>
              <w:pStyle w:val="8"/>
              <w:spacing w:line="252" w:lineRule="auto"/>
            </w:pPr>
          </w:p>
          <w:p w14:paraId="5E1C69E9">
            <w:pPr>
              <w:pStyle w:val="8"/>
              <w:spacing w:line="252" w:lineRule="auto"/>
            </w:pPr>
          </w:p>
          <w:p w14:paraId="6EC897C5">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3F193C4D">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14:paraId="03AB6C1D">
      <w:pPr>
        <w:rPr>
          <w:rFonts w:ascii="Arial"/>
          <w:sz w:val="21"/>
        </w:rPr>
      </w:pPr>
    </w:p>
    <w:p w14:paraId="666D172C">
      <w:pPr>
        <w:rPr>
          <w:rFonts w:ascii="Arial" w:hAnsi="Arial" w:eastAsia="Arial" w:cs="Arial"/>
          <w:sz w:val="21"/>
          <w:szCs w:val="21"/>
        </w:rPr>
        <w:sectPr>
          <w:headerReference r:id="rId5" w:type="default"/>
          <w:footerReference r:id="rId6" w:type="default"/>
          <w:pgSz w:w="23812" w:h="16839" w:orient="landscape"/>
          <w:pgMar w:top="1431" w:right="1369" w:bottom="1166" w:left="1085" w:header="0" w:footer="799" w:gutter="0"/>
          <w:pgNumType w:fmt="decimal"/>
          <w:cols w:space="720" w:num="1"/>
        </w:sectPr>
      </w:pPr>
    </w:p>
    <w:p w14:paraId="595D8CE6">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14:paraId="57C423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8" w:hRule="atLeast"/>
        </w:trPr>
        <w:tc>
          <w:tcPr>
            <w:tcW w:w="760" w:type="dxa"/>
            <w:vMerge w:val="restart"/>
            <w:tcBorders>
              <w:bottom w:val="nil"/>
            </w:tcBorders>
            <w:vAlign w:val="top"/>
          </w:tcPr>
          <w:p w14:paraId="65DBEC9F">
            <w:pPr>
              <w:pStyle w:val="8"/>
              <w:spacing w:line="242" w:lineRule="auto"/>
            </w:pPr>
          </w:p>
          <w:p w14:paraId="63C1F4F9">
            <w:pPr>
              <w:pStyle w:val="8"/>
              <w:spacing w:line="242" w:lineRule="auto"/>
            </w:pPr>
          </w:p>
          <w:p w14:paraId="4BCFB0BD">
            <w:pPr>
              <w:pStyle w:val="8"/>
              <w:spacing w:line="242" w:lineRule="auto"/>
            </w:pPr>
          </w:p>
          <w:p w14:paraId="3207DA5C">
            <w:pPr>
              <w:pStyle w:val="8"/>
              <w:spacing w:line="242" w:lineRule="auto"/>
            </w:pPr>
          </w:p>
          <w:p w14:paraId="6B04DBAA">
            <w:pPr>
              <w:pStyle w:val="8"/>
              <w:spacing w:line="242" w:lineRule="auto"/>
            </w:pPr>
          </w:p>
          <w:p w14:paraId="16BC254B">
            <w:pPr>
              <w:pStyle w:val="8"/>
              <w:spacing w:line="243" w:lineRule="auto"/>
            </w:pPr>
          </w:p>
          <w:p w14:paraId="1506BE94">
            <w:pPr>
              <w:pStyle w:val="8"/>
              <w:spacing w:line="243" w:lineRule="auto"/>
            </w:pPr>
          </w:p>
          <w:p w14:paraId="5C5AEE4C">
            <w:pPr>
              <w:pStyle w:val="8"/>
              <w:spacing w:line="243" w:lineRule="auto"/>
            </w:pPr>
          </w:p>
          <w:p w14:paraId="2A8AD24B">
            <w:pPr>
              <w:pStyle w:val="8"/>
              <w:spacing w:line="243" w:lineRule="auto"/>
            </w:pPr>
          </w:p>
          <w:p w14:paraId="5EF30F7A">
            <w:pPr>
              <w:pStyle w:val="8"/>
              <w:spacing w:line="243" w:lineRule="auto"/>
            </w:pPr>
          </w:p>
          <w:p w14:paraId="539AB8DB">
            <w:pPr>
              <w:pStyle w:val="8"/>
              <w:spacing w:line="243" w:lineRule="auto"/>
            </w:pPr>
          </w:p>
          <w:p w14:paraId="23F96102">
            <w:pPr>
              <w:pStyle w:val="8"/>
              <w:spacing w:line="243" w:lineRule="auto"/>
            </w:pPr>
          </w:p>
          <w:p w14:paraId="10D306D6">
            <w:pPr>
              <w:pStyle w:val="8"/>
              <w:spacing w:line="243" w:lineRule="auto"/>
            </w:pPr>
          </w:p>
          <w:p w14:paraId="6D42A612">
            <w:pPr>
              <w:pStyle w:val="8"/>
              <w:spacing w:line="243" w:lineRule="auto"/>
            </w:pPr>
          </w:p>
          <w:p w14:paraId="36E424DD">
            <w:pPr>
              <w:pStyle w:val="8"/>
              <w:spacing w:line="243" w:lineRule="auto"/>
            </w:pPr>
          </w:p>
          <w:p w14:paraId="38D3EF82">
            <w:pPr>
              <w:pStyle w:val="8"/>
              <w:spacing w:line="243" w:lineRule="auto"/>
            </w:pPr>
          </w:p>
          <w:p w14:paraId="1C1897DA">
            <w:pPr>
              <w:pStyle w:val="8"/>
              <w:spacing w:line="243" w:lineRule="auto"/>
            </w:pPr>
          </w:p>
          <w:p w14:paraId="735FF0D2">
            <w:pPr>
              <w:pStyle w:val="8"/>
              <w:spacing w:line="243" w:lineRule="auto"/>
            </w:pPr>
          </w:p>
          <w:p w14:paraId="7A599121">
            <w:pPr>
              <w:pStyle w:val="8"/>
              <w:spacing w:line="243" w:lineRule="auto"/>
            </w:pPr>
          </w:p>
          <w:p w14:paraId="25AA04FE">
            <w:pPr>
              <w:pStyle w:val="8"/>
              <w:spacing w:line="243" w:lineRule="auto"/>
            </w:pPr>
          </w:p>
          <w:p w14:paraId="13FD888B">
            <w:pPr>
              <w:pStyle w:val="8"/>
              <w:spacing w:line="243" w:lineRule="auto"/>
            </w:pPr>
          </w:p>
          <w:p w14:paraId="468F37C8">
            <w:pPr>
              <w:pStyle w:val="8"/>
              <w:spacing w:line="243" w:lineRule="auto"/>
            </w:pPr>
          </w:p>
          <w:p w14:paraId="61FA3C4B">
            <w:pPr>
              <w:pStyle w:val="8"/>
              <w:spacing w:line="243" w:lineRule="auto"/>
            </w:pPr>
          </w:p>
          <w:p w14:paraId="471E38F3">
            <w:pPr>
              <w:pStyle w:val="8"/>
              <w:spacing w:line="243" w:lineRule="auto"/>
            </w:pPr>
          </w:p>
          <w:p w14:paraId="5212ABEB">
            <w:pPr>
              <w:pStyle w:val="8"/>
              <w:spacing w:line="243" w:lineRule="auto"/>
            </w:pPr>
          </w:p>
          <w:p w14:paraId="7B4DDA07">
            <w:pPr>
              <w:pStyle w:val="8"/>
              <w:spacing w:line="243" w:lineRule="auto"/>
            </w:pPr>
          </w:p>
          <w:p w14:paraId="5104D25A">
            <w:pPr>
              <w:pStyle w:val="8"/>
              <w:spacing w:line="243" w:lineRule="auto"/>
            </w:pPr>
          </w:p>
          <w:p w14:paraId="787C5139">
            <w:pPr>
              <w:spacing w:before="65" w:line="270" w:lineRule="exact"/>
              <w:ind w:left="349"/>
              <w:rPr>
                <w:rFonts w:ascii="宋体" w:hAnsi="宋体" w:eastAsia="宋体" w:cs="宋体"/>
                <w:sz w:val="20"/>
                <w:szCs w:val="20"/>
              </w:rPr>
            </w:pPr>
            <w:r>
              <w:rPr>
                <w:rFonts w:ascii="宋体" w:hAnsi="宋体" w:eastAsia="宋体" w:cs="宋体"/>
                <w:position w:val="1"/>
                <w:sz w:val="20"/>
                <w:szCs w:val="20"/>
              </w:rPr>
              <w:t>1</w:t>
            </w:r>
          </w:p>
        </w:tc>
        <w:tc>
          <w:tcPr>
            <w:tcW w:w="1916" w:type="dxa"/>
            <w:vMerge w:val="restart"/>
            <w:tcBorders>
              <w:bottom w:val="nil"/>
            </w:tcBorders>
            <w:vAlign w:val="top"/>
          </w:tcPr>
          <w:p w14:paraId="4689D3C5">
            <w:pPr>
              <w:pStyle w:val="8"/>
              <w:spacing w:line="246" w:lineRule="auto"/>
            </w:pPr>
          </w:p>
          <w:p w14:paraId="420323A5">
            <w:pPr>
              <w:pStyle w:val="8"/>
              <w:spacing w:line="246" w:lineRule="auto"/>
            </w:pPr>
          </w:p>
          <w:p w14:paraId="7D62A1BA">
            <w:pPr>
              <w:pStyle w:val="8"/>
              <w:spacing w:line="246" w:lineRule="auto"/>
            </w:pPr>
          </w:p>
          <w:p w14:paraId="4D7139EA">
            <w:pPr>
              <w:pStyle w:val="8"/>
              <w:spacing w:line="246" w:lineRule="auto"/>
            </w:pPr>
          </w:p>
          <w:p w14:paraId="610729A7">
            <w:pPr>
              <w:pStyle w:val="8"/>
              <w:spacing w:line="246" w:lineRule="auto"/>
            </w:pPr>
          </w:p>
          <w:p w14:paraId="2773374A">
            <w:pPr>
              <w:pStyle w:val="8"/>
              <w:spacing w:line="246" w:lineRule="auto"/>
            </w:pPr>
          </w:p>
          <w:p w14:paraId="382CFC4B">
            <w:pPr>
              <w:pStyle w:val="8"/>
              <w:spacing w:line="246" w:lineRule="auto"/>
            </w:pPr>
            <w:bookmarkStart w:id="0" w:name="_GoBack"/>
            <w:bookmarkEnd w:id="0"/>
          </w:p>
          <w:p w14:paraId="7A062DDB">
            <w:pPr>
              <w:pStyle w:val="8"/>
              <w:spacing w:line="246" w:lineRule="auto"/>
            </w:pPr>
          </w:p>
          <w:p w14:paraId="6927B895">
            <w:pPr>
              <w:pStyle w:val="8"/>
              <w:spacing w:line="246" w:lineRule="auto"/>
            </w:pPr>
          </w:p>
          <w:p w14:paraId="196E3FCE">
            <w:pPr>
              <w:pStyle w:val="8"/>
              <w:spacing w:line="246" w:lineRule="auto"/>
            </w:pPr>
          </w:p>
          <w:p w14:paraId="51B7C0D5">
            <w:pPr>
              <w:pStyle w:val="8"/>
              <w:spacing w:line="246" w:lineRule="auto"/>
            </w:pPr>
          </w:p>
          <w:p w14:paraId="7C25D8B7">
            <w:pPr>
              <w:pStyle w:val="8"/>
              <w:spacing w:line="246" w:lineRule="auto"/>
            </w:pPr>
          </w:p>
          <w:p w14:paraId="5FCC5BE3">
            <w:pPr>
              <w:pStyle w:val="8"/>
              <w:spacing w:line="246" w:lineRule="auto"/>
            </w:pPr>
          </w:p>
          <w:p w14:paraId="078BB04A">
            <w:pPr>
              <w:pStyle w:val="8"/>
              <w:spacing w:line="246" w:lineRule="auto"/>
            </w:pPr>
          </w:p>
          <w:p w14:paraId="41807DC4">
            <w:pPr>
              <w:pStyle w:val="8"/>
              <w:spacing w:line="246" w:lineRule="auto"/>
            </w:pPr>
          </w:p>
          <w:p w14:paraId="0EF633F8">
            <w:pPr>
              <w:pStyle w:val="8"/>
              <w:spacing w:line="246" w:lineRule="auto"/>
            </w:pPr>
          </w:p>
          <w:p w14:paraId="33CB14D2">
            <w:pPr>
              <w:pStyle w:val="8"/>
              <w:spacing w:line="246" w:lineRule="auto"/>
            </w:pPr>
          </w:p>
          <w:p w14:paraId="573F8647">
            <w:pPr>
              <w:pStyle w:val="8"/>
              <w:spacing w:line="246" w:lineRule="auto"/>
            </w:pPr>
          </w:p>
          <w:p w14:paraId="773DE9EA">
            <w:pPr>
              <w:pStyle w:val="8"/>
              <w:spacing w:line="246" w:lineRule="auto"/>
            </w:pPr>
          </w:p>
          <w:p w14:paraId="7F184C07">
            <w:pPr>
              <w:pStyle w:val="8"/>
              <w:spacing w:line="246" w:lineRule="auto"/>
            </w:pPr>
          </w:p>
          <w:p w14:paraId="6344D7C1">
            <w:pPr>
              <w:pStyle w:val="8"/>
              <w:spacing w:line="246" w:lineRule="auto"/>
            </w:pPr>
          </w:p>
          <w:p w14:paraId="2E49AE3F">
            <w:pPr>
              <w:pStyle w:val="8"/>
              <w:spacing w:line="246" w:lineRule="auto"/>
            </w:pPr>
          </w:p>
          <w:p w14:paraId="4E6743E1">
            <w:pPr>
              <w:pStyle w:val="8"/>
              <w:spacing w:line="246" w:lineRule="auto"/>
            </w:pPr>
          </w:p>
          <w:p w14:paraId="508D2C73">
            <w:pPr>
              <w:pStyle w:val="8"/>
              <w:spacing w:line="246" w:lineRule="auto"/>
            </w:pPr>
          </w:p>
          <w:p w14:paraId="75BD0E3D">
            <w:pPr>
              <w:pStyle w:val="8"/>
              <w:spacing w:line="246" w:lineRule="auto"/>
            </w:pPr>
          </w:p>
          <w:p w14:paraId="15B181F6">
            <w:pPr>
              <w:pStyle w:val="8"/>
              <w:spacing w:line="246" w:lineRule="auto"/>
            </w:pPr>
          </w:p>
          <w:p w14:paraId="2EC85A93">
            <w:pPr>
              <w:spacing w:before="65" w:line="298" w:lineRule="auto"/>
              <w:ind w:left="18" w:right="223" w:hanging="1"/>
              <w:rPr>
                <w:rFonts w:ascii="宋体" w:hAnsi="宋体" w:eastAsia="宋体" w:cs="宋体"/>
                <w:sz w:val="20"/>
                <w:szCs w:val="20"/>
              </w:rPr>
            </w:pPr>
            <w:r>
              <w:rPr>
                <w:rFonts w:ascii="宋体" w:hAnsi="宋体" w:eastAsia="宋体" w:cs="宋体"/>
                <w:spacing w:val="8"/>
                <w:sz w:val="20"/>
                <w:szCs w:val="20"/>
              </w:rPr>
              <w:t>对安全生产许可的</w:t>
            </w:r>
            <w:r>
              <w:rPr>
                <w:rFonts w:ascii="宋体" w:hAnsi="宋体" w:eastAsia="宋体" w:cs="宋体"/>
                <w:spacing w:val="5"/>
                <w:sz w:val="20"/>
                <w:szCs w:val="20"/>
              </w:rPr>
              <w:t xml:space="preserve"> </w:t>
            </w:r>
            <w:r>
              <w:rPr>
                <w:rFonts w:ascii="宋体" w:hAnsi="宋体" w:eastAsia="宋体" w:cs="宋体"/>
                <w:spacing w:val="7"/>
                <w:sz w:val="20"/>
                <w:szCs w:val="20"/>
              </w:rPr>
              <w:t>监督检查</w:t>
            </w:r>
          </w:p>
        </w:tc>
        <w:tc>
          <w:tcPr>
            <w:tcW w:w="1877" w:type="dxa"/>
            <w:vAlign w:val="top"/>
          </w:tcPr>
          <w:p w14:paraId="6592FD90">
            <w:pPr>
              <w:pStyle w:val="8"/>
              <w:spacing w:line="269" w:lineRule="auto"/>
            </w:pPr>
          </w:p>
          <w:p w14:paraId="4E63A712">
            <w:pPr>
              <w:pStyle w:val="8"/>
              <w:spacing w:line="270" w:lineRule="auto"/>
            </w:pPr>
          </w:p>
          <w:p w14:paraId="614D29C6">
            <w:pPr>
              <w:pStyle w:val="8"/>
              <w:spacing w:line="270" w:lineRule="auto"/>
            </w:pPr>
          </w:p>
          <w:p w14:paraId="1FE65467">
            <w:pPr>
              <w:pStyle w:val="8"/>
              <w:spacing w:line="270" w:lineRule="auto"/>
            </w:pPr>
          </w:p>
          <w:p w14:paraId="4CDC46A3">
            <w:pPr>
              <w:pStyle w:val="8"/>
              <w:spacing w:line="270" w:lineRule="auto"/>
            </w:pPr>
          </w:p>
          <w:p w14:paraId="3FE1156E">
            <w:pPr>
              <w:pStyle w:val="8"/>
              <w:spacing w:line="270" w:lineRule="auto"/>
            </w:pPr>
          </w:p>
          <w:p w14:paraId="63506AD6">
            <w:pPr>
              <w:spacing w:before="65" w:line="296" w:lineRule="auto"/>
              <w:ind w:left="18" w:right="182" w:firstLine="3"/>
              <w:jc w:val="both"/>
              <w:rPr>
                <w:rFonts w:ascii="宋体" w:hAnsi="宋体" w:eastAsia="宋体" w:cs="宋体"/>
                <w:sz w:val="20"/>
                <w:szCs w:val="20"/>
              </w:rPr>
            </w:pPr>
            <w:r>
              <w:rPr>
                <w:rFonts w:ascii="宋体" w:hAnsi="宋体" w:eastAsia="宋体" w:cs="宋体"/>
                <w:spacing w:val="8"/>
                <w:sz w:val="20"/>
                <w:szCs w:val="20"/>
              </w:rPr>
              <w:t>危险化学品经营企</w:t>
            </w:r>
            <w:r>
              <w:rPr>
                <w:rFonts w:ascii="宋体" w:hAnsi="宋体" w:eastAsia="宋体" w:cs="宋体"/>
                <w:spacing w:val="2"/>
                <w:sz w:val="20"/>
                <w:szCs w:val="20"/>
              </w:rPr>
              <w:t xml:space="preserve"> </w:t>
            </w:r>
            <w:r>
              <w:rPr>
                <w:rFonts w:ascii="宋体" w:hAnsi="宋体" w:eastAsia="宋体" w:cs="宋体"/>
                <w:spacing w:val="8"/>
                <w:sz w:val="20"/>
                <w:szCs w:val="20"/>
              </w:rPr>
              <w:t>业依法办理危险化</w:t>
            </w:r>
            <w:r>
              <w:rPr>
                <w:rFonts w:ascii="宋体" w:hAnsi="宋体" w:eastAsia="宋体" w:cs="宋体"/>
                <w:spacing w:val="5"/>
                <w:sz w:val="20"/>
                <w:szCs w:val="20"/>
              </w:rPr>
              <w:t xml:space="preserve"> </w:t>
            </w:r>
            <w:r>
              <w:rPr>
                <w:rFonts w:ascii="宋体" w:hAnsi="宋体" w:eastAsia="宋体" w:cs="宋体"/>
                <w:spacing w:val="8"/>
                <w:sz w:val="20"/>
                <w:szCs w:val="20"/>
              </w:rPr>
              <w:t>学品经营许可有关</w:t>
            </w:r>
            <w:r>
              <w:rPr>
                <w:rFonts w:ascii="宋体" w:hAnsi="宋体" w:eastAsia="宋体" w:cs="宋体"/>
                <w:spacing w:val="5"/>
                <w:sz w:val="20"/>
                <w:szCs w:val="20"/>
              </w:rPr>
              <w:t xml:space="preserve"> 情况</w:t>
            </w:r>
          </w:p>
        </w:tc>
        <w:tc>
          <w:tcPr>
            <w:tcW w:w="15499" w:type="dxa"/>
            <w:vAlign w:val="top"/>
          </w:tcPr>
          <w:p w14:paraId="2FEAA3BB">
            <w:pPr>
              <w:pStyle w:val="8"/>
              <w:spacing w:line="344" w:lineRule="auto"/>
            </w:pPr>
          </w:p>
          <w:p w14:paraId="7160DE5F">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1.《危险化学品安全管理条例》</w:t>
            </w:r>
          </w:p>
          <w:p w14:paraId="13642C76">
            <w:pPr>
              <w:spacing w:before="74" w:line="228" w:lineRule="auto"/>
              <w:ind w:left="439"/>
              <w:rPr>
                <w:rFonts w:ascii="宋体" w:hAnsi="宋体" w:eastAsia="宋体" w:cs="宋体"/>
                <w:sz w:val="20"/>
                <w:szCs w:val="20"/>
              </w:rPr>
            </w:pPr>
            <w:r>
              <w:rPr>
                <w:rFonts w:ascii="宋体" w:hAnsi="宋体" w:eastAsia="宋体" w:cs="宋体"/>
                <w:spacing w:val="9"/>
                <w:sz w:val="20"/>
                <w:szCs w:val="20"/>
              </w:rPr>
              <w:t>第三十三条  国家对危险化学品经营(包括仓储经营，下同)实行许可制度。未经许可，任何单位和个人不得经营危险化学品。</w:t>
            </w:r>
          </w:p>
          <w:p w14:paraId="503AF40D">
            <w:pPr>
              <w:spacing w:before="72" w:line="227" w:lineRule="auto"/>
              <w:ind w:left="441"/>
              <w:rPr>
                <w:rFonts w:ascii="宋体" w:hAnsi="宋体" w:eastAsia="宋体" w:cs="宋体"/>
                <w:sz w:val="20"/>
                <w:szCs w:val="20"/>
              </w:rPr>
            </w:pPr>
            <w:r>
              <w:rPr>
                <w:rFonts w:ascii="宋体" w:hAnsi="宋体" w:eastAsia="宋体" w:cs="宋体"/>
                <w:spacing w:val="10"/>
                <w:sz w:val="20"/>
                <w:szCs w:val="20"/>
              </w:rPr>
              <w:t>依法设立的危险化学品生产企业在其厂区范围内销售本企业生</w:t>
            </w:r>
            <w:r>
              <w:rPr>
                <w:rFonts w:ascii="宋体" w:hAnsi="宋体" w:eastAsia="宋体" w:cs="宋体"/>
                <w:spacing w:val="9"/>
                <w:sz w:val="20"/>
                <w:szCs w:val="20"/>
              </w:rPr>
              <w:t>产的危险化学品，不需要取得危险化学品经营许可。</w:t>
            </w:r>
          </w:p>
          <w:p w14:paraId="470BCCFB">
            <w:pPr>
              <w:spacing w:before="73" w:line="227" w:lineRule="auto"/>
              <w:ind w:left="441"/>
              <w:rPr>
                <w:rFonts w:ascii="宋体" w:hAnsi="宋体" w:eastAsia="宋体" w:cs="宋体"/>
                <w:sz w:val="20"/>
                <w:szCs w:val="20"/>
              </w:rPr>
            </w:pPr>
            <w:r>
              <w:rPr>
                <w:rFonts w:ascii="宋体" w:hAnsi="宋体" w:eastAsia="宋体" w:cs="宋体"/>
                <w:spacing w:val="10"/>
                <w:sz w:val="20"/>
                <w:szCs w:val="20"/>
              </w:rPr>
              <w:t>依照《中华人民共和国港口法》的规定取得港口经营许可证的港口经营人，在港区内从事危险</w:t>
            </w:r>
            <w:r>
              <w:rPr>
                <w:rFonts w:ascii="宋体" w:hAnsi="宋体" w:eastAsia="宋体" w:cs="宋体"/>
                <w:spacing w:val="9"/>
                <w:sz w:val="20"/>
                <w:szCs w:val="20"/>
              </w:rPr>
              <w:t>化学品仓储经营，不需要取得危险化学品经营许可。</w:t>
            </w:r>
          </w:p>
          <w:p w14:paraId="26D1A9CB">
            <w:pPr>
              <w:spacing w:before="75" w:line="228" w:lineRule="auto"/>
              <w:ind w:left="441"/>
              <w:rPr>
                <w:rFonts w:ascii="宋体" w:hAnsi="宋体" w:eastAsia="宋体" w:cs="宋体"/>
                <w:sz w:val="20"/>
                <w:szCs w:val="20"/>
              </w:rPr>
            </w:pPr>
            <w:r>
              <w:rPr>
                <w:rFonts w:ascii="宋体" w:hAnsi="宋体" w:eastAsia="宋体" w:cs="宋体"/>
                <w:b/>
                <w:bCs/>
                <w:spacing w:val="6"/>
                <w:sz w:val="20"/>
                <w:szCs w:val="20"/>
              </w:rPr>
              <w:t>2.《危险化学品经营许可证管理办法》</w:t>
            </w:r>
          </w:p>
          <w:p w14:paraId="3D21BEEC">
            <w:pPr>
              <w:spacing w:before="72" w:line="228" w:lineRule="auto"/>
              <w:ind w:left="439"/>
              <w:rPr>
                <w:rFonts w:ascii="宋体" w:hAnsi="宋体" w:eastAsia="宋体" w:cs="宋体"/>
                <w:sz w:val="20"/>
                <w:szCs w:val="20"/>
              </w:rPr>
            </w:pPr>
            <w:r>
              <w:rPr>
                <w:rFonts w:ascii="宋体" w:hAnsi="宋体" w:eastAsia="宋体" w:cs="宋体"/>
                <w:spacing w:val="9"/>
                <w:sz w:val="20"/>
                <w:szCs w:val="20"/>
              </w:rPr>
              <w:t>第五条  国家安全生产监督管理总局指导、监督全国经营许可证的颁发和管理工作。</w:t>
            </w:r>
          </w:p>
          <w:p w14:paraId="1D476A9B">
            <w:pPr>
              <w:spacing w:before="72" w:line="227" w:lineRule="auto"/>
              <w:ind w:left="442"/>
              <w:rPr>
                <w:rFonts w:ascii="宋体" w:hAnsi="宋体" w:eastAsia="宋体" w:cs="宋体"/>
                <w:sz w:val="20"/>
                <w:szCs w:val="20"/>
              </w:rPr>
            </w:pPr>
            <w:r>
              <w:rPr>
                <w:rFonts w:ascii="宋体" w:hAnsi="宋体" w:eastAsia="宋体" w:cs="宋体"/>
                <w:spacing w:val="9"/>
                <w:sz w:val="20"/>
                <w:szCs w:val="20"/>
              </w:rPr>
              <w:t>省、</w:t>
            </w:r>
            <w:r>
              <w:rPr>
                <w:rFonts w:ascii="宋体" w:hAnsi="宋体" w:eastAsia="宋体" w:cs="宋体"/>
                <w:spacing w:val="-49"/>
                <w:sz w:val="20"/>
                <w:szCs w:val="20"/>
              </w:rPr>
              <w:t xml:space="preserve"> </w:t>
            </w:r>
            <w:r>
              <w:rPr>
                <w:rFonts w:ascii="宋体" w:hAnsi="宋体" w:eastAsia="宋体" w:cs="宋体"/>
                <w:spacing w:val="9"/>
                <w:sz w:val="20"/>
                <w:szCs w:val="20"/>
              </w:rPr>
              <w:t>自治区、直辖市人民政府安全生产监督管理</w:t>
            </w:r>
            <w:r>
              <w:rPr>
                <w:rFonts w:ascii="宋体" w:hAnsi="宋体" w:eastAsia="宋体" w:cs="宋体"/>
                <w:spacing w:val="8"/>
                <w:sz w:val="20"/>
                <w:szCs w:val="20"/>
              </w:rPr>
              <w:t>部门指导、监督本行政区域内经营许可证的颁发和管理工作。</w:t>
            </w:r>
          </w:p>
          <w:p w14:paraId="07905AA7">
            <w:pPr>
              <w:spacing w:before="76" w:line="295" w:lineRule="auto"/>
              <w:ind w:left="25" w:right="12" w:firstLine="416"/>
              <w:rPr>
                <w:rFonts w:ascii="宋体" w:hAnsi="宋体" w:eastAsia="宋体" w:cs="宋体"/>
                <w:sz w:val="20"/>
                <w:szCs w:val="20"/>
              </w:rPr>
            </w:pPr>
            <w:r>
              <w:rPr>
                <w:rFonts w:ascii="宋体" w:hAnsi="宋体" w:eastAsia="宋体" w:cs="宋体"/>
                <w:spacing w:val="10"/>
                <w:sz w:val="20"/>
                <w:szCs w:val="20"/>
              </w:rPr>
              <w:t>设区的市级人民政府安全生产监督管理部门（以下简称市级发证机关）负责下列企业的经营许可证审批、颁发</w:t>
            </w:r>
            <w:r>
              <w:rPr>
                <w:rFonts w:ascii="宋体" w:hAnsi="宋体" w:eastAsia="宋体" w:cs="宋体"/>
                <w:spacing w:val="-11"/>
                <w:sz w:val="20"/>
                <w:szCs w:val="20"/>
              </w:rPr>
              <w:t>：（</w:t>
            </w:r>
            <w:r>
              <w:rPr>
                <w:rFonts w:ascii="宋体" w:hAnsi="宋体" w:eastAsia="宋体" w:cs="宋体"/>
                <w:spacing w:val="10"/>
                <w:sz w:val="20"/>
                <w:szCs w:val="20"/>
              </w:rPr>
              <w:t>一）经营剧毒化学品的企业</w:t>
            </w:r>
            <w:r>
              <w:rPr>
                <w:rFonts w:ascii="宋体" w:hAnsi="宋体" w:eastAsia="宋体" w:cs="宋体"/>
                <w:spacing w:val="-11"/>
                <w:sz w:val="20"/>
                <w:szCs w:val="20"/>
              </w:rPr>
              <w:t>；（</w:t>
            </w:r>
            <w:r>
              <w:rPr>
                <w:rFonts w:ascii="宋体" w:hAnsi="宋体" w:eastAsia="宋体" w:cs="宋体"/>
                <w:spacing w:val="10"/>
                <w:sz w:val="20"/>
                <w:szCs w:val="20"/>
              </w:rPr>
              <w:t>二）经营易制爆危</w:t>
            </w:r>
            <w:r>
              <w:rPr>
                <w:rFonts w:ascii="宋体" w:hAnsi="宋体" w:eastAsia="宋体" w:cs="宋体"/>
                <w:spacing w:val="2"/>
                <w:sz w:val="20"/>
                <w:szCs w:val="20"/>
              </w:rPr>
              <w:t xml:space="preserve"> </w:t>
            </w:r>
            <w:r>
              <w:rPr>
                <w:rFonts w:ascii="宋体" w:hAnsi="宋体" w:eastAsia="宋体" w:cs="宋体"/>
                <w:spacing w:val="9"/>
                <w:sz w:val="20"/>
                <w:szCs w:val="20"/>
              </w:rPr>
              <w:t>险化学品的企业</w:t>
            </w:r>
            <w:r>
              <w:rPr>
                <w:rFonts w:ascii="宋体" w:hAnsi="宋体" w:eastAsia="宋体" w:cs="宋体"/>
                <w:spacing w:val="-28"/>
                <w:sz w:val="20"/>
                <w:szCs w:val="20"/>
              </w:rPr>
              <w:t>；（</w:t>
            </w:r>
            <w:r>
              <w:rPr>
                <w:rFonts w:ascii="宋体" w:hAnsi="宋体" w:eastAsia="宋体" w:cs="宋体"/>
                <w:spacing w:val="9"/>
                <w:sz w:val="20"/>
                <w:szCs w:val="20"/>
              </w:rPr>
              <w:t>三）经营汽油加油站的企业</w:t>
            </w:r>
            <w:r>
              <w:rPr>
                <w:rFonts w:ascii="宋体" w:hAnsi="宋体" w:eastAsia="宋体" w:cs="宋体"/>
                <w:spacing w:val="-28"/>
                <w:sz w:val="20"/>
                <w:szCs w:val="20"/>
              </w:rPr>
              <w:t>；（</w:t>
            </w:r>
            <w:r>
              <w:rPr>
                <w:rFonts w:ascii="宋体" w:hAnsi="宋体" w:eastAsia="宋体" w:cs="宋体"/>
                <w:spacing w:val="9"/>
                <w:sz w:val="20"/>
                <w:szCs w:val="20"/>
              </w:rPr>
              <w:t>四）专门从事危险化学品仓储经营的企业</w:t>
            </w:r>
            <w:r>
              <w:rPr>
                <w:rFonts w:ascii="宋体" w:hAnsi="宋体" w:eastAsia="宋体" w:cs="宋体"/>
                <w:spacing w:val="-28"/>
                <w:sz w:val="20"/>
                <w:szCs w:val="20"/>
              </w:rPr>
              <w:t>；（</w:t>
            </w:r>
            <w:r>
              <w:rPr>
                <w:rFonts w:ascii="宋体" w:hAnsi="宋体" w:eastAsia="宋体" w:cs="宋体"/>
                <w:spacing w:val="9"/>
                <w:sz w:val="20"/>
                <w:szCs w:val="20"/>
              </w:rPr>
              <w:t>五）从事危险化学品经营活动的中央企业所属省级、设区的市级公司（分</w:t>
            </w:r>
            <w:r>
              <w:rPr>
                <w:rFonts w:ascii="宋体" w:hAnsi="宋体" w:eastAsia="宋体" w:cs="宋体"/>
                <w:spacing w:val="1"/>
                <w:sz w:val="20"/>
                <w:szCs w:val="20"/>
              </w:rPr>
              <w:t xml:space="preserve"> </w:t>
            </w:r>
            <w:r>
              <w:rPr>
                <w:rFonts w:ascii="宋体" w:hAnsi="宋体" w:eastAsia="宋体" w:cs="宋体"/>
                <w:spacing w:val="10"/>
                <w:sz w:val="20"/>
                <w:szCs w:val="20"/>
              </w:rPr>
              <w:t>公司</w:t>
            </w:r>
            <w:r>
              <w:rPr>
                <w:rFonts w:ascii="宋体" w:hAnsi="宋体" w:eastAsia="宋体" w:cs="宋体"/>
                <w:spacing w:val="1"/>
                <w:sz w:val="20"/>
                <w:szCs w:val="20"/>
              </w:rPr>
              <w:t>）；（</w:t>
            </w:r>
            <w:r>
              <w:rPr>
                <w:rFonts w:ascii="宋体" w:hAnsi="宋体" w:eastAsia="宋体" w:cs="宋体"/>
                <w:spacing w:val="10"/>
                <w:sz w:val="20"/>
                <w:szCs w:val="20"/>
              </w:rPr>
              <w:t>六）带有储存设施经营除剧毒化学品、易制爆危险化学品以外的其他危险化学品的企业。</w:t>
            </w:r>
          </w:p>
          <w:p w14:paraId="65A942B2">
            <w:pPr>
              <w:spacing w:before="1" w:line="296" w:lineRule="auto"/>
              <w:ind w:left="21" w:right="12" w:firstLine="419"/>
              <w:rPr>
                <w:rFonts w:ascii="宋体" w:hAnsi="宋体" w:eastAsia="宋体" w:cs="宋体"/>
                <w:sz w:val="20"/>
                <w:szCs w:val="20"/>
              </w:rPr>
            </w:pPr>
            <w:r>
              <w:rPr>
                <w:rFonts w:ascii="宋体" w:hAnsi="宋体" w:eastAsia="宋体" w:cs="宋体"/>
                <w:spacing w:val="9"/>
                <w:sz w:val="20"/>
                <w:szCs w:val="20"/>
              </w:rPr>
              <w:t>县级人民政府安全生产监督管理部门（以下简称县级发证机关）负责本行政区域内本条第三款规定以外企业的经营许可证审批、颁发；没有设立县</w:t>
            </w:r>
            <w:r>
              <w:rPr>
                <w:rFonts w:ascii="宋体" w:hAnsi="宋体" w:eastAsia="宋体" w:cs="宋体"/>
                <w:spacing w:val="8"/>
                <w:sz w:val="20"/>
                <w:szCs w:val="20"/>
              </w:rPr>
              <w:t>级发证机关的，其</w:t>
            </w:r>
            <w:r>
              <w:rPr>
                <w:rFonts w:ascii="宋体" w:hAnsi="宋体" w:eastAsia="宋体" w:cs="宋体"/>
                <w:sz w:val="20"/>
                <w:szCs w:val="20"/>
              </w:rPr>
              <w:t xml:space="preserve"> </w:t>
            </w:r>
            <w:r>
              <w:rPr>
                <w:rFonts w:ascii="宋体" w:hAnsi="宋体" w:eastAsia="宋体" w:cs="宋体"/>
                <w:spacing w:val="8"/>
                <w:sz w:val="20"/>
                <w:szCs w:val="20"/>
              </w:rPr>
              <w:t>经营许可证由市级发证机关审批、颁发。</w:t>
            </w:r>
          </w:p>
        </w:tc>
        <w:tc>
          <w:tcPr>
            <w:tcW w:w="644" w:type="dxa"/>
            <w:vAlign w:val="top"/>
          </w:tcPr>
          <w:p w14:paraId="2E0AF403">
            <w:pPr>
              <w:pStyle w:val="8"/>
              <w:spacing w:line="253" w:lineRule="auto"/>
            </w:pPr>
          </w:p>
          <w:p w14:paraId="5C350A95">
            <w:pPr>
              <w:pStyle w:val="8"/>
              <w:spacing w:line="253" w:lineRule="auto"/>
            </w:pPr>
          </w:p>
          <w:p w14:paraId="2C9FC834">
            <w:pPr>
              <w:pStyle w:val="8"/>
              <w:spacing w:line="253" w:lineRule="auto"/>
            </w:pPr>
          </w:p>
          <w:p w14:paraId="7E9C5EDB">
            <w:pPr>
              <w:pStyle w:val="8"/>
              <w:spacing w:line="254" w:lineRule="auto"/>
            </w:pPr>
          </w:p>
          <w:p w14:paraId="4860B72D">
            <w:pPr>
              <w:pStyle w:val="8"/>
              <w:spacing w:line="254" w:lineRule="auto"/>
            </w:pPr>
          </w:p>
          <w:p w14:paraId="76269D22">
            <w:pPr>
              <w:pStyle w:val="8"/>
              <w:spacing w:line="254" w:lineRule="auto"/>
            </w:pPr>
          </w:p>
          <w:p w14:paraId="0F5954F7">
            <w:pPr>
              <w:pStyle w:val="8"/>
              <w:spacing w:line="254" w:lineRule="auto"/>
            </w:pPr>
          </w:p>
          <w:p w14:paraId="7A36AFD9">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5465EE61">
            <w:pPr>
              <w:spacing w:before="74" w:line="228" w:lineRule="auto"/>
              <w:ind w:left="30"/>
              <w:rPr>
                <w:rFonts w:ascii="宋体" w:hAnsi="宋体" w:eastAsia="宋体" w:cs="宋体"/>
                <w:sz w:val="20"/>
                <w:szCs w:val="20"/>
              </w:rPr>
            </w:pPr>
            <w:r>
              <w:rPr>
                <w:rFonts w:ascii="宋体" w:hAnsi="宋体" w:eastAsia="宋体" w:cs="宋体"/>
                <w:spacing w:val="1"/>
                <w:sz w:val="20"/>
                <w:szCs w:val="20"/>
              </w:rPr>
              <w:t>急管</w:t>
            </w:r>
          </w:p>
          <w:p w14:paraId="63366BD2">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20A4E6F2">
            <w:pPr>
              <w:pStyle w:val="8"/>
              <w:spacing w:line="242" w:lineRule="auto"/>
            </w:pPr>
          </w:p>
          <w:p w14:paraId="1D3A15BE">
            <w:pPr>
              <w:pStyle w:val="8"/>
              <w:spacing w:line="242" w:lineRule="auto"/>
            </w:pPr>
          </w:p>
          <w:p w14:paraId="61FEDB86">
            <w:pPr>
              <w:pStyle w:val="8"/>
              <w:spacing w:line="242" w:lineRule="auto"/>
            </w:pPr>
          </w:p>
          <w:p w14:paraId="45D5D5CF">
            <w:pPr>
              <w:pStyle w:val="8"/>
              <w:spacing w:line="242" w:lineRule="auto"/>
            </w:pPr>
          </w:p>
          <w:p w14:paraId="37FAF40E">
            <w:pPr>
              <w:pStyle w:val="8"/>
              <w:spacing w:line="242" w:lineRule="auto"/>
            </w:pPr>
          </w:p>
          <w:p w14:paraId="7A4AEB15">
            <w:pPr>
              <w:pStyle w:val="8"/>
              <w:spacing w:line="242" w:lineRule="auto"/>
            </w:pPr>
          </w:p>
          <w:p w14:paraId="0D796014">
            <w:pPr>
              <w:pStyle w:val="8"/>
              <w:spacing w:line="242" w:lineRule="auto"/>
            </w:pPr>
          </w:p>
          <w:p w14:paraId="000D6CC4">
            <w:pPr>
              <w:pStyle w:val="8"/>
              <w:spacing w:line="242" w:lineRule="auto"/>
            </w:pPr>
          </w:p>
          <w:p w14:paraId="2B342EB8">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601B37AD">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r w14:paraId="3E65A3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1" w:hRule="atLeast"/>
        </w:trPr>
        <w:tc>
          <w:tcPr>
            <w:tcW w:w="760" w:type="dxa"/>
            <w:vMerge w:val="continue"/>
            <w:tcBorders>
              <w:top w:val="nil"/>
              <w:bottom w:val="nil"/>
            </w:tcBorders>
            <w:vAlign w:val="top"/>
          </w:tcPr>
          <w:p w14:paraId="6CF0637B">
            <w:pPr>
              <w:pStyle w:val="8"/>
            </w:pPr>
          </w:p>
        </w:tc>
        <w:tc>
          <w:tcPr>
            <w:tcW w:w="1916" w:type="dxa"/>
            <w:vMerge w:val="continue"/>
            <w:tcBorders>
              <w:top w:val="nil"/>
              <w:bottom w:val="nil"/>
            </w:tcBorders>
            <w:vAlign w:val="top"/>
          </w:tcPr>
          <w:p w14:paraId="2655A4D6">
            <w:pPr>
              <w:pStyle w:val="8"/>
            </w:pPr>
          </w:p>
        </w:tc>
        <w:tc>
          <w:tcPr>
            <w:tcW w:w="1877" w:type="dxa"/>
            <w:vAlign w:val="top"/>
          </w:tcPr>
          <w:p w14:paraId="31CFA786">
            <w:pPr>
              <w:pStyle w:val="8"/>
              <w:spacing w:line="273" w:lineRule="auto"/>
            </w:pPr>
          </w:p>
          <w:p w14:paraId="349F986E">
            <w:pPr>
              <w:pStyle w:val="8"/>
              <w:spacing w:line="274" w:lineRule="auto"/>
            </w:pPr>
          </w:p>
          <w:p w14:paraId="0BF27069">
            <w:pPr>
              <w:pStyle w:val="8"/>
              <w:spacing w:line="274" w:lineRule="auto"/>
            </w:pPr>
          </w:p>
          <w:p w14:paraId="3FC4DD1A">
            <w:pPr>
              <w:pStyle w:val="8"/>
              <w:spacing w:line="274" w:lineRule="auto"/>
            </w:pPr>
          </w:p>
          <w:p w14:paraId="614301B8">
            <w:pPr>
              <w:pStyle w:val="8"/>
              <w:spacing w:line="274" w:lineRule="auto"/>
            </w:pPr>
          </w:p>
          <w:p w14:paraId="723FD235">
            <w:pPr>
              <w:pStyle w:val="8"/>
              <w:spacing w:line="274" w:lineRule="auto"/>
            </w:pPr>
          </w:p>
          <w:p w14:paraId="2C0A37F3">
            <w:pPr>
              <w:spacing w:before="65" w:line="296" w:lineRule="auto"/>
              <w:ind w:left="18" w:right="14" w:firstLine="3"/>
              <w:jc w:val="both"/>
              <w:rPr>
                <w:rFonts w:ascii="宋体" w:hAnsi="宋体" w:eastAsia="宋体" w:cs="宋体"/>
                <w:sz w:val="20"/>
                <w:szCs w:val="20"/>
              </w:rPr>
            </w:pPr>
            <w:r>
              <w:rPr>
                <w:rFonts w:ascii="宋体" w:hAnsi="宋体" w:eastAsia="宋体" w:cs="宋体"/>
                <w:spacing w:val="22"/>
                <w:sz w:val="20"/>
                <w:szCs w:val="20"/>
              </w:rPr>
              <w:t>危险化学</w:t>
            </w:r>
            <w:r>
              <w:rPr>
                <w:rFonts w:ascii="宋体" w:hAnsi="宋体" w:eastAsia="宋体" w:cs="宋体"/>
                <w:spacing w:val="-42"/>
                <w:sz w:val="20"/>
                <w:szCs w:val="20"/>
              </w:rPr>
              <w:t xml:space="preserve"> </w:t>
            </w:r>
            <w:r>
              <w:rPr>
                <w:rFonts w:ascii="宋体" w:hAnsi="宋体" w:eastAsia="宋体" w:cs="宋体"/>
                <w:spacing w:val="22"/>
                <w:sz w:val="20"/>
                <w:szCs w:val="20"/>
              </w:rPr>
              <w:t>品使用企</w:t>
            </w:r>
            <w:r>
              <w:rPr>
                <w:rFonts w:ascii="宋体" w:hAnsi="宋体" w:eastAsia="宋体" w:cs="宋体"/>
                <w:sz w:val="20"/>
                <w:szCs w:val="20"/>
              </w:rPr>
              <w:t xml:space="preserve"> </w:t>
            </w:r>
            <w:r>
              <w:rPr>
                <w:rFonts w:ascii="宋体" w:hAnsi="宋体" w:eastAsia="宋体" w:cs="宋体"/>
                <w:spacing w:val="24"/>
                <w:sz w:val="20"/>
                <w:szCs w:val="20"/>
              </w:rPr>
              <w:t>业依法办理危</w:t>
            </w:r>
            <w:r>
              <w:rPr>
                <w:rFonts w:ascii="宋体" w:hAnsi="宋体" w:eastAsia="宋体" w:cs="宋体"/>
                <w:spacing w:val="-55"/>
                <w:sz w:val="20"/>
                <w:szCs w:val="20"/>
              </w:rPr>
              <w:t xml:space="preserve"> </w:t>
            </w:r>
            <w:r>
              <w:rPr>
                <w:rFonts w:ascii="宋体" w:hAnsi="宋体" w:eastAsia="宋体" w:cs="宋体"/>
                <w:spacing w:val="24"/>
                <w:sz w:val="20"/>
                <w:szCs w:val="20"/>
              </w:rPr>
              <w:t>险化</w:t>
            </w:r>
            <w:r>
              <w:rPr>
                <w:rFonts w:ascii="宋体" w:hAnsi="宋体" w:eastAsia="宋体" w:cs="宋体"/>
                <w:sz w:val="20"/>
                <w:szCs w:val="20"/>
              </w:rPr>
              <w:t xml:space="preserve"> </w:t>
            </w:r>
            <w:r>
              <w:rPr>
                <w:rFonts w:ascii="宋体" w:hAnsi="宋体" w:eastAsia="宋体" w:cs="宋体"/>
                <w:spacing w:val="29"/>
                <w:sz w:val="20"/>
                <w:szCs w:val="20"/>
              </w:rPr>
              <w:t>学品使用许可有关</w:t>
            </w:r>
            <w:r>
              <w:rPr>
                <w:rFonts w:ascii="宋体" w:hAnsi="宋体" w:eastAsia="宋体" w:cs="宋体"/>
                <w:spacing w:val="5"/>
                <w:sz w:val="20"/>
                <w:szCs w:val="20"/>
              </w:rPr>
              <w:t xml:space="preserve"> 情况</w:t>
            </w:r>
          </w:p>
        </w:tc>
        <w:tc>
          <w:tcPr>
            <w:tcW w:w="15499" w:type="dxa"/>
            <w:vAlign w:val="top"/>
          </w:tcPr>
          <w:p w14:paraId="26351B96">
            <w:pPr>
              <w:pStyle w:val="8"/>
              <w:spacing w:line="282" w:lineRule="auto"/>
            </w:pPr>
          </w:p>
          <w:p w14:paraId="6A89AA72">
            <w:pPr>
              <w:pStyle w:val="8"/>
              <w:spacing w:line="282" w:lineRule="auto"/>
            </w:pPr>
          </w:p>
          <w:p w14:paraId="23E74F4A">
            <w:pPr>
              <w:pStyle w:val="8"/>
              <w:spacing w:line="283" w:lineRule="auto"/>
            </w:pPr>
          </w:p>
          <w:p w14:paraId="27745F53">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1.《危险化学品安全管理条例》</w:t>
            </w:r>
          </w:p>
          <w:p w14:paraId="11394778">
            <w:pPr>
              <w:spacing w:before="72" w:line="296" w:lineRule="auto"/>
              <w:ind w:left="23" w:right="9" w:firstLine="415"/>
              <w:rPr>
                <w:rFonts w:ascii="宋体" w:hAnsi="宋体" w:eastAsia="宋体" w:cs="宋体"/>
                <w:sz w:val="20"/>
                <w:szCs w:val="20"/>
              </w:rPr>
            </w:pPr>
            <w:r>
              <w:rPr>
                <w:rFonts w:ascii="宋体" w:hAnsi="宋体" w:eastAsia="宋体" w:cs="宋体"/>
                <w:spacing w:val="9"/>
                <w:sz w:val="20"/>
                <w:szCs w:val="20"/>
              </w:rPr>
              <w:t>第二十九条第一款  使用危险化学品从事生产并且使用量达到规定数量的化工企业(属于危险化学品生产企业的除</w:t>
            </w:r>
            <w:r>
              <w:rPr>
                <w:rFonts w:ascii="宋体" w:hAnsi="宋体" w:eastAsia="宋体" w:cs="宋体"/>
                <w:spacing w:val="8"/>
                <w:sz w:val="20"/>
                <w:szCs w:val="20"/>
              </w:rPr>
              <w:t>外，下同)，应当依照本条例的规定取得危险化学品</w:t>
            </w:r>
            <w:r>
              <w:rPr>
                <w:rFonts w:ascii="宋体" w:hAnsi="宋体" w:eastAsia="宋体" w:cs="宋体"/>
                <w:sz w:val="20"/>
                <w:szCs w:val="20"/>
              </w:rPr>
              <w:t xml:space="preserve"> </w:t>
            </w:r>
            <w:r>
              <w:rPr>
                <w:rFonts w:ascii="宋体" w:hAnsi="宋体" w:eastAsia="宋体" w:cs="宋体"/>
                <w:spacing w:val="7"/>
                <w:sz w:val="20"/>
                <w:szCs w:val="20"/>
              </w:rPr>
              <w:t>安全使用许可证。</w:t>
            </w:r>
          </w:p>
          <w:p w14:paraId="46FAE16E">
            <w:pPr>
              <w:spacing w:line="227" w:lineRule="auto"/>
              <w:ind w:left="441"/>
              <w:rPr>
                <w:rFonts w:ascii="宋体" w:hAnsi="宋体" w:eastAsia="宋体" w:cs="宋体"/>
                <w:sz w:val="20"/>
                <w:szCs w:val="20"/>
              </w:rPr>
            </w:pPr>
            <w:r>
              <w:rPr>
                <w:rFonts w:ascii="宋体" w:hAnsi="宋体" w:eastAsia="宋体" w:cs="宋体"/>
                <w:b/>
                <w:bCs/>
                <w:spacing w:val="6"/>
                <w:sz w:val="20"/>
                <w:szCs w:val="20"/>
              </w:rPr>
              <w:t>2.《危险化学品安全使用许可证实施办法》</w:t>
            </w:r>
          </w:p>
          <w:p w14:paraId="64B86799">
            <w:pPr>
              <w:spacing w:before="72" w:line="227" w:lineRule="auto"/>
              <w:ind w:left="439"/>
              <w:rPr>
                <w:rFonts w:ascii="宋体" w:hAnsi="宋体" w:eastAsia="宋体" w:cs="宋体"/>
                <w:sz w:val="20"/>
                <w:szCs w:val="20"/>
              </w:rPr>
            </w:pPr>
            <w:r>
              <w:rPr>
                <w:rFonts w:ascii="宋体" w:hAnsi="宋体" w:eastAsia="宋体" w:cs="宋体"/>
                <w:spacing w:val="9"/>
                <w:sz w:val="20"/>
                <w:szCs w:val="20"/>
              </w:rPr>
              <w:t>第三条  企业应当依照本办法的规定取得危险化学品安全使用许可证（以下简称安全使用许可证）。</w:t>
            </w:r>
          </w:p>
          <w:p w14:paraId="6D97D748">
            <w:pPr>
              <w:spacing w:before="75" w:line="228" w:lineRule="auto"/>
              <w:ind w:left="439"/>
              <w:rPr>
                <w:rFonts w:ascii="宋体" w:hAnsi="宋体" w:eastAsia="宋体" w:cs="宋体"/>
                <w:sz w:val="20"/>
                <w:szCs w:val="20"/>
              </w:rPr>
            </w:pPr>
            <w:r>
              <w:rPr>
                <w:rFonts w:ascii="宋体" w:hAnsi="宋体" w:eastAsia="宋体" w:cs="宋体"/>
                <w:spacing w:val="9"/>
                <w:sz w:val="20"/>
                <w:szCs w:val="20"/>
              </w:rPr>
              <w:t>第四条  安全使用许可证的颁发管理工作实行企业申请、市级发证、属地监管的原则。</w:t>
            </w:r>
          </w:p>
          <w:p w14:paraId="408AD5A0">
            <w:pPr>
              <w:spacing w:before="72" w:line="228" w:lineRule="auto"/>
              <w:ind w:left="439"/>
              <w:rPr>
                <w:rFonts w:ascii="宋体" w:hAnsi="宋体" w:eastAsia="宋体" w:cs="宋体"/>
                <w:sz w:val="20"/>
                <w:szCs w:val="20"/>
              </w:rPr>
            </w:pPr>
            <w:r>
              <w:rPr>
                <w:rFonts w:ascii="宋体" w:hAnsi="宋体" w:eastAsia="宋体" w:cs="宋体"/>
                <w:spacing w:val="9"/>
                <w:sz w:val="20"/>
                <w:szCs w:val="20"/>
              </w:rPr>
              <w:t>第五条  国家安全生产监督管理总局负责指导、监督全国安全使用许可证的颁发管理工作。</w:t>
            </w:r>
          </w:p>
          <w:p w14:paraId="7461867E">
            <w:pPr>
              <w:spacing w:before="73" w:line="227" w:lineRule="auto"/>
              <w:ind w:left="442"/>
              <w:rPr>
                <w:rFonts w:ascii="宋体" w:hAnsi="宋体" w:eastAsia="宋体" w:cs="宋体"/>
                <w:sz w:val="20"/>
                <w:szCs w:val="20"/>
              </w:rPr>
            </w:pPr>
            <w:r>
              <w:rPr>
                <w:rFonts w:ascii="宋体" w:hAnsi="宋体" w:eastAsia="宋体" w:cs="宋体"/>
                <w:spacing w:val="9"/>
                <w:sz w:val="20"/>
                <w:szCs w:val="20"/>
              </w:rPr>
              <w:t>省、</w:t>
            </w:r>
            <w:r>
              <w:rPr>
                <w:rFonts w:ascii="宋体" w:hAnsi="宋体" w:eastAsia="宋体" w:cs="宋体"/>
                <w:spacing w:val="-50"/>
                <w:sz w:val="20"/>
                <w:szCs w:val="20"/>
              </w:rPr>
              <w:t xml:space="preserve"> </w:t>
            </w:r>
            <w:r>
              <w:rPr>
                <w:rFonts w:ascii="宋体" w:hAnsi="宋体" w:eastAsia="宋体" w:cs="宋体"/>
                <w:spacing w:val="9"/>
                <w:sz w:val="20"/>
                <w:szCs w:val="20"/>
              </w:rPr>
              <w:t>自治区、直辖市人民政府安全生产监督管理部门（以下简称省级安全生产监督管理部门）负责指导、监督本行政区域内安全使用许可证的</w:t>
            </w:r>
            <w:r>
              <w:rPr>
                <w:rFonts w:ascii="宋体" w:hAnsi="宋体" w:eastAsia="宋体" w:cs="宋体"/>
                <w:spacing w:val="8"/>
                <w:sz w:val="20"/>
                <w:szCs w:val="20"/>
              </w:rPr>
              <w:t>颁发管理工作。</w:t>
            </w:r>
          </w:p>
          <w:p w14:paraId="3E544671">
            <w:pPr>
              <w:spacing w:before="75" w:line="227" w:lineRule="auto"/>
              <w:jc w:val="right"/>
              <w:rPr>
                <w:rFonts w:ascii="宋体" w:hAnsi="宋体" w:eastAsia="宋体" w:cs="宋体"/>
                <w:sz w:val="20"/>
                <w:szCs w:val="20"/>
              </w:rPr>
            </w:pPr>
            <w:r>
              <w:rPr>
                <w:rFonts w:ascii="宋体" w:hAnsi="宋体" w:eastAsia="宋体" w:cs="宋体"/>
                <w:spacing w:val="6"/>
                <w:sz w:val="20"/>
                <w:szCs w:val="20"/>
              </w:rPr>
              <w:t>设区的市级人民政府安全生产监督管理部门（以下简称发证机关）负责本行政区域内安全使用许可证的审批、颁发和管理，不得再委托其他单位、组织或者个人实施。</w:t>
            </w:r>
          </w:p>
        </w:tc>
        <w:tc>
          <w:tcPr>
            <w:tcW w:w="644" w:type="dxa"/>
            <w:vAlign w:val="top"/>
          </w:tcPr>
          <w:p w14:paraId="6382CF50">
            <w:pPr>
              <w:pStyle w:val="8"/>
            </w:pPr>
          </w:p>
          <w:p w14:paraId="7D99C916">
            <w:pPr>
              <w:bidi w:val="0"/>
            </w:pPr>
          </w:p>
          <w:p w14:paraId="7AD7D9A0">
            <w:pPr>
              <w:bidi w:val="0"/>
            </w:pPr>
          </w:p>
          <w:p w14:paraId="3D6971F6">
            <w:pPr>
              <w:bidi w:val="0"/>
            </w:pPr>
          </w:p>
          <w:p w14:paraId="14D6150F">
            <w:pPr>
              <w:bidi w:val="0"/>
            </w:pPr>
          </w:p>
          <w:p w14:paraId="218682E4">
            <w:pPr>
              <w:bidi w:val="0"/>
            </w:pPr>
          </w:p>
          <w:p w14:paraId="6E6A20FE">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3C027EF6">
            <w:pPr>
              <w:spacing w:before="74" w:line="228" w:lineRule="auto"/>
              <w:ind w:left="30"/>
              <w:rPr>
                <w:rFonts w:ascii="宋体" w:hAnsi="宋体" w:eastAsia="宋体" w:cs="宋体"/>
                <w:sz w:val="20"/>
                <w:szCs w:val="20"/>
              </w:rPr>
            </w:pPr>
            <w:r>
              <w:rPr>
                <w:rFonts w:ascii="宋体" w:hAnsi="宋体" w:eastAsia="宋体" w:cs="宋体"/>
                <w:spacing w:val="1"/>
                <w:sz w:val="20"/>
                <w:szCs w:val="20"/>
              </w:rPr>
              <w:t>急管</w:t>
            </w:r>
          </w:p>
          <w:p w14:paraId="65FB20D7">
            <w:pPr>
              <w:bidi w:val="0"/>
              <w:jc w:val="left"/>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1D91FE7F">
            <w:pPr>
              <w:spacing w:before="65" w:line="228" w:lineRule="auto"/>
              <w:ind w:left="126"/>
              <w:rPr>
                <w:rFonts w:ascii="宋体" w:hAnsi="宋体" w:eastAsia="宋体" w:cs="宋体"/>
                <w:spacing w:val="3"/>
                <w:sz w:val="20"/>
                <w:szCs w:val="20"/>
              </w:rPr>
            </w:pPr>
          </w:p>
          <w:p w14:paraId="530C3411">
            <w:pPr>
              <w:spacing w:before="65" w:line="228" w:lineRule="auto"/>
              <w:ind w:left="126"/>
              <w:rPr>
                <w:rFonts w:ascii="宋体" w:hAnsi="宋体" w:eastAsia="宋体" w:cs="宋体"/>
                <w:spacing w:val="3"/>
                <w:sz w:val="20"/>
                <w:szCs w:val="20"/>
              </w:rPr>
            </w:pPr>
          </w:p>
          <w:p w14:paraId="0E3608D2">
            <w:pPr>
              <w:spacing w:before="65" w:line="228" w:lineRule="auto"/>
              <w:ind w:left="126"/>
              <w:rPr>
                <w:rFonts w:ascii="宋体" w:hAnsi="宋体" w:eastAsia="宋体" w:cs="宋体"/>
                <w:spacing w:val="3"/>
                <w:sz w:val="20"/>
                <w:szCs w:val="20"/>
              </w:rPr>
            </w:pPr>
          </w:p>
          <w:p w14:paraId="55AC75F8">
            <w:pPr>
              <w:spacing w:before="65" w:line="228" w:lineRule="auto"/>
              <w:ind w:left="126"/>
              <w:rPr>
                <w:rFonts w:ascii="宋体" w:hAnsi="宋体" w:eastAsia="宋体" w:cs="宋体"/>
                <w:spacing w:val="3"/>
                <w:sz w:val="20"/>
                <w:szCs w:val="20"/>
              </w:rPr>
            </w:pPr>
          </w:p>
          <w:p w14:paraId="3AB1DEA4">
            <w:pPr>
              <w:spacing w:before="65" w:line="228" w:lineRule="auto"/>
              <w:ind w:left="126"/>
              <w:jc w:val="center"/>
              <w:rPr>
                <w:rFonts w:ascii="宋体" w:hAnsi="宋体" w:eastAsia="宋体" w:cs="宋体"/>
                <w:spacing w:val="3"/>
                <w:sz w:val="20"/>
                <w:szCs w:val="20"/>
              </w:rPr>
            </w:pPr>
          </w:p>
          <w:p w14:paraId="77CEB2A3">
            <w:pPr>
              <w:spacing w:before="65" w:line="228" w:lineRule="auto"/>
              <w:ind w:left="126"/>
              <w:jc w:val="both"/>
              <w:rPr>
                <w:rFonts w:ascii="宋体" w:hAnsi="宋体" w:eastAsia="宋体" w:cs="宋体"/>
                <w:sz w:val="20"/>
                <w:szCs w:val="20"/>
              </w:rPr>
            </w:pPr>
            <w:r>
              <w:rPr>
                <w:rFonts w:ascii="宋体" w:hAnsi="宋体" w:eastAsia="宋体" w:cs="宋体"/>
                <w:spacing w:val="3"/>
                <w:sz w:val="20"/>
                <w:szCs w:val="20"/>
              </w:rPr>
              <w:t>现场</w:t>
            </w:r>
          </w:p>
          <w:p w14:paraId="1D3366C1">
            <w:pPr>
              <w:pStyle w:val="8"/>
              <w:jc w:val="center"/>
            </w:pPr>
            <w:r>
              <w:rPr>
                <w:rFonts w:ascii="宋体" w:hAnsi="宋体" w:eastAsia="宋体" w:cs="宋体"/>
                <w:spacing w:val="4"/>
                <w:sz w:val="20"/>
                <w:szCs w:val="20"/>
              </w:rPr>
              <w:t>检查</w:t>
            </w:r>
          </w:p>
        </w:tc>
      </w:tr>
      <w:tr w14:paraId="7FE5F5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33" w:hRule="atLeast"/>
        </w:trPr>
        <w:tc>
          <w:tcPr>
            <w:tcW w:w="760" w:type="dxa"/>
            <w:vMerge w:val="continue"/>
            <w:tcBorders>
              <w:top w:val="nil"/>
            </w:tcBorders>
            <w:vAlign w:val="top"/>
          </w:tcPr>
          <w:p w14:paraId="4EE66399">
            <w:pPr>
              <w:pStyle w:val="8"/>
            </w:pPr>
          </w:p>
        </w:tc>
        <w:tc>
          <w:tcPr>
            <w:tcW w:w="1916" w:type="dxa"/>
            <w:vMerge w:val="continue"/>
            <w:tcBorders>
              <w:top w:val="nil"/>
            </w:tcBorders>
            <w:vAlign w:val="top"/>
          </w:tcPr>
          <w:p w14:paraId="237D4882">
            <w:pPr>
              <w:pStyle w:val="8"/>
            </w:pPr>
          </w:p>
        </w:tc>
        <w:tc>
          <w:tcPr>
            <w:tcW w:w="1877" w:type="dxa"/>
            <w:vAlign w:val="top"/>
          </w:tcPr>
          <w:p w14:paraId="623A676C">
            <w:pPr>
              <w:pStyle w:val="8"/>
              <w:spacing w:line="252" w:lineRule="auto"/>
            </w:pPr>
          </w:p>
          <w:p w14:paraId="4B66B333">
            <w:pPr>
              <w:pStyle w:val="8"/>
              <w:spacing w:line="253" w:lineRule="auto"/>
            </w:pPr>
          </w:p>
          <w:p w14:paraId="11F04720">
            <w:pPr>
              <w:pStyle w:val="8"/>
              <w:spacing w:line="253" w:lineRule="auto"/>
            </w:pPr>
          </w:p>
          <w:p w14:paraId="2B45F04C">
            <w:pPr>
              <w:pStyle w:val="8"/>
              <w:spacing w:line="253" w:lineRule="auto"/>
            </w:pPr>
          </w:p>
          <w:p w14:paraId="4A6AF6E1">
            <w:pPr>
              <w:pStyle w:val="8"/>
              <w:spacing w:line="253" w:lineRule="auto"/>
            </w:pPr>
          </w:p>
          <w:p w14:paraId="115448F4">
            <w:pPr>
              <w:pStyle w:val="8"/>
              <w:spacing w:line="253" w:lineRule="auto"/>
            </w:pPr>
          </w:p>
          <w:p w14:paraId="4A29355B">
            <w:pPr>
              <w:spacing w:before="65" w:line="295" w:lineRule="auto"/>
              <w:ind w:left="18" w:right="14" w:firstLine="13"/>
              <w:rPr>
                <w:rFonts w:ascii="宋体" w:hAnsi="宋体" w:eastAsia="宋体" w:cs="宋体"/>
                <w:sz w:val="20"/>
                <w:szCs w:val="20"/>
              </w:rPr>
            </w:pPr>
            <w:r>
              <w:rPr>
                <w:rFonts w:ascii="宋体" w:hAnsi="宋体" w:eastAsia="宋体" w:cs="宋体"/>
                <w:spacing w:val="7"/>
                <w:sz w:val="20"/>
                <w:szCs w:val="20"/>
              </w:rPr>
              <w:t>除煤矿以外的安全</w:t>
            </w:r>
            <w:r>
              <w:rPr>
                <w:rFonts w:ascii="宋体" w:hAnsi="宋体" w:eastAsia="宋体" w:cs="宋体"/>
                <w:sz w:val="20"/>
                <w:szCs w:val="20"/>
              </w:rPr>
              <w:t xml:space="preserve">  </w:t>
            </w:r>
            <w:r>
              <w:rPr>
                <w:rFonts w:ascii="宋体" w:hAnsi="宋体" w:eastAsia="宋体" w:cs="宋体"/>
                <w:spacing w:val="4"/>
                <w:sz w:val="20"/>
                <w:szCs w:val="20"/>
              </w:rPr>
              <w:t>评价、安全生产检测</w:t>
            </w:r>
            <w:r>
              <w:rPr>
                <w:rFonts w:ascii="宋体" w:hAnsi="宋体" w:eastAsia="宋体" w:cs="宋体"/>
                <w:spacing w:val="1"/>
                <w:sz w:val="20"/>
                <w:szCs w:val="20"/>
              </w:rPr>
              <w:t xml:space="preserve"> </w:t>
            </w:r>
            <w:r>
              <w:rPr>
                <w:rFonts w:ascii="宋体" w:hAnsi="宋体" w:eastAsia="宋体" w:cs="宋体"/>
                <w:spacing w:val="8"/>
                <w:sz w:val="20"/>
                <w:szCs w:val="20"/>
              </w:rPr>
              <w:t>检验机构资质认可</w:t>
            </w:r>
          </w:p>
          <w:p w14:paraId="0D378F03">
            <w:pPr>
              <w:spacing w:line="228" w:lineRule="auto"/>
              <w:ind w:left="20"/>
              <w:rPr>
                <w:rFonts w:ascii="宋体" w:hAnsi="宋体" w:eastAsia="宋体" w:cs="宋体"/>
                <w:sz w:val="20"/>
                <w:szCs w:val="20"/>
              </w:rPr>
            </w:pPr>
            <w:r>
              <w:rPr>
                <w:rFonts w:ascii="宋体" w:hAnsi="宋体" w:eastAsia="宋体" w:cs="宋体"/>
                <w:spacing w:val="7"/>
                <w:sz w:val="20"/>
                <w:szCs w:val="20"/>
              </w:rPr>
              <w:t>有关情况</w:t>
            </w:r>
          </w:p>
        </w:tc>
        <w:tc>
          <w:tcPr>
            <w:tcW w:w="15499" w:type="dxa"/>
            <w:vAlign w:val="top"/>
          </w:tcPr>
          <w:p w14:paraId="4F08E162">
            <w:pPr>
              <w:pStyle w:val="8"/>
            </w:pPr>
          </w:p>
          <w:p w14:paraId="4704B005">
            <w:pPr>
              <w:pStyle w:val="8"/>
            </w:pPr>
          </w:p>
          <w:p w14:paraId="0725FA81">
            <w:pPr>
              <w:pStyle w:val="8"/>
              <w:spacing w:line="241" w:lineRule="auto"/>
            </w:pPr>
          </w:p>
          <w:p w14:paraId="5BC49DE4">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40E25722">
            <w:pPr>
              <w:spacing w:before="71" w:line="296" w:lineRule="auto"/>
              <w:ind w:left="28" w:firstLine="410"/>
              <w:rPr>
                <w:rFonts w:ascii="宋体" w:hAnsi="宋体" w:eastAsia="宋体" w:cs="宋体"/>
                <w:sz w:val="20"/>
                <w:szCs w:val="20"/>
              </w:rPr>
            </w:pPr>
            <w:r>
              <w:rPr>
                <w:rFonts w:ascii="宋体" w:hAnsi="宋体" w:eastAsia="宋体" w:cs="宋体"/>
                <w:spacing w:val="9"/>
                <w:sz w:val="20"/>
                <w:szCs w:val="20"/>
              </w:rPr>
              <w:t>第七十二条  承担安全评价、认证、检测、检验职责的机构应当具备国家规定的资质条件，并对其作出的安全评价、认证、检测、检验结果的合法性、真实性</w:t>
            </w:r>
            <w:r>
              <w:rPr>
                <w:rFonts w:ascii="宋体" w:hAnsi="宋体" w:eastAsia="宋体" w:cs="宋体"/>
                <w:spacing w:val="8"/>
                <w:sz w:val="20"/>
                <w:szCs w:val="20"/>
              </w:rPr>
              <w:t>负责。</w:t>
            </w:r>
            <w:r>
              <w:rPr>
                <w:rFonts w:ascii="宋体" w:hAnsi="宋体" w:eastAsia="宋体" w:cs="宋体"/>
                <w:sz w:val="20"/>
                <w:szCs w:val="20"/>
              </w:rPr>
              <w:t xml:space="preserve"> </w:t>
            </w:r>
            <w:r>
              <w:rPr>
                <w:rFonts w:ascii="宋体" w:hAnsi="宋体" w:eastAsia="宋体" w:cs="宋体"/>
                <w:spacing w:val="8"/>
                <w:sz w:val="20"/>
                <w:szCs w:val="20"/>
              </w:rPr>
              <w:t>资质条件由国务院应急管理部门会同国务院有关部门制定。</w:t>
            </w:r>
          </w:p>
          <w:p w14:paraId="44F3B9BC">
            <w:pPr>
              <w:spacing w:line="226" w:lineRule="auto"/>
              <w:ind w:left="439"/>
              <w:rPr>
                <w:rFonts w:ascii="宋体" w:hAnsi="宋体" w:eastAsia="宋体" w:cs="宋体"/>
                <w:sz w:val="20"/>
                <w:szCs w:val="20"/>
              </w:rPr>
            </w:pPr>
            <w:r>
              <w:rPr>
                <w:rFonts w:ascii="宋体" w:hAnsi="宋体" w:eastAsia="宋体" w:cs="宋体"/>
                <w:spacing w:val="10"/>
                <w:sz w:val="20"/>
                <w:szCs w:val="20"/>
              </w:rPr>
              <w:t>承担安全评价、认证、检测、检验职责的机构应当建立并实施服务公开和报告公</w:t>
            </w:r>
            <w:r>
              <w:rPr>
                <w:rFonts w:ascii="宋体" w:hAnsi="宋体" w:eastAsia="宋体" w:cs="宋体"/>
                <w:spacing w:val="9"/>
                <w:sz w:val="20"/>
                <w:szCs w:val="20"/>
              </w:rPr>
              <w:t>开制度，不得租借资质、挂靠、出具虚假报告。</w:t>
            </w:r>
          </w:p>
          <w:p w14:paraId="71873C6A">
            <w:pPr>
              <w:spacing w:before="74" w:line="226" w:lineRule="auto"/>
              <w:ind w:left="441"/>
              <w:rPr>
                <w:rFonts w:ascii="宋体" w:hAnsi="宋体" w:eastAsia="宋体" w:cs="宋体"/>
                <w:sz w:val="20"/>
                <w:szCs w:val="20"/>
              </w:rPr>
            </w:pPr>
            <w:r>
              <w:rPr>
                <w:rFonts w:ascii="宋体" w:hAnsi="宋体" w:eastAsia="宋体" w:cs="宋体"/>
                <w:b/>
                <w:bCs/>
                <w:spacing w:val="6"/>
                <w:sz w:val="20"/>
                <w:szCs w:val="20"/>
              </w:rPr>
              <w:t>2.《安全评价检测检验机构管理办法》</w:t>
            </w:r>
          </w:p>
          <w:p w14:paraId="53288108">
            <w:pPr>
              <w:spacing w:before="74" w:line="226" w:lineRule="auto"/>
              <w:ind w:left="439"/>
              <w:rPr>
                <w:rFonts w:ascii="宋体" w:hAnsi="宋体" w:eastAsia="宋体" w:cs="宋体"/>
                <w:sz w:val="20"/>
                <w:szCs w:val="20"/>
              </w:rPr>
            </w:pPr>
            <w:r>
              <w:rPr>
                <w:rFonts w:ascii="宋体" w:hAnsi="宋体" w:eastAsia="宋体" w:cs="宋体"/>
                <w:spacing w:val="10"/>
                <w:sz w:val="20"/>
                <w:szCs w:val="20"/>
              </w:rPr>
              <w:t>第三条  国务院应急管理部门负责指导全国安全评价检测检验机构管理工作，建立安</w:t>
            </w:r>
            <w:r>
              <w:rPr>
                <w:rFonts w:ascii="宋体" w:hAnsi="宋体" w:eastAsia="宋体" w:cs="宋体"/>
                <w:spacing w:val="9"/>
                <w:sz w:val="20"/>
                <w:szCs w:val="20"/>
              </w:rPr>
              <w:t>全评价检测检验机构信息查询系统，完善安全评价、检测检验标准体系。</w:t>
            </w:r>
          </w:p>
          <w:p w14:paraId="19F077C9">
            <w:pPr>
              <w:spacing w:before="77" w:line="226" w:lineRule="auto"/>
              <w:ind w:left="442"/>
              <w:rPr>
                <w:rFonts w:ascii="宋体" w:hAnsi="宋体" w:eastAsia="宋体" w:cs="宋体"/>
                <w:sz w:val="20"/>
                <w:szCs w:val="20"/>
              </w:rPr>
            </w:pPr>
            <w:r>
              <w:rPr>
                <w:rFonts w:ascii="宋体" w:hAnsi="宋体" w:eastAsia="宋体" w:cs="宋体"/>
                <w:spacing w:val="10"/>
                <w:sz w:val="20"/>
                <w:szCs w:val="20"/>
              </w:rPr>
              <w:t>省级人民政府应急管理部门、煤矿安全生产监督管理部门（以下统称资质认可机关）按照各自的职责，</w:t>
            </w:r>
            <w:r>
              <w:rPr>
                <w:rFonts w:ascii="宋体" w:hAnsi="宋体" w:eastAsia="宋体" w:cs="宋体"/>
                <w:spacing w:val="9"/>
                <w:sz w:val="20"/>
                <w:szCs w:val="20"/>
              </w:rPr>
              <w:t>分别负责安全评价检测检验机构资质认可和监督管理工作。</w:t>
            </w:r>
          </w:p>
          <w:p w14:paraId="766E310B">
            <w:pPr>
              <w:spacing w:before="73" w:line="296" w:lineRule="auto"/>
              <w:ind w:left="22" w:right="9" w:firstLine="420"/>
              <w:rPr>
                <w:rFonts w:ascii="宋体" w:hAnsi="宋体" w:eastAsia="宋体" w:cs="宋体"/>
                <w:sz w:val="20"/>
                <w:szCs w:val="20"/>
              </w:rPr>
            </w:pPr>
            <w:r>
              <w:rPr>
                <w:rFonts w:ascii="宋体" w:hAnsi="宋体" w:eastAsia="宋体" w:cs="宋体"/>
                <w:spacing w:val="9"/>
                <w:sz w:val="20"/>
                <w:szCs w:val="20"/>
              </w:rPr>
              <w:t>设区的市级人民政府、县级人民政府应急管理部门、煤矿安全生产监督管理部门按照各自的职责，对安全评价检测检验机构执业行为实施监督检查</w:t>
            </w:r>
            <w:r>
              <w:rPr>
                <w:rFonts w:ascii="宋体" w:hAnsi="宋体" w:eastAsia="宋体" w:cs="宋体"/>
                <w:spacing w:val="8"/>
                <w:sz w:val="20"/>
                <w:szCs w:val="20"/>
              </w:rPr>
              <w:t>，并对发现的违法</w:t>
            </w:r>
            <w:r>
              <w:rPr>
                <w:rFonts w:ascii="宋体" w:hAnsi="宋体" w:eastAsia="宋体" w:cs="宋体"/>
                <w:sz w:val="20"/>
                <w:szCs w:val="20"/>
              </w:rPr>
              <w:t xml:space="preserve"> </w:t>
            </w:r>
            <w:r>
              <w:rPr>
                <w:rFonts w:ascii="宋体" w:hAnsi="宋体" w:eastAsia="宋体" w:cs="宋体"/>
                <w:spacing w:val="7"/>
                <w:sz w:val="20"/>
                <w:szCs w:val="20"/>
              </w:rPr>
              <w:t>行为依法实施行政处罚。</w:t>
            </w:r>
          </w:p>
        </w:tc>
        <w:tc>
          <w:tcPr>
            <w:tcW w:w="644" w:type="dxa"/>
            <w:vAlign w:val="top"/>
          </w:tcPr>
          <w:p w14:paraId="03954810">
            <w:pPr>
              <w:pStyle w:val="8"/>
              <w:spacing w:line="279" w:lineRule="auto"/>
            </w:pPr>
          </w:p>
          <w:p w14:paraId="2EC2CA1A">
            <w:pPr>
              <w:pStyle w:val="8"/>
              <w:spacing w:line="279" w:lineRule="auto"/>
            </w:pPr>
          </w:p>
          <w:p w14:paraId="1573753E">
            <w:pPr>
              <w:pStyle w:val="8"/>
              <w:spacing w:line="279" w:lineRule="auto"/>
            </w:pPr>
          </w:p>
          <w:p w14:paraId="040397AC">
            <w:pPr>
              <w:pStyle w:val="8"/>
              <w:spacing w:line="279" w:lineRule="auto"/>
            </w:pPr>
          </w:p>
          <w:p w14:paraId="53C9DFFD">
            <w:pPr>
              <w:pStyle w:val="8"/>
              <w:spacing w:line="279" w:lineRule="auto"/>
            </w:pPr>
          </w:p>
          <w:p w14:paraId="291B8D4A">
            <w:pPr>
              <w:pStyle w:val="8"/>
              <w:spacing w:line="280" w:lineRule="auto"/>
            </w:pPr>
          </w:p>
          <w:p w14:paraId="00E60EBB">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6528DC76">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6CD18780">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2536AB17">
            <w:pPr>
              <w:pStyle w:val="8"/>
              <w:spacing w:line="261" w:lineRule="auto"/>
            </w:pPr>
          </w:p>
          <w:p w14:paraId="2BA1821C">
            <w:pPr>
              <w:pStyle w:val="8"/>
              <w:spacing w:line="262" w:lineRule="auto"/>
            </w:pPr>
          </w:p>
          <w:p w14:paraId="3C076A32">
            <w:pPr>
              <w:pStyle w:val="8"/>
              <w:spacing w:line="262" w:lineRule="auto"/>
            </w:pPr>
          </w:p>
          <w:p w14:paraId="4B82D58F">
            <w:pPr>
              <w:pStyle w:val="8"/>
              <w:spacing w:line="262" w:lineRule="auto"/>
            </w:pPr>
          </w:p>
          <w:p w14:paraId="7D3304A1">
            <w:pPr>
              <w:pStyle w:val="8"/>
              <w:spacing w:line="262" w:lineRule="auto"/>
            </w:pPr>
          </w:p>
          <w:p w14:paraId="410026C2">
            <w:pPr>
              <w:pStyle w:val="8"/>
              <w:spacing w:line="262" w:lineRule="auto"/>
            </w:pPr>
          </w:p>
          <w:p w14:paraId="2B795C67">
            <w:pPr>
              <w:pStyle w:val="8"/>
              <w:spacing w:line="262" w:lineRule="auto"/>
            </w:pPr>
          </w:p>
          <w:p w14:paraId="70231A5C">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40AF1CC4">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14:paraId="14986B24">
      <w:pPr>
        <w:rPr>
          <w:rFonts w:ascii="Arial"/>
          <w:sz w:val="21"/>
        </w:rPr>
      </w:pPr>
    </w:p>
    <w:p w14:paraId="01B7F765">
      <w:pPr>
        <w:rPr>
          <w:rFonts w:ascii="Arial" w:hAnsi="Arial" w:eastAsia="Arial" w:cs="Arial"/>
          <w:sz w:val="21"/>
          <w:szCs w:val="21"/>
        </w:rPr>
        <w:sectPr>
          <w:footerReference r:id="rId7" w:type="default"/>
          <w:pgSz w:w="23811" w:h="16838" w:orient="landscape"/>
          <w:pgMar w:top="1085" w:right="1431" w:bottom="1369" w:left="1166" w:header="0" w:footer="802" w:gutter="0"/>
          <w:pgNumType w:fmt="decimal"/>
          <w:cols w:space="720" w:num="1"/>
        </w:sectPr>
      </w:pPr>
    </w:p>
    <w:p w14:paraId="31A7CE5A">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14:paraId="32BD21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3" w:hRule="atLeast"/>
        </w:trPr>
        <w:tc>
          <w:tcPr>
            <w:tcW w:w="760" w:type="dxa"/>
            <w:vAlign w:val="top"/>
          </w:tcPr>
          <w:p w14:paraId="54810875">
            <w:pPr>
              <w:pStyle w:val="8"/>
              <w:spacing w:line="259" w:lineRule="auto"/>
            </w:pPr>
          </w:p>
          <w:p w14:paraId="3E25D913">
            <w:pPr>
              <w:pStyle w:val="8"/>
              <w:spacing w:line="259" w:lineRule="auto"/>
            </w:pPr>
          </w:p>
          <w:p w14:paraId="21F367A3">
            <w:pPr>
              <w:pStyle w:val="8"/>
              <w:spacing w:line="259" w:lineRule="auto"/>
            </w:pPr>
          </w:p>
          <w:p w14:paraId="720EB9F5">
            <w:pPr>
              <w:pStyle w:val="8"/>
              <w:spacing w:line="259" w:lineRule="auto"/>
            </w:pPr>
          </w:p>
          <w:p w14:paraId="46A6F410">
            <w:pPr>
              <w:pStyle w:val="8"/>
              <w:spacing w:line="260" w:lineRule="auto"/>
            </w:pPr>
          </w:p>
          <w:p w14:paraId="085BA539">
            <w:pPr>
              <w:pStyle w:val="8"/>
              <w:spacing w:line="260" w:lineRule="auto"/>
            </w:pPr>
          </w:p>
          <w:p w14:paraId="267F0125">
            <w:pPr>
              <w:pStyle w:val="8"/>
              <w:spacing w:line="260" w:lineRule="auto"/>
            </w:pPr>
          </w:p>
          <w:p w14:paraId="79082106">
            <w:pPr>
              <w:pStyle w:val="8"/>
              <w:spacing w:line="260" w:lineRule="auto"/>
            </w:pPr>
          </w:p>
          <w:p w14:paraId="59302408">
            <w:pPr>
              <w:spacing w:before="65" w:line="270" w:lineRule="exact"/>
              <w:ind w:left="336"/>
              <w:rPr>
                <w:rFonts w:ascii="宋体" w:hAnsi="宋体" w:eastAsia="宋体" w:cs="宋体"/>
                <w:sz w:val="20"/>
                <w:szCs w:val="20"/>
              </w:rPr>
            </w:pPr>
            <w:r>
              <w:rPr>
                <w:rFonts w:ascii="宋体" w:hAnsi="宋体" w:eastAsia="宋体" w:cs="宋体"/>
                <w:position w:val="1"/>
                <w:sz w:val="20"/>
                <w:szCs w:val="20"/>
              </w:rPr>
              <w:t>2</w:t>
            </w:r>
          </w:p>
        </w:tc>
        <w:tc>
          <w:tcPr>
            <w:tcW w:w="1916" w:type="dxa"/>
            <w:vAlign w:val="top"/>
          </w:tcPr>
          <w:p w14:paraId="04C32F45">
            <w:pPr>
              <w:pStyle w:val="8"/>
              <w:spacing w:line="241" w:lineRule="auto"/>
            </w:pPr>
          </w:p>
          <w:p w14:paraId="20065DE5">
            <w:pPr>
              <w:pStyle w:val="8"/>
              <w:spacing w:line="241" w:lineRule="auto"/>
            </w:pPr>
          </w:p>
          <w:p w14:paraId="07DEBDEE">
            <w:pPr>
              <w:pStyle w:val="8"/>
              <w:spacing w:line="242" w:lineRule="auto"/>
            </w:pPr>
          </w:p>
          <w:p w14:paraId="73300C70">
            <w:pPr>
              <w:pStyle w:val="8"/>
              <w:spacing w:line="242" w:lineRule="auto"/>
            </w:pPr>
          </w:p>
          <w:p w14:paraId="5D124E7B">
            <w:pPr>
              <w:spacing w:before="65" w:line="295" w:lineRule="auto"/>
              <w:ind w:left="17" w:right="223"/>
              <w:rPr>
                <w:rFonts w:ascii="宋体" w:hAnsi="宋体" w:eastAsia="宋体" w:cs="宋体"/>
                <w:spacing w:val="8"/>
                <w:sz w:val="20"/>
                <w:szCs w:val="20"/>
              </w:rPr>
            </w:pPr>
          </w:p>
          <w:p w14:paraId="55A0CDF3">
            <w:pPr>
              <w:spacing w:before="65" w:line="295" w:lineRule="auto"/>
              <w:ind w:left="17" w:right="223"/>
              <w:rPr>
                <w:rFonts w:ascii="宋体" w:hAnsi="宋体" w:eastAsia="宋体" w:cs="宋体"/>
                <w:spacing w:val="8"/>
                <w:sz w:val="20"/>
                <w:szCs w:val="20"/>
              </w:rPr>
            </w:pPr>
          </w:p>
          <w:p w14:paraId="29A43FE2">
            <w:pPr>
              <w:spacing w:before="2" w:line="294" w:lineRule="auto"/>
              <w:ind w:left="15" w:right="14" w:firstLine="20"/>
              <w:rPr>
                <w:rFonts w:ascii="宋体" w:hAnsi="宋体" w:eastAsia="宋体" w:cs="宋体"/>
                <w:sz w:val="20"/>
                <w:szCs w:val="20"/>
              </w:rPr>
            </w:pPr>
            <w:r>
              <w:rPr>
                <w:rFonts w:ascii="宋体" w:hAnsi="宋体" w:eastAsia="宋体" w:cs="宋体"/>
                <w:spacing w:val="8"/>
                <w:sz w:val="20"/>
                <w:szCs w:val="20"/>
              </w:rPr>
              <w:t>对生产经营单位安</w:t>
            </w:r>
            <w:r>
              <w:rPr>
                <w:rFonts w:ascii="宋体" w:hAnsi="宋体" w:eastAsia="宋体" w:cs="宋体"/>
                <w:spacing w:val="5"/>
                <w:sz w:val="20"/>
                <w:szCs w:val="20"/>
              </w:rPr>
              <w:t xml:space="preserve"> </w:t>
            </w:r>
            <w:r>
              <w:rPr>
                <w:rFonts w:ascii="宋体" w:hAnsi="宋体" w:eastAsia="宋体" w:cs="宋体"/>
                <w:spacing w:val="8"/>
                <w:sz w:val="20"/>
                <w:szCs w:val="20"/>
              </w:rPr>
              <w:t>全生产管理制度的</w:t>
            </w:r>
            <w:r>
              <w:rPr>
                <w:rFonts w:ascii="宋体" w:hAnsi="宋体" w:eastAsia="宋体" w:cs="宋体"/>
                <w:spacing w:val="4"/>
                <w:sz w:val="20"/>
                <w:szCs w:val="20"/>
              </w:rPr>
              <w:t xml:space="preserve"> </w:t>
            </w:r>
            <w:r>
              <w:rPr>
                <w:rFonts w:ascii="宋体" w:hAnsi="宋体" w:eastAsia="宋体" w:cs="宋体"/>
                <w:spacing w:val="7"/>
                <w:sz w:val="20"/>
                <w:szCs w:val="20"/>
              </w:rPr>
              <w:t>监督检查</w:t>
            </w:r>
            <w:r>
              <w:rPr>
                <w:rFonts w:ascii="楷体" w:hAnsi="楷体" w:eastAsia="楷体" w:cs="楷体"/>
                <w:spacing w:val="14"/>
                <w:sz w:val="20"/>
                <w:szCs w:val="20"/>
              </w:rPr>
              <w:t>（本</w:t>
            </w:r>
            <w:r>
              <w:rPr>
                <w:rFonts w:ascii="楷体" w:hAnsi="楷体" w:eastAsia="楷体" w:cs="楷体"/>
                <w:spacing w:val="-53"/>
                <w:sz w:val="20"/>
                <w:szCs w:val="20"/>
              </w:rPr>
              <w:t xml:space="preserve"> </w:t>
            </w:r>
            <w:r>
              <w:rPr>
                <w:rFonts w:ascii="楷体" w:hAnsi="楷体" w:eastAsia="楷体" w:cs="楷体"/>
                <w:spacing w:val="14"/>
                <w:sz w:val="20"/>
                <w:szCs w:val="20"/>
              </w:rPr>
              <w:t>条</w:t>
            </w:r>
            <w:r>
              <w:rPr>
                <w:rFonts w:ascii="楷体" w:hAnsi="楷体" w:eastAsia="楷体" w:cs="楷体"/>
                <w:spacing w:val="-50"/>
                <w:sz w:val="20"/>
                <w:szCs w:val="20"/>
              </w:rPr>
              <w:t xml:space="preserve"> </w:t>
            </w:r>
            <w:r>
              <w:rPr>
                <w:rFonts w:ascii="楷体" w:hAnsi="楷体" w:eastAsia="楷体" w:cs="楷体"/>
                <w:spacing w:val="14"/>
                <w:sz w:val="20"/>
                <w:szCs w:val="20"/>
              </w:rPr>
              <w:t>涉及</w:t>
            </w:r>
            <w:r>
              <w:rPr>
                <w:rFonts w:ascii="楷体" w:hAnsi="楷体" w:eastAsia="楷体" w:cs="楷体"/>
                <w:spacing w:val="-53"/>
                <w:sz w:val="20"/>
                <w:szCs w:val="20"/>
              </w:rPr>
              <w:t xml:space="preserve"> </w:t>
            </w:r>
            <w:r>
              <w:rPr>
                <w:rFonts w:ascii="楷体" w:hAnsi="楷体" w:eastAsia="楷体" w:cs="楷体"/>
                <w:spacing w:val="14"/>
                <w:sz w:val="20"/>
                <w:szCs w:val="20"/>
              </w:rPr>
              <w:t>生产经</w:t>
            </w:r>
            <w:r>
              <w:rPr>
                <w:rFonts w:ascii="楷体" w:hAnsi="楷体" w:eastAsia="楷体" w:cs="楷体"/>
                <w:spacing w:val="8"/>
                <w:sz w:val="20"/>
                <w:szCs w:val="20"/>
              </w:rPr>
              <w:t>营单位的事项，限于</w:t>
            </w:r>
            <w:r>
              <w:rPr>
                <w:rFonts w:hint="eastAsia" w:ascii="楷体" w:hAnsi="楷体" w:eastAsia="楷体" w:cs="楷体"/>
                <w:spacing w:val="5"/>
                <w:sz w:val="20"/>
                <w:szCs w:val="20"/>
                <w:lang w:val="en-US" w:eastAsia="zh-CN"/>
              </w:rPr>
              <w:t>县</w:t>
            </w:r>
            <w:r>
              <w:rPr>
                <w:rFonts w:ascii="楷体" w:hAnsi="楷体" w:eastAsia="楷体" w:cs="楷体"/>
                <w:spacing w:val="35"/>
                <w:sz w:val="20"/>
                <w:szCs w:val="20"/>
              </w:rPr>
              <w:t>应急管理</w:t>
            </w:r>
            <w:r>
              <w:rPr>
                <w:rFonts w:hint="eastAsia" w:ascii="楷体" w:hAnsi="楷体" w:eastAsia="楷体" w:cs="楷体"/>
                <w:spacing w:val="35"/>
                <w:sz w:val="20"/>
                <w:szCs w:val="20"/>
                <w:lang w:val="en-US" w:eastAsia="zh-CN"/>
              </w:rPr>
              <w:t>局</w:t>
            </w:r>
            <w:r>
              <w:rPr>
                <w:rFonts w:ascii="楷体" w:hAnsi="楷体" w:eastAsia="楷体" w:cs="楷体"/>
                <w:spacing w:val="35"/>
                <w:sz w:val="20"/>
                <w:szCs w:val="20"/>
              </w:rPr>
              <w:t>监管</w:t>
            </w:r>
            <w:r>
              <w:rPr>
                <w:rFonts w:ascii="楷体" w:hAnsi="楷体" w:eastAsia="楷体" w:cs="楷体"/>
                <w:spacing w:val="2"/>
                <w:sz w:val="20"/>
                <w:szCs w:val="20"/>
              </w:rPr>
              <w:t>职</w:t>
            </w:r>
            <w:r>
              <w:rPr>
                <w:rFonts w:ascii="楷体" w:hAnsi="楷体" w:eastAsia="楷体" w:cs="楷体"/>
                <w:spacing w:val="-54"/>
                <w:sz w:val="20"/>
                <w:szCs w:val="20"/>
              </w:rPr>
              <w:t xml:space="preserve"> </w:t>
            </w:r>
            <w:r>
              <w:rPr>
                <w:rFonts w:ascii="楷体" w:hAnsi="楷体" w:eastAsia="楷体" w:cs="楷体"/>
                <w:spacing w:val="2"/>
                <w:sz w:val="20"/>
                <w:szCs w:val="20"/>
              </w:rPr>
              <w:t>责</w:t>
            </w:r>
            <w:r>
              <w:rPr>
                <w:rFonts w:ascii="楷体" w:hAnsi="楷体" w:eastAsia="楷体" w:cs="楷体"/>
                <w:spacing w:val="-48"/>
                <w:sz w:val="20"/>
                <w:szCs w:val="20"/>
              </w:rPr>
              <w:t xml:space="preserve"> </w:t>
            </w:r>
            <w:r>
              <w:rPr>
                <w:rFonts w:ascii="楷体" w:hAnsi="楷体" w:eastAsia="楷体" w:cs="楷体"/>
                <w:spacing w:val="2"/>
                <w:sz w:val="20"/>
                <w:szCs w:val="20"/>
              </w:rPr>
              <w:t>范围</w:t>
            </w:r>
            <w:r>
              <w:rPr>
                <w:rFonts w:ascii="楷体" w:hAnsi="楷体" w:eastAsia="楷体" w:cs="楷体"/>
                <w:spacing w:val="-33"/>
                <w:sz w:val="20"/>
                <w:szCs w:val="20"/>
              </w:rPr>
              <w:t xml:space="preserve"> </w:t>
            </w:r>
            <w:r>
              <w:rPr>
                <w:rFonts w:ascii="楷体" w:hAnsi="楷体" w:eastAsia="楷体" w:cs="楷体"/>
                <w:spacing w:val="2"/>
                <w:sz w:val="20"/>
                <w:szCs w:val="20"/>
              </w:rPr>
              <w:t>内</w:t>
            </w:r>
            <w:r>
              <w:rPr>
                <w:rFonts w:ascii="楷体" w:hAnsi="楷体" w:eastAsia="楷体" w:cs="楷体"/>
                <w:spacing w:val="-49"/>
                <w:sz w:val="20"/>
                <w:szCs w:val="20"/>
              </w:rPr>
              <w:t xml:space="preserve"> </w:t>
            </w:r>
            <w:r>
              <w:rPr>
                <w:rFonts w:ascii="楷体" w:hAnsi="楷体" w:eastAsia="楷体" w:cs="楷体"/>
                <w:spacing w:val="2"/>
                <w:sz w:val="20"/>
                <w:szCs w:val="20"/>
              </w:rPr>
              <w:t>的</w:t>
            </w:r>
            <w:r>
              <w:rPr>
                <w:rFonts w:ascii="楷体" w:hAnsi="楷体" w:eastAsia="楷体" w:cs="楷体"/>
                <w:spacing w:val="-53"/>
                <w:sz w:val="20"/>
                <w:szCs w:val="20"/>
              </w:rPr>
              <w:t xml:space="preserve"> </w:t>
            </w:r>
            <w:r>
              <w:rPr>
                <w:rFonts w:ascii="楷体" w:hAnsi="楷体" w:eastAsia="楷体" w:cs="楷体"/>
                <w:spacing w:val="2"/>
                <w:sz w:val="20"/>
                <w:szCs w:val="20"/>
              </w:rPr>
              <w:t>生产</w:t>
            </w:r>
            <w:r>
              <w:rPr>
                <w:rFonts w:ascii="楷体" w:hAnsi="楷体" w:eastAsia="楷体" w:cs="楷体"/>
                <w:spacing w:val="4"/>
                <w:sz w:val="20"/>
                <w:szCs w:val="20"/>
              </w:rPr>
              <w:t>经营单位）</w:t>
            </w:r>
          </w:p>
          <w:p w14:paraId="466C388A">
            <w:pPr>
              <w:spacing w:before="2" w:line="234" w:lineRule="auto"/>
              <w:ind w:left="23"/>
              <w:rPr>
                <w:rFonts w:ascii="楷体" w:hAnsi="楷体" w:eastAsia="楷体" w:cs="楷体"/>
                <w:sz w:val="20"/>
                <w:szCs w:val="20"/>
              </w:rPr>
            </w:pPr>
          </w:p>
        </w:tc>
        <w:tc>
          <w:tcPr>
            <w:tcW w:w="1877" w:type="dxa"/>
            <w:vAlign w:val="top"/>
          </w:tcPr>
          <w:p w14:paraId="3B27F978">
            <w:pPr>
              <w:pStyle w:val="8"/>
              <w:spacing w:line="266" w:lineRule="auto"/>
            </w:pPr>
          </w:p>
          <w:p w14:paraId="5F232C85">
            <w:pPr>
              <w:pStyle w:val="8"/>
              <w:spacing w:line="266" w:lineRule="auto"/>
            </w:pPr>
          </w:p>
          <w:p w14:paraId="3B5A7F79">
            <w:pPr>
              <w:pStyle w:val="8"/>
              <w:spacing w:line="267" w:lineRule="auto"/>
            </w:pPr>
          </w:p>
          <w:p w14:paraId="554AE433">
            <w:pPr>
              <w:pStyle w:val="8"/>
              <w:spacing w:line="267" w:lineRule="auto"/>
            </w:pPr>
          </w:p>
          <w:p w14:paraId="68851D87">
            <w:pPr>
              <w:pStyle w:val="8"/>
              <w:spacing w:line="267" w:lineRule="auto"/>
            </w:pPr>
          </w:p>
          <w:p w14:paraId="05E5ABD2">
            <w:pPr>
              <w:pStyle w:val="8"/>
              <w:spacing w:line="267" w:lineRule="auto"/>
            </w:pPr>
          </w:p>
          <w:p w14:paraId="1F7F6327">
            <w:pPr>
              <w:spacing w:before="65" w:line="296" w:lineRule="auto"/>
              <w:ind w:left="19" w:right="14" w:firstLine="2"/>
              <w:rPr>
                <w:rFonts w:ascii="宋体" w:hAnsi="宋体" w:eastAsia="宋体" w:cs="宋体"/>
                <w:sz w:val="20"/>
                <w:szCs w:val="20"/>
              </w:rPr>
            </w:pPr>
            <w:r>
              <w:rPr>
                <w:rFonts w:ascii="宋体" w:hAnsi="宋体" w:eastAsia="宋体" w:cs="宋体"/>
                <w:spacing w:val="8"/>
                <w:sz w:val="20"/>
                <w:szCs w:val="20"/>
              </w:rPr>
              <w:t>建立和落全员安全</w:t>
            </w:r>
            <w:r>
              <w:rPr>
                <w:rFonts w:ascii="宋体" w:hAnsi="宋体" w:eastAsia="宋体" w:cs="宋体"/>
                <w:spacing w:val="1"/>
                <w:sz w:val="20"/>
                <w:szCs w:val="20"/>
              </w:rPr>
              <w:t xml:space="preserve">  </w:t>
            </w:r>
            <w:r>
              <w:rPr>
                <w:rFonts w:ascii="宋体" w:hAnsi="宋体" w:eastAsia="宋体" w:cs="宋体"/>
                <w:spacing w:val="4"/>
                <w:sz w:val="20"/>
                <w:szCs w:val="20"/>
              </w:rPr>
              <w:t>生产责任制、安全生</w:t>
            </w:r>
            <w:r>
              <w:rPr>
                <w:rFonts w:ascii="宋体" w:hAnsi="宋体" w:eastAsia="宋体" w:cs="宋体"/>
                <w:sz w:val="20"/>
                <w:szCs w:val="20"/>
              </w:rPr>
              <w:t xml:space="preserve"> </w:t>
            </w:r>
            <w:r>
              <w:rPr>
                <w:rFonts w:ascii="宋体" w:hAnsi="宋体" w:eastAsia="宋体" w:cs="宋体"/>
                <w:spacing w:val="8"/>
                <w:sz w:val="20"/>
                <w:szCs w:val="20"/>
              </w:rPr>
              <w:t>产规章制度和操作</w:t>
            </w:r>
            <w:r>
              <w:rPr>
                <w:rFonts w:ascii="宋体" w:hAnsi="宋体" w:eastAsia="宋体" w:cs="宋体"/>
                <w:spacing w:val="2"/>
                <w:sz w:val="20"/>
                <w:szCs w:val="20"/>
              </w:rPr>
              <w:t xml:space="preserve">  </w:t>
            </w:r>
            <w:r>
              <w:rPr>
                <w:rFonts w:ascii="宋体" w:hAnsi="宋体" w:eastAsia="宋体" w:cs="宋体"/>
                <w:spacing w:val="8"/>
                <w:sz w:val="20"/>
                <w:szCs w:val="20"/>
              </w:rPr>
              <w:t>规程的情况</w:t>
            </w:r>
          </w:p>
        </w:tc>
        <w:tc>
          <w:tcPr>
            <w:tcW w:w="15499" w:type="dxa"/>
            <w:vAlign w:val="top"/>
          </w:tcPr>
          <w:p w14:paraId="60742736">
            <w:pPr>
              <w:spacing w:before="7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6FE4F8BA">
            <w:pPr>
              <w:spacing w:before="72" w:line="278" w:lineRule="auto"/>
              <w:ind w:left="21" w:firstLine="415"/>
              <w:rPr>
                <w:rFonts w:ascii="宋体" w:hAnsi="宋体" w:eastAsia="宋体" w:cs="宋体"/>
                <w:sz w:val="20"/>
                <w:szCs w:val="20"/>
              </w:rPr>
            </w:pPr>
            <w:r>
              <w:rPr>
                <w:rFonts w:ascii="宋体" w:hAnsi="宋体" w:eastAsia="宋体" w:cs="宋体"/>
                <w:spacing w:val="9"/>
                <w:sz w:val="20"/>
                <w:szCs w:val="20"/>
              </w:rPr>
              <w:t>第二十一条  生产经营单位的主要负责人对本单位安全生产工作</w:t>
            </w:r>
            <w:r>
              <w:rPr>
                <w:rFonts w:ascii="宋体" w:hAnsi="宋体" w:eastAsia="宋体" w:cs="宋体"/>
                <w:spacing w:val="8"/>
                <w:sz w:val="20"/>
                <w:szCs w:val="20"/>
              </w:rPr>
              <w:t>负有下列职责</w:t>
            </w:r>
            <w:r>
              <w:rPr>
                <w:rFonts w:ascii="宋体" w:hAnsi="宋体" w:eastAsia="宋体" w:cs="宋体"/>
                <w:spacing w:val="-34"/>
                <w:sz w:val="20"/>
                <w:szCs w:val="20"/>
              </w:rPr>
              <w:t>：（</w:t>
            </w:r>
            <w:r>
              <w:rPr>
                <w:rFonts w:ascii="宋体" w:hAnsi="宋体" w:eastAsia="宋体" w:cs="宋体"/>
                <w:spacing w:val="8"/>
                <w:sz w:val="20"/>
                <w:szCs w:val="20"/>
              </w:rPr>
              <w:t>一）建立健全并落实本单位全员安全生产责任制，加强安全生产标准化建设</w:t>
            </w:r>
            <w:r>
              <w:rPr>
                <w:rFonts w:ascii="宋体" w:hAnsi="宋体" w:eastAsia="宋体" w:cs="宋体"/>
                <w:spacing w:val="-34"/>
                <w:sz w:val="20"/>
                <w:szCs w:val="20"/>
              </w:rPr>
              <w:t>；（</w:t>
            </w:r>
            <w:r>
              <w:rPr>
                <w:rFonts w:ascii="宋体" w:hAnsi="宋体" w:eastAsia="宋体" w:cs="宋体"/>
                <w:spacing w:val="8"/>
                <w:sz w:val="20"/>
                <w:szCs w:val="20"/>
              </w:rPr>
              <w:t>二）</w:t>
            </w:r>
            <w:r>
              <w:rPr>
                <w:rFonts w:ascii="宋体" w:hAnsi="宋体" w:eastAsia="宋体" w:cs="宋体"/>
                <w:spacing w:val="2"/>
                <w:sz w:val="20"/>
                <w:szCs w:val="20"/>
              </w:rPr>
              <w:t xml:space="preserve"> </w:t>
            </w:r>
            <w:r>
              <w:rPr>
                <w:rFonts w:ascii="宋体" w:hAnsi="宋体" w:eastAsia="宋体" w:cs="宋体"/>
                <w:spacing w:val="10"/>
                <w:sz w:val="20"/>
                <w:szCs w:val="20"/>
              </w:rPr>
              <w:t>组织制定并实施本单位安全生产规章制度和操作规程</w:t>
            </w:r>
            <w:r>
              <w:rPr>
                <w:rFonts w:ascii="宋体" w:hAnsi="宋体" w:eastAsia="宋体" w:cs="宋体"/>
                <w:spacing w:val="-13"/>
                <w:sz w:val="20"/>
                <w:szCs w:val="20"/>
              </w:rPr>
              <w:t>；（</w:t>
            </w:r>
            <w:r>
              <w:rPr>
                <w:rFonts w:ascii="宋体" w:hAnsi="宋体" w:eastAsia="宋体" w:cs="宋体"/>
                <w:spacing w:val="10"/>
                <w:sz w:val="20"/>
                <w:szCs w:val="20"/>
              </w:rPr>
              <w:t>三）组织制定并实施本单位安全生产教育和培训计划</w:t>
            </w:r>
            <w:r>
              <w:rPr>
                <w:rFonts w:ascii="宋体" w:hAnsi="宋体" w:eastAsia="宋体" w:cs="宋体"/>
                <w:spacing w:val="-13"/>
                <w:sz w:val="20"/>
                <w:szCs w:val="20"/>
              </w:rPr>
              <w:t>；（</w:t>
            </w:r>
            <w:r>
              <w:rPr>
                <w:rFonts w:ascii="宋体" w:hAnsi="宋体" w:eastAsia="宋体" w:cs="宋体"/>
                <w:spacing w:val="9"/>
                <w:sz w:val="20"/>
                <w:szCs w:val="20"/>
              </w:rPr>
              <w:t>四）保证本单位安全生产投入的有效实施</w:t>
            </w:r>
            <w:r>
              <w:rPr>
                <w:rFonts w:ascii="宋体" w:hAnsi="宋体" w:eastAsia="宋体" w:cs="宋体"/>
                <w:spacing w:val="-13"/>
                <w:sz w:val="20"/>
                <w:szCs w:val="20"/>
              </w:rPr>
              <w:t>；（</w:t>
            </w:r>
            <w:r>
              <w:rPr>
                <w:rFonts w:ascii="宋体" w:hAnsi="宋体" w:eastAsia="宋体" w:cs="宋体"/>
                <w:spacing w:val="9"/>
                <w:sz w:val="20"/>
                <w:szCs w:val="20"/>
              </w:rPr>
              <w:t>五）组织</w:t>
            </w:r>
            <w:r>
              <w:rPr>
                <w:rFonts w:ascii="宋体" w:hAnsi="宋体" w:eastAsia="宋体" w:cs="宋体"/>
                <w:sz w:val="20"/>
                <w:szCs w:val="20"/>
              </w:rPr>
              <w:t xml:space="preserve">  </w:t>
            </w:r>
            <w:r>
              <w:rPr>
                <w:rFonts w:ascii="宋体" w:hAnsi="宋体" w:eastAsia="宋体" w:cs="宋体"/>
                <w:spacing w:val="9"/>
                <w:sz w:val="20"/>
                <w:szCs w:val="20"/>
              </w:rPr>
              <w:t>建立并落实安全风险分级管控和隐患排查治理双重预防工作机制，督促、检查本单位的安全生</w:t>
            </w:r>
            <w:r>
              <w:rPr>
                <w:rFonts w:ascii="宋体" w:hAnsi="宋体" w:eastAsia="宋体" w:cs="宋体"/>
                <w:spacing w:val="8"/>
                <w:sz w:val="20"/>
                <w:szCs w:val="20"/>
              </w:rPr>
              <w:t>产工作，及时消除生产安全事故隐患</w:t>
            </w:r>
            <w:r>
              <w:rPr>
                <w:rFonts w:ascii="宋体" w:hAnsi="宋体" w:eastAsia="宋体" w:cs="宋体"/>
                <w:spacing w:val="-17"/>
                <w:sz w:val="20"/>
                <w:szCs w:val="20"/>
              </w:rPr>
              <w:t>；（</w:t>
            </w:r>
            <w:r>
              <w:rPr>
                <w:rFonts w:ascii="宋体" w:hAnsi="宋体" w:eastAsia="宋体" w:cs="宋体"/>
                <w:spacing w:val="8"/>
                <w:sz w:val="20"/>
                <w:szCs w:val="20"/>
              </w:rPr>
              <w:t>六）组织制定并实施本单位的生产</w:t>
            </w:r>
            <w:r>
              <w:rPr>
                <w:rFonts w:ascii="宋体" w:hAnsi="宋体" w:eastAsia="宋体" w:cs="宋体"/>
                <w:sz w:val="20"/>
                <w:szCs w:val="20"/>
              </w:rPr>
              <w:t xml:space="preserve">  </w:t>
            </w:r>
            <w:r>
              <w:rPr>
                <w:rFonts w:ascii="宋体" w:hAnsi="宋体" w:eastAsia="宋体" w:cs="宋体"/>
                <w:spacing w:val="9"/>
                <w:sz w:val="20"/>
                <w:szCs w:val="20"/>
              </w:rPr>
              <w:t>安全事故应急救援预案</w:t>
            </w:r>
            <w:r>
              <w:rPr>
                <w:rFonts w:ascii="宋体" w:hAnsi="宋体" w:eastAsia="宋体" w:cs="宋体"/>
                <w:spacing w:val="-3"/>
                <w:sz w:val="20"/>
                <w:szCs w:val="20"/>
              </w:rPr>
              <w:t>；（</w:t>
            </w:r>
            <w:r>
              <w:rPr>
                <w:rFonts w:ascii="宋体" w:hAnsi="宋体" w:eastAsia="宋体" w:cs="宋体"/>
                <w:spacing w:val="9"/>
                <w:sz w:val="20"/>
                <w:szCs w:val="20"/>
              </w:rPr>
              <w:t>七）及时、如实报告生产安全事故。</w:t>
            </w:r>
          </w:p>
          <w:p w14:paraId="23432D25">
            <w:pPr>
              <w:spacing w:before="73" w:line="228" w:lineRule="auto"/>
              <w:ind w:left="439"/>
              <w:rPr>
                <w:rFonts w:ascii="宋体" w:hAnsi="宋体" w:eastAsia="宋体" w:cs="宋体"/>
                <w:sz w:val="20"/>
                <w:szCs w:val="20"/>
              </w:rPr>
            </w:pPr>
            <w:r>
              <w:rPr>
                <w:rFonts w:ascii="宋体" w:hAnsi="宋体" w:eastAsia="宋体" w:cs="宋体"/>
                <w:spacing w:val="9"/>
                <w:sz w:val="20"/>
                <w:szCs w:val="20"/>
              </w:rPr>
              <w:t>第二十二条  生产经营单位的全员安全生产责任制应当明确各岗位的责任人员、责任范围和考核标准等内容。</w:t>
            </w:r>
          </w:p>
          <w:p w14:paraId="7208F1C4">
            <w:pPr>
              <w:spacing w:before="75" w:line="227" w:lineRule="auto"/>
              <w:ind w:left="441"/>
              <w:rPr>
                <w:rFonts w:ascii="宋体" w:hAnsi="宋体" w:eastAsia="宋体" w:cs="宋体"/>
                <w:sz w:val="20"/>
                <w:szCs w:val="20"/>
              </w:rPr>
            </w:pPr>
            <w:r>
              <w:rPr>
                <w:rFonts w:ascii="宋体" w:hAnsi="宋体" w:eastAsia="宋体" w:cs="宋体"/>
                <w:spacing w:val="10"/>
                <w:sz w:val="20"/>
                <w:szCs w:val="20"/>
              </w:rPr>
              <w:t>生产经营单位应当建立相应的机制，加强对全员安全生产责任</w:t>
            </w:r>
            <w:r>
              <w:rPr>
                <w:rFonts w:ascii="宋体" w:hAnsi="宋体" w:eastAsia="宋体" w:cs="宋体"/>
                <w:spacing w:val="9"/>
                <w:sz w:val="20"/>
                <w:szCs w:val="20"/>
              </w:rPr>
              <w:t>制落实情况的监督考核，保证安全生产责任制的落实。</w:t>
            </w:r>
          </w:p>
          <w:p w14:paraId="6F6932F8">
            <w:pPr>
              <w:spacing w:before="73" w:line="228" w:lineRule="auto"/>
              <w:ind w:left="441"/>
              <w:rPr>
                <w:rFonts w:ascii="宋体" w:hAnsi="宋体" w:eastAsia="宋体" w:cs="宋体"/>
                <w:sz w:val="20"/>
                <w:szCs w:val="20"/>
              </w:rPr>
            </w:pPr>
            <w:r>
              <w:rPr>
                <w:rFonts w:ascii="宋体" w:hAnsi="宋体" w:eastAsia="宋体" w:cs="宋体"/>
                <w:b/>
                <w:bCs/>
                <w:spacing w:val="6"/>
                <w:sz w:val="20"/>
                <w:szCs w:val="20"/>
              </w:rPr>
              <w:t>2.《河南省安全生产条例》</w:t>
            </w:r>
          </w:p>
          <w:p w14:paraId="566BADAE">
            <w:pPr>
              <w:spacing w:before="72" w:line="227" w:lineRule="auto"/>
              <w:ind w:left="439"/>
              <w:rPr>
                <w:rFonts w:ascii="宋体" w:hAnsi="宋体" w:eastAsia="宋体" w:cs="宋体"/>
                <w:sz w:val="20"/>
                <w:szCs w:val="20"/>
              </w:rPr>
            </w:pPr>
            <w:r>
              <w:rPr>
                <w:rFonts w:ascii="宋体" w:hAnsi="宋体" w:eastAsia="宋体" w:cs="宋体"/>
                <w:spacing w:val="9"/>
                <w:sz w:val="20"/>
                <w:szCs w:val="20"/>
              </w:rPr>
              <w:t>第十二条  生产经营单位应当根据本单位实际和国家有关规定，制定安全生产规章制度和操作规程。</w:t>
            </w:r>
          </w:p>
          <w:p w14:paraId="3C23FABB">
            <w:pPr>
              <w:spacing w:before="75" w:line="284" w:lineRule="auto"/>
              <w:ind w:left="19" w:firstLine="417"/>
              <w:jc w:val="both"/>
              <w:rPr>
                <w:rFonts w:ascii="宋体" w:hAnsi="宋体" w:eastAsia="宋体" w:cs="宋体"/>
                <w:sz w:val="20"/>
                <w:szCs w:val="20"/>
              </w:rPr>
            </w:pPr>
            <w:r>
              <w:rPr>
                <w:rFonts w:ascii="宋体" w:hAnsi="宋体" w:eastAsia="宋体" w:cs="宋体"/>
                <w:spacing w:val="8"/>
                <w:sz w:val="20"/>
                <w:szCs w:val="20"/>
              </w:rPr>
              <w:t>矿山、金属冶炼、建筑施工、运输单位和危险物品的生产、经营、储存、装卸、废弃处置以及使用危险物品的数量构成重大危险源的单位应当建立健全和实施以下安</w:t>
            </w:r>
            <w:r>
              <w:rPr>
                <w:rFonts w:ascii="宋体" w:hAnsi="宋体" w:eastAsia="宋体" w:cs="宋体"/>
                <w:spacing w:val="9"/>
                <w:sz w:val="20"/>
                <w:szCs w:val="20"/>
              </w:rPr>
              <w:t xml:space="preserve"> 全生产规章制度</w:t>
            </w:r>
            <w:r>
              <w:rPr>
                <w:rFonts w:ascii="宋体" w:hAnsi="宋体" w:eastAsia="宋体" w:cs="宋体"/>
                <w:spacing w:val="-17"/>
                <w:sz w:val="20"/>
                <w:szCs w:val="20"/>
              </w:rPr>
              <w:t>：（</w:t>
            </w:r>
            <w:r>
              <w:rPr>
                <w:rFonts w:ascii="宋体" w:hAnsi="宋体" w:eastAsia="宋体" w:cs="宋体"/>
                <w:spacing w:val="9"/>
                <w:sz w:val="20"/>
                <w:szCs w:val="20"/>
              </w:rPr>
              <w:t>一）全员安全生产责任制度和考核奖惩制度</w:t>
            </w:r>
            <w:r>
              <w:rPr>
                <w:rFonts w:ascii="宋体" w:hAnsi="宋体" w:eastAsia="宋体" w:cs="宋体"/>
                <w:spacing w:val="-17"/>
                <w:sz w:val="20"/>
                <w:szCs w:val="20"/>
              </w:rPr>
              <w:t>；（</w:t>
            </w:r>
            <w:r>
              <w:rPr>
                <w:rFonts w:ascii="宋体" w:hAnsi="宋体" w:eastAsia="宋体" w:cs="宋体"/>
                <w:spacing w:val="9"/>
                <w:sz w:val="20"/>
                <w:szCs w:val="20"/>
              </w:rPr>
              <w:t>二）安全生产例会制度</w:t>
            </w:r>
            <w:r>
              <w:rPr>
                <w:rFonts w:ascii="宋体" w:hAnsi="宋体" w:eastAsia="宋体" w:cs="宋体"/>
                <w:spacing w:val="-17"/>
                <w:sz w:val="20"/>
                <w:szCs w:val="20"/>
              </w:rPr>
              <w:t>；（</w:t>
            </w:r>
            <w:r>
              <w:rPr>
                <w:rFonts w:ascii="宋体" w:hAnsi="宋体" w:eastAsia="宋体" w:cs="宋体"/>
                <w:spacing w:val="9"/>
                <w:sz w:val="20"/>
                <w:szCs w:val="20"/>
              </w:rPr>
              <w:t>三）安全生产检查制度</w:t>
            </w:r>
            <w:r>
              <w:rPr>
                <w:rFonts w:ascii="宋体" w:hAnsi="宋体" w:eastAsia="宋体" w:cs="宋体"/>
                <w:spacing w:val="-17"/>
                <w:sz w:val="20"/>
                <w:szCs w:val="20"/>
              </w:rPr>
              <w:t>；（</w:t>
            </w:r>
            <w:r>
              <w:rPr>
                <w:rFonts w:ascii="宋体" w:hAnsi="宋体" w:eastAsia="宋体" w:cs="宋体"/>
                <w:spacing w:val="9"/>
                <w:sz w:val="20"/>
                <w:szCs w:val="20"/>
              </w:rPr>
              <w:t>四）具有较大危险、有害因素的生产经营场所、</w:t>
            </w:r>
            <w:r>
              <w:rPr>
                <w:rFonts w:ascii="宋体" w:hAnsi="宋体" w:eastAsia="宋体" w:cs="宋体"/>
                <w:spacing w:val="6"/>
                <w:sz w:val="20"/>
                <w:szCs w:val="20"/>
              </w:rPr>
              <w:t xml:space="preserve"> </w:t>
            </w:r>
            <w:r>
              <w:rPr>
                <w:rFonts w:ascii="宋体" w:hAnsi="宋体" w:eastAsia="宋体" w:cs="宋体"/>
                <w:spacing w:val="10"/>
                <w:sz w:val="20"/>
                <w:szCs w:val="20"/>
              </w:rPr>
              <w:t>设备和设施的安全管理制度</w:t>
            </w:r>
            <w:r>
              <w:rPr>
                <w:rFonts w:ascii="宋体" w:hAnsi="宋体" w:eastAsia="宋体" w:cs="宋体"/>
                <w:spacing w:val="-12"/>
                <w:sz w:val="20"/>
                <w:szCs w:val="20"/>
              </w:rPr>
              <w:t>；（</w:t>
            </w:r>
            <w:r>
              <w:rPr>
                <w:rFonts w:ascii="宋体" w:hAnsi="宋体" w:eastAsia="宋体" w:cs="宋体"/>
                <w:spacing w:val="10"/>
                <w:sz w:val="20"/>
                <w:szCs w:val="20"/>
              </w:rPr>
              <w:t>五）危险作业和重大危险源监控管理制度</w:t>
            </w:r>
            <w:r>
              <w:rPr>
                <w:rFonts w:ascii="宋体" w:hAnsi="宋体" w:eastAsia="宋体" w:cs="宋体"/>
                <w:spacing w:val="-12"/>
                <w:sz w:val="20"/>
                <w:szCs w:val="20"/>
              </w:rPr>
              <w:t>；（</w:t>
            </w:r>
            <w:r>
              <w:rPr>
                <w:rFonts w:ascii="宋体" w:hAnsi="宋体" w:eastAsia="宋体" w:cs="宋体"/>
                <w:spacing w:val="10"/>
                <w:sz w:val="20"/>
                <w:szCs w:val="20"/>
              </w:rPr>
              <w:t>六）职业卫生管理制度、劳动防护用品配备和管理制度</w:t>
            </w:r>
            <w:r>
              <w:rPr>
                <w:rFonts w:ascii="宋体" w:hAnsi="宋体" w:eastAsia="宋体" w:cs="宋体"/>
                <w:spacing w:val="-12"/>
                <w:sz w:val="20"/>
                <w:szCs w:val="20"/>
              </w:rPr>
              <w:t>；（</w:t>
            </w:r>
            <w:r>
              <w:rPr>
                <w:rFonts w:ascii="宋体" w:hAnsi="宋体" w:eastAsia="宋体" w:cs="宋体"/>
                <w:spacing w:val="10"/>
                <w:sz w:val="20"/>
                <w:szCs w:val="20"/>
              </w:rPr>
              <w:t>七）安</w:t>
            </w:r>
            <w:r>
              <w:rPr>
                <w:rFonts w:ascii="宋体" w:hAnsi="宋体" w:eastAsia="宋体" w:cs="宋体"/>
                <w:spacing w:val="9"/>
                <w:sz w:val="20"/>
                <w:szCs w:val="20"/>
              </w:rPr>
              <w:t>全生产风险分级管控和事</w:t>
            </w:r>
            <w:r>
              <w:rPr>
                <w:rFonts w:ascii="宋体" w:hAnsi="宋体" w:eastAsia="宋体" w:cs="宋体"/>
                <w:spacing w:val="3"/>
                <w:sz w:val="20"/>
                <w:szCs w:val="20"/>
              </w:rPr>
              <w:t xml:space="preserve"> </w:t>
            </w:r>
            <w:r>
              <w:rPr>
                <w:rFonts w:ascii="宋体" w:hAnsi="宋体" w:eastAsia="宋体" w:cs="宋体"/>
                <w:spacing w:val="11"/>
                <w:sz w:val="20"/>
                <w:szCs w:val="20"/>
              </w:rPr>
              <w:t>故隐患排查治理制度</w:t>
            </w:r>
            <w:r>
              <w:rPr>
                <w:rFonts w:ascii="宋体" w:hAnsi="宋体" w:eastAsia="宋体" w:cs="宋体"/>
                <w:spacing w:val="-10"/>
                <w:sz w:val="20"/>
                <w:szCs w:val="20"/>
              </w:rPr>
              <w:t>；（</w:t>
            </w:r>
            <w:r>
              <w:rPr>
                <w:rFonts w:ascii="宋体" w:hAnsi="宋体" w:eastAsia="宋体" w:cs="宋体"/>
                <w:spacing w:val="11"/>
                <w:sz w:val="20"/>
                <w:szCs w:val="20"/>
              </w:rPr>
              <w:t>八）应急管理制度</w:t>
            </w:r>
            <w:r>
              <w:rPr>
                <w:rFonts w:ascii="宋体" w:hAnsi="宋体" w:eastAsia="宋体" w:cs="宋体"/>
                <w:spacing w:val="-10"/>
                <w:sz w:val="20"/>
                <w:szCs w:val="20"/>
              </w:rPr>
              <w:t>；（</w:t>
            </w:r>
            <w:r>
              <w:rPr>
                <w:rFonts w:ascii="宋体" w:hAnsi="宋体" w:eastAsia="宋体" w:cs="宋体"/>
                <w:spacing w:val="11"/>
                <w:sz w:val="20"/>
                <w:szCs w:val="20"/>
              </w:rPr>
              <w:t>九）生产安全事故报告和处理制度</w:t>
            </w:r>
            <w:r>
              <w:rPr>
                <w:rFonts w:ascii="宋体" w:hAnsi="宋体" w:eastAsia="宋体" w:cs="宋体"/>
                <w:spacing w:val="-10"/>
                <w:sz w:val="20"/>
                <w:szCs w:val="20"/>
              </w:rPr>
              <w:t>；（</w:t>
            </w:r>
            <w:r>
              <w:rPr>
                <w:rFonts w:ascii="宋体" w:hAnsi="宋体" w:eastAsia="宋体" w:cs="宋体"/>
                <w:spacing w:val="11"/>
                <w:sz w:val="20"/>
                <w:szCs w:val="20"/>
              </w:rPr>
              <w:t>十）安全生产档案制度</w:t>
            </w:r>
            <w:r>
              <w:rPr>
                <w:rFonts w:ascii="宋体" w:hAnsi="宋体" w:eastAsia="宋体" w:cs="宋体"/>
                <w:spacing w:val="-10"/>
                <w:sz w:val="20"/>
                <w:szCs w:val="20"/>
              </w:rPr>
              <w:t>；（</w:t>
            </w:r>
            <w:r>
              <w:rPr>
                <w:rFonts w:ascii="宋体" w:hAnsi="宋体" w:eastAsia="宋体" w:cs="宋体"/>
                <w:spacing w:val="11"/>
                <w:sz w:val="20"/>
                <w:szCs w:val="20"/>
              </w:rPr>
              <w:t>十一）安全生产投入以及费用管理</w:t>
            </w:r>
            <w:r>
              <w:rPr>
                <w:rFonts w:ascii="宋体" w:hAnsi="宋体" w:eastAsia="宋体" w:cs="宋体"/>
                <w:spacing w:val="10"/>
                <w:sz w:val="20"/>
                <w:szCs w:val="20"/>
              </w:rPr>
              <w:t>制度</w:t>
            </w:r>
            <w:r>
              <w:rPr>
                <w:rFonts w:ascii="宋体" w:hAnsi="宋体" w:eastAsia="宋体" w:cs="宋体"/>
                <w:spacing w:val="-10"/>
                <w:sz w:val="20"/>
                <w:szCs w:val="20"/>
              </w:rPr>
              <w:t>；（</w:t>
            </w:r>
            <w:r>
              <w:rPr>
                <w:rFonts w:ascii="宋体" w:hAnsi="宋体" w:eastAsia="宋体" w:cs="宋体"/>
                <w:spacing w:val="10"/>
                <w:sz w:val="20"/>
                <w:szCs w:val="20"/>
              </w:rPr>
              <w:t>十二）对承</w:t>
            </w:r>
            <w:r>
              <w:rPr>
                <w:rFonts w:ascii="宋体" w:hAnsi="宋体" w:eastAsia="宋体" w:cs="宋体"/>
                <w:spacing w:val="3"/>
                <w:sz w:val="20"/>
                <w:szCs w:val="20"/>
              </w:rPr>
              <w:t xml:space="preserve"> </w:t>
            </w:r>
            <w:r>
              <w:rPr>
                <w:rFonts w:ascii="宋体" w:hAnsi="宋体" w:eastAsia="宋体" w:cs="宋体"/>
                <w:spacing w:val="10"/>
                <w:sz w:val="20"/>
                <w:szCs w:val="20"/>
              </w:rPr>
              <w:t>包、承租单位的安全管理制度</w:t>
            </w:r>
            <w:r>
              <w:rPr>
                <w:rFonts w:ascii="宋体" w:hAnsi="宋体" w:eastAsia="宋体" w:cs="宋体"/>
                <w:spacing w:val="-6"/>
                <w:sz w:val="20"/>
                <w:szCs w:val="20"/>
              </w:rPr>
              <w:t>；（</w:t>
            </w:r>
            <w:r>
              <w:rPr>
                <w:rFonts w:ascii="宋体" w:hAnsi="宋体" w:eastAsia="宋体" w:cs="宋体"/>
                <w:spacing w:val="10"/>
                <w:sz w:val="20"/>
                <w:szCs w:val="20"/>
              </w:rPr>
              <w:t>十三）安全生产教育、培训和持证上岗制度</w:t>
            </w:r>
            <w:r>
              <w:rPr>
                <w:rFonts w:ascii="宋体" w:hAnsi="宋体" w:eastAsia="宋体" w:cs="宋体"/>
                <w:spacing w:val="-6"/>
                <w:sz w:val="20"/>
                <w:szCs w:val="20"/>
              </w:rPr>
              <w:t>；（</w:t>
            </w:r>
            <w:r>
              <w:rPr>
                <w:rFonts w:ascii="宋体" w:hAnsi="宋体" w:eastAsia="宋体" w:cs="宋体"/>
                <w:spacing w:val="10"/>
                <w:sz w:val="20"/>
                <w:szCs w:val="20"/>
              </w:rPr>
              <w:t>十四）其他保障安全生产的规章制度。</w:t>
            </w:r>
          </w:p>
        </w:tc>
        <w:tc>
          <w:tcPr>
            <w:tcW w:w="644" w:type="dxa"/>
            <w:vAlign w:val="top"/>
          </w:tcPr>
          <w:p w14:paraId="2BEA3387">
            <w:pPr>
              <w:pStyle w:val="8"/>
              <w:spacing w:line="251" w:lineRule="auto"/>
            </w:pPr>
          </w:p>
          <w:p w14:paraId="1697FD4A">
            <w:pPr>
              <w:pStyle w:val="8"/>
              <w:spacing w:line="251" w:lineRule="auto"/>
            </w:pPr>
          </w:p>
          <w:p w14:paraId="3681C38F">
            <w:pPr>
              <w:pStyle w:val="8"/>
              <w:spacing w:line="251" w:lineRule="auto"/>
            </w:pPr>
          </w:p>
          <w:p w14:paraId="04D1D36D">
            <w:pPr>
              <w:pStyle w:val="8"/>
              <w:spacing w:line="251" w:lineRule="auto"/>
            </w:pPr>
          </w:p>
          <w:p w14:paraId="78B0C399">
            <w:pPr>
              <w:pStyle w:val="8"/>
              <w:spacing w:line="251" w:lineRule="auto"/>
            </w:pPr>
          </w:p>
          <w:p w14:paraId="20230BB6">
            <w:pPr>
              <w:pStyle w:val="8"/>
              <w:spacing w:line="251" w:lineRule="auto"/>
            </w:pPr>
          </w:p>
          <w:p w14:paraId="4DE9A4E0">
            <w:pPr>
              <w:pStyle w:val="8"/>
              <w:spacing w:line="252" w:lineRule="auto"/>
            </w:pPr>
          </w:p>
          <w:p w14:paraId="30BA44FE">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21FA410F">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51DEBF12">
            <w:pPr>
              <w:spacing w:before="75"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4CC234F1">
            <w:pPr>
              <w:pStyle w:val="8"/>
              <w:spacing w:line="274" w:lineRule="auto"/>
            </w:pPr>
          </w:p>
          <w:p w14:paraId="7C101A35">
            <w:pPr>
              <w:pStyle w:val="8"/>
              <w:spacing w:line="274" w:lineRule="auto"/>
            </w:pPr>
          </w:p>
          <w:p w14:paraId="620D3AB9">
            <w:pPr>
              <w:pStyle w:val="8"/>
              <w:spacing w:line="274" w:lineRule="auto"/>
            </w:pPr>
          </w:p>
          <w:p w14:paraId="35664521">
            <w:pPr>
              <w:pStyle w:val="8"/>
              <w:spacing w:line="274" w:lineRule="auto"/>
            </w:pPr>
          </w:p>
          <w:p w14:paraId="1E54FAEC">
            <w:pPr>
              <w:pStyle w:val="8"/>
              <w:spacing w:line="274" w:lineRule="auto"/>
            </w:pPr>
          </w:p>
          <w:p w14:paraId="081CE91E">
            <w:pPr>
              <w:pStyle w:val="8"/>
              <w:spacing w:line="274" w:lineRule="auto"/>
            </w:pPr>
          </w:p>
          <w:p w14:paraId="164BF43B">
            <w:pPr>
              <w:pStyle w:val="8"/>
              <w:spacing w:line="275" w:lineRule="auto"/>
            </w:pPr>
          </w:p>
          <w:p w14:paraId="43094584">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64A4A339">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r w14:paraId="14D433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8" w:hRule="atLeast"/>
        </w:trPr>
        <w:tc>
          <w:tcPr>
            <w:tcW w:w="760" w:type="dxa"/>
            <w:vMerge w:val="restart"/>
            <w:tcBorders>
              <w:bottom w:val="nil"/>
            </w:tcBorders>
            <w:vAlign w:val="top"/>
          </w:tcPr>
          <w:p w14:paraId="2EB22C8B">
            <w:pPr>
              <w:pStyle w:val="8"/>
              <w:spacing w:line="252" w:lineRule="auto"/>
            </w:pPr>
          </w:p>
          <w:p w14:paraId="52EC77FA">
            <w:pPr>
              <w:pStyle w:val="8"/>
              <w:spacing w:line="252" w:lineRule="auto"/>
            </w:pPr>
          </w:p>
          <w:p w14:paraId="4B69AE02">
            <w:pPr>
              <w:pStyle w:val="8"/>
              <w:spacing w:line="252" w:lineRule="auto"/>
            </w:pPr>
          </w:p>
          <w:p w14:paraId="117D7C31">
            <w:pPr>
              <w:pStyle w:val="8"/>
              <w:spacing w:line="252" w:lineRule="auto"/>
            </w:pPr>
          </w:p>
          <w:p w14:paraId="4BB140FC">
            <w:pPr>
              <w:pStyle w:val="8"/>
              <w:spacing w:line="252" w:lineRule="auto"/>
            </w:pPr>
          </w:p>
          <w:p w14:paraId="62BF617B">
            <w:pPr>
              <w:pStyle w:val="8"/>
              <w:spacing w:line="253" w:lineRule="auto"/>
            </w:pPr>
          </w:p>
          <w:p w14:paraId="4814AA8B">
            <w:pPr>
              <w:pStyle w:val="8"/>
              <w:spacing w:line="253" w:lineRule="auto"/>
            </w:pPr>
          </w:p>
          <w:p w14:paraId="457B83A3">
            <w:pPr>
              <w:pStyle w:val="8"/>
              <w:spacing w:line="253" w:lineRule="auto"/>
            </w:pPr>
          </w:p>
          <w:p w14:paraId="50861809">
            <w:pPr>
              <w:pStyle w:val="8"/>
              <w:spacing w:line="253" w:lineRule="auto"/>
            </w:pPr>
          </w:p>
          <w:p w14:paraId="1ECFDD5A">
            <w:pPr>
              <w:pStyle w:val="8"/>
              <w:spacing w:line="253" w:lineRule="auto"/>
            </w:pPr>
          </w:p>
          <w:p w14:paraId="04BA7CBC">
            <w:pPr>
              <w:pStyle w:val="8"/>
              <w:spacing w:line="253" w:lineRule="auto"/>
            </w:pPr>
          </w:p>
          <w:p w14:paraId="643DAC85">
            <w:pPr>
              <w:pStyle w:val="8"/>
              <w:spacing w:line="253" w:lineRule="auto"/>
            </w:pPr>
          </w:p>
          <w:p w14:paraId="3A3DA1CF">
            <w:pPr>
              <w:pStyle w:val="8"/>
              <w:spacing w:line="253" w:lineRule="auto"/>
            </w:pPr>
          </w:p>
          <w:p w14:paraId="2777F18A">
            <w:pPr>
              <w:pStyle w:val="8"/>
              <w:spacing w:line="253" w:lineRule="auto"/>
            </w:pPr>
          </w:p>
          <w:p w14:paraId="48E8FA0B">
            <w:pPr>
              <w:pStyle w:val="8"/>
              <w:spacing w:line="253" w:lineRule="auto"/>
            </w:pPr>
          </w:p>
          <w:p w14:paraId="5304EEC6">
            <w:pPr>
              <w:pStyle w:val="8"/>
              <w:spacing w:line="253" w:lineRule="auto"/>
            </w:pPr>
          </w:p>
          <w:p w14:paraId="059692C3">
            <w:pPr>
              <w:spacing w:before="65" w:line="269" w:lineRule="exact"/>
              <w:ind w:left="338"/>
              <w:rPr>
                <w:rFonts w:ascii="宋体" w:hAnsi="宋体" w:eastAsia="宋体" w:cs="宋体"/>
                <w:sz w:val="20"/>
                <w:szCs w:val="20"/>
              </w:rPr>
            </w:pPr>
            <w:r>
              <w:rPr>
                <w:rFonts w:ascii="宋体" w:hAnsi="宋体" w:eastAsia="宋体" w:cs="宋体"/>
                <w:position w:val="1"/>
                <w:sz w:val="20"/>
                <w:szCs w:val="20"/>
              </w:rPr>
              <w:t>3</w:t>
            </w:r>
          </w:p>
        </w:tc>
        <w:tc>
          <w:tcPr>
            <w:tcW w:w="1916" w:type="dxa"/>
            <w:vMerge w:val="restart"/>
            <w:tcBorders>
              <w:bottom w:val="nil"/>
            </w:tcBorders>
            <w:vAlign w:val="top"/>
          </w:tcPr>
          <w:p w14:paraId="60308EA2">
            <w:pPr>
              <w:pStyle w:val="8"/>
              <w:spacing w:line="245" w:lineRule="auto"/>
            </w:pPr>
          </w:p>
          <w:p w14:paraId="29CA46C5">
            <w:pPr>
              <w:pStyle w:val="8"/>
              <w:spacing w:line="245" w:lineRule="auto"/>
            </w:pPr>
          </w:p>
          <w:p w14:paraId="79182691">
            <w:pPr>
              <w:pStyle w:val="8"/>
              <w:spacing w:line="245" w:lineRule="auto"/>
            </w:pPr>
          </w:p>
          <w:p w14:paraId="07118FD0">
            <w:pPr>
              <w:pStyle w:val="8"/>
              <w:spacing w:line="246" w:lineRule="auto"/>
            </w:pPr>
          </w:p>
          <w:p w14:paraId="2473E6B5">
            <w:pPr>
              <w:pStyle w:val="8"/>
              <w:spacing w:line="246" w:lineRule="auto"/>
            </w:pPr>
          </w:p>
          <w:p w14:paraId="7A8A215E">
            <w:pPr>
              <w:pStyle w:val="8"/>
              <w:spacing w:line="246" w:lineRule="auto"/>
            </w:pPr>
          </w:p>
          <w:p w14:paraId="2C366996">
            <w:pPr>
              <w:pStyle w:val="8"/>
              <w:spacing w:line="246" w:lineRule="auto"/>
            </w:pPr>
          </w:p>
          <w:p w14:paraId="457C6F03">
            <w:pPr>
              <w:pStyle w:val="8"/>
              <w:spacing w:line="246" w:lineRule="auto"/>
            </w:pPr>
          </w:p>
          <w:p w14:paraId="21ADD379">
            <w:pPr>
              <w:pStyle w:val="8"/>
              <w:spacing w:line="246" w:lineRule="auto"/>
            </w:pPr>
          </w:p>
          <w:p w14:paraId="53DCDA4B">
            <w:pPr>
              <w:pStyle w:val="8"/>
              <w:spacing w:line="246" w:lineRule="auto"/>
            </w:pPr>
          </w:p>
          <w:p w14:paraId="03E915F3">
            <w:pPr>
              <w:spacing w:before="65" w:line="295" w:lineRule="auto"/>
              <w:ind w:left="17" w:right="14"/>
              <w:rPr>
                <w:rFonts w:ascii="宋体" w:hAnsi="宋体" w:eastAsia="宋体" w:cs="宋体"/>
                <w:sz w:val="20"/>
                <w:szCs w:val="20"/>
              </w:rPr>
            </w:pPr>
            <w:r>
              <w:rPr>
                <w:rFonts w:ascii="宋体" w:hAnsi="宋体" w:eastAsia="宋体" w:cs="宋体"/>
                <w:spacing w:val="34"/>
                <w:sz w:val="20"/>
                <w:szCs w:val="20"/>
              </w:rPr>
              <w:t>对生产经营单位依</w:t>
            </w:r>
            <w:r>
              <w:rPr>
                <w:rFonts w:ascii="宋体" w:hAnsi="宋体" w:eastAsia="宋体" w:cs="宋体"/>
                <w:spacing w:val="6"/>
                <w:sz w:val="20"/>
                <w:szCs w:val="20"/>
              </w:rPr>
              <w:t xml:space="preserve"> </w:t>
            </w:r>
            <w:r>
              <w:rPr>
                <w:rFonts w:ascii="宋体" w:hAnsi="宋体" w:eastAsia="宋体" w:cs="宋体"/>
                <w:spacing w:val="34"/>
                <w:sz w:val="20"/>
                <w:szCs w:val="20"/>
              </w:rPr>
              <w:t>法设置安全生产管</w:t>
            </w:r>
            <w:r>
              <w:rPr>
                <w:rFonts w:ascii="宋体" w:hAnsi="宋体" w:eastAsia="宋体" w:cs="宋体"/>
                <w:spacing w:val="5"/>
                <w:sz w:val="20"/>
                <w:szCs w:val="20"/>
              </w:rPr>
              <w:t xml:space="preserve"> </w:t>
            </w:r>
            <w:r>
              <w:rPr>
                <w:rFonts w:ascii="宋体" w:hAnsi="宋体" w:eastAsia="宋体" w:cs="宋体"/>
                <w:spacing w:val="8"/>
                <w:sz w:val="20"/>
                <w:szCs w:val="20"/>
              </w:rPr>
              <w:t>理机构、配备安全生</w:t>
            </w:r>
            <w:r>
              <w:rPr>
                <w:rFonts w:ascii="宋体" w:hAnsi="宋体" w:eastAsia="宋体" w:cs="宋体"/>
                <w:spacing w:val="5"/>
                <w:sz w:val="20"/>
                <w:szCs w:val="20"/>
              </w:rPr>
              <w:t xml:space="preserve"> </w:t>
            </w:r>
            <w:r>
              <w:rPr>
                <w:rFonts w:ascii="宋体" w:hAnsi="宋体" w:eastAsia="宋体" w:cs="宋体"/>
                <w:spacing w:val="34"/>
                <w:sz w:val="20"/>
                <w:szCs w:val="20"/>
              </w:rPr>
              <w:t>产管理人员或者或</w:t>
            </w:r>
            <w:r>
              <w:rPr>
                <w:rFonts w:ascii="宋体" w:hAnsi="宋体" w:eastAsia="宋体" w:cs="宋体"/>
                <w:spacing w:val="5"/>
                <w:sz w:val="20"/>
                <w:szCs w:val="20"/>
              </w:rPr>
              <w:t xml:space="preserve"> </w:t>
            </w:r>
            <w:r>
              <w:rPr>
                <w:rFonts w:ascii="宋体" w:hAnsi="宋体" w:eastAsia="宋体" w:cs="宋体"/>
                <w:spacing w:val="34"/>
                <w:sz w:val="20"/>
                <w:szCs w:val="20"/>
              </w:rPr>
              <w:t>聘用注册安全工程</w:t>
            </w:r>
            <w:r>
              <w:rPr>
                <w:rFonts w:ascii="宋体" w:hAnsi="宋体" w:eastAsia="宋体" w:cs="宋体"/>
                <w:spacing w:val="5"/>
                <w:sz w:val="20"/>
                <w:szCs w:val="20"/>
              </w:rPr>
              <w:t xml:space="preserve"> </w:t>
            </w:r>
            <w:r>
              <w:rPr>
                <w:rFonts w:ascii="宋体" w:hAnsi="宋体" w:eastAsia="宋体" w:cs="宋体"/>
                <w:spacing w:val="8"/>
                <w:sz w:val="20"/>
                <w:szCs w:val="20"/>
              </w:rPr>
              <w:t>师情况的监督检查</w:t>
            </w:r>
          </w:p>
          <w:p w14:paraId="64623864">
            <w:pPr>
              <w:spacing w:before="2" w:line="294" w:lineRule="auto"/>
              <w:ind w:left="15" w:right="14" w:firstLine="20"/>
              <w:rPr>
                <w:rFonts w:ascii="楷体" w:hAnsi="楷体" w:eastAsia="楷体" w:cs="楷体"/>
                <w:sz w:val="20"/>
                <w:szCs w:val="20"/>
              </w:rPr>
            </w:pPr>
            <w:r>
              <w:rPr>
                <w:rFonts w:ascii="楷体" w:hAnsi="楷体" w:eastAsia="楷体" w:cs="楷体"/>
                <w:spacing w:val="14"/>
                <w:sz w:val="20"/>
                <w:szCs w:val="20"/>
              </w:rPr>
              <w:t>（本</w:t>
            </w:r>
            <w:r>
              <w:rPr>
                <w:rFonts w:ascii="楷体" w:hAnsi="楷体" w:eastAsia="楷体" w:cs="楷体"/>
                <w:spacing w:val="-53"/>
                <w:sz w:val="20"/>
                <w:szCs w:val="20"/>
              </w:rPr>
              <w:t xml:space="preserve"> </w:t>
            </w:r>
            <w:r>
              <w:rPr>
                <w:rFonts w:ascii="楷体" w:hAnsi="楷体" w:eastAsia="楷体" w:cs="楷体"/>
                <w:spacing w:val="14"/>
                <w:sz w:val="20"/>
                <w:szCs w:val="20"/>
              </w:rPr>
              <w:t>条</w:t>
            </w:r>
            <w:r>
              <w:rPr>
                <w:rFonts w:ascii="楷体" w:hAnsi="楷体" w:eastAsia="楷体" w:cs="楷体"/>
                <w:spacing w:val="-50"/>
                <w:sz w:val="20"/>
                <w:szCs w:val="20"/>
              </w:rPr>
              <w:t xml:space="preserve"> </w:t>
            </w:r>
            <w:r>
              <w:rPr>
                <w:rFonts w:ascii="楷体" w:hAnsi="楷体" w:eastAsia="楷体" w:cs="楷体"/>
                <w:spacing w:val="14"/>
                <w:sz w:val="20"/>
                <w:szCs w:val="20"/>
              </w:rPr>
              <w:t>涉及</w:t>
            </w:r>
            <w:r>
              <w:rPr>
                <w:rFonts w:ascii="楷体" w:hAnsi="楷体" w:eastAsia="楷体" w:cs="楷体"/>
                <w:spacing w:val="-53"/>
                <w:sz w:val="20"/>
                <w:szCs w:val="20"/>
              </w:rPr>
              <w:t xml:space="preserve"> </w:t>
            </w:r>
            <w:r>
              <w:rPr>
                <w:rFonts w:ascii="楷体" w:hAnsi="楷体" w:eastAsia="楷体" w:cs="楷体"/>
                <w:spacing w:val="14"/>
                <w:sz w:val="20"/>
                <w:szCs w:val="20"/>
              </w:rPr>
              <w:t>生产经</w:t>
            </w:r>
            <w:r>
              <w:rPr>
                <w:rFonts w:ascii="楷体" w:hAnsi="楷体" w:eastAsia="楷体" w:cs="楷体"/>
                <w:sz w:val="20"/>
                <w:szCs w:val="20"/>
              </w:rPr>
              <w:t xml:space="preserve"> </w:t>
            </w:r>
            <w:r>
              <w:rPr>
                <w:rFonts w:ascii="楷体" w:hAnsi="楷体" w:eastAsia="楷体" w:cs="楷体"/>
                <w:spacing w:val="8"/>
                <w:sz w:val="20"/>
                <w:szCs w:val="20"/>
              </w:rPr>
              <w:t>营单位的事项，限于</w:t>
            </w:r>
            <w:r>
              <w:rPr>
                <w:rFonts w:ascii="楷体" w:hAnsi="楷体" w:eastAsia="楷体" w:cs="楷体"/>
                <w:spacing w:val="5"/>
                <w:sz w:val="20"/>
                <w:szCs w:val="20"/>
              </w:rPr>
              <w:t xml:space="preserve"> </w:t>
            </w:r>
            <w:r>
              <w:rPr>
                <w:rFonts w:hint="eastAsia" w:ascii="楷体" w:hAnsi="楷体" w:eastAsia="楷体" w:cs="楷体"/>
                <w:spacing w:val="5"/>
                <w:sz w:val="20"/>
                <w:szCs w:val="20"/>
                <w:lang w:val="en-US" w:eastAsia="zh-CN"/>
              </w:rPr>
              <w:t>县</w:t>
            </w:r>
            <w:r>
              <w:rPr>
                <w:rFonts w:ascii="楷体" w:hAnsi="楷体" w:eastAsia="楷体" w:cs="楷体"/>
                <w:spacing w:val="35"/>
                <w:sz w:val="20"/>
                <w:szCs w:val="20"/>
              </w:rPr>
              <w:t>应急管理</w:t>
            </w:r>
            <w:r>
              <w:rPr>
                <w:rFonts w:hint="eastAsia" w:ascii="楷体" w:hAnsi="楷体" w:eastAsia="楷体" w:cs="楷体"/>
                <w:spacing w:val="35"/>
                <w:sz w:val="20"/>
                <w:szCs w:val="20"/>
                <w:lang w:val="en-US" w:eastAsia="zh-CN"/>
              </w:rPr>
              <w:t>局</w:t>
            </w:r>
            <w:r>
              <w:rPr>
                <w:rFonts w:ascii="楷体" w:hAnsi="楷体" w:eastAsia="楷体" w:cs="楷体"/>
                <w:spacing w:val="35"/>
                <w:sz w:val="20"/>
                <w:szCs w:val="20"/>
              </w:rPr>
              <w:t>监管</w:t>
            </w:r>
            <w:r>
              <w:rPr>
                <w:rFonts w:ascii="楷体" w:hAnsi="楷体" w:eastAsia="楷体" w:cs="楷体"/>
                <w:sz w:val="20"/>
                <w:szCs w:val="20"/>
              </w:rPr>
              <w:t xml:space="preserve"> </w:t>
            </w:r>
            <w:r>
              <w:rPr>
                <w:rFonts w:ascii="楷体" w:hAnsi="楷体" w:eastAsia="楷体" w:cs="楷体"/>
                <w:spacing w:val="2"/>
                <w:sz w:val="20"/>
                <w:szCs w:val="20"/>
              </w:rPr>
              <w:t>职</w:t>
            </w:r>
            <w:r>
              <w:rPr>
                <w:rFonts w:ascii="楷体" w:hAnsi="楷体" w:eastAsia="楷体" w:cs="楷体"/>
                <w:spacing w:val="-54"/>
                <w:sz w:val="20"/>
                <w:szCs w:val="20"/>
              </w:rPr>
              <w:t xml:space="preserve"> </w:t>
            </w:r>
            <w:r>
              <w:rPr>
                <w:rFonts w:ascii="楷体" w:hAnsi="楷体" w:eastAsia="楷体" w:cs="楷体"/>
                <w:spacing w:val="2"/>
                <w:sz w:val="20"/>
                <w:szCs w:val="20"/>
              </w:rPr>
              <w:t>责</w:t>
            </w:r>
            <w:r>
              <w:rPr>
                <w:rFonts w:ascii="楷体" w:hAnsi="楷体" w:eastAsia="楷体" w:cs="楷体"/>
                <w:spacing w:val="-48"/>
                <w:sz w:val="20"/>
                <w:szCs w:val="20"/>
              </w:rPr>
              <w:t xml:space="preserve"> </w:t>
            </w:r>
            <w:r>
              <w:rPr>
                <w:rFonts w:ascii="楷体" w:hAnsi="楷体" w:eastAsia="楷体" w:cs="楷体"/>
                <w:spacing w:val="2"/>
                <w:sz w:val="20"/>
                <w:szCs w:val="20"/>
              </w:rPr>
              <w:t>范围</w:t>
            </w:r>
            <w:r>
              <w:rPr>
                <w:rFonts w:ascii="楷体" w:hAnsi="楷体" w:eastAsia="楷体" w:cs="楷体"/>
                <w:spacing w:val="-33"/>
                <w:sz w:val="20"/>
                <w:szCs w:val="20"/>
              </w:rPr>
              <w:t xml:space="preserve"> </w:t>
            </w:r>
            <w:r>
              <w:rPr>
                <w:rFonts w:ascii="楷体" w:hAnsi="楷体" w:eastAsia="楷体" w:cs="楷体"/>
                <w:spacing w:val="2"/>
                <w:sz w:val="20"/>
                <w:szCs w:val="20"/>
              </w:rPr>
              <w:t>内</w:t>
            </w:r>
            <w:r>
              <w:rPr>
                <w:rFonts w:ascii="楷体" w:hAnsi="楷体" w:eastAsia="楷体" w:cs="楷体"/>
                <w:spacing w:val="-49"/>
                <w:sz w:val="20"/>
                <w:szCs w:val="20"/>
              </w:rPr>
              <w:t xml:space="preserve"> </w:t>
            </w:r>
            <w:r>
              <w:rPr>
                <w:rFonts w:ascii="楷体" w:hAnsi="楷体" w:eastAsia="楷体" w:cs="楷体"/>
                <w:spacing w:val="2"/>
                <w:sz w:val="20"/>
                <w:szCs w:val="20"/>
              </w:rPr>
              <w:t>的</w:t>
            </w:r>
            <w:r>
              <w:rPr>
                <w:rFonts w:ascii="楷体" w:hAnsi="楷体" w:eastAsia="楷体" w:cs="楷体"/>
                <w:spacing w:val="-53"/>
                <w:sz w:val="20"/>
                <w:szCs w:val="20"/>
              </w:rPr>
              <w:t xml:space="preserve"> </w:t>
            </w:r>
            <w:r>
              <w:rPr>
                <w:rFonts w:ascii="楷体" w:hAnsi="楷体" w:eastAsia="楷体" w:cs="楷体"/>
                <w:spacing w:val="2"/>
                <w:sz w:val="20"/>
                <w:szCs w:val="20"/>
              </w:rPr>
              <w:t>生产</w:t>
            </w:r>
          </w:p>
          <w:p w14:paraId="0BDDBDDF">
            <w:pPr>
              <w:spacing w:before="2"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14:paraId="08C1343B">
            <w:pPr>
              <w:pStyle w:val="8"/>
              <w:spacing w:line="266" w:lineRule="auto"/>
            </w:pPr>
          </w:p>
          <w:p w14:paraId="7E0F7AE3">
            <w:pPr>
              <w:pStyle w:val="8"/>
              <w:spacing w:line="266" w:lineRule="auto"/>
            </w:pPr>
          </w:p>
          <w:p w14:paraId="74FCE299">
            <w:pPr>
              <w:pStyle w:val="8"/>
              <w:spacing w:line="266" w:lineRule="auto"/>
            </w:pPr>
          </w:p>
          <w:p w14:paraId="14CA72EA">
            <w:pPr>
              <w:pStyle w:val="8"/>
              <w:spacing w:line="266" w:lineRule="auto"/>
            </w:pPr>
          </w:p>
          <w:p w14:paraId="3A367D98">
            <w:pPr>
              <w:pStyle w:val="8"/>
              <w:spacing w:line="266" w:lineRule="auto"/>
            </w:pPr>
          </w:p>
          <w:p w14:paraId="3462768A">
            <w:pPr>
              <w:spacing w:before="65" w:line="296" w:lineRule="auto"/>
              <w:ind w:left="19" w:right="182" w:firstLine="1"/>
              <w:jc w:val="both"/>
              <w:rPr>
                <w:rFonts w:ascii="宋体" w:hAnsi="宋体" w:eastAsia="宋体" w:cs="宋体"/>
                <w:sz w:val="20"/>
                <w:szCs w:val="20"/>
              </w:rPr>
            </w:pPr>
            <w:r>
              <w:rPr>
                <w:rFonts w:ascii="宋体" w:hAnsi="宋体" w:eastAsia="宋体" w:cs="宋体"/>
                <w:spacing w:val="8"/>
                <w:sz w:val="20"/>
                <w:szCs w:val="20"/>
              </w:rPr>
              <w:t>依法设置安全生产</w:t>
            </w:r>
            <w:r>
              <w:rPr>
                <w:rFonts w:ascii="宋体" w:hAnsi="宋体" w:eastAsia="宋体" w:cs="宋体"/>
                <w:spacing w:val="2"/>
                <w:sz w:val="20"/>
                <w:szCs w:val="20"/>
              </w:rPr>
              <w:t xml:space="preserve"> </w:t>
            </w:r>
            <w:r>
              <w:rPr>
                <w:rFonts w:ascii="宋体" w:hAnsi="宋体" w:eastAsia="宋体" w:cs="宋体"/>
                <w:spacing w:val="8"/>
                <w:sz w:val="20"/>
                <w:szCs w:val="20"/>
              </w:rPr>
              <w:t>管理机构和配备安</w:t>
            </w:r>
            <w:r>
              <w:rPr>
                <w:rFonts w:ascii="宋体" w:hAnsi="宋体" w:eastAsia="宋体" w:cs="宋体"/>
                <w:spacing w:val="4"/>
                <w:sz w:val="20"/>
                <w:szCs w:val="20"/>
              </w:rPr>
              <w:t xml:space="preserve"> </w:t>
            </w:r>
            <w:r>
              <w:rPr>
                <w:rFonts w:ascii="宋体" w:hAnsi="宋体" w:eastAsia="宋体" w:cs="宋体"/>
                <w:spacing w:val="8"/>
                <w:sz w:val="20"/>
                <w:szCs w:val="20"/>
              </w:rPr>
              <w:t>全生产管理人员的</w:t>
            </w:r>
            <w:r>
              <w:rPr>
                <w:rFonts w:ascii="宋体" w:hAnsi="宋体" w:eastAsia="宋体" w:cs="宋体"/>
                <w:spacing w:val="4"/>
                <w:sz w:val="20"/>
                <w:szCs w:val="20"/>
              </w:rPr>
              <w:t xml:space="preserve"> 情况</w:t>
            </w:r>
          </w:p>
        </w:tc>
        <w:tc>
          <w:tcPr>
            <w:tcW w:w="15499" w:type="dxa"/>
            <w:vAlign w:val="top"/>
          </w:tcPr>
          <w:p w14:paraId="7DAE03DD">
            <w:pPr>
              <w:spacing w:before="122"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480ECB1B">
            <w:pPr>
              <w:spacing w:before="72" w:line="227" w:lineRule="auto"/>
              <w:ind w:left="439"/>
              <w:rPr>
                <w:rFonts w:ascii="宋体" w:hAnsi="宋体" w:eastAsia="宋体" w:cs="宋体"/>
                <w:sz w:val="20"/>
                <w:szCs w:val="20"/>
              </w:rPr>
            </w:pPr>
            <w:r>
              <w:rPr>
                <w:rFonts w:ascii="宋体" w:hAnsi="宋体" w:eastAsia="宋体" w:cs="宋体"/>
                <w:spacing w:val="10"/>
                <w:sz w:val="20"/>
                <w:szCs w:val="20"/>
              </w:rPr>
              <w:t>第二十四条  矿山、金属冶炼、建筑施工、运输单位和危险物品的生产、经营、储存、装</w:t>
            </w:r>
            <w:r>
              <w:rPr>
                <w:rFonts w:ascii="宋体" w:hAnsi="宋体" w:eastAsia="宋体" w:cs="宋体"/>
                <w:spacing w:val="9"/>
                <w:sz w:val="20"/>
                <w:szCs w:val="20"/>
              </w:rPr>
              <w:t>卸单位，应当设置安全生产管理机构或者配备专职安全生产管理人员。</w:t>
            </w:r>
          </w:p>
          <w:p w14:paraId="50297124">
            <w:pPr>
              <w:spacing w:before="72" w:line="296" w:lineRule="auto"/>
              <w:ind w:left="21" w:right="12" w:firstLine="420"/>
              <w:rPr>
                <w:rFonts w:ascii="宋体" w:hAnsi="宋体" w:eastAsia="宋体" w:cs="宋体"/>
                <w:sz w:val="20"/>
                <w:szCs w:val="20"/>
              </w:rPr>
            </w:pPr>
            <w:r>
              <w:rPr>
                <w:rFonts w:ascii="宋体" w:hAnsi="宋体" w:eastAsia="宋体" w:cs="宋体"/>
                <w:spacing w:val="9"/>
                <w:sz w:val="20"/>
                <w:szCs w:val="20"/>
              </w:rPr>
              <w:t>前款规定以外的其他生产经营单位，从业人员超过一百人的，应当设置安全生产管理机构或者配备专职安全生产管理人员；从业人员在一百人</w:t>
            </w:r>
            <w:r>
              <w:rPr>
                <w:rFonts w:ascii="宋体" w:hAnsi="宋体" w:eastAsia="宋体" w:cs="宋体"/>
                <w:spacing w:val="8"/>
                <w:sz w:val="20"/>
                <w:szCs w:val="20"/>
              </w:rPr>
              <w:t>以下的，应当配备专职</w:t>
            </w:r>
            <w:r>
              <w:rPr>
                <w:rFonts w:ascii="宋体" w:hAnsi="宋体" w:eastAsia="宋体" w:cs="宋体"/>
                <w:sz w:val="20"/>
                <w:szCs w:val="20"/>
              </w:rPr>
              <w:t xml:space="preserve"> </w:t>
            </w:r>
            <w:r>
              <w:rPr>
                <w:rFonts w:ascii="宋体" w:hAnsi="宋体" w:eastAsia="宋体" w:cs="宋体"/>
                <w:spacing w:val="8"/>
                <w:sz w:val="20"/>
                <w:szCs w:val="20"/>
              </w:rPr>
              <w:t>或者兼职的安全生产管理人员。</w:t>
            </w:r>
          </w:p>
          <w:p w14:paraId="774CDBB4">
            <w:pPr>
              <w:spacing w:line="227" w:lineRule="auto"/>
              <w:ind w:left="441"/>
              <w:rPr>
                <w:rFonts w:ascii="宋体" w:hAnsi="宋体" w:eastAsia="宋体" w:cs="宋体"/>
                <w:sz w:val="20"/>
                <w:szCs w:val="20"/>
              </w:rPr>
            </w:pPr>
            <w:r>
              <w:rPr>
                <w:rFonts w:ascii="宋体" w:hAnsi="宋体" w:eastAsia="宋体" w:cs="宋体"/>
                <w:b/>
                <w:bCs/>
                <w:spacing w:val="6"/>
                <w:sz w:val="20"/>
                <w:szCs w:val="20"/>
              </w:rPr>
              <w:t>2.《河南省安全生产条例》</w:t>
            </w:r>
          </w:p>
          <w:p w14:paraId="3F47E8B0">
            <w:pPr>
              <w:spacing w:before="74" w:line="295" w:lineRule="auto"/>
              <w:ind w:left="21" w:right="9" w:firstLine="418"/>
              <w:jc w:val="both"/>
              <w:rPr>
                <w:rFonts w:ascii="宋体" w:hAnsi="宋体" w:eastAsia="宋体" w:cs="宋体"/>
                <w:sz w:val="20"/>
                <w:szCs w:val="20"/>
              </w:rPr>
            </w:pPr>
            <w:r>
              <w:rPr>
                <w:rFonts w:ascii="宋体" w:hAnsi="宋体" w:eastAsia="宋体" w:cs="宋体"/>
                <w:spacing w:val="9"/>
                <w:sz w:val="20"/>
                <w:szCs w:val="20"/>
              </w:rPr>
              <w:t>第十四条  矿山、金属冶炼、建筑施工、运输单位和危险物品的生产、经营、储存、装卸、废弃处置以及使用危险物品的数量构</w:t>
            </w:r>
            <w:r>
              <w:rPr>
                <w:rFonts w:ascii="宋体" w:hAnsi="宋体" w:eastAsia="宋体" w:cs="宋体"/>
                <w:spacing w:val="8"/>
                <w:sz w:val="20"/>
                <w:szCs w:val="20"/>
              </w:rPr>
              <w:t>成重大危险源的单位从业人员在五十</w:t>
            </w:r>
            <w:r>
              <w:rPr>
                <w:rFonts w:ascii="宋体" w:hAnsi="宋体" w:eastAsia="宋体" w:cs="宋体"/>
                <w:sz w:val="20"/>
                <w:szCs w:val="20"/>
              </w:rPr>
              <w:t xml:space="preserve"> </w:t>
            </w:r>
            <w:r>
              <w:rPr>
                <w:rFonts w:ascii="宋体" w:hAnsi="宋体" w:eastAsia="宋体" w:cs="宋体"/>
                <w:spacing w:val="9"/>
                <w:sz w:val="20"/>
                <w:szCs w:val="20"/>
              </w:rPr>
              <w:t>人以上的，应当设置具备相对独立职能的安全生产管理机构，健全安全生产管理体系，或者配备不低于从业人员百分之二的专职安全生产管理人员；从业人员不</w:t>
            </w:r>
            <w:r>
              <w:rPr>
                <w:rFonts w:ascii="宋体" w:hAnsi="宋体" w:eastAsia="宋体" w:cs="宋体"/>
                <w:spacing w:val="8"/>
                <w:sz w:val="20"/>
                <w:szCs w:val="20"/>
              </w:rPr>
              <w:t>满五十人</w:t>
            </w:r>
            <w:r>
              <w:rPr>
                <w:rFonts w:ascii="宋体" w:hAnsi="宋体" w:eastAsia="宋体" w:cs="宋体"/>
                <w:sz w:val="20"/>
                <w:szCs w:val="20"/>
              </w:rPr>
              <w:t xml:space="preserve"> </w:t>
            </w:r>
            <w:r>
              <w:rPr>
                <w:rFonts w:ascii="宋体" w:hAnsi="宋体" w:eastAsia="宋体" w:cs="宋体"/>
                <w:spacing w:val="8"/>
                <w:sz w:val="20"/>
                <w:szCs w:val="20"/>
              </w:rPr>
              <w:t>的，应当配备专职安全生产管理人员。</w:t>
            </w:r>
          </w:p>
          <w:p w14:paraId="2ECD5902">
            <w:pPr>
              <w:spacing w:before="2" w:line="295" w:lineRule="auto"/>
              <w:ind w:left="18" w:right="9" w:firstLine="424"/>
              <w:rPr>
                <w:rFonts w:ascii="宋体" w:hAnsi="宋体" w:eastAsia="宋体" w:cs="宋体"/>
                <w:sz w:val="20"/>
                <w:szCs w:val="20"/>
              </w:rPr>
            </w:pPr>
            <w:r>
              <w:rPr>
                <w:rFonts w:ascii="宋体" w:hAnsi="宋体" w:eastAsia="宋体" w:cs="宋体"/>
                <w:spacing w:val="9"/>
                <w:sz w:val="20"/>
                <w:szCs w:val="20"/>
              </w:rPr>
              <w:t>前款规定以外的其他生产经营单位，从业人员超过一百人的，应当设置安全生产管理机构或者配备专职安全生产管理人员，专职安全生产管理人员</w:t>
            </w:r>
            <w:r>
              <w:rPr>
                <w:rFonts w:ascii="宋体" w:hAnsi="宋体" w:eastAsia="宋体" w:cs="宋体"/>
                <w:spacing w:val="8"/>
                <w:sz w:val="20"/>
                <w:szCs w:val="20"/>
              </w:rPr>
              <w:t>不得少于二人；从</w:t>
            </w:r>
            <w:r>
              <w:rPr>
                <w:rFonts w:ascii="宋体" w:hAnsi="宋体" w:eastAsia="宋体" w:cs="宋体"/>
                <w:sz w:val="20"/>
                <w:szCs w:val="20"/>
              </w:rPr>
              <w:t xml:space="preserve"> </w:t>
            </w:r>
            <w:r>
              <w:rPr>
                <w:rFonts w:ascii="宋体" w:hAnsi="宋体" w:eastAsia="宋体" w:cs="宋体"/>
                <w:spacing w:val="9"/>
                <w:sz w:val="20"/>
                <w:szCs w:val="20"/>
              </w:rPr>
              <w:t>业人员在一百人以下的，应当配备专职或者兼职的安全生产管理人员。</w:t>
            </w:r>
          </w:p>
          <w:p w14:paraId="4A587EFB">
            <w:pPr>
              <w:spacing w:before="1" w:line="288" w:lineRule="auto"/>
              <w:ind w:left="21" w:right="12" w:firstLine="416"/>
              <w:rPr>
                <w:rFonts w:ascii="宋体" w:hAnsi="宋体" w:eastAsia="宋体" w:cs="宋体"/>
                <w:sz w:val="20"/>
                <w:szCs w:val="20"/>
              </w:rPr>
            </w:pPr>
            <w:r>
              <w:rPr>
                <w:rFonts w:ascii="宋体" w:hAnsi="宋体" w:eastAsia="宋体" w:cs="宋体"/>
                <w:spacing w:val="9"/>
                <w:sz w:val="20"/>
                <w:szCs w:val="20"/>
              </w:rPr>
              <w:t>矿山、金属冶炼单位和危险物品的生产、储存、装卸单位应当有注册安全工程师从事安全生产管理工作。鼓励其他生产经营单位聘用注册安全工程师从</w:t>
            </w:r>
            <w:r>
              <w:rPr>
                <w:rFonts w:ascii="宋体" w:hAnsi="宋体" w:eastAsia="宋体" w:cs="宋体"/>
                <w:spacing w:val="8"/>
                <w:sz w:val="20"/>
                <w:szCs w:val="20"/>
              </w:rPr>
              <w:t>事安全生产管</w:t>
            </w:r>
            <w:r>
              <w:rPr>
                <w:rFonts w:ascii="宋体" w:hAnsi="宋体" w:eastAsia="宋体" w:cs="宋体"/>
                <w:sz w:val="20"/>
                <w:szCs w:val="20"/>
              </w:rPr>
              <w:t xml:space="preserve"> </w:t>
            </w:r>
            <w:r>
              <w:rPr>
                <w:rFonts w:ascii="宋体" w:hAnsi="宋体" w:eastAsia="宋体" w:cs="宋体"/>
                <w:spacing w:val="4"/>
                <w:sz w:val="20"/>
                <w:szCs w:val="20"/>
              </w:rPr>
              <w:t>理工作。</w:t>
            </w:r>
          </w:p>
        </w:tc>
        <w:tc>
          <w:tcPr>
            <w:tcW w:w="644" w:type="dxa"/>
            <w:vAlign w:val="top"/>
          </w:tcPr>
          <w:p w14:paraId="674F96C0">
            <w:pPr>
              <w:pStyle w:val="8"/>
              <w:spacing w:line="248" w:lineRule="auto"/>
            </w:pPr>
          </w:p>
          <w:p w14:paraId="44C83B22">
            <w:pPr>
              <w:pStyle w:val="8"/>
              <w:spacing w:line="248" w:lineRule="auto"/>
            </w:pPr>
          </w:p>
          <w:p w14:paraId="33C2CDC0">
            <w:pPr>
              <w:pStyle w:val="8"/>
              <w:spacing w:line="248" w:lineRule="auto"/>
            </w:pPr>
          </w:p>
          <w:p w14:paraId="4BA1BA0F">
            <w:pPr>
              <w:pStyle w:val="8"/>
              <w:spacing w:line="248" w:lineRule="auto"/>
            </w:pPr>
          </w:p>
          <w:p w14:paraId="560E39D1">
            <w:pPr>
              <w:pStyle w:val="8"/>
              <w:spacing w:line="248" w:lineRule="auto"/>
            </w:pPr>
          </w:p>
          <w:p w14:paraId="658DDFAA">
            <w:pPr>
              <w:pStyle w:val="8"/>
              <w:spacing w:line="248" w:lineRule="auto"/>
            </w:pPr>
          </w:p>
          <w:p w14:paraId="2F0C98C2">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07EC6177">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7931C156">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79547126">
            <w:pPr>
              <w:pStyle w:val="8"/>
              <w:spacing w:line="274" w:lineRule="auto"/>
            </w:pPr>
          </w:p>
          <w:p w14:paraId="47C5A272">
            <w:pPr>
              <w:pStyle w:val="8"/>
              <w:spacing w:line="274" w:lineRule="auto"/>
            </w:pPr>
          </w:p>
          <w:p w14:paraId="426EEEC7">
            <w:pPr>
              <w:pStyle w:val="8"/>
              <w:spacing w:line="274" w:lineRule="auto"/>
            </w:pPr>
          </w:p>
          <w:p w14:paraId="342C25C7">
            <w:pPr>
              <w:pStyle w:val="8"/>
              <w:spacing w:line="274" w:lineRule="auto"/>
            </w:pPr>
          </w:p>
          <w:p w14:paraId="00C58827">
            <w:pPr>
              <w:pStyle w:val="8"/>
              <w:spacing w:line="275" w:lineRule="auto"/>
            </w:pPr>
          </w:p>
          <w:p w14:paraId="485BF3A9">
            <w:pPr>
              <w:pStyle w:val="8"/>
              <w:spacing w:line="275" w:lineRule="auto"/>
            </w:pPr>
          </w:p>
          <w:p w14:paraId="19E8E879">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6D5C9145">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r w14:paraId="7DFC25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1" w:hRule="atLeast"/>
        </w:trPr>
        <w:tc>
          <w:tcPr>
            <w:tcW w:w="760" w:type="dxa"/>
            <w:vMerge w:val="continue"/>
            <w:tcBorders>
              <w:top w:val="nil"/>
            </w:tcBorders>
            <w:vAlign w:val="top"/>
          </w:tcPr>
          <w:p w14:paraId="152F6E75">
            <w:pPr>
              <w:pStyle w:val="8"/>
            </w:pPr>
          </w:p>
        </w:tc>
        <w:tc>
          <w:tcPr>
            <w:tcW w:w="1916" w:type="dxa"/>
            <w:vMerge w:val="continue"/>
            <w:tcBorders>
              <w:top w:val="nil"/>
            </w:tcBorders>
            <w:vAlign w:val="top"/>
          </w:tcPr>
          <w:p w14:paraId="5F332A58">
            <w:pPr>
              <w:pStyle w:val="8"/>
            </w:pPr>
          </w:p>
        </w:tc>
        <w:tc>
          <w:tcPr>
            <w:tcW w:w="1877" w:type="dxa"/>
            <w:vAlign w:val="top"/>
          </w:tcPr>
          <w:p w14:paraId="7B355CCF">
            <w:pPr>
              <w:pStyle w:val="8"/>
              <w:spacing w:line="251" w:lineRule="auto"/>
            </w:pPr>
          </w:p>
          <w:p w14:paraId="03617FD9">
            <w:pPr>
              <w:pStyle w:val="8"/>
              <w:spacing w:line="251" w:lineRule="auto"/>
            </w:pPr>
          </w:p>
          <w:p w14:paraId="1DEA196E">
            <w:pPr>
              <w:pStyle w:val="8"/>
              <w:spacing w:line="251" w:lineRule="auto"/>
            </w:pPr>
          </w:p>
          <w:p w14:paraId="2C793B0C">
            <w:pPr>
              <w:pStyle w:val="8"/>
              <w:spacing w:line="251" w:lineRule="auto"/>
            </w:pPr>
          </w:p>
          <w:p w14:paraId="5436A37B">
            <w:pPr>
              <w:pStyle w:val="8"/>
              <w:spacing w:line="251" w:lineRule="auto"/>
            </w:pPr>
          </w:p>
          <w:p w14:paraId="0226C21A">
            <w:pPr>
              <w:pStyle w:val="8"/>
              <w:spacing w:line="251" w:lineRule="auto"/>
            </w:pPr>
          </w:p>
          <w:p w14:paraId="09DBAD43">
            <w:pPr>
              <w:pStyle w:val="8"/>
              <w:spacing w:line="251" w:lineRule="auto"/>
            </w:pPr>
          </w:p>
          <w:p w14:paraId="56632F87">
            <w:pPr>
              <w:spacing w:before="65" w:line="297" w:lineRule="auto"/>
              <w:ind w:left="19" w:right="182" w:firstLine="1"/>
              <w:jc w:val="both"/>
              <w:rPr>
                <w:rFonts w:ascii="宋体" w:hAnsi="宋体" w:eastAsia="宋体" w:cs="宋体"/>
                <w:sz w:val="20"/>
                <w:szCs w:val="20"/>
              </w:rPr>
            </w:pPr>
            <w:r>
              <w:rPr>
                <w:rFonts w:ascii="宋体" w:hAnsi="宋体" w:eastAsia="宋体" w:cs="宋体"/>
                <w:spacing w:val="8"/>
                <w:sz w:val="20"/>
                <w:szCs w:val="20"/>
              </w:rPr>
              <w:t>依法配备或聘用注</w:t>
            </w:r>
            <w:r>
              <w:rPr>
                <w:rFonts w:ascii="宋体" w:hAnsi="宋体" w:eastAsia="宋体" w:cs="宋体"/>
                <w:spacing w:val="2"/>
                <w:sz w:val="20"/>
                <w:szCs w:val="20"/>
              </w:rPr>
              <w:t xml:space="preserve"> </w:t>
            </w:r>
            <w:r>
              <w:rPr>
                <w:rFonts w:ascii="宋体" w:hAnsi="宋体" w:eastAsia="宋体" w:cs="宋体"/>
                <w:spacing w:val="8"/>
                <w:sz w:val="20"/>
                <w:szCs w:val="20"/>
              </w:rPr>
              <w:t>册安全工程师的情</w:t>
            </w:r>
            <w:r>
              <w:rPr>
                <w:rFonts w:ascii="宋体" w:hAnsi="宋体" w:eastAsia="宋体" w:cs="宋体"/>
                <w:spacing w:val="4"/>
                <w:sz w:val="20"/>
                <w:szCs w:val="20"/>
              </w:rPr>
              <w:t xml:space="preserve"> </w:t>
            </w:r>
            <w:r>
              <w:rPr>
                <w:rFonts w:ascii="宋体" w:hAnsi="宋体" w:eastAsia="宋体" w:cs="宋体"/>
                <w:sz w:val="20"/>
                <w:szCs w:val="20"/>
              </w:rPr>
              <w:t>况</w:t>
            </w:r>
          </w:p>
        </w:tc>
        <w:tc>
          <w:tcPr>
            <w:tcW w:w="15499" w:type="dxa"/>
            <w:vAlign w:val="top"/>
          </w:tcPr>
          <w:p w14:paraId="63F315CE">
            <w:pPr>
              <w:spacing w:before="234"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0D6566AB">
            <w:pPr>
              <w:spacing w:before="72" w:line="227" w:lineRule="auto"/>
              <w:ind w:left="439"/>
              <w:rPr>
                <w:rFonts w:ascii="宋体" w:hAnsi="宋体" w:eastAsia="宋体" w:cs="宋体"/>
                <w:sz w:val="20"/>
                <w:szCs w:val="20"/>
              </w:rPr>
            </w:pPr>
            <w:r>
              <w:rPr>
                <w:rFonts w:ascii="宋体" w:hAnsi="宋体" w:eastAsia="宋体" w:cs="宋体"/>
                <w:spacing w:val="10"/>
                <w:sz w:val="20"/>
                <w:szCs w:val="20"/>
              </w:rPr>
              <w:t>第二十七条  生产经营单位的主要负责人和安全生产管理人员必须</w:t>
            </w:r>
            <w:r>
              <w:rPr>
                <w:rFonts w:ascii="宋体" w:hAnsi="宋体" w:eastAsia="宋体" w:cs="宋体"/>
                <w:spacing w:val="9"/>
                <w:sz w:val="20"/>
                <w:szCs w:val="20"/>
              </w:rPr>
              <w:t>具备与本单位所从事的生产经营活动相应的安全生产知识和管理能力。</w:t>
            </w:r>
          </w:p>
          <w:p w14:paraId="17DEFF48">
            <w:pPr>
              <w:spacing w:before="72" w:line="296" w:lineRule="auto"/>
              <w:ind w:left="21" w:right="9" w:firstLine="420"/>
              <w:rPr>
                <w:rFonts w:ascii="宋体" w:hAnsi="宋体" w:eastAsia="宋体" w:cs="宋体"/>
                <w:sz w:val="20"/>
                <w:szCs w:val="20"/>
              </w:rPr>
            </w:pPr>
            <w:r>
              <w:rPr>
                <w:rFonts w:ascii="宋体" w:hAnsi="宋体" w:eastAsia="宋体" w:cs="宋体"/>
                <w:spacing w:val="9"/>
                <w:sz w:val="20"/>
                <w:szCs w:val="20"/>
              </w:rPr>
              <w:t>危险物品的生产、经营、储存、装卸单位以及矿山、金属冶炼、建筑施工、运输单位的主要负责人和安全生产管理人员，应当由主管的负有安全生产</w:t>
            </w:r>
            <w:r>
              <w:rPr>
                <w:rFonts w:ascii="宋体" w:hAnsi="宋体" w:eastAsia="宋体" w:cs="宋体"/>
                <w:spacing w:val="8"/>
                <w:sz w:val="20"/>
                <w:szCs w:val="20"/>
              </w:rPr>
              <w:t>监督管理职责的</w:t>
            </w:r>
            <w:r>
              <w:rPr>
                <w:rFonts w:ascii="宋体" w:hAnsi="宋体" w:eastAsia="宋体" w:cs="宋体"/>
                <w:sz w:val="20"/>
                <w:szCs w:val="20"/>
              </w:rPr>
              <w:t xml:space="preserve"> </w:t>
            </w:r>
            <w:r>
              <w:rPr>
                <w:rFonts w:ascii="宋体" w:hAnsi="宋体" w:eastAsia="宋体" w:cs="宋体"/>
                <w:spacing w:val="9"/>
                <w:sz w:val="20"/>
                <w:szCs w:val="20"/>
              </w:rPr>
              <w:t>部门对其安全生产知识和管理能力考核合格。考核不得收费。</w:t>
            </w:r>
          </w:p>
          <w:p w14:paraId="15308A17">
            <w:pPr>
              <w:spacing w:before="1" w:line="295" w:lineRule="auto"/>
              <w:ind w:left="24" w:right="10" w:firstLine="417"/>
              <w:rPr>
                <w:rFonts w:ascii="宋体" w:hAnsi="宋体" w:eastAsia="宋体" w:cs="宋体"/>
                <w:sz w:val="20"/>
                <w:szCs w:val="20"/>
              </w:rPr>
            </w:pPr>
            <w:r>
              <w:rPr>
                <w:rFonts w:ascii="宋体" w:hAnsi="宋体" w:eastAsia="宋体" w:cs="宋体"/>
                <w:spacing w:val="9"/>
                <w:sz w:val="20"/>
                <w:szCs w:val="20"/>
              </w:rPr>
              <w:t>危险物品的生产、储存、装卸单位以及矿山、金属冶炼单位应当有注册安全工程师从事安全生产管理工作。鼓励其他生产经营单位聘用注册安全工程</w:t>
            </w:r>
            <w:r>
              <w:rPr>
                <w:rFonts w:ascii="宋体" w:hAnsi="宋体" w:eastAsia="宋体" w:cs="宋体"/>
                <w:spacing w:val="8"/>
                <w:sz w:val="20"/>
                <w:szCs w:val="20"/>
              </w:rPr>
              <w:t>师从事安全生产</w:t>
            </w:r>
            <w:r>
              <w:rPr>
                <w:rFonts w:ascii="宋体" w:hAnsi="宋体" w:eastAsia="宋体" w:cs="宋体"/>
                <w:sz w:val="20"/>
                <w:szCs w:val="20"/>
              </w:rPr>
              <w:t xml:space="preserve"> </w:t>
            </w:r>
            <w:r>
              <w:rPr>
                <w:rFonts w:ascii="宋体" w:hAnsi="宋体" w:eastAsia="宋体" w:cs="宋体"/>
                <w:spacing w:val="10"/>
                <w:sz w:val="20"/>
                <w:szCs w:val="20"/>
              </w:rPr>
              <w:t>管理工作。注册安全工程师按专业分类管理，具体办法由国务院人力资源和社</w:t>
            </w:r>
            <w:r>
              <w:rPr>
                <w:rFonts w:ascii="宋体" w:hAnsi="宋体" w:eastAsia="宋体" w:cs="宋体"/>
                <w:spacing w:val="9"/>
                <w:sz w:val="20"/>
                <w:szCs w:val="20"/>
              </w:rPr>
              <w:t>会保障部门、国务院应急管理部门会同国务院有关部门制定。</w:t>
            </w:r>
          </w:p>
          <w:p w14:paraId="46F343D8">
            <w:pPr>
              <w:spacing w:before="1" w:line="227" w:lineRule="auto"/>
              <w:ind w:left="441"/>
              <w:rPr>
                <w:rFonts w:ascii="宋体" w:hAnsi="宋体" w:eastAsia="宋体" w:cs="宋体"/>
                <w:sz w:val="20"/>
                <w:szCs w:val="20"/>
              </w:rPr>
            </w:pPr>
            <w:r>
              <w:rPr>
                <w:rFonts w:ascii="宋体" w:hAnsi="宋体" w:eastAsia="宋体" w:cs="宋体"/>
                <w:b/>
                <w:bCs/>
                <w:spacing w:val="6"/>
                <w:sz w:val="20"/>
                <w:szCs w:val="20"/>
              </w:rPr>
              <w:t>2.《注册安全工程师管理规定》</w:t>
            </w:r>
          </w:p>
          <w:p w14:paraId="5C5190A4">
            <w:pPr>
              <w:spacing w:before="72" w:line="296" w:lineRule="auto"/>
              <w:ind w:left="23" w:right="48" w:firstLine="415"/>
              <w:rPr>
                <w:rFonts w:ascii="宋体" w:hAnsi="宋体" w:eastAsia="宋体" w:cs="宋体"/>
                <w:sz w:val="20"/>
                <w:szCs w:val="20"/>
              </w:rPr>
            </w:pPr>
            <w:r>
              <w:rPr>
                <w:rFonts w:ascii="宋体" w:hAnsi="宋体" w:eastAsia="宋体" w:cs="宋体"/>
                <w:spacing w:val="8"/>
                <w:sz w:val="20"/>
                <w:szCs w:val="20"/>
              </w:rPr>
              <w:t>第六条  从业人员</w:t>
            </w:r>
            <w:r>
              <w:rPr>
                <w:rFonts w:ascii="宋体" w:hAnsi="宋体" w:eastAsia="宋体" w:cs="宋体"/>
                <w:spacing w:val="-33"/>
                <w:sz w:val="20"/>
                <w:szCs w:val="20"/>
              </w:rPr>
              <w:t xml:space="preserve"> </w:t>
            </w:r>
            <w:r>
              <w:rPr>
                <w:rFonts w:ascii="宋体" w:hAnsi="宋体" w:eastAsia="宋体" w:cs="宋体"/>
                <w:spacing w:val="8"/>
                <w:sz w:val="20"/>
                <w:szCs w:val="20"/>
              </w:rPr>
              <w:t>300</w:t>
            </w:r>
            <w:r>
              <w:rPr>
                <w:rFonts w:ascii="宋体" w:hAnsi="宋体" w:eastAsia="宋体" w:cs="宋体"/>
                <w:spacing w:val="-39"/>
                <w:sz w:val="20"/>
                <w:szCs w:val="20"/>
              </w:rPr>
              <w:t xml:space="preserve"> </w:t>
            </w:r>
            <w:r>
              <w:rPr>
                <w:rFonts w:ascii="宋体" w:hAnsi="宋体" w:eastAsia="宋体" w:cs="宋体"/>
                <w:spacing w:val="8"/>
                <w:sz w:val="20"/>
                <w:szCs w:val="20"/>
              </w:rPr>
              <w:t>人以上的煤矿、非煤矿矿山、建筑施工单位和危险物品生产、经营单位，应当按照不少于安全生产管理人员</w:t>
            </w:r>
            <w:r>
              <w:rPr>
                <w:rFonts w:ascii="宋体" w:hAnsi="宋体" w:eastAsia="宋体" w:cs="宋体"/>
                <w:spacing w:val="-24"/>
                <w:sz w:val="20"/>
                <w:szCs w:val="20"/>
              </w:rPr>
              <w:t xml:space="preserve"> </w:t>
            </w:r>
            <w:r>
              <w:rPr>
                <w:rFonts w:ascii="宋体" w:hAnsi="宋体" w:eastAsia="宋体" w:cs="宋体"/>
                <w:spacing w:val="8"/>
                <w:sz w:val="20"/>
                <w:szCs w:val="20"/>
              </w:rPr>
              <w:t>15%的比例配备注册安全工程师；</w:t>
            </w:r>
            <w:r>
              <w:rPr>
                <w:rFonts w:ascii="宋体" w:hAnsi="宋体" w:eastAsia="宋体" w:cs="宋体"/>
                <w:sz w:val="20"/>
                <w:szCs w:val="20"/>
              </w:rPr>
              <w:t xml:space="preserve"> </w:t>
            </w:r>
            <w:r>
              <w:rPr>
                <w:rFonts w:ascii="宋体" w:hAnsi="宋体" w:eastAsia="宋体" w:cs="宋体"/>
                <w:spacing w:val="5"/>
                <w:sz w:val="20"/>
                <w:szCs w:val="20"/>
              </w:rPr>
              <w:t>安全生产管理人员在</w:t>
            </w:r>
            <w:r>
              <w:rPr>
                <w:rFonts w:ascii="宋体" w:hAnsi="宋体" w:eastAsia="宋体" w:cs="宋体"/>
                <w:spacing w:val="-19"/>
                <w:sz w:val="20"/>
                <w:szCs w:val="20"/>
              </w:rPr>
              <w:t xml:space="preserve"> </w:t>
            </w:r>
            <w:r>
              <w:rPr>
                <w:rFonts w:ascii="宋体" w:hAnsi="宋体" w:eastAsia="宋体" w:cs="宋体"/>
                <w:spacing w:val="5"/>
                <w:sz w:val="20"/>
                <w:szCs w:val="20"/>
              </w:rPr>
              <w:t>7</w:t>
            </w:r>
            <w:r>
              <w:rPr>
                <w:rFonts w:ascii="宋体" w:hAnsi="宋体" w:eastAsia="宋体" w:cs="宋体"/>
                <w:spacing w:val="-37"/>
                <w:sz w:val="20"/>
                <w:szCs w:val="20"/>
              </w:rPr>
              <w:t xml:space="preserve"> </w:t>
            </w:r>
            <w:r>
              <w:rPr>
                <w:rFonts w:ascii="宋体" w:hAnsi="宋体" w:eastAsia="宋体" w:cs="宋体"/>
                <w:spacing w:val="5"/>
                <w:sz w:val="20"/>
                <w:szCs w:val="20"/>
              </w:rPr>
              <w:t>人以下的，至少配备</w:t>
            </w:r>
            <w:r>
              <w:rPr>
                <w:rFonts w:ascii="宋体" w:hAnsi="宋体" w:eastAsia="宋体" w:cs="宋体"/>
                <w:spacing w:val="-23"/>
                <w:sz w:val="20"/>
                <w:szCs w:val="20"/>
              </w:rPr>
              <w:t xml:space="preserve"> </w:t>
            </w:r>
            <w:r>
              <w:rPr>
                <w:rFonts w:ascii="宋体" w:hAnsi="宋体" w:eastAsia="宋体" w:cs="宋体"/>
                <w:spacing w:val="5"/>
                <w:sz w:val="20"/>
                <w:szCs w:val="20"/>
              </w:rPr>
              <w:t>1</w:t>
            </w:r>
            <w:r>
              <w:rPr>
                <w:rFonts w:ascii="宋体" w:hAnsi="宋体" w:eastAsia="宋体" w:cs="宋体"/>
                <w:spacing w:val="-36"/>
                <w:sz w:val="20"/>
                <w:szCs w:val="20"/>
              </w:rPr>
              <w:t xml:space="preserve"> </w:t>
            </w:r>
            <w:r>
              <w:rPr>
                <w:rFonts w:ascii="宋体" w:hAnsi="宋体" w:eastAsia="宋体" w:cs="宋体"/>
                <w:spacing w:val="5"/>
                <w:sz w:val="20"/>
                <w:szCs w:val="20"/>
              </w:rPr>
              <w:t>名。</w:t>
            </w:r>
          </w:p>
          <w:p w14:paraId="4D9E6C44">
            <w:pPr>
              <w:spacing w:before="1" w:line="226" w:lineRule="auto"/>
              <w:ind w:left="442"/>
              <w:rPr>
                <w:rFonts w:ascii="宋体" w:hAnsi="宋体" w:eastAsia="宋体" w:cs="宋体"/>
                <w:sz w:val="20"/>
                <w:szCs w:val="20"/>
              </w:rPr>
            </w:pPr>
            <w:r>
              <w:rPr>
                <w:rFonts w:ascii="宋体" w:hAnsi="宋体" w:eastAsia="宋体" w:cs="宋体"/>
                <w:spacing w:val="10"/>
                <w:sz w:val="20"/>
                <w:szCs w:val="20"/>
              </w:rPr>
              <w:t>前款规定以外的其他生产经营单位，应当配备注册安全工程师或者委托</w:t>
            </w:r>
            <w:r>
              <w:rPr>
                <w:rFonts w:ascii="宋体" w:hAnsi="宋体" w:eastAsia="宋体" w:cs="宋体"/>
                <w:spacing w:val="9"/>
                <w:sz w:val="20"/>
                <w:szCs w:val="20"/>
              </w:rPr>
              <w:t>安全生产中介机构选派注册安全工程师提供安全生产服务。</w:t>
            </w:r>
          </w:p>
          <w:p w14:paraId="1D71A6E2">
            <w:pPr>
              <w:spacing w:before="73" w:line="227" w:lineRule="auto"/>
              <w:ind w:left="443"/>
              <w:rPr>
                <w:rFonts w:ascii="宋体" w:hAnsi="宋体" w:eastAsia="宋体" w:cs="宋体"/>
                <w:sz w:val="20"/>
                <w:szCs w:val="20"/>
              </w:rPr>
            </w:pPr>
            <w:r>
              <w:rPr>
                <w:rFonts w:ascii="宋体" w:hAnsi="宋体" w:eastAsia="宋体" w:cs="宋体"/>
                <w:spacing w:val="9"/>
                <w:sz w:val="20"/>
                <w:szCs w:val="20"/>
              </w:rPr>
              <w:t>安全生产中介机构应当按照不少于安全生产专业服务人员</w:t>
            </w:r>
            <w:r>
              <w:rPr>
                <w:rFonts w:ascii="宋体" w:hAnsi="宋体" w:eastAsia="宋体" w:cs="宋体"/>
                <w:spacing w:val="-35"/>
                <w:sz w:val="20"/>
                <w:szCs w:val="20"/>
              </w:rPr>
              <w:t xml:space="preserve"> </w:t>
            </w:r>
            <w:r>
              <w:rPr>
                <w:rFonts w:ascii="宋体" w:hAnsi="宋体" w:eastAsia="宋体" w:cs="宋体"/>
                <w:spacing w:val="9"/>
                <w:sz w:val="20"/>
                <w:szCs w:val="20"/>
              </w:rPr>
              <w:t>30%的</w:t>
            </w:r>
            <w:r>
              <w:rPr>
                <w:rFonts w:ascii="宋体" w:hAnsi="宋体" w:eastAsia="宋体" w:cs="宋体"/>
                <w:spacing w:val="8"/>
                <w:sz w:val="20"/>
                <w:szCs w:val="20"/>
              </w:rPr>
              <w:t>比例配备注册安全工程师。</w:t>
            </w:r>
          </w:p>
          <w:p w14:paraId="3DCC1E05">
            <w:pPr>
              <w:spacing w:before="74" w:line="227" w:lineRule="auto"/>
              <w:jc w:val="right"/>
              <w:rPr>
                <w:rFonts w:ascii="宋体" w:hAnsi="宋体" w:eastAsia="宋体" w:cs="宋体"/>
                <w:sz w:val="20"/>
                <w:szCs w:val="20"/>
              </w:rPr>
            </w:pPr>
            <w:r>
              <w:rPr>
                <w:rFonts w:ascii="宋体" w:hAnsi="宋体" w:eastAsia="宋体" w:cs="宋体"/>
                <w:spacing w:val="6"/>
                <w:sz w:val="20"/>
                <w:szCs w:val="20"/>
              </w:rPr>
              <w:t>生产经营单位和安全生产中介机构（以下统称聘用单位）应当为本单位专业技术人员参加注册安全工程师执业资格考试以及注册安全工程师注册、继续教育提供便利。</w:t>
            </w:r>
          </w:p>
          <w:p w14:paraId="145E08A5">
            <w:pPr>
              <w:spacing w:before="75" w:line="227" w:lineRule="auto"/>
              <w:ind w:left="439"/>
              <w:rPr>
                <w:rFonts w:ascii="宋体" w:hAnsi="宋体" w:eastAsia="宋体" w:cs="宋体"/>
                <w:sz w:val="20"/>
                <w:szCs w:val="20"/>
              </w:rPr>
            </w:pPr>
            <w:r>
              <w:rPr>
                <w:rFonts w:ascii="宋体" w:hAnsi="宋体" w:eastAsia="宋体" w:cs="宋体"/>
                <w:spacing w:val="10"/>
                <w:sz w:val="20"/>
                <w:szCs w:val="20"/>
              </w:rPr>
              <w:t>第二十八条 对注册安全工程师的执业活动，安全生产监督管</w:t>
            </w:r>
            <w:r>
              <w:rPr>
                <w:rFonts w:ascii="宋体" w:hAnsi="宋体" w:eastAsia="宋体" w:cs="宋体"/>
                <w:spacing w:val="9"/>
                <w:sz w:val="20"/>
                <w:szCs w:val="20"/>
              </w:rPr>
              <w:t>理部门、煤矿安全监察机构和有关主管部门应当进行监督检查。</w:t>
            </w:r>
          </w:p>
        </w:tc>
        <w:tc>
          <w:tcPr>
            <w:tcW w:w="644" w:type="dxa"/>
            <w:vAlign w:val="top"/>
          </w:tcPr>
          <w:p w14:paraId="58D58975">
            <w:pPr>
              <w:pStyle w:val="8"/>
              <w:spacing w:line="251" w:lineRule="auto"/>
            </w:pPr>
          </w:p>
          <w:p w14:paraId="02E28F91">
            <w:pPr>
              <w:pStyle w:val="8"/>
              <w:spacing w:line="251" w:lineRule="auto"/>
            </w:pPr>
          </w:p>
          <w:p w14:paraId="2F10DD21">
            <w:pPr>
              <w:pStyle w:val="8"/>
              <w:spacing w:line="251" w:lineRule="auto"/>
            </w:pPr>
          </w:p>
          <w:p w14:paraId="7F05DFA8">
            <w:pPr>
              <w:pStyle w:val="8"/>
              <w:spacing w:line="251" w:lineRule="auto"/>
            </w:pPr>
          </w:p>
          <w:p w14:paraId="1ED381D2">
            <w:pPr>
              <w:pStyle w:val="8"/>
              <w:spacing w:line="251" w:lineRule="auto"/>
            </w:pPr>
          </w:p>
          <w:p w14:paraId="1541F47B">
            <w:pPr>
              <w:pStyle w:val="8"/>
              <w:spacing w:line="251" w:lineRule="auto"/>
            </w:pPr>
          </w:p>
          <w:p w14:paraId="7A26BC71">
            <w:pPr>
              <w:pStyle w:val="8"/>
              <w:spacing w:line="251" w:lineRule="auto"/>
            </w:pPr>
          </w:p>
          <w:p w14:paraId="57BD1809">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7CB1144E">
            <w:pPr>
              <w:spacing w:before="74" w:line="228" w:lineRule="auto"/>
              <w:ind w:left="30"/>
              <w:rPr>
                <w:rFonts w:ascii="宋体" w:hAnsi="宋体" w:eastAsia="宋体" w:cs="宋体"/>
                <w:sz w:val="20"/>
                <w:szCs w:val="20"/>
              </w:rPr>
            </w:pPr>
            <w:r>
              <w:rPr>
                <w:rFonts w:ascii="宋体" w:hAnsi="宋体" w:eastAsia="宋体" w:cs="宋体"/>
                <w:spacing w:val="1"/>
                <w:sz w:val="20"/>
                <w:szCs w:val="20"/>
              </w:rPr>
              <w:t>急管</w:t>
            </w:r>
          </w:p>
          <w:p w14:paraId="0E2F126B">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3090DB28">
            <w:pPr>
              <w:pStyle w:val="8"/>
              <w:spacing w:line="274" w:lineRule="auto"/>
            </w:pPr>
          </w:p>
          <w:p w14:paraId="02918BEB">
            <w:pPr>
              <w:pStyle w:val="8"/>
              <w:spacing w:line="274" w:lineRule="auto"/>
            </w:pPr>
          </w:p>
          <w:p w14:paraId="69AECDD1">
            <w:pPr>
              <w:pStyle w:val="8"/>
              <w:spacing w:line="274" w:lineRule="auto"/>
            </w:pPr>
          </w:p>
          <w:p w14:paraId="28A3841B">
            <w:pPr>
              <w:pStyle w:val="8"/>
              <w:spacing w:line="274" w:lineRule="auto"/>
            </w:pPr>
          </w:p>
          <w:p w14:paraId="71D055D3">
            <w:pPr>
              <w:pStyle w:val="8"/>
              <w:spacing w:line="274" w:lineRule="auto"/>
            </w:pPr>
          </w:p>
          <w:p w14:paraId="04BC59DC">
            <w:pPr>
              <w:pStyle w:val="8"/>
              <w:spacing w:line="274" w:lineRule="auto"/>
            </w:pPr>
          </w:p>
          <w:p w14:paraId="4AD93FB3">
            <w:pPr>
              <w:pStyle w:val="8"/>
              <w:spacing w:line="274" w:lineRule="auto"/>
            </w:pPr>
          </w:p>
          <w:p w14:paraId="76F3A78C">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5F1D3897">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14:paraId="2E838138">
      <w:pPr>
        <w:rPr>
          <w:rFonts w:ascii="Arial"/>
          <w:sz w:val="21"/>
        </w:rPr>
      </w:pPr>
    </w:p>
    <w:p w14:paraId="69D0BC19">
      <w:pPr>
        <w:rPr>
          <w:rFonts w:ascii="Arial" w:hAnsi="Arial" w:eastAsia="Arial" w:cs="Arial"/>
          <w:sz w:val="21"/>
          <w:szCs w:val="21"/>
        </w:rPr>
        <w:sectPr>
          <w:footerReference r:id="rId8" w:type="default"/>
          <w:pgSz w:w="23812" w:h="16839"/>
          <w:pgMar w:top="1431" w:right="1369" w:bottom="1166" w:left="1085" w:header="0" w:footer="799" w:gutter="0"/>
          <w:pgNumType w:fmt="decimal"/>
          <w:cols w:space="720" w:num="1"/>
        </w:sectPr>
      </w:pPr>
    </w:p>
    <w:p w14:paraId="20362490">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14:paraId="53365D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8" w:hRule="atLeast"/>
        </w:trPr>
        <w:tc>
          <w:tcPr>
            <w:tcW w:w="760" w:type="dxa"/>
            <w:vMerge w:val="restart"/>
            <w:tcBorders>
              <w:bottom w:val="nil"/>
            </w:tcBorders>
            <w:vAlign w:val="top"/>
          </w:tcPr>
          <w:p w14:paraId="1222DF90">
            <w:pPr>
              <w:pStyle w:val="8"/>
              <w:spacing w:line="253" w:lineRule="auto"/>
            </w:pPr>
          </w:p>
          <w:p w14:paraId="466E543E">
            <w:pPr>
              <w:pStyle w:val="8"/>
              <w:spacing w:line="253" w:lineRule="auto"/>
            </w:pPr>
          </w:p>
          <w:p w14:paraId="7D028D2C">
            <w:pPr>
              <w:pStyle w:val="8"/>
              <w:spacing w:line="253" w:lineRule="auto"/>
            </w:pPr>
          </w:p>
          <w:p w14:paraId="4F93974D">
            <w:pPr>
              <w:pStyle w:val="8"/>
              <w:spacing w:line="253" w:lineRule="auto"/>
            </w:pPr>
          </w:p>
          <w:p w14:paraId="4A78D739">
            <w:pPr>
              <w:pStyle w:val="8"/>
              <w:spacing w:line="253" w:lineRule="auto"/>
            </w:pPr>
          </w:p>
          <w:p w14:paraId="5392ECFB">
            <w:pPr>
              <w:pStyle w:val="8"/>
              <w:spacing w:line="253" w:lineRule="auto"/>
            </w:pPr>
          </w:p>
          <w:p w14:paraId="12432088">
            <w:pPr>
              <w:pStyle w:val="8"/>
              <w:spacing w:line="253" w:lineRule="auto"/>
            </w:pPr>
          </w:p>
          <w:p w14:paraId="3CFB57DE">
            <w:pPr>
              <w:pStyle w:val="8"/>
              <w:spacing w:line="253" w:lineRule="auto"/>
            </w:pPr>
          </w:p>
          <w:p w14:paraId="0E999574">
            <w:pPr>
              <w:pStyle w:val="8"/>
              <w:spacing w:line="253" w:lineRule="auto"/>
            </w:pPr>
          </w:p>
          <w:p w14:paraId="465DEA0A">
            <w:pPr>
              <w:pStyle w:val="8"/>
              <w:spacing w:line="253" w:lineRule="auto"/>
            </w:pPr>
          </w:p>
          <w:p w14:paraId="0DD5B0DB">
            <w:pPr>
              <w:pStyle w:val="8"/>
              <w:spacing w:line="253" w:lineRule="auto"/>
            </w:pPr>
          </w:p>
          <w:p w14:paraId="0C0275AE">
            <w:pPr>
              <w:pStyle w:val="8"/>
              <w:spacing w:line="253" w:lineRule="auto"/>
            </w:pPr>
          </w:p>
          <w:p w14:paraId="1998337A">
            <w:pPr>
              <w:pStyle w:val="8"/>
              <w:spacing w:line="254" w:lineRule="auto"/>
            </w:pPr>
          </w:p>
          <w:p w14:paraId="774429CD">
            <w:pPr>
              <w:pStyle w:val="8"/>
              <w:spacing w:line="254" w:lineRule="auto"/>
            </w:pPr>
          </w:p>
          <w:p w14:paraId="1FDD67D4">
            <w:pPr>
              <w:pStyle w:val="8"/>
              <w:spacing w:line="254" w:lineRule="auto"/>
            </w:pPr>
          </w:p>
          <w:p w14:paraId="1B96D855">
            <w:pPr>
              <w:pStyle w:val="8"/>
              <w:spacing w:line="254" w:lineRule="auto"/>
            </w:pPr>
          </w:p>
          <w:p w14:paraId="1051856F">
            <w:pPr>
              <w:pStyle w:val="8"/>
              <w:spacing w:line="254" w:lineRule="auto"/>
            </w:pPr>
          </w:p>
          <w:p w14:paraId="787B337E">
            <w:pPr>
              <w:spacing w:before="65" w:line="270" w:lineRule="exact"/>
              <w:ind w:left="333"/>
              <w:rPr>
                <w:rFonts w:ascii="宋体" w:hAnsi="宋体" w:eastAsia="宋体" w:cs="宋体"/>
                <w:sz w:val="20"/>
                <w:szCs w:val="20"/>
              </w:rPr>
            </w:pPr>
            <w:r>
              <w:rPr>
                <w:rFonts w:ascii="宋体" w:hAnsi="宋体" w:eastAsia="宋体" w:cs="宋体"/>
                <w:position w:val="1"/>
                <w:sz w:val="20"/>
                <w:szCs w:val="20"/>
              </w:rPr>
              <w:t>4</w:t>
            </w:r>
          </w:p>
        </w:tc>
        <w:tc>
          <w:tcPr>
            <w:tcW w:w="1916" w:type="dxa"/>
            <w:vMerge w:val="restart"/>
            <w:tcBorders>
              <w:bottom w:val="nil"/>
            </w:tcBorders>
            <w:vAlign w:val="top"/>
          </w:tcPr>
          <w:p w14:paraId="0EA6FA75">
            <w:pPr>
              <w:pStyle w:val="8"/>
              <w:spacing w:line="261" w:lineRule="auto"/>
            </w:pPr>
          </w:p>
          <w:p w14:paraId="66E0B26B">
            <w:pPr>
              <w:pStyle w:val="8"/>
              <w:spacing w:line="261" w:lineRule="auto"/>
            </w:pPr>
          </w:p>
          <w:p w14:paraId="61A2DD81">
            <w:pPr>
              <w:pStyle w:val="8"/>
              <w:spacing w:line="261" w:lineRule="auto"/>
            </w:pPr>
          </w:p>
          <w:p w14:paraId="30DB6E16">
            <w:pPr>
              <w:pStyle w:val="8"/>
              <w:spacing w:line="261" w:lineRule="auto"/>
            </w:pPr>
          </w:p>
          <w:p w14:paraId="32AED720">
            <w:pPr>
              <w:pStyle w:val="8"/>
              <w:spacing w:line="261" w:lineRule="auto"/>
            </w:pPr>
          </w:p>
          <w:p w14:paraId="31DEED72">
            <w:pPr>
              <w:pStyle w:val="8"/>
              <w:spacing w:line="261" w:lineRule="auto"/>
            </w:pPr>
          </w:p>
          <w:p w14:paraId="1405E376">
            <w:pPr>
              <w:pStyle w:val="8"/>
              <w:spacing w:line="261" w:lineRule="auto"/>
            </w:pPr>
          </w:p>
          <w:p w14:paraId="3072B36C">
            <w:pPr>
              <w:pStyle w:val="8"/>
              <w:spacing w:line="262" w:lineRule="auto"/>
            </w:pPr>
          </w:p>
          <w:p w14:paraId="032FE016">
            <w:pPr>
              <w:pStyle w:val="8"/>
              <w:spacing w:line="262" w:lineRule="auto"/>
            </w:pPr>
          </w:p>
          <w:p w14:paraId="36B60AEB">
            <w:pPr>
              <w:pStyle w:val="8"/>
              <w:spacing w:line="262" w:lineRule="auto"/>
            </w:pPr>
          </w:p>
          <w:p w14:paraId="7A64B591">
            <w:pPr>
              <w:pStyle w:val="8"/>
              <w:spacing w:line="262" w:lineRule="auto"/>
            </w:pPr>
          </w:p>
          <w:p w14:paraId="4DF9C59A">
            <w:pPr>
              <w:spacing w:before="65" w:line="228" w:lineRule="auto"/>
              <w:ind w:left="17"/>
              <w:rPr>
                <w:rFonts w:ascii="宋体" w:hAnsi="宋体" w:eastAsia="宋体" w:cs="宋体"/>
                <w:sz w:val="20"/>
                <w:szCs w:val="20"/>
              </w:rPr>
            </w:pPr>
            <w:r>
              <w:rPr>
                <w:rFonts w:ascii="宋体" w:hAnsi="宋体" w:eastAsia="宋体" w:cs="宋体"/>
                <w:spacing w:val="8"/>
                <w:sz w:val="20"/>
                <w:szCs w:val="20"/>
              </w:rPr>
              <w:t>对生产经营单位主</w:t>
            </w:r>
          </w:p>
          <w:p w14:paraId="3C10E008">
            <w:pPr>
              <w:spacing w:before="71" w:line="296" w:lineRule="auto"/>
              <w:ind w:left="22" w:right="17" w:hanging="4"/>
              <w:rPr>
                <w:rFonts w:ascii="宋体" w:hAnsi="宋体" w:eastAsia="宋体" w:cs="宋体"/>
                <w:sz w:val="20"/>
                <w:szCs w:val="20"/>
              </w:rPr>
            </w:pPr>
            <w:r>
              <w:rPr>
                <w:rFonts w:ascii="宋体" w:hAnsi="宋体" w:eastAsia="宋体" w:cs="宋体"/>
                <w:spacing w:val="8"/>
                <w:sz w:val="20"/>
                <w:szCs w:val="20"/>
              </w:rPr>
              <w:t>要负责人、安全生产</w:t>
            </w:r>
            <w:r>
              <w:rPr>
                <w:rFonts w:ascii="宋体" w:hAnsi="宋体" w:eastAsia="宋体" w:cs="宋体"/>
                <w:spacing w:val="2"/>
                <w:sz w:val="20"/>
                <w:szCs w:val="20"/>
              </w:rPr>
              <w:t xml:space="preserve"> </w:t>
            </w:r>
            <w:r>
              <w:rPr>
                <w:rFonts w:ascii="宋体" w:hAnsi="宋体" w:eastAsia="宋体" w:cs="宋体"/>
                <w:spacing w:val="8"/>
                <w:sz w:val="20"/>
                <w:szCs w:val="20"/>
              </w:rPr>
              <w:t>管理人员依法履行</w:t>
            </w:r>
          </w:p>
          <w:p w14:paraId="0711B1C4">
            <w:pPr>
              <w:spacing w:before="1" w:line="294" w:lineRule="auto"/>
              <w:ind w:left="34" w:right="223" w:hanging="12"/>
              <w:rPr>
                <w:rFonts w:ascii="宋体" w:hAnsi="宋体" w:eastAsia="宋体" w:cs="宋体"/>
                <w:sz w:val="20"/>
                <w:szCs w:val="20"/>
              </w:rPr>
            </w:pPr>
            <w:r>
              <w:rPr>
                <w:rFonts w:ascii="宋体" w:hAnsi="宋体" w:eastAsia="宋体" w:cs="宋体"/>
                <w:spacing w:val="8"/>
                <w:sz w:val="20"/>
                <w:szCs w:val="20"/>
              </w:rPr>
              <w:t>安全生产职责情况</w:t>
            </w:r>
            <w:r>
              <w:rPr>
                <w:rFonts w:ascii="宋体" w:hAnsi="宋体" w:eastAsia="宋体" w:cs="宋体"/>
                <w:sz w:val="20"/>
                <w:szCs w:val="20"/>
              </w:rPr>
              <w:t xml:space="preserve"> </w:t>
            </w:r>
            <w:r>
              <w:rPr>
                <w:rFonts w:ascii="宋体" w:hAnsi="宋体" w:eastAsia="宋体" w:cs="宋体"/>
                <w:spacing w:val="4"/>
                <w:sz w:val="20"/>
                <w:szCs w:val="20"/>
              </w:rPr>
              <w:t>的监督检查</w:t>
            </w:r>
          </w:p>
          <w:p w14:paraId="13647580">
            <w:pPr>
              <w:spacing w:before="2" w:line="294" w:lineRule="auto"/>
              <w:ind w:left="15" w:right="14" w:firstLine="20"/>
              <w:rPr>
                <w:rFonts w:ascii="楷体" w:hAnsi="楷体" w:eastAsia="楷体" w:cs="楷体"/>
                <w:sz w:val="20"/>
                <w:szCs w:val="20"/>
              </w:rPr>
            </w:pPr>
            <w:r>
              <w:rPr>
                <w:rFonts w:ascii="楷体" w:hAnsi="楷体" w:eastAsia="楷体" w:cs="楷体"/>
                <w:spacing w:val="14"/>
                <w:sz w:val="20"/>
                <w:szCs w:val="20"/>
              </w:rPr>
              <w:t>（本</w:t>
            </w:r>
            <w:r>
              <w:rPr>
                <w:rFonts w:ascii="楷体" w:hAnsi="楷体" w:eastAsia="楷体" w:cs="楷体"/>
                <w:spacing w:val="-53"/>
                <w:sz w:val="20"/>
                <w:szCs w:val="20"/>
              </w:rPr>
              <w:t xml:space="preserve"> </w:t>
            </w:r>
            <w:r>
              <w:rPr>
                <w:rFonts w:ascii="楷体" w:hAnsi="楷体" w:eastAsia="楷体" w:cs="楷体"/>
                <w:spacing w:val="14"/>
                <w:sz w:val="20"/>
                <w:szCs w:val="20"/>
              </w:rPr>
              <w:t>条</w:t>
            </w:r>
            <w:r>
              <w:rPr>
                <w:rFonts w:ascii="楷体" w:hAnsi="楷体" w:eastAsia="楷体" w:cs="楷体"/>
                <w:spacing w:val="-50"/>
                <w:sz w:val="20"/>
                <w:szCs w:val="20"/>
              </w:rPr>
              <w:t xml:space="preserve"> </w:t>
            </w:r>
            <w:r>
              <w:rPr>
                <w:rFonts w:ascii="楷体" w:hAnsi="楷体" w:eastAsia="楷体" w:cs="楷体"/>
                <w:spacing w:val="14"/>
                <w:sz w:val="20"/>
                <w:szCs w:val="20"/>
              </w:rPr>
              <w:t>涉及</w:t>
            </w:r>
            <w:r>
              <w:rPr>
                <w:rFonts w:ascii="楷体" w:hAnsi="楷体" w:eastAsia="楷体" w:cs="楷体"/>
                <w:spacing w:val="-53"/>
                <w:sz w:val="20"/>
                <w:szCs w:val="20"/>
              </w:rPr>
              <w:t xml:space="preserve"> </w:t>
            </w:r>
            <w:r>
              <w:rPr>
                <w:rFonts w:ascii="楷体" w:hAnsi="楷体" w:eastAsia="楷体" w:cs="楷体"/>
                <w:spacing w:val="14"/>
                <w:sz w:val="20"/>
                <w:szCs w:val="20"/>
              </w:rPr>
              <w:t>生产经</w:t>
            </w:r>
            <w:r>
              <w:rPr>
                <w:rFonts w:ascii="楷体" w:hAnsi="楷体" w:eastAsia="楷体" w:cs="楷体"/>
                <w:sz w:val="20"/>
                <w:szCs w:val="20"/>
              </w:rPr>
              <w:t xml:space="preserve"> </w:t>
            </w:r>
            <w:r>
              <w:rPr>
                <w:rFonts w:ascii="楷体" w:hAnsi="楷体" w:eastAsia="楷体" w:cs="楷体"/>
                <w:spacing w:val="8"/>
                <w:sz w:val="20"/>
                <w:szCs w:val="20"/>
              </w:rPr>
              <w:t>营单位的事项，限于</w:t>
            </w:r>
            <w:r>
              <w:rPr>
                <w:rFonts w:ascii="楷体" w:hAnsi="楷体" w:eastAsia="楷体" w:cs="楷体"/>
                <w:spacing w:val="5"/>
                <w:sz w:val="20"/>
                <w:szCs w:val="20"/>
              </w:rPr>
              <w:t xml:space="preserve"> </w:t>
            </w:r>
            <w:r>
              <w:rPr>
                <w:rFonts w:hint="eastAsia" w:ascii="楷体" w:hAnsi="楷体" w:eastAsia="楷体" w:cs="楷体"/>
                <w:spacing w:val="5"/>
                <w:sz w:val="20"/>
                <w:szCs w:val="20"/>
                <w:lang w:val="en-US" w:eastAsia="zh-CN"/>
              </w:rPr>
              <w:t>县</w:t>
            </w:r>
            <w:r>
              <w:rPr>
                <w:rFonts w:ascii="楷体" w:hAnsi="楷体" w:eastAsia="楷体" w:cs="楷体"/>
                <w:spacing w:val="35"/>
                <w:sz w:val="20"/>
                <w:szCs w:val="20"/>
              </w:rPr>
              <w:t>应急管理</w:t>
            </w:r>
            <w:r>
              <w:rPr>
                <w:rFonts w:hint="eastAsia" w:ascii="楷体" w:hAnsi="楷体" w:eastAsia="楷体" w:cs="楷体"/>
                <w:spacing w:val="35"/>
                <w:sz w:val="20"/>
                <w:szCs w:val="20"/>
                <w:lang w:val="en-US" w:eastAsia="zh-CN"/>
              </w:rPr>
              <w:t>局</w:t>
            </w:r>
            <w:r>
              <w:rPr>
                <w:rFonts w:ascii="楷体" w:hAnsi="楷体" w:eastAsia="楷体" w:cs="楷体"/>
                <w:spacing w:val="35"/>
                <w:sz w:val="20"/>
                <w:szCs w:val="20"/>
              </w:rPr>
              <w:t>监管</w:t>
            </w:r>
            <w:r>
              <w:rPr>
                <w:rFonts w:ascii="楷体" w:hAnsi="楷体" w:eastAsia="楷体" w:cs="楷体"/>
                <w:sz w:val="20"/>
                <w:szCs w:val="20"/>
              </w:rPr>
              <w:t xml:space="preserve"> </w:t>
            </w:r>
            <w:r>
              <w:rPr>
                <w:rFonts w:ascii="楷体" w:hAnsi="楷体" w:eastAsia="楷体" w:cs="楷体"/>
                <w:spacing w:val="2"/>
                <w:sz w:val="20"/>
                <w:szCs w:val="20"/>
              </w:rPr>
              <w:t>职</w:t>
            </w:r>
            <w:r>
              <w:rPr>
                <w:rFonts w:ascii="楷体" w:hAnsi="楷体" w:eastAsia="楷体" w:cs="楷体"/>
                <w:spacing w:val="-54"/>
                <w:sz w:val="20"/>
                <w:szCs w:val="20"/>
              </w:rPr>
              <w:t xml:space="preserve"> </w:t>
            </w:r>
            <w:r>
              <w:rPr>
                <w:rFonts w:ascii="楷体" w:hAnsi="楷体" w:eastAsia="楷体" w:cs="楷体"/>
                <w:spacing w:val="2"/>
                <w:sz w:val="20"/>
                <w:szCs w:val="20"/>
              </w:rPr>
              <w:t>责</w:t>
            </w:r>
            <w:r>
              <w:rPr>
                <w:rFonts w:ascii="楷体" w:hAnsi="楷体" w:eastAsia="楷体" w:cs="楷体"/>
                <w:spacing w:val="-48"/>
                <w:sz w:val="20"/>
                <w:szCs w:val="20"/>
              </w:rPr>
              <w:t xml:space="preserve"> </w:t>
            </w:r>
            <w:r>
              <w:rPr>
                <w:rFonts w:ascii="楷体" w:hAnsi="楷体" w:eastAsia="楷体" w:cs="楷体"/>
                <w:spacing w:val="2"/>
                <w:sz w:val="20"/>
                <w:szCs w:val="20"/>
              </w:rPr>
              <w:t>范围</w:t>
            </w:r>
            <w:r>
              <w:rPr>
                <w:rFonts w:ascii="楷体" w:hAnsi="楷体" w:eastAsia="楷体" w:cs="楷体"/>
                <w:spacing w:val="-33"/>
                <w:sz w:val="20"/>
                <w:szCs w:val="20"/>
              </w:rPr>
              <w:t xml:space="preserve"> </w:t>
            </w:r>
            <w:r>
              <w:rPr>
                <w:rFonts w:ascii="楷体" w:hAnsi="楷体" w:eastAsia="楷体" w:cs="楷体"/>
                <w:spacing w:val="2"/>
                <w:sz w:val="20"/>
                <w:szCs w:val="20"/>
              </w:rPr>
              <w:t>内</w:t>
            </w:r>
            <w:r>
              <w:rPr>
                <w:rFonts w:ascii="楷体" w:hAnsi="楷体" w:eastAsia="楷体" w:cs="楷体"/>
                <w:spacing w:val="-49"/>
                <w:sz w:val="20"/>
                <w:szCs w:val="20"/>
              </w:rPr>
              <w:t xml:space="preserve"> </w:t>
            </w:r>
            <w:r>
              <w:rPr>
                <w:rFonts w:ascii="楷体" w:hAnsi="楷体" w:eastAsia="楷体" w:cs="楷体"/>
                <w:spacing w:val="2"/>
                <w:sz w:val="20"/>
                <w:szCs w:val="20"/>
              </w:rPr>
              <w:t>的</w:t>
            </w:r>
            <w:r>
              <w:rPr>
                <w:rFonts w:ascii="楷体" w:hAnsi="楷体" w:eastAsia="楷体" w:cs="楷体"/>
                <w:spacing w:val="-53"/>
                <w:sz w:val="20"/>
                <w:szCs w:val="20"/>
              </w:rPr>
              <w:t xml:space="preserve"> </w:t>
            </w:r>
            <w:r>
              <w:rPr>
                <w:rFonts w:ascii="楷体" w:hAnsi="楷体" w:eastAsia="楷体" w:cs="楷体"/>
                <w:spacing w:val="2"/>
                <w:sz w:val="20"/>
                <w:szCs w:val="20"/>
              </w:rPr>
              <w:t>生产</w:t>
            </w:r>
          </w:p>
          <w:p w14:paraId="3A1D2150">
            <w:pPr>
              <w:spacing w:before="4"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14:paraId="6C8E4CC2">
            <w:pPr>
              <w:pStyle w:val="8"/>
              <w:spacing w:line="270" w:lineRule="auto"/>
            </w:pPr>
          </w:p>
          <w:p w14:paraId="6AEBB796">
            <w:pPr>
              <w:pStyle w:val="8"/>
              <w:spacing w:line="270" w:lineRule="auto"/>
            </w:pPr>
          </w:p>
          <w:p w14:paraId="195AA744">
            <w:pPr>
              <w:pStyle w:val="8"/>
              <w:spacing w:line="270" w:lineRule="auto"/>
            </w:pPr>
          </w:p>
          <w:p w14:paraId="582A5833">
            <w:pPr>
              <w:pStyle w:val="8"/>
              <w:spacing w:line="270" w:lineRule="auto"/>
            </w:pPr>
          </w:p>
          <w:p w14:paraId="0481046E">
            <w:pPr>
              <w:pStyle w:val="8"/>
              <w:spacing w:line="271" w:lineRule="auto"/>
            </w:pPr>
          </w:p>
          <w:p w14:paraId="659DA3EF">
            <w:pPr>
              <w:pStyle w:val="8"/>
              <w:spacing w:line="271" w:lineRule="auto"/>
            </w:pPr>
          </w:p>
          <w:p w14:paraId="6451E41F">
            <w:pPr>
              <w:spacing w:before="65" w:line="296" w:lineRule="auto"/>
              <w:ind w:left="20" w:right="182"/>
              <w:jc w:val="both"/>
              <w:rPr>
                <w:rFonts w:ascii="宋体" w:hAnsi="宋体" w:eastAsia="宋体" w:cs="宋体"/>
                <w:sz w:val="20"/>
                <w:szCs w:val="20"/>
              </w:rPr>
            </w:pPr>
            <w:r>
              <w:rPr>
                <w:rFonts w:ascii="宋体" w:hAnsi="宋体" w:eastAsia="宋体" w:cs="宋体"/>
                <w:spacing w:val="8"/>
                <w:sz w:val="20"/>
                <w:szCs w:val="20"/>
              </w:rPr>
              <w:t>主要负责人依法履</w:t>
            </w:r>
            <w:r>
              <w:rPr>
                <w:rFonts w:ascii="宋体" w:hAnsi="宋体" w:eastAsia="宋体" w:cs="宋体"/>
                <w:spacing w:val="2"/>
                <w:sz w:val="20"/>
                <w:szCs w:val="20"/>
              </w:rPr>
              <w:t xml:space="preserve"> </w:t>
            </w:r>
            <w:r>
              <w:rPr>
                <w:rFonts w:ascii="宋体" w:hAnsi="宋体" w:eastAsia="宋体" w:cs="宋体"/>
                <w:spacing w:val="8"/>
                <w:sz w:val="20"/>
                <w:szCs w:val="20"/>
              </w:rPr>
              <w:t>行安全生产职责的</w:t>
            </w:r>
            <w:r>
              <w:rPr>
                <w:rFonts w:ascii="宋体" w:hAnsi="宋体" w:eastAsia="宋体" w:cs="宋体"/>
                <w:spacing w:val="3"/>
                <w:sz w:val="20"/>
                <w:szCs w:val="20"/>
              </w:rPr>
              <w:t xml:space="preserve"> </w:t>
            </w:r>
            <w:r>
              <w:rPr>
                <w:rFonts w:ascii="宋体" w:hAnsi="宋体" w:eastAsia="宋体" w:cs="宋体"/>
                <w:spacing w:val="4"/>
                <w:sz w:val="20"/>
                <w:szCs w:val="20"/>
              </w:rPr>
              <w:t>情况</w:t>
            </w:r>
          </w:p>
        </w:tc>
        <w:tc>
          <w:tcPr>
            <w:tcW w:w="15499" w:type="dxa"/>
            <w:vAlign w:val="top"/>
          </w:tcPr>
          <w:p w14:paraId="71C729E9">
            <w:pPr>
              <w:spacing w:before="257"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4A356D55">
            <w:pPr>
              <w:spacing w:before="73" w:line="295" w:lineRule="auto"/>
              <w:ind w:left="21" w:firstLine="415"/>
              <w:jc w:val="both"/>
              <w:rPr>
                <w:rFonts w:ascii="宋体" w:hAnsi="宋体" w:eastAsia="宋体" w:cs="宋体"/>
                <w:sz w:val="20"/>
                <w:szCs w:val="20"/>
              </w:rPr>
            </w:pPr>
            <w:r>
              <w:rPr>
                <w:rFonts w:ascii="宋体" w:hAnsi="宋体" w:eastAsia="宋体" w:cs="宋体"/>
                <w:spacing w:val="9"/>
                <w:sz w:val="20"/>
                <w:szCs w:val="20"/>
              </w:rPr>
              <w:t>第二十一条  生产经营单位的主要负责人对本单位安全生产工作</w:t>
            </w:r>
            <w:r>
              <w:rPr>
                <w:rFonts w:ascii="宋体" w:hAnsi="宋体" w:eastAsia="宋体" w:cs="宋体"/>
                <w:spacing w:val="8"/>
                <w:sz w:val="20"/>
                <w:szCs w:val="20"/>
              </w:rPr>
              <w:t>负有下列职责</w:t>
            </w:r>
            <w:r>
              <w:rPr>
                <w:rFonts w:ascii="宋体" w:hAnsi="宋体" w:eastAsia="宋体" w:cs="宋体"/>
                <w:spacing w:val="-34"/>
                <w:sz w:val="20"/>
                <w:szCs w:val="20"/>
              </w:rPr>
              <w:t>：（</w:t>
            </w:r>
            <w:r>
              <w:rPr>
                <w:rFonts w:ascii="宋体" w:hAnsi="宋体" w:eastAsia="宋体" w:cs="宋体"/>
                <w:spacing w:val="8"/>
                <w:sz w:val="20"/>
                <w:szCs w:val="20"/>
              </w:rPr>
              <w:t>一）建立健全并落实本单位全员安全生产责任制，加强安全生产标准化建设</w:t>
            </w:r>
            <w:r>
              <w:rPr>
                <w:rFonts w:ascii="宋体" w:hAnsi="宋体" w:eastAsia="宋体" w:cs="宋体"/>
                <w:spacing w:val="-34"/>
                <w:sz w:val="20"/>
                <w:szCs w:val="20"/>
              </w:rPr>
              <w:t>；（</w:t>
            </w:r>
            <w:r>
              <w:rPr>
                <w:rFonts w:ascii="宋体" w:hAnsi="宋体" w:eastAsia="宋体" w:cs="宋体"/>
                <w:spacing w:val="8"/>
                <w:sz w:val="20"/>
                <w:szCs w:val="20"/>
              </w:rPr>
              <w:t>二）</w:t>
            </w:r>
            <w:r>
              <w:rPr>
                <w:rFonts w:ascii="宋体" w:hAnsi="宋体" w:eastAsia="宋体" w:cs="宋体"/>
                <w:spacing w:val="2"/>
                <w:sz w:val="20"/>
                <w:szCs w:val="20"/>
              </w:rPr>
              <w:t xml:space="preserve"> </w:t>
            </w:r>
            <w:r>
              <w:rPr>
                <w:rFonts w:ascii="宋体" w:hAnsi="宋体" w:eastAsia="宋体" w:cs="宋体"/>
                <w:spacing w:val="10"/>
                <w:sz w:val="20"/>
                <w:szCs w:val="20"/>
              </w:rPr>
              <w:t>组织制定并实施本单位安全生产规章制度和操作规程</w:t>
            </w:r>
            <w:r>
              <w:rPr>
                <w:rFonts w:ascii="宋体" w:hAnsi="宋体" w:eastAsia="宋体" w:cs="宋体"/>
                <w:spacing w:val="-13"/>
                <w:sz w:val="20"/>
                <w:szCs w:val="20"/>
              </w:rPr>
              <w:t>；（</w:t>
            </w:r>
            <w:r>
              <w:rPr>
                <w:rFonts w:ascii="宋体" w:hAnsi="宋体" w:eastAsia="宋体" w:cs="宋体"/>
                <w:spacing w:val="10"/>
                <w:sz w:val="20"/>
                <w:szCs w:val="20"/>
              </w:rPr>
              <w:t>三）组织制定并实施本单位安全生产教育和培训计划</w:t>
            </w:r>
            <w:r>
              <w:rPr>
                <w:rFonts w:ascii="宋体" w:hAnsi="宋体" w:eastAsia="宋体" w:cs="宋体"/>
                <w:spacing w:val="-13"/>
                <w:sz w:val="20"/>
                <w:szCs w:val="20"/>
              </w:rPr>
              <w:t>；（</w:t>
            </w:r>
            <w:r>
              <w:rPr>
                <w:rFonts w:ascii="宋体" w:hAnsi="宋体" w:eastAsia="宋体" w:cs="宋体"/>
                <w:spacing w:val="9"/>
                <w:sz w:val="20"/>
                <w:szCs w:val="20"/>
              </w:rPr>
              <w:t>四）保证本单位安全生产投入的有效实施</w:t>
            </w:r>
            <w:r>
              <w:rPr>
                <w:rFonts w:ascii="宋体" w:hAnsi="宋体" w:eastAsia="宋体" w:cs="宋体"/>
                <w:spacing w:val="-13"/>
                <w:sz w:val="20"/>
                <w:szCs w:val="20"/>
              </w:rPr>
              <w:t>；（</w:t>
            </w:r>
            <w:r>
              <w:rPr>
                <w:rFonts w:ascii="宋体" w:hAnsi="宋体" w:eastAsia="宋体" w:cs="宋体"/>
                <w:spacing w:val="9"/>
                <w:sz w:val="20"/>
                <w:szCs w:val="20"/>
              </w:rPr>
              <w:t>五）组织</w:t>
            </w:r>
            <w:r>
              <w:rPr>
                <w:rFonts w:ascii="宋体" w:hAnsi="宋体" w:eastAsia="宋体" w:cs="宋体"/>
                <w:sz w:val="20"/>
                <w:szCs w:val="20"/>
              </w:rPr>
              <w:t xml:space="preserve">  </w:t>
            </w:r>
            <w:r>
              <w:rPr>
                <w:rFonts w:ascii="宋体" w:hAnsi="宋体" w:eastAsia="宋体" w:cs="宋体"/>
                <w:spacing w:val="9"/>
                <w:sz w:val="20"/>
                <w:szCs w:val="20"/>
              </w:rPr>
              <w:t>建立并落实安全风险分级管控和隐患排查治理双重预防工作机制，督促、检查本单位的安全生</w:t>
            </w:r>
            <w:r>
              <w:rPr>
                <w:rFonts w:ascii="宋体" w:hAnsi="宋体" w:eastAsia="宋体" w:cs="宋体"/>
                <w:spacing w:val="8"/>
                <w:sz w:val="20"/>
                <w:szCs w:val="20"/>
              </w:rPr>
              <w:t>产工作，及时消除生产安全事故隐患</w:t>
            </w:r>
            <w:r>
              <w:rPr>
                <w:rFonts w:ascii="宋体" w:hAnsi="宋体" w:eastAsia="宋体" w:cs="宋体"/>
                <w:spacing w:val="-17"/>
                <w:sz w:val="20"/>
                <w:szCs w:val="20"/>
              </w:rPr>
              <w:t>；（</w:t>
            </w:r>
            <w:r>
              <w:rPr>
                <w:rFonts w:ascii="宋体" w:hAnsi="宋体" w:eastAsia="宋体" w:cs="宋体"/>
                <w:spacing w:val="8"/>
                <w:sz w:val="20"/>
                <w:szCs w:val="20"/>
              </w:rPr>
              <w:t>六）组织制定并实施本单位的生产</w:t>
            </w:r>
            <w:r>
              <w:rPr>
                <w:rFonts w:ascii="宋体" w:hAnsi="宋体" w:eastAsia="宋体" w:cs="宋体"/>
                <w:sz w:val="20"/>
                <w:szCs w:val="20"/>
              </w:rPr>
              <w:t xml:space="preserve">  </w:t>
            </w:r>
            <w:r>
              <w:rPr>
                <w:rFonts w:ascii="宋体" w:hAnsi="宋体" w:eastAsia="宋体" w:cs="宋体"/>
                <w:spacing w:val="9"/>
                <w:sz w:val="20"/>
                <w:szCs w:val="20"/>
              </w:rPr>
              <w:t>安全事故应急救援预案</w:t>
            </w:r>
            <w:r>
              <w:rPr>
                <w:rFonts w:ascii="宋体" w:hAnsi="宋体" w:eastAsia="宋体" w:cs="宋体"/>
                <w:spacing w:val="-3"/>
                <w:sz w:val="20"/>
                <w:szCs w:val="20"/>
              </w:rPr>
              <w:t>；（</w:t>
            </w:r>
            <w:r>
              <w:rPr>
                <w:rFonts w:ascii="宋体" w:hAnsi="宋体" w:eastAsia="宋体" w:cs="宋体"/>
                <w:spacing w:val="9"/>
                <w:sz w:val="20"/>
                <w:szCs w:val="20"/>
              </w:rPr>
              <w:t>七）及时、如实报告生产安全事故。</w:t>
            </w:r>
          </w:p>
          <w:p w14:paraId="6E27DD05">
            <w:pPr>
              <w:spacing w:line="227" w:lineRule="auto"/>
              <w:ind w:left="441"/>
              <w:rPr>
                <w:rFonts w:ascii="宋体" w:hAnsi="宋体" w:eastAsia="宋体" w:cs="宋体"/>
                <w:sz w:val="20"/>
                <w:szCs w:val="20"/>
              </w:rPr>
            </w:pPr>
            <w:r>
              <w:rPr>
                <w:rFonts w:ascii="宋体" w:hAnsi="宋体" w:eastAsia="宋体" w:cs="宋体"/>
                <w:b/>
                <w:bCs/>
                <w:spacing w:val="6"/>
                <w:sz w:val="20"/>
                <w:szCs w:val="20"/>
              </w:rPr>
              <w:t>2.《河南省安全生产条例》</w:t>
            </w:r>
          </w:p>
          <w:p w14:paraId="6A2CA8A4">
            <w:pPr>
              <w:spacing w:before="75" w:line="295" w:lineRule="auto"/>
              <w:ind w:left="18" w:firstLine="418"/>
              <w:jc w:val="both"/>
              <w:rPr>
                <w:rFonts w:ascii="宋体" w:hAnsi="宋体" w:eastAsia="宋体" w:cs="宋体"/>
                <w:sz w:val="20"/>
                <w:szCs w:val="20"/>
              </w:rPr>
            </w:pPr>
            <w:r>
              <w:rPr>
                <w:rFonts w:ascii="宋体" w:hAnsi="宋体" w:eastAsia="宋体" w:cs="宋体"/>
                <w:spacing w:val="10"/>
                <w:sz w:val="20"/>
                <w:szCs w:val="20"/>
              </w:rPr>
              <w:t>第十三条  生产经营单位的主要负责人是本单</w:t>
            </w:r>
            <w:r>
              <w:rPr>
                <w:rFonts w:ascii="宋体" w:hAnsi="宋体" w:eastAsia="宋体" w:cs="宋体"/>
                <w:spacing w:val="9"/>
                <w:sz w:val="20"/>
                <w:szCs w:val="20"/>
              </w:rPr>
              <w:t>位安全生产工作的第一责任人，应当履行下列职责</w:t>
            </w:r>
            <w:r>
              <w:rPr>
                <w:rFonts w:ascii="宋体" w:hAnsi="宋体" w:eastAsia="宋体" w:cs="宋体"/>
                <w:spacing w:val="-6"/>
                <w:sz w:val="20"/>
                <w:szCs w:val="20"/>
              </w:rPr>
              <w:t>：（</w:t>
            </w:r>
            <w:r>
              <w:rPr>
                <w:rFonts w:ascii="宋体" w:hAnsi="宋体" w:eastAsia="宋体" w:cs="宋体"/>
                <w:spacing w:val="9"/>
                <w:sz w:val="20"/>
                <w:szCs w:val="20"/>
              </w:rPr>
              <w:t>一）建立、健全并组织落实本单位全员安全生产责任制</w:t>
            </w:r>
            <w:r>
              <w:rPr>
                <w:rFonts w:ascii="宋体" w:hAnsi="宋体" w:eastAsia="宋体" w:cs="宋体"/>
                <w:spacing w:val="-6"/>
                <w:sz w:val="20"/>
                <w:szCs w:val="20"/>
              </w:rPr>
              <w:t>；（</w:t>
            </w:r>
            <w:r>
              <w:rPr>
                <w:rFonts w:ascii="宋体" w:hAnsi="宋体" w:eastAsia="宋体" w:cs="宋体"/>
                <w:spacing w:val="9"/>
                <w:sz w:val="20"/>
                <w:szCs w:val="20"/>
              </w:rPr>
              <w:t>二）</w:t>
            </w:r>
            <w:r>
              <w:rPr>
                <w:rFonts w:ascii="宋体" w:hAnsi="宋体" w:eastAsia="宋体" w:cs="宋体"/>
                <w:sz w:val="20"/>
                <w:szCs w:val="20"/>
              </w:rPr>
              <w:t xml:space="preserve"> </w:t>
            </w:r>
            <w:r>
              <w:rPr>
                <w:rFonts w:ascii="宋体" w:hAnsi="宋体" w:eastAsia="宋体" w:cs="宋体"/>
                <w:spacing w:val="10"/>
                <w:sz w:val="20"/>
                <w:szCs w:val="20"/>
              </w:rPr>
              <w:t>组织制定并实施本单位安全生产规章制度和操作规程</w:t>
            </w:r>
            <w:r>
              <w:rPr>
                <w:rFonts w:ascii="宋体" w:hAnsi="宋体" w:eastAsia="宋体" w:cs="宋体"/>
                <w:spacing w:val="-7"/>
                <w:sz w:val="20"/>
                <w:szCs w:val="20"/>
              </w:rPr>
              <w:t>；（</w:t>
            </w:r>
            <w:r>
              <w:rPr>
                <w:rFonts w:ascii="宋体" w:hAnsi="宋体" w:eastAsia="宋体" w:cs="宋体"/>
                <w:spacing w:val="10"/>
                <w:sz w:val="20"/>
                <w:szCs w:val="20"/>
              </w:rPr>
              <w:t>三）组织开展本单位安全生产标准化建设</w:t>
            </w:r>
            <w:r>
              <w:rPr>
                <w:rFonts w:ascii="宋体" w:hAnsi="宋体" w:eastAsia="宋体" w:cs="宋体"/>
                <w:spacing w:val="-7"/>
                <w:sz w:val="20"/>
                <w:szCs w:val="20"/>
              </w:rPr>
              <w:t>；（</w:t>
            </w:r>
            <w:r>
              <w:rPr>
                <w:rFonts w:ascii="宋体" w:hAnsi="宋体" w:eastAsia="宋体" w:cs="宋体"/>
                <w:spacing w:val="10"/>
                <w:sz w:val="20"/>
                <w:szCs w:val="20"/>
              </w:rPr>
              <w:t>四）组织制定并实施本单位年度安全生产教育</w:t>
            </w:r>
            <w:r>
              <w:rPr>
                <w:rFonts w:ascii="宋体" w:hAnsi="宋体" w:eastAsia="宋体" w:cs="宋体"/>
                <w:spacing w:val="9"/>
                <w:sz w:val="20"/>
                <w:szCs w:val="20"/>
              </w:rPr>
              <w:t>和培训计划</w:t>
            </w:r>
            <w:r>
              <w:rPr>
                <w:rFonts w:ascii="宋体" w:hAnsi="宋体" w:eastAsia="宋体" w:cs="宋体"/>
                <w:spacing w:val="-7"/>
                <w:sz w:val="20"/>
                <w:szCs w:val="20"/>
              </w:rPr>
              <w:t>；（</w:t>
            </w:r>
            <w:r>
              <w:rPr>
                <w:rFonts w:ascii="宋体" w:hAnsi="宋体" w:eastAsia="宋体" w:cs="宋体"/>
                <w:spacing w:val="9"/>
                <w:sz w:val="20"/>
                <w:szCs w:val="20"/>
              </w:rPr>
              <w:t>五）</w:t>
            </w:r>
            <w:r>
              <w:rPr>
                <w:rFonts w:ascii="宋体" w:hAnsi="宋体" w:eastAsia="宋体" w:cs="宋体"/>
                <w:spacing w:val="5"/>
                <w:sz w:val="20"/>
                <w:szCs w:val="20"/>
              </w:rPr>
              <w:t xml:space="preserve"> </w:t>
            </w:r>
            <w:r>
              <w:rPr>
                <w:rFonts w:ascii="宋体" w:hAnsi="宋体" w:eastAsia="宋体" w:cs="宋体"/>
                <w:spacing w:val="8"/>
                <w:sz w:val="20"/>
                <w:szCs w:val="20"/>
              </w:rPr>
              <w:t>落实本单位安全生产条件所必需的资金投入和安全生产费用的提取使用</w:t>
            </w:r>
            <w:r>
              <w:rPr>
                <w:rFonts w:ascii="宋体" w:hAnsi="宋体" w:eastAsia="宋体" w:cs="宋体"/>
                <w:spacing w:val="-48"/>
                <w:w w:val="89"/>
                <w:sz w:val="20"/>
                <w:szCs w:val="20"/>
              </w:rPr>
              <w:t>；（</w:t>
            </w:r>
            <w:r>
              <w:rPr>
                <w:rFonts w:ascii="宋体" w:hAnsi="宋体" w:eastAsia="宋体" w:cs="宋体"/>
                <w:spacing w:val="8"/>
                <w:sz w:val="20"/>
                <w:szCs w:val="20"/>
              </w:rPr>
              <w:t>六）督促检查本单位安全生产工</w:t>
            </w:r>
            <w:r>
              <w:rPr>
                <w:rFonts w:ascii="宋体" w:hAnsi="宋体" w:eastAsia="宋体" w:cs="宋体"/>
                <w:spacing w:val="7"/>
                <w:sz w:val="20"/>
                <w:szCs w:val="20"/>
              </w:rPr>
              <w:t>作，组织开展安全生产风险分级管控和事故隐患排查治理</w:t>
            </w:r>
            <w:r>
              <w:rPr>
                <w:rFonts w:ascii="宋体" w:hAnsi="宋体" w:eastAsia="宋体" w:cs="宋体"/>
                <w:spacing w:val="-48"/>
                <w:w w:val="89"/>
                <w:sz w:val="20"/>
                <w:szCs w:val="20"/>
              </w:rPr>
              <w:t>；（</w:t>
            </w:r>
            <w:r>
              <w:rPr>
                <w:rFonts w:ascii="宋体" w:hAnsi="宋体" w:eastAsia="宋体" w:cs="宋体"/>
                <w:spacing w:val="7"/>
                <w:sz w:val="20"/>
                <w:szCs w:val="20"/>
              </w:rPr>
              <w:t>七）</w:t>
            </w:r>
            <w:r>
              <w:rPr>
                <w:rFonts w:ascii="宋体" w:hAnsi="宋体" w:eastAsia="宋体" w:cs="宋体"/>
                <w:spacing w:val="5"/>
                <w:sz w:val="20"/>
                <w:szCs w:val="20"/>
              </w:rPr>
              <w:t xml:space="preserve"> </w:t>
            </w:r>
            <w:r>
              <w:rPr>
                <w:rFonts w:ascii="宋体" w:hAnsi="宋体" w:eastAsia="宋体" w:cs="宋体"/>
                <w:spacing w:val="9"/>
                <w:sz w:val="20"/>
                <w:szCs w:val="20"/>
              </w:rPr>
              <w:t>及时、如实报告生产安全事故，配合生产安全事故调查</w:t>
            </w:r>
            <w:r>
              <w:rPr>
                <w:rFonts w:ascii="宋体" w:hAnsi="宋体" w:eastAsia="宋体" w:cs="宋体"/>
                <w:spacing w:val="-11"/>
                <w:sz w:val="20"/>
                <w:szCs w:val="20"/>
              </w:rPr>
              <w:t>；（</w:t>
            </w:r>
            <w:r>
              <w:rPr>
                <w:rFonts w:ascii="宋体" w:hAnsi="宋体" w:eastAsia="宋体" w:cs="宋体"/>
                <w:spacing w:val="9"/>
                <w:sz w:val="20"/>
                <w:szCs w:val="20"/>
              </w:rPr>
              <w:t>八）组织制定并实施本单位的生产安全事故应急救援预案</w:t>
            </w:r>
            <w:r>
              <w:rPr>
                <w:rFonts w:ascii="宋体" w:hAnsi="宋体" w:eastAsia="宋体" w:cs="宋体"/>
                <w:spacing w:val="-11"/>
                <w:sz w:val="20"/>
                <w:szCs w:val="20"/>
              </w:rPr>
              <w:t>；（</w:t>
            </w:r>
            <w:r>
              <w:rPr>
                <w:rFonts w:ascii="宋体" w:hAnsi="宋体" w:eastAsia="宋体" w:cs="宋体"/>
                <w:spacing w:val="9"/>
                <w:sz w:val="20"/>
                <w:szCs w:val="20"/>
              </w:rPr>
              <w:t>九）负责将重大隐患治理情况向负有安全生产监</w:t>
            </w:r>
            <w:r>
              <w:rPr>
                <w:rFonts w:ascii="宋体" w:hAnsi="宋体" w:eastAsia="宋体" w:cs="宋体"/>
                <w:sz w:val="20"/>
                <w:szCs w:val="20"/>
              </w:rPr>
              <w:t xml:space="preserve">  </w:t>
            </w:r>
            <w:r>
              <w:rPr>
                <w:rFonts w:ascii="宋体" w:hAnsi="宋体" w:eastAsia="宋体" w:cs="宋体"/>
                <w:spacing w:val="9"/>
                <w:sz w:val="20"/>
                <w:szCs w:val="20"/>
              </w:rPr>
              <w:t>督管理职责的部门和企业职工代表大会报告</w:t>
            </w:r>
            <w:r>
              <w:rPr>
                <w:rFonts w:ascii="宋体" w:hAnsi="宋体" w:eastAsia="宋体" w:cs="宋体"/>
                <w:spacing w:val="-2"/>
                <w:sz w:val="20"/>
                <w:szCs w:val="20"/>
              </w:rPr>
              <w:t>；（</w:t>
            </w:r>
            <w:r>
              <w:rPr>
                <w:rFonts w:ascii="宋体" w:hAnsi="宋体" w:eastAsia="宋体" w:cs="宋体"/>
                <w:spacing w:val="9"/>
                <w:sz w:val="20"/>
                <w:szCs w:val="20"/>
              </w:rPr>
              <w:t>十）法律、法规规定的其他安全生产责任。</w:t>
            </w:r>
          </w:p>
          <w:p w14:paraId="6FDB99D2">
            <w:pPr>
              <w:spacing w:before="1" w:line="227" w:lineRule="auto"/>
              <w:ind w:left="441"/>
              <w:rPr>
                <w:rFonts w:ascii="宋体" w:hAnsi="宋体" w:eastAsia="宋体" w:cs="宋体"/>
                <w:sz w:val="20"/>
                <w:szCs w:val="20"/>
              </w:rPr>
            </w:pPr>
            <w:r>
              <w:rPr>
                <w:rFonts w:ascii="宋体" w:hAnsi="宋体" w:eastAsia="宋体" w:cs="宋体"/>
                <w:spacing w:val="9"/>
                <w:sz w:val="20"/>
                <w:szCs w:val="20"/>
              </w:rPr>
              <w:t>生产经营单位其他负责人对职责范围内的安全生产工作负责。</w:t>
            </w:r>
          </w:p>
        </w:tc>
        <w:tc>
          <w:tcPr>
            <w:tcW w:w="644" w:type="dxa"/>
            <w:vAlign w:val="top"/>
          </w:tcPr>
          <w:p w14:paraId="3452106F">
            <w:pPr>
              <w:pStyle w:val="8"/>
              <w:spacing w:line="270" w:lineRule="auto"/>
            </w:pPr>
          </w:p>
          <w:p w14:paraId="0A0FC45E">
            <w:pPr>
              <w:pStyle w:val="8"/>
              <w:spacing w:line="270" w:lineRule="auto"/>
            </w:pPr>
          </w:p>
          <w:p w14:paraId="0B3B098B">
            <w:pPr>
              <w:pStyle w:val="8"/>
              <w:spacing w:line="270" w:lineRule="auto"/>
            </w:pPr>
          </w:p>
          <w:p w14:paraId="6CB41A54">
            <w:pPr>
              <w:pStyle w:val="8"/>
              <w:spacing w:line="270" w:lineRule="auto"/>
            </w:pPr>
          </w:p>
          <w:p w14:paraId="27919297">
            <w:pPr>
              <w:pStyle w:val="8"/>
              <w:spacing w:line="271" w:lineRule="auto"/>
            </w:pPr>
          </w:p>
          <w:p w14:paraId="1A6D426A">
            <w:pPr>
              <w:pStyle w:val="8"/>
              <w:spacing w:line="271" w:lineRule="auto"/>
            </w:pPr>
          </w:p>
          <w:p w14:paraId="69683F28">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4DD73042">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1B1CAC5D">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5CCCB30A">
            <w:pPr>
              <w:pStyle w:val="8"/>
              <w:spacing w:line="254" w:lineRule="auto"/>
            </w:pPr>
          </w:p>
          <w:p w14:paraId="0F0230A2">
            <w:pPr>
              <w:pStyle w:val="8"/>
              <w:spacing w:line="254" w:lineRule="auto"/>
            </w:pPr>
          </w:p>
          <w:p w14:paraId="32EAFF7D">
            <w:pPr>
              <w:pStyle w:val="8"/>
              <w:spacing w:line="254" w:lineRule="auto"/>
            </w:pPr>
          </w:p>
          <w:p w14:paraId="25CA0509">
            <w:pPr>
              <w:pStyle w:val="8"/>
              <w:spacing w:line="254" w:lineRule="auto"/>
            </w:pPr>
          </w:p>
          <w:p w14:paraId="5677876B">
            <w:pPr>
              <w:pStyle w:val="8"/>
              <w:spacing w:line="255" w:lineRule="auto"/>
            </w:pPr>
          </w:p>
          <w:p w14:paraId="500F3B49">
            <w:pPr>
              <w:pStyle w:val="8"/>
              <w:spacing w:line="255" w:lineRule="auto"/>
            </w:pPr>
          </w:p>
          <w:p w14:paraId="22A3AA7B">
            <w:pPr>
              <w:pStyle w:val="8"/>
              <w:spacing w:line="255" w:lineRule="auto"/>
            </w:pPr>
          </w:p>
          <w:p w14:paraId="4C96E436">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717A6CD4">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r w14:paraId="25D3D3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3" w:hRule="atLeast"/>
        </w:trPr>
        <w:tc>
          <w:tcPr>
            <w:tcW w:w="760" w:type="dxa"/>
            <w:vMerge w:val="continue"/>
            <w:tcBorders>
              <w:top w:val="nil"/>
            </w:tcBorders>
            <w:vAlign w:val="top"/>
          </w:tcPr>
          <w:p w14:paraId="28F0AF02">
            <w:pPr>
              <w:pStyle w:val="8"/>
            </w:pPr>
          </w:p>
        </w:tc>
        <w:tc>
          <w:tcPr>
            <w:tcW w:w="1916" w:type="dxa"/>
            <w:vMerge w:val="continue"/>
            <w:tcBorders>
              <w:top w:val="nil"/>
            </w:tcBorders>
            <w:vAlign w:val="top"/>
          </w:tcPr>
          <w:p w14:paraId="54EC1E19">
            <w:pPr>
              <w:pStyle w:val="8"/>
            </w:pPr>
          </w:p>
        </w:tc>
        <w:tc>
          <w:tcPr>
            <w:tcW w:w="1877" w:type="dxa"/>
            <w:vAlign w:val="top"/>
          </w:tcPr>
          <w:p w14:paraId="0C30D44E">
            <w:pPr>
              <w:pStyle w:val="8"/>
              <w:spacing w:line="269" w:lineRule="auto"/>
            </w:pPr>
          </w:p>
          <w:p w14:paraId="566610D1">
            <w:pPr>
              <w:pStyle w:val="8"/>
              <w:spacing w:line="269" w:lineRule="auto"/>
            </w:pPr>
          </w:p>
          <w:p w14:paraId="7090CE00">
            <w:pPr>
              <w:pStyle w:val="8"/>
              <w:spacing w:line="269" w:lineRule="auto"/>
            </w:pPr>
          </w:p>
          <w:p w14:paraId="26D002A1">
            <w:pPr>
              <w:pStyle w:val="8"/>
              <w:spacing w:line="269" w:lineRule="auto"/>
            </w:pPr>
          </w:p>
          <w:p w14:paraId="6F2E83FF">
            <w:pPr>
              <w:pStyle w:val="8"/>
              <w:spacing w:line="269" w:lineRule="auto"/>
            </w:pPr>
          </w:p>
          <w:p w14:paraId="765D0C62">
            <w:pPr>
              <w:pStyle w:val="8"/>
              <w:spacing w:line="269" w:lineRule="auto"/>
            </w:pPr>
          </w:p>
          <w:p w14:paraId="5E031089">
            <w:pPr>
              <w:pStyle w:val="8"/>
              <w:spacing w:line="269" w:lineRule="auto"/>
            </w:pPr>
          </w:p>
          <w:p w14:paraId="160916DE">
            <w:pPr>
              <w:spacing w:before="65" w:line="296" w:lineRule="auto"/>
              <w:ind w:left="20" w:right="182" w:firstLine="3"/>
              <w:jc w:val="both"/>
              <w:rPr>
                <w:rFonts w:ascii="宋体" w:hAnsi="宋体" w:eastAsia="宋体" w:cs="宋体"/>
                <w:sz w:val="20"/>
                <w:szCs w:val="20"/>
              </w:rPr>
            </w:pPr>
            <w:r>
              <w:rPr>
                <w:rFonts w:ascii="宋体" w:hAnsi="宋体" w:eastAsia="宋体" w:cs="宋体"/>
                <w:spacing w:val="8"/>
                <w:sz w:val="20"/>
                <w:szCs w:val="20"/>
              </w:rPr>
              <w:t>安全生产管理人员</w:t>
            </w:r>
            <w:r>
              <w:rPr>
                <w:rFonts w:ascii="宋体" w:hAnsi="宋体" w:eastAsia="宋体" w:cs="宋体"/>
                <w:sz w:val="20"/>
                <w:szCs w:val="20"/>
              </w:rPr>
              <w:t xml:space="preserve"> </w:t>
            </w:r>
            <w:r>
              <w:rPr>
                <w:rFonts w:ascii="宋体" w:hAnsi="宋体" w:eastAsia="宋体" w:cs="宋体"/>
                <w:spacing w:val="8"/>
                <w:sz w:val="20"/>
                <w:szCs w:val="20"/>
              </w:rPr>
              <w:t>依法履行安全生产</w:t>
            </w:r>
            <w:r>
              <w:rPr>
                <w:rFonts w:ascii="宋体" w:hAnsi="宋体" w:eastAsia="宋体" w:cs="宋体"/>
                <w:spacing w:val="3"/>
                <w:sz w:val="20"/>
                <w:szCs w:val="20"/>
              </w:rPr>
              <w:t xml:space="preserve"> </w:t>
            </w:r>
            <w:r>
              <w:rPr>
                <w:rFonts w:ascii="宋体" w:hAnsi="宋体" w:eastAsia="宋体" w:cs="宋体"/>
                <w:spacing w:val="7"/>
                <w:sz w:val="20"/>
                <w:szCs w:val="20"/>
              </w:rPr>
              <w:t>职责的情况</w:t>
            </w:r>
          </w:p>
        </w:tc>
        <w:tc>
          <w:tcPr>
            <w:tcW w:w="15499" w:type="dxa"/>
            <w:vAlign w:val="top"/>
          </w:tcPr>
          <w:p w14:paraId="6A032E81">
            <w:pPr>
              <w:spacing w:before="198"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7642EEC7">
            <w:pPr>
              <w:spacing w:before="75" w:line="295" w:lineRule="auto"/>
              <w:ind w:left="19" w:right="9" w:firstLine="420"/>
              <w:jc w:val="both"/>
              <w:rPr>
                <w:rFonts w:ascii="宋体" w:hAnsi="宋体" w:eastAsia="宋体" w:cs="宋体"/>
                <w:sz w:val="20"/>
                <w:szCs w:val="20"/>
              </w:rPr>
            </w:pPr>
            <w:r>
              <w:rPr>
                <w:rFonts w:ascii="宋体" w:hAnsi="宋体" w:eastAsia="宋体" w:cs="宋体"/>
                <w:spacing w:val="10"/>
                <w:sz w:val="20"/>
                <w:szCs w:val="20"/>
              </w:rPr>
              <w:t>第二十五条  生产经营单位的安全生产管理机构以及安全生产管理人员履行下列职责</w:t>
            </w:r>
            <w:r>
              <w:rPr>
                <w:rFonts w:ascii="宋体" w:hAnsi="宋体" w:eastAsia="宋体" w:cs="宋体"/>
                <w:spacing w:val="-22"/>
                <w:sz w:val="20"/>
                <w:szCs w:val="20"/>
              </w:rPr>
              <w:t>：（</w:t>
            </w:r>
            <w:r>
              <w:rPr>
                <w:rFonts w:ascii="宋体" w:hAnsi="宋体" w:eastAsia="宋体" w:cs="宋体"/>
                <w:spacing w:val="10"/>
                <w:sz w:val="20"/>
                <w:szCs w:val="20"/>
              </w:rPr>
              <w:t>一）组织或者参与拟订</w:t>
            </w:r>
            <w:r>
              <w:rPr>
                <w:rFonts w:ascii="宋体" w:hAnsi="宋体" w:eastAsia="宋体" w:cs="宋体"/>
                <w:spacing w:val="9"/>
                <w:sz w:val="20"/>
                <w:szCs w:val="20"/>
              </w:rPr>
              <w:t>本单位安全生产规章制度、操作规程和生产安全事故</w:t>
            </w:r>
            <w:r>
              <w:rPr>
                <w:rFonts w:ascii="宋体" w:hAnsi="宋体" w:eastAsia="宋体" w:cs="宋体"/>
                <w:sz w:val="20"/>
                <w:szCs w:val="20"/>
              </w:rPr>
              <w:t xml:space="preserve"> </w:t>
            </w:r>
            <w:r>
              <w:rPr>
                <w:rFonts w:ascii="宋体" w:hAnsi="宋体" w:eastAsia="宋体" w:cs="宋体"/>
                <w:spacing w:val="10"/>
                <w:sz w:val="20"/>
                <w:szCs w:val="20"/>
              </w:rPr>
              <w:t>应急救援预案</w:t>
            </w:r>
            <w:r>
              <w:rPr>
                <w:rFonts w:ascii="宋体" w:hAnsi="宋体" w:eastAsia="宋体" w:cs="宋体"/>
                <w:spacing w:val="-10"/>
                <w:sz w:val="20"/>
                <w:szCs w:val="20"/>
              </w:rPr>
              <w:t>；（</w:t>
            </w:r>
            <w:r>
              <w:rPr>
                <w:rFonts w:ascii="宋体" w:hAnsi="宋体" w:eastAsia="宋体" w:cs="宋体"/>
                <w:spacing w:val="10"/>
                <w:sz w:val="20"/>
                <w:szCs w:val="20"/>
              </w:rPr>
              <w:t>二）组织或者参与本单位安全生产教育和培训，如实记录安全生产教育和培训情况</w:t>
            </w:r>
            <w:r>
              <w:rPr>
                <w:rFonts w:ascii="宋体" w:hAnsi="宋体" w:eastAsia="宋体" w:cs="宋体"/>
                <w:spacing w:val="-10"/>
                <w:sz w:val="20"/>
                <w:szCs w:val="20"/>
              </w:rPr>
              <w:t>；（</w:t>
            </w:r>
            <w:r>
              <w:rPr>
                <w:rFonts w:ascii="宋体" w:hAnsi="宋体" w:eastAsia="宋体" w:cs="宋体"/>
                <w:spacing w:val="10"/>
                <w:sz w:val="20"/>
                <w:szCs w:val="20"/>
              </w:rPr>
              <w:t>三）组织开展危险源辨识和评估，督促落实本单位重大危险源的</w:t>
            </w:r>
            <w:r>
              <w:rPr>
                <w:rFonts w:ascii="宋体" w:hAnsi="宋体" w:eastAsia="宋体" w:cs="宋体"/>
                <w:spacing w:val="3"/>
                <w:sz w:val="20"/>
                <w:szCs w:val="20"/>
              </w:rPr>
              <w:t xml:space="preserve"> </w:t>
            </w:r>
            <w:r>
              <w:rPr>
                <w:rFonts w:ascii="宋体" w:hAnsi="宋体" w:eastAsia="宋体" w:cs="宋体"/>
                <w:spacing w:val="11"/>
                <w:sz w:val="20"/>
                <w:szCs w:val="20"/>
              </w:rPr>
              <w:t>安全管理措施</w:t>
            </w:r>
            <w:r>
              <w:rPr>
                <w:rFonts w:ascii="宋体" w:hAnsi="宋体" w:eastAsia="宋体" w:cs="宋体"/>
                <w:spacing w:val="-12"/>
                <w:sz w:val="20"/>
                <w:szCs w:val="20"/>
              </w:rPr>
              <w:t>；（</w:t>
            </w:r>
            <w:r>
              <w:rPr>
                <w:rFonts w:ascii="宋体" w:hAnsi="宋体" w:eastAsia="宋体" w:cs="宋体"/>
                <w:spacing w:val="11"/>
                <w:sz w:val="20"/>
                <w:szCs w:val="20"/>
              </w:rPr>
              <w:t>四）组织或者参与本单位应急救援演练</w:t>
            </w:r>
            <w:r>
              <w:rPr>
                <w:rFonts w:ascii="宋体" w:hAnsi="宋体" w:eastAsia="宋体" w:cs="宋体"/>
                <w:spacing w:val="-12"/>
                <w:sz w:val="20"/>
                <w:szCs w:val="20"/>
              </w:rPr>
              <w:t>；（</w:t>
            </w:r>
            <w:r>
              <w:rPr>
                <w:rFonts w:ascii="宋体" w:hAnsi="宋体" w:eastAsia="宋体" w:cs="宋体"/>
                <w:spacing w:val="11"/>
                <w:sz w:val="20"/>
                <w:szCs w:val="20"/>
              </w:rPr>
              <w:t>五）检查本单位的安全生产状况，及时排查生产安全事故</w:t>
            </w:r>
            <w:r>
              <w:rPr>
                <w:rFonts w:ascii="宋体" w:hAnsi="宋体" w:eastAsia="宋体" w:cs="宋体"/>
                <w:spacing w:val="10"/>
                <w:sz w:val="20"/>
                <w:szCs w:val="20"/>
              </w:rPr>
              <w:t>隐患，提出改进安全生产管理的建议</w:t>
            </w:r>
            <w:r>
              <w:rPr>
                <w:rFonts w:ascii="宋体" w:hAnsi="宋体" w:eastAsia="宋体" w:cs="宋体"/>
                <w:spacing w:val="-12"/>
                <w:sz w:val="20"/>
                <w:szCs w:val="20"/>
              </w:rPr>
              <w:t>；（</w:t>
            </w:r>
            <w:r>
              <w:rPr>
                <w:rFonts w:ascii="宋体" w:hAnsi="宋体" w:eastAsia="宋体" w:cs="宋体"/>
                <w:spacing w:val="10"/>
                <w:sz w:val="20"/>
                <w:szCs w:val="20"/>
              </w:rPr>
              <w:t>六）制止</w:t>
            </w:r>
            <w:r>
              <w:rPr>
                <w:rFonts w:ascii="宋体" w:hAnsi="宋体" w:eastAsia="宋体" w:cs="宋体"/>
                <w:spacing w:val="5"/>
                <w:sz w:val="20"/>
                <w:szCs w:val="20"/>
              </w:rPr>
              <w:t xml:space="preserve"> </w:t>
            </w:r>
            <w:r>
              <w:rPr>
                <w:rFonts w:ascii="宋体" w:hAnsi="宋体" w:eastAsia="宋体" w:cs="宋体"/>
                <w:spacing w:val="10"/>
                <w:sz w:val="20"/>
                <w:szCs w:val="20"/>
              </w:rPr>
              <w:t>和纠正违章指挥、强令冒险作业、违反操作规程的行为</w:t>
            </w:r>
            <w:r>
              <w:rPr>
                <w:rFonts w:ascii="宋体" w:hAnsi="宋体" w:eastAsia="宋体" w:cs="宋体"/>
                <w:spacing w:val="-1"/>
                <w:sz w:val="20"/>
                <w:szCs w:val="20"/>
              </w:rPr>
              <w:t>；（</w:t>
            </w:r>
            <w:r>
              <w:rPr>
                <w:rFonts w:ascii="宋体" w:hAnsi="宋体" w:eastAsia="宋体" w:cs="宋体"/>
                <w:spacing w:val="10"/>
                <w:sz w:val="20"/>
                <w:szCs w:val="20"/>
              </w:rPr>
              <w:t>七）督促落实本单位安全生产整改措施。</w:t>
            </w:r>
          </w:p>
          <w:p w14:paraId="271D5805">
            <w:pPr>
              <w:spacing w:line="226" w:lineRule="auto"/>
              <w:ind w:left="441"/>
              <w:rPr>
                <w:rFonts w:ascii="宋体" w:hAnsi="宋体" w:eastAsia="宋体" w:cs="宋体"/>
                <w:sz w:val="20"/>
                <w:szCs w:val="20"/>
              </w:rPr>
            </w:pPr>
            <w:r>
              <w:rPr>
                <w:rFonts w:ascii="宋体" w:hAnsi="宋体" w:eastAsia="宋体" w:cs="宋体"/>
                <w:spacing w:val="10"/>
                <w:sz w:val="20"/>
                <w:szCs w:val="20"/>
              </w:rPr>
              <w:t>生产经营单位可以设置专职安全生产分管负</w:t>
            </w:r>
            <w:r>
              <w:rPr>
                <w:rFonts w:ascii="宋体" w:hAnsi="宋体" w:eastAsia="宋体" w:cs="宋体"/>
                <w:spacing w:val="9"/>
                <w:sz w:val="20"/>
                <w:szCs w:val="20"/>
              </w:rPr>
              <w:t>责人，协助本单位主要负责人履行安全生产管理职责。</w:t>
            </w:r>
          </w:p>
          <w:p w14:paraId="43FE3CEC">
            <w:pPr>
              <w:spacing w:before="73" w:line="228" w:lineRule="auto"/>
              <w:ind w:left="441"/>
              <w:rPr>
                <w:rFonts w:ascii="宋体" w:hAnsi="宋体" w:eastAsia="宋体" w:cs="宋体"/>
                <w:sz w:val="20"/>
                <w:szCs w:val="20"/>
              </w:rPr>
            </w:pPr>
            <w:r>
              <w:rPr>
                <w:rFonts w:ascii="宋体" w:hAnsi="宋体" w:eastAsia="宋体" w:cs="宋体"/>
                <w:b/>
                <w:bCs/>
                <w:spacing w:val="6"/>
                <w:sz w:val="20"/>
                <w:szCs w:val="20"/>
              </w:rPr>
              <w:t>2.《河南省安全生产条例》</w:t>
            </w:r>
          </w:p>
          <w:p w14:paraId="597B2C34">
            <w:pPr>
              <w:spacing w:before="75" w:line="296" w:lineRule="auto"/>
              <w:ind w:left="19" w:right="9" w:firstLine="420"/>
              <w:jc w:val="both"/>
              <w:rPr>
                <w:rFonts w:ascii="宋体" w:hAnsi="宋体" w:eastAsia="宋体" w:cs="宋体"/>
                <w:sz w:val="20"/>
                <w:szCs w:val="20"/>
              </w:rPr>
            </w:pPr>
            <w:r>
              <w:rPr>
                <w:rFonts w:ascii="宋体" w:hAnsi="宋体" w:eastAsia="宋体" w:cs="宋体"/>
                <w:spacing w:val="10"/>
                <w:sz w:val="20"/>
                <w:szCs w:val="20"/>
              </w:rPr>
              <w:t>第十五条  生产经营单位的安全生产管理机构及其安全生产管理人员应当履行下</w:t>
            </w:r>
            <w:r>
              <w:rPr>
                <w:rFonts w:ascii="宋体" w:hAnsi="宋体" w:eastAsia="宋体" w:cs="宋体"/>
                <w:spacing w:val="9"/>
                <w:sz w:val="20"/>
                <w:szCs w:val="20"/>
              </w:rPr>
              <w:t>列职责</w:t>
            </w:r>
            <w:r>
              <w:rPr>
                <w:rFonts w:ascii="宋体" w:hAnsi="宋体" w:eastAsia="宋体" w:cs="宋体"/>
                <w:spacing w:val="-17"/>
                <w:sz w:val="20"/>
                <w:szCs w:val="20"/>
              </w:rPr>
              <w:t>：（</w:t>
            </w:r>
            <w:r>
              <w:rPr>
                <w:rFonts w:ascii="宋体" w:hAnsi="宋体" w:eastAsia="宋体" w:cs="宋体"/>
                <w:spacing w:val="9"/>
                <w:sz w:val="20"/>
                <w:szCs w:val="20"/>
              </w:rPr>
              <w:t>一）贯彻执行安全生产法律、法规和有关国家标准、行业标准，为本单位</w:t>
            </w:r>
            <w:r>
              <w:rPr>
                <w:rFonts w:ascii="宋体" w:hAnsi="宋体" w:eastAsia="宋体" w:cs="宋体"/>
                <w:sz w:val="20"/>
                <w:szCs w:val="20"/>
              </w:rPr>
              <w:t xml:space="preserve"> </w:t>
            </w:r>
            <w:r>
              <w:rPr>
                <w:rFonts w:ascii="宋体" w:hAnsi="宋体" w:eastAsia="宋体" w:cs="宋体"/>
                <w:spacing w:val="11"/>
                <w:sz w:val="20"/>
                <w:szCs w:val="20"/>
              </w:rPr>
              <w:t>安全生产决策提出意见和建议</w:t>
            </w:r>
            <w:r>
              <w:rPr>
                <w:rFonts w:ascii="宋体" w:hAnsi="宋体" w:eastAsia="宋体" w:cs="宋体"/>
                <w:spacing w:val="-15"/>
                <w:sz w:val="20"/>
                <w:szCs w:val="20"/>
              </w:rPr>
              <w:t>；（</w:t>
            </w:r>
            <w:r>
              <w:rPr>
                <w:rFonts w:ascii="宋体" w:hAnsi="宋体" w:eastAsia="宋体" w:cs="宋体"/>
                <w:spacing w:val="11"/>
                <w:sz w:val="20"/>
                <w:szCs w:val="20"/>
              </w:rPr>
              <w:t>二）组织或者参与拟</w:t>
            </w:r>
            <w:r>
              <w:rPr>
                <w:rFonts w:ascii="宋体" w:hAnsi="宋体" w:eastAsia="宋体" w:cs="宋体"/>
                <w:spacing w:val="10"/>
                <w:sz w:val="20"/>
                <w:szCs w:val="20"/>
              </w:rPr>
              <w:t>定年度安全生产工作计划</w:t>
            </w:r>
            <w:r>
              <w:rPr>
                <w:rFonts w:ascii="宋体" w:hAnsi="宋体" w:eastAsia="宋体" w:cs="宋体"/>
                <w:spacing w:val="-15"/>
                <w:sz w:val="20"/>
                <w:szCs w:val="20"/>
              </w:rPr>
              <w:t>；（</w:t>
            </w:r>
            <w:r>
              <w:rPr>
                <w:rFonts w:ascii="宋体" w:hAnsi="宋体" w:eastAsia="宋体" w:cs="宋体"/>
                <w:spacing w:val="10"/>
                <w:sz w:val="20"/>
                <w:szCs w:val="20"/>
              </w:rPr>
              <w:t>三）组织或者参与拟订本单位安全生产规章制度、操作规程和生产安全事故应急救援</w:t>
            </w:r>
            <w:r>
              <w:rPr>
                <w:rFonts w:ascii="宋体" w:hAnsi="宋体" w:eastAsia="宋体" w:cs="宋体"/>
                <w:spacing w:val="1"/>
                <w:sz w:val="20"/>
                <w:szCs w:val="20"/>
              </w:rPr>
              <w:t xml:space="preserve"> </w:t>
            </w:r>
            <w:r>
              <w:rPr>
                <w:rFonts w:ascii="宋体" w:hAnsi="宋体" w:eastAsia="宋体" w:cs="宋体"/>
                <w:spacing w:val="10"/>
                <w:sz w:val="20"/>
                <w:szCs w:val="20"/>
              </w:rPr>
              <w:t>预案</w:t>
            </w:r>
            <w:r>
              <w:rPr>
                <w:rFonts w:ascii="宋体" w:hAnsi="宋体" w:eastAsia="宋体" w:cs="宋体"/>
                <w:spacing w:val="-13"/>
                <w:sz w:val="20"/>
                <w:szCs w:val="20"/>
              </w:rPr>
              <w:t>；（</w:t>
            </w:r>
            <w:r>
              <w:rPr>
                <w:rFonts w:ascii="宋体" w:hAnsi="宋体" w:eastAsia="宋体" w:cs="宋体"/>
                <w:spacing w:val="10"/>
                <w:sz w:val="20"/>
                <w:szCs w:val="20"/>
              </w:rPr>
              <w:t>四）检查本单位安全生产状况，开展危险源辨识、评估和安全生产风险分级管控，及时</w:t>
            </w:r>
            <w:r>
              <w:rPr>
                <w:rFonts w:ascii="宋体" w:hAnsi="宋体" w:eastAsia="宋体" w:cs="宋体"/>
                <w:spacing w:val="9"/>
                <w:sz w:val="20"/>
                <w:szCs w:val="20"/>
              </w:rPr>
              <w:t>排查生产安全事故隐患，提出改进安全生产管理的建议，督促落实本单位</w:t>
            </w:r>
            <w:r>
              <w:rPr>
                <w:rFonts w:ascii="宋体" w:hAnsi="宋体" w:eastAsia="宋体" w:cs="宋体"/>
                <w:spacing w:val="1"/>
                <w:sz w:val="20"/>
                <w:szCs w:val="20"/>
              </w:rPr>
              <w:t xml:space="preserve"> </w:t>
            </w:r>
            <w:r>
              <w:rPr>
                <w:rFonts w:ascii="宋体" w:hAnsi="宋体" w:eastAsia="宋体" w:cs="宋体"/>
                <w:spacing w:val="11"/>
                <w:sz w:val="20"/>
                <w:szCs w:val="20"/>
              </w:rPr>
              <w:t>安全生产整改措施和重大危险源的安全管理措</w:t>
            </w:r>
            <w:r>
              <w:rPr>
                <w:rFonts w:ascii="宋体" w:hAnsi="宋体" w:eastAsia="宋体" w:cs="宋体"/>
                <w:spacing w:val="10"/>
                <w:sz w:val="20"/>
                <w:szCs w:val="20"/>
              </w:rPr>
              <w:t>施</w:t>
            </w:r>
            <w:r>
              <w:rPr>
                <w:rFonts w:ascii="宋体" w:hAnsi="宋体" w:eastAsia="宋体" w:cs="宋体"/>
                <w:spacing w:val="-15"/>
                <w:sz w:val="20"/>
                <w:szCs w:val="20"/>
              </w:rPr>
              <w:t>；（</w:t>
            </w:r>
            <w:r>
              <w:rPr>
                <w:rFonts w:ascii="宋体" w:hAnsi="宋体" w:eastAsia="宋体" w:cs="宋体"/>
                <w:spacing w:val="10"/>
                <w:sz w:val="20"/>
                <w:szCs w:val="20"/>
              </w:rPr>
              <w:t>五）组织或者参与实施本单位安全生产标准化建设</w:t>
            </w:r>
            <w:r>
              <w:rPr>
                <w:rFonts w:ascii="宋体" w:hAnsi="宋体" w:eastAsia="宋体" w:cs="宋体"/>
                <w:spacing w:val="-15"/>
                <w:sz w:val="20"/>
                <w:szCs w:val="20"/>
              </w:rPr>
              <w:t>；（</w:t>
            </w:r>
            <w:r>
              <w:rPr>
                <w:rFonts w:ascii="宋体" w:hAnsi="宋体" w:eastAsia="宋体" w:cs="宋体"/>
                <w:spacing w:val="10"/>
                <w:sz w:val="20"/>
                <w:szCs w:val="20"/>
              </w:rPr>
              <w:t>六）组织或者参与本单位安全生产教育和培训，如实记录安全</w:t>
            </w:r>
            <w:r>
              <w:rPr>
                <w:rFonts w:ascii="宋体" w:hAnsi="宋体" w:eastAsia="宋体" w:cs="宋体"/>
                <w:spacing w:val="1"/>
                <w:sz w:val="20"/>
                <w:szCs w:val="20"/>
              </w:rPr>
              <w:t xml:space="preserve"> </w:t>
            </w:r>
            <w:r>
              <w:rPr>
                <w:rFonts w:ascii="宋体" w:hAnsi="宋体" w:eastAsia="宋体" w:cs="宋体"/>
                <w:spacing w:val="11"/>
                <w:sz w:val="20"/>
                <w:szCs w:val="20"/>
              </w:rPr>
              <w:t>生产教育和培训情况</w:t>
            </w:r>
            <w:r>
              <w:rPr>
                <w:rFonts w:ascii="宋体" w:hAnsi="宋体" w:eastAsia="宋体" w:cs="宋体"/>
                <w:spacing w:val="-12"/>
                <w:sz w:val="20"/>
                <w:szCs w:val="20"/>
              </w:rPr>
              <w:t>；（</w:t>
            </w:r>
            <w:r>
              <w:rPr>
                <w:rFonts w:ascii="宋体" w:hAnsi="宋体" w:eastAsia="宋体" w:cs="宋体"/>
                <w:spacing w:val="11"/>
                <w:sz w:val="20"/>
                <w:szCs w:val="20"/>
              </w:rPr>
              <w:t>七）组织或者参与本单位新建、改建、扩建工程项目安全设施的审查</w:t>
            </w:r>
            <w:r>
              <w:rPr>
                <w:rFonts w:ascii="宋体" w:hAnsi="宋体" w:eastAsia="宋体" w:cs="宋体"/>
                <w:spacing w:val="-12"/>
                <w:sz w:val="20"/>
                <w:szCs w:val="20"/>
              </w:rPr>
              <w:t>；（</w:t>
            </w:r>
            <w:r>
              <w:rPr>
                <w:rFonts w:ascii="宋体" w:hAnsi="宋体" w:eastAsia="宋体" w:cs="宋体"/>
                <w:spacing w:val="11"/>
                <w:sz w:val="20"/>
                <w:szCs w:val="20"/>
              </w:rPr>
              <w:t>八）组织或者参与本</w:t>
            </w:r>
            <w:r>
              <w:rPr>
                <w:rFonts w:ascii="宋体" w:hAnsi="宋体" w:eastAsia="宋体" w:cs="宋体"/>
                <w:spacing w:val="10"/>
                <w:sz w:val="20"/>
                <w:szCs w:val="20"/>
              </w:rPr>
              <w:t>单位应急救援预案演练</w:t>
            </w:r>
            <w:r>
              <w:rPr>
                <w:rFonts w:ascii="宋体" w:hAnsi="宋体" w:eastAsia="宋体" w:cs="宋体"/>
                <w:spacing w:val="-12"/>
                <w:sz w:val="20"/>
                <w:szCs w:val="20"/>
              </w:rPr>
              <w:t>；（</w:t>
            </w:r>
            <w:r>
              <w:rPr>
                <w:rFonts w:ascii="宋体" w:hAnsi="宋体" w:eastAsia="宋体" w:cs="宋体"/>
                <w:spacing w:val="10"/>
                <w:sz w:val="20"/>
                <w:szCs w:val="20"/>
              </w:rPr>
              <w:t>九）协助调查和处理生</w:t>
            </w:r>
            <w:r>
              <w:rPr>
                <w:rFonts w:ascii="宋体" w:hAnsi="宋体" w:eastAsia="宋体" w:cs="宋体"/>
                <w:spacing w:val="5"/>
                <w:sz w:val="20"/>
                <w:szCs w:val="20"/>
              </w:rPr>
              <w:t xml:space="preserve"> </w:t>
            </w:r>
            <w:r>
              <w:rPr>
                <w:rFonts w:ascii="宋体" w:hAnsi="宋体" w:eastAsia="宋体" w:cs="宋体"/>
                <w:spacing w:val="10"/>
                <w:sz w:val="20"/>
                <w:szCs w:val="20"/>
              </w:rPr>
              <w:t>产安全事故，对事故进行统计、分析，落实防范措施</w:t>
            </w:r>
            <w:r>
              <w:rPr>
                <w:rFonts w:ascii="宋体" w:hAnsi="宋体" w:eastAsia="宋体" w:cs="宋体"/>
                <w:spacing w:val="-10"/>
                <w:sz w:val="20"/>
                <w:szCs w:val="20"/>
              </w:rPr>
              <w:t>；（</w:t>
            </w:r>
            <w:r>
              <w:rPr>
                <w:rFonts w:ascii="宋体" w:hAnsi="宋体" w:eastAsia="宋体" w:cs="宋体"/>
                <w:spacing w:val="10"/>
                <w:sz w:val="20"/>
                <w:szCs w:val="20"/>
              </w:rPr>
              <w:t>十）具体负责安全生产考核，提出奖惩意见</w:t>
            </w:r>
            <w:r>
              <w:rPr>
                <w:rFonts w:ascii="宋体" w:hAnsi="宋体" w:eastAsia="宋体" w:cs="宋体"/>
                <w:spacing w:val="-10"/>
                <w:sz w:val="20"/>
                <w:szCs w:val="20"/>
              </w:rPr>
              <w:t>；（</w:t>
            </w:r>
            <w:r>
              <w:rPr>
                <w:rFonts w:ascii="宋体" w:hAnsi="宋体" w:eastAsia="宋体" w:cs="宋体"/>
                <w:spacing w:val="10"/>
                <w:sz w:val="20"/>
                <w:szCs w:val="20"/>
              </w:rPr>
              <w:t>十一）制止和纠正违章指挥、强令冒险作业、违反操作规程的行</w:t>
            </w:r>
            <w:r>
              <w:rPr>
                <w:rFonts w:ascii="宋体" w:hAnsi="宋体" w:eastAsia="宋体" w:cs="宋体"/>
                <w:spacing w:val="1"/>
                <w:sz w:val="20"/>
                <w:szCs w:val="20"/>
              </w:rPr>
              <w:t xml:space="preserve"> </w:t>
            </w:r>
            <w:r>
              <w:rPr>
                <w:rFonts w:ascii="宋体" w:hAnsi="宋体" w:eastAsia="宋体" w:cs="宋体"/>
                <w:sz w:val="20"/>
                <w:szCs w:val="20"/>
              </w:rPr>
              <w:t>为。</w:t>
            </w:r>
          </w:p>
        </w:tc>
        <w:tc>
          <w:tcPr>
            <w:tcW w:w="644" w:type="dxa"/>
            <w:vAlign w:val="top"/>
          </w:tcPr>
          <w:p w14:paraId="50EB1AB0">
            <w:pPr>
              <w:pStyle w:val="8"/>
              <w:spacing w:line="269" w:lineRule="auto"/>
            </w:pPr>
          </w:p>
          <w:p w14:paraId="7318F7E8">
            <w:pPr>
              <w:pStyle w:val="8"/>
              <w:spacing w:line="269" w:lineRule="auto"/>
            </w:pPr>
          </w:p>
          <w:p w14:paraId="11FEE8FD">
            <w:pPr>
              <w:pStyle w:val="8"/>
              <w:spacing w:line="269" w:lineRule="auto"/>
            </w:pPr>
          </w:p>
          <w:p w14:paraId="0362C6B5">
            <w:pPr>
              <w:pStyle w:val="8"/>
              <w:spacing w:line="269" w:lineRule="auto"/>
            </w:pPr>
          </w:p>
          <w:p w14:paraId="335EC0E2">
            <w:pPr>
              <w:pStyle w:val="8"/>
              <w:spacing w:line="269" w:lineRule="auto"/>
            </w:pPr>
          </w:p>
          <w:p w14:paraId="55838FFF">
            <w:pPr>
              <w:pStyle w:val="8"/>
              <w:spacing w:line="269" w:lineRule="auto"/>
            </w:pPr>
          </w:p>
          <w:p w14:paraId="375B2E01">
            <w:pPr>
              <w:pStyle w:val="8"/>
              <w:spacing w:line="269" w:lineRule="auto"/>
            </w:pPr>
          </w:p>
          <w:p w14:paraId="0FA91C5D">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14F0E7F3">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28BBF43E">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714FA951">
            <w:pPr>
              <w:pStyle w:val="8"/>
              <w:spacing w:line="255" w:lineRule="auto"/>
            </w:pPr>
          </w:p>
          <w:p w14:paraId="3E6F622B">
            <w:pPr>
              <w:pStyle w:val="8"/>
              <w:spacing w:line="255" w:lineRule="auto"/>
            </w:pPr>
          </w:p>
          <w:p w14:paraId="331BA1A5">
            <w:pPr>
              <w:pStyle w:val="8"/>
              <w:spacing w:line="255" w:lineRule="auto"/>
            </w:pPr>
          </w:p>
          <w:p w14:paraId="7D690DE2">
            <w:pPr>
              <w:pStyle w:val="8"/>
              <w:spacing w:line="255" w:lineRule="auto"/>
            </w:pPr>
          </w:p>
          <w:p w14:paraId="14BF5BCF">
            <w:pPr>
              <w:pStyle w:val="8"/>
              <w:spacing w:line="255" w:lineRule="auto"/>
            </w:pPr>
          </w:p>
          <w:p w14:paraId="5E25AB26">
            <w:pPr>
              <w:pStyle w:val="8"/>
              <w:spacing w:line="255" w:lineRule="auto"/>
            </w:pPr>
          </w:p>
          <w:p w14:paraId="1E2E681E">
            <w:pPr>
              <w:pStyle w:val="8"/>
              <w:spacing w:line="255" w:lineRule="auto"/>
            </w:pPr>
          </w:p>
          <w:p w14:paraId="4671565D">
            <w:pPr>
              <w:pStyle w:val="8"/>
              <w:spacing w:line="256" w:lineRule="auto"/>
            </w:pPr>
          </w:p>
          <w:p w14:paraId="06796B88">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5A315E09">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r w14:paraId="60A759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9" w:hRule="atLeast"/>
        </w:trPr>
        <w:tc>
          <w:tcPr>
            <w:tcW w:w="760" w:type="dxa"/>
            <w:vAlign w:val="top"/>
          </w:tcPr>
          <w:p w14:paraId="2010B678">
            <w:pPr>
              <w:pStyle w:val="8"/>
              <w:spacing w:line="263" w:lineRule="auto"/>
            </w:pPr>
          </w:p>
          <w:p w14:paraId="59D77D41">
            <w:pPr>
              <w:pStyle w:val="8"/>
              <w:spacing w:line="263" w:lineRule="auto"/>
            </w:pPr>
          </w:p>
          <w:p w14:paraId="4BE3DA21">
            <w:pPr>
              <w:pStyle w:val="8"/>
              <w:spacing w:line="264" w:lineRule="auto"/>
            </w:pPr>
          </w:p>
          <w:p w14:paraId="54930456">
            <w:pPr>
              <w:pStyle w:val="8"/>
              <w:spacing w:line="264" w:lineRule="auto"/>
            </w:pPr>
          </w:p>
          <w:p w14:paraId="7BE31C10">
            <w:pPr>
              <w:pStyle w:val="8"/>
              <w:spacing w:line="264" w:lineRule="auto"/>
            </w:pPr>
          </w:p>
          <w:p w14:paraId="6C37BA3B">
            <w:pPr>
              <w:pStyle w:val="8"/>
              <w:spacing w:line="264" w:lineRule="auto"/>
            </w:pPr>
          </w:p>
          <w:p w14:paraId="37737833">
            <w:pPr>
              <w:pStyle w:val="8"/>
              <w:spacing w:line="264" w:lineRule="auto"/>
            </w:pPr>
          </w:p>
          <w:p w14:paraId="1D1FAEAB">
            <w:pPr>
              <w:spacing w:before="65" w:line="269" w:lineRule="exact"/>
              <w:ind w:left="338"/>
              <w:rPr>
                <w:rFonts w:ascii="宋体" w:hAnsi="宋体" w:eastAsia="宋体" w:cs="宋体"/>
                <w:sz w:val="20"/>
                <w:szCs w:val="20"/>
              </w:rPr>
            </w:pPr>
            <w:r>
              <w:rPr>
                <w:rFonts w:ascii="宋体" w:hAnsi="宋体" w:eastAsia="宋体" w:cs="宋体"/>
                <w:position w:val="1"/>
                <w:sz w:val="20"/>
                <w:szCs w:val="20"/>
              </w:rPr>
              <w:t>5</w:t>
            </w:r>
          </w:p>
        </w:tc>
        <w:tc>
          <w:tcPr>
            <w:tcW w:w="1916" w:type="dxa"/>
            <w:vAlign w:val="top"/>
          </w:tcPr>
          <w:p w14:paraId="5C5146CD">
            <w:pPr>
              <w:pStyle w:val="8"/>
              <w:spacing w:line="288" w:lineRule="auto"/>
            </w:pPr>
          </w:p>
          <w:p w14:paraId="5434D24E">
            <w:pPr>
              <w:pStyle w:val="8"/>
              <w:spacing w:line="288" w:lineRule="auto"/>
            </w:pPr>
          </w:p>
          <w:p w14:paraId="174C5D23">
            <w:pPr>
              <w:spacing w:before="65" w:line="295" w:lineRule="auto"/>
              <w:ind w:left="20" w:right="223" w:hanging="3"/>
              <w:rPr>
                <w:rFonts w:ascii="宋体" w:hAnsi="宋体" w:eastAsia="宋体" w:cs="宋体"/>
                <w:sz w:val="20"/>
                <w:szCs w:val="20"/>
              </w:rPr>
            </w:pPr>
            <w:r>
              <w:rPr>
                <w:rFonts w:ascii="宋体" w:hAnsi="宋体" w:eastAsia="宋体" w:cs="宋体"/>
                <w:spacing w:val="8"/>
                <w:sz w:val="20"/>
                <w:szCs w:val="20"/>
              </w:rPr>
              <w:t>对生产经营单位有</w:t>
            </w:r>
            <w:r>
              <w:rPr>
                <w:rFonts w:ascii="宋体" w:hAnsi="宋体" w:eastAsia="宋体" w:cs="宋体"/>
                <w:spacing w:val="5"/>
                <w:sz w:val="20"/>
                <w:szCs w:val="20"/>
              </w:rPr>
              <w:t xml:space="preserve"> </w:t>
            </w:r>
            <w:r>
              <w:rPr>
                <w:rFonts w:ascii="宋体" w:hAnsi="宋体" w:eastAsia="宋体" w:cs="宋体"/>
                <w:spacing w:val="8"/>
                <w:sz w:val="20"/>
                <w:szCs w:val="20"/>
              </w:rPr>
              <w:t>关人员安全培训和</w:t>
            </w:r>
            <w:r>
              <w:rPr>
                <w:rFonts w:ascii="宋体" w:hAnsi="宋体" w:eastAsia="宋体" w:cs="宋体"/>
                <w:spacing w:val="2"/>
                <w:sz w:val="20"/>
                <w:szCs w:val="20"/>
              </w:rPr>
              <w:t xml:space="preserve"> </w:t>
            </w:r>
            <w:r>
              <w:rPr>
                <w:rFonts w:ascii="宋体" w:hAnsi="宋体" w:eastAsia="宋体" w:cs="宋体"/>
                <w:spacing w:val="8"/>
                <w:sz w:val="20"/>
                <w:szCs w:val="20"/>
              </w:rPr>
              <w:t>教育情况的监督检</w:t>
            </w:r>
            <w:r>
              <w:rPr>
                <w:rFonts w:ascii="宋体" w:hAnsi="宋体" w:eastAsia="宋体" w:cs="宋体"/>
                <w:spacing w:val="2"/>
                <w:sz w:val="20"/>
                <w:szCs w:val="20"/>
              </w:rPr>
              <w:t xml:space="preserve"> </w:t>
            </w:r>
            <w:r>
              <w:rPr>
                <w:rFonts w:ascii="宋体" w:hAnsi="宋体" w:eastAsia="宋体" w:cs="宋体"/>
                <w:sz w:val="20"/>
                <w:szCs w:val="20"/>
              </w:rPr>
              <w:t>查</w:t>
            </w:r>
          </w:p>
          <w:p w14:paraId="29E7AC92">
            <w:pPr>
              <w:spacing w:before="2" w:line="294" w:lineRule="auto"/>
              <w:ind w:left="15" w:right="14" w:firstLine="20"/>
              <w:rPr>
                <w:rFonts w:ascii="楷体" w:hAnsi="楷体" w:eastAsia="楷体" w:cs="楷体"/>
                <w:sz w:val="20"/>
                <w:szCs w:val="20"/>
              </w:rPr>
            </w:pPr>
            <w:r>
              <w:rPr>
                <w:rFonts w:ascii="楷体" w:hAnsi="楷体" w:eastAsia="楷体" w:cs="楷体"/>
                <w:spacing w:val="14"/>
                <w:sz w:val="20"/>
                <w:szCs w:val="20"/>
              </w:rPr>
              <w:t>（本</w:t>
            </w:r>
            <w:r>
              <w:rPr>
                <w:rFonts w:ascii="楷体" w:hAnsi="楷体" w:eastAsia="楷体" w:cs="楷体"/>
                <w:spacing w:val="-53"/>
                <w:sz w:val="20"/>
                <w:szCs w:val="20"/>
              </w:rPr>
              <w:t xml:space="preserve"> </w:t>
            </w:r>
            <w:r>
              <w:rPr>
                <w:rFonts w:ascii="楷体" w:hAnsi="楷体" w:eastAsia="楷体" w:cs="楷体"/>
                <w:spacing w:val="14"/>
                <w:sz w:val="20"/>
                <w:szCs w:val="20"/>
              </w:rPr>
              <w:t>条</w:t>
            </w:r>
            <w:r>
              <w:rPr>
                <w:rFonts w:ascii="楷体" w:hAnsi="楷体" w:eastAsia="楷体" w:cs="楷体"/>
                <w:spacing w:val="-50"/>
                <w:sz w:val="20"/>
                <w:szCs w:val="20"/>
              </w:rPr>
              <w:t xml:space="preserve"> </w:t>
            </w:r>
            <w:r>
              <w:rPr>
                <w:rFonts w:ascii="楷体" w:hAnsi="楷体" w:eastAsia="楷体" w:cs="楷体"/>
                <w:spacing w:val="14"/>
                <w:sz w:val="20"/>
                <w:szCs w:val="20"/>
              </w:rPr>
              <w:t>涉及</w:t>
            </w:r>
            <w:r>
              <w:rPr>
                <w:rFonts w:ascii="楷体" w:hAnsi="楷体" w:eastAsia="楷体" w:cs="楷体"/>
                <w:spacing w:val="-53"/>
                <w:sz w:val="20"/>
                <w:szCs w:val="20"/>
              </w:rPr>
              <w:t xml:space="preserve"> </w:t>
            </w:r>
            <w:r>
              <w:rPr>
                <w:rFonts w:ascii="楷体" w:hAnsi="楷体" w:eastAsia="楷体" w:cs="楷体"/>
                <w:spacing w:val="14"/>
                <w:sz w:val="20"/>
                <w:szCs w:val="20"/>
              </w:rPr>
              <w:t>生产经</w:t>
            </w:r>
            <w:r>
              <w:rPr>
                <w:rFonts w:ascii="楷体" w:hAnsi="楷体" w:eastAsia="楷体" w:cs="楷体"/>
                <w:sz w:val="20"/>
                <w:szCs w:val="20"/>
              </w:rPr>
              <w:t xml:space="preserve"> </w:t>
            </w:r>
            <w:r>
              <w:rPr>
                <w:rFonts w:ascii="楷体" w:hAnsi="楷体" w:eastAsia="楷体" w:cs="楷体"/>
                <w:spacing w:val="8"/>
                <w:sz w:val="20"/>
                <w:szCs w:val="20"/>
              </w:rPr>
              <w:t>营单位的事项，限于</w:t>
            </w:r>
            <w:r>
              <w:rPr>
                <w:rFonts w:ascii="楷体" w:hAnsi="楷体" w:eastAsia="楷体" w:cs="楷体"/>
                <w:spacing w:val="5"/>
                <w:sz w:val="20"/>
                <w:szCs w:val="20"/>
              </w:rPr>
              <w:t xml:space="preserve"> </w:t>
            </w:r>
            <w:r>
              <w:rPr>
                <w:rFonts w:hint="eastAsia" w:ascii="楷体" w:hAnsi="楷体" w:eastAsia="楷体" w:cs="楷体"/>
                <w:spacing w:val="5"/>
                <w:sz w:val="20"/>
                <w:szCs w:val="20"/>
                <w:lang w:val="en-US" w:eastAsia="zh-CN"/>
              </w:rPr>
              <w:t>县</w:t>
            </w:r>
            <w:r>
              <w:rPr>
                <w:rFonts w:ascii="楷体" w:hAnsi="楷体" w:eastAsia="楷体" w:cs="楷体"/>
                <w:spacing w:val="35"/>
                <w:sz w:val="20"/>
                <w:szCs w:val="20"/>
              </w:rPr>
              <w:t>应急管理</w:t>
            </w:r>
            <w:r>
              <w:rPr>
                <w:rFonts w:hint="eastAsia" w:ascii="楷体" w:hAnsi="楷体" w:eastAsia="楷体" w:cs="楷体"/>
                <w:spacing w:val="35"/>
                <w:sz w:val="20"/>
                <w:szCs w:val="20"/>
                <w:lang w:val="en-US" w:eastAsia="zh-CN"/>
              </w:rPr>
              <w:t>局</w:t>
            </w:r>
            <w:r>
              <w:rPr>
                <w:rFonts w:ascii="楷体" w:hAnsi="楷体" w:eastAsia="楷体" w:cs="楷体"/>
                <w:spacing w:val="35"/>
                <w:sz w:val="20"/>
                <w:szCs w:val="20"/>
              </w:rPr>
              <w:t>监管</w:t>
            </w:r>
            <w:r>
              <w:rPr>
                <w:rFonts w:ascii="楷体" w:hAnsi="楷体" w:eastAsia="楷体" w:cs="楷体"/>
                <w:sz w:val="20"/>
                <w:szCs w:val="20"/>
              </w:rPr>
              <w:t xml:space="preserve"> </w:t>
            </w:r>
            <w:r>
              <w:rPr>
                <w:rFonts w:ascii="楷体" w:hAnsi="楷体" w:eastAsia="楷体" w:cs="楷体"/>
                <w:spacing w:val="2"/>
                <w:sz w:val="20"/>
                <w:szCs w:val="20"/>
              </w:rPr>
              <w:t>职</w:t>
            </w:r>
            <w:r>
              <w:rPr>
                <w:rFonts w:ascii="楷体" w:hAnsi="楷体" w:eastAsia="楷体" w:cs="楷体"/>
                <w:spacing w:val="-54"/>
                <w:sz w:val="20"/>
                <w:szCs w:val="20"/>
              </w:rPr>
              <w:t xml:space="preserve"> </w:t>
            </w:r>
            <w:r>
              <w:rPr>
                <w:rFonts w:ascii="楷体" w:hAnsi="楷体" w:eastAsia="楷体" w:cs="楷体"/>
                <w:spacing w:val="2"/>
                <w:sz w:val="20"/>
                <w:szCs w:val="20"/>
              </w:rPr>
              <w:t>责</w:t>
            </w:r>
            <w:r>
              <w:rPr>
                <w:rFonts w:ascii="楷体" w:hAnsi="楷体" w:eastAsia="楷体" w:cs="楷体"/>
                <w:spacing w:val="-48"/>
                <w:sz w:val="20"/>
                <w:szCs w:val="20"/>
              </w:rPr>
              <w:t xml:space="preserve"> </w:t>
            </w:r>
            <w:r>
              <w:rPr>
                <w:rFonts w:ascii="楷体" w:hAnsi="楷体" w:eastAsia="楷体" w:cs="楷体"/>
                <w:spacing w:val="2"/>
                <w:sz w:val="20"/>
                <w:szCs w:val="20"/>
              </w:rPr>
              <w:t>范围</w:t>
            </w:r>
            <w:r>
              <w:rPr>
                <w:rFonts w:ascii="楷体" w:hAnsi="楷体" w:eastAsia="楷体" w:cs="楷体"/>
                <w:spacing w:val="-33"/>
                <w:sz w:val="20"/>
                <w:szCs w:val="20"/>
              </w:rPr>
              <w:t xml:space="preserve"> </w:t>
            </w:r>
            <w:r>
              <w:rPr>
                <w:rFonts w:ascii="楷体" w:hAnsi="楷体" w:eastAsia="楷体" w:cs="楷体"/>
                <w:spacing w:val="2"/>
                <w:sz w:val="20"/>
                <w:szCs w:val="20"/>
              </w:rPr>
              <w:t>内</w:t>
            </w:r>
            <w:r>
              <w:rPr>
                <w:rFonts w:ascii="楷体" w:hAnsi="楷体" w:eastAsia="楷体" w:cs="楷体"/>
                <w:spacing w:val="-49"/>
                <w:sz w:val="20"/>
                <w:szCs w:val="20"/>
              </w:rPr>
              <w:t xml:space="preserve"> </w:t>
            </w:r>
            <w:r>
              <w:rPr>
                <w:rFonts w:ascii="楷体" w:hAnsi="楷体" w:eastAsia="楷体" w:cs="楷体"/>
                <w:spacing w:val="2"/>
                <w:sz w:val="20"/>
                <w:szCs w:val="20"/>
              </w:rPr>
              <w:t>的</w:t>
            </w:r>
            <w:r>
              <w:rPr>
                <w:rFonts w:ascii="楷体" w:hAnsi="楷体" w:eastAsia="楷体" w:cs="楷体"/>
                <w:spacing w:val="-53"/>
                <w:sz w:val="20"/>
                <w:szCs w:val="20"/>
              </w:rPr>
              <w:t xml:space="preserve"> </w:t>
            </w:r>
            <w:r>
              <w:rPr>
                <w:rFonts w:ascii="楷体" w:hAnsi="楷体" w:eastAsia="楷体" w:cs="楷体"/>
                <w:spacing w:val="2"/>
                <w:sz w:val="20"/>
                <w:szCs w:val="20"/>
              </w:rPr>
              <w:t>生产</w:t>
            </w:r>
          </w:p>
          <w:p w14:paraId="0D360E18">
            <w:pPr>
              <w:spacing w:before="2"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14:paraId="41E63999">
            <w:pPr>
              <w:pStyle w:val="8"/>
              <w:spacing w:line="274" w:lineRule="auto"/>
            </w:pPr>
          </w:p>
          <w:p w14:paraId="2A54BD47">
            <w:pPr>
              <w:pStyle w:val="8"/>
              <w:spacing w:line="274" w:lineRule="auto"/>
            </w:pPr>
          </w:p>
          <w:p w14:paraId="5608221E">
            <w:pPr>
              <w:pStyle w:val="8"/>
              <w:spacing w:line="274" w:lineRule="auto"/>
            </w:pPr>
          </w:p>
          <w:p w14:paraId="08B51780">
            <w:pPr>
              <w:pStyle w:val="8"/>
              <w:spacing w:line="274" w:lineRule="auto"/>
            </w:pPr>
          </w:p>
          <w:p w14:paraId="11F0A2DA">
            <w:pPr>
              <w:pStyle w:val="8"/>
              <w:spacing w:line="274" w:lineRule="auto"/>
            </w:pPr>
          </w:p>
          <w:p w14:paraId="4CC0F5D0">
            <w:pPr>
              <w:spacing w:before="65" w:line="296" w:lineRule="auto"/>
              <w:ind w:left="19" w:right="14" w:firstLine="1"/>
              <w:rPr>
                <w:rFonts w:ascii="宋体" w:hAnsi="宋体" w:eastAsia="宋体" w:cs="宋体"/>
                <w:sz w:val="20"/>
                <w:szCs w:val="20"/>
              </w:rPr>
            </w:pPr>
            <w:r>
              <w:rPr>
                <w:rFonts w:ascii="宋体" w:hAnsi="宋体" w:eastAsia="宋体" w:cs="宋体"/>
                <w:spacing w:val="3"/>
                <w:sz w:val="20"/>
                <w:szCs w:val="20"/>
              </w:rPr>
              <w:t>主要负责人、安全生</w:t>
            </w:r>
            <w:r>
              <w:rPr>
                <w:rFonts w:ascii="宋体" w:hAnsi="宋体" w:eastAsia="宋体" w:cs="宋体"/>
                <w:spacing w:val="7"/>
                <w:sz w:val="20"/>
                <w:szCs w:val="20"/>
              </w:rPr>
              <w:t xml:space="preserve"> </w:t>
            </w:r>
            <w:r>
              <w:rPr>
                <w:rFonts w:ascii="宋体" w:hAnsi="宋体" w:eastAsia="宋体" w:cs="宋体"/>
                <w:spacing w:val="8"/>
                <w:sz w:val="20"/>
                <w:szCs w:val="20"/>
              </w:rPr>
              <w:t>产管理人员安全生</w:t>
            </w:r>
            <w:r>
              <w:rPr>
                <w:rFonts w:ascii="宋体" w:hAnsi="宋体" w:eastAsia="宋体" w:cs="宋体"/>
                <w:spacing w:val="2"/>
                <w:sz w:val="20"/>
                <w:szCs w:val="20"/>
              </w:rPr>
              <w:t xml:space="preserve">  </w:t>
            </w:r>
            <w:r>
              <w:rPr>
                <w:rFonts w:ascii="宋体" w:hAnsi="宋体" w:eastAsia="宋体" w:cs="宋体"/>
                <w:spacing w:val="8"/>
                <w:sz w:val="20"/>
                <w:szCs w:val="20"/>
              </w:rPr>
              <w:t>产管理知识和能力</w:t>
            </w:r>
            <w:r>
              <w:rPr>
                <w:rFonts w:ascii="宋体" w:hAnsi="宋体" w:eastAsia="宋体" w:cs="宋体"/>
                <w:spacing w:val="2"/>
                <w:sz w:val="20"/>
                <w:szCs w:val="20"/>
              </w:rPr>
              <w:t xml:space="preserve">  </w:t>
            </w:r>
            <w:r>
              <w:rPr>
                <w:rFonts w:ascii="宋体" w:hAnsi="宋体" w:eastAsia="宋体" w:cs="宋体"/>
                <w:spacing w:val="4"/>
                <w:sz w:val="20"/>
                <w:szCs w:val="20"/>
              </w:rPr>
              <w:t>情况</w:t>
            </w:r>
          </w:p>
        </w:tc>
        <w:tc>
          <w:tcPr>
            <w:tcW w:w="15499" w:type="dxa"/>
            <w:vAlign w:val="top"/>
          </w:tcPr>
          <w:p w14:paraId="07558A23">
            <w:pPr>
              <w:pStyle w:val="8"/>
              <w:spacing w:line="255" w:lineRule="auto"/>
            </w:pPr>
          </w:p>
          <w:p w14:paraId="6A12223D">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04878E46">
            <w:pPr>
              <w:spacing w:before="74" w:line="227" w:lineRule="auto"/>
              <w:ind w:left="439"/>
              <w:rPr>
                <w:rFonts w:ascii="宋体" w:hAnsi="宋体" w:eastAsia="宋体" w:cs="宋体"/>
                <w:sz w:val="20"/>
                <w:szCs w:val="20"/>
              </w:rPr>
            </w:pPr>
            <w:r>
              <w:rPr>
                <w:rFonts w:ascii="宋体" w:hAnsi="宋体" w:eastAsia="宋体" w:cs="宋体"/>
                <w:spacing w:val="10"/>
                <w:sz w:val="20"/>
                <w:szCs w:val="20"/>
              </w:rPr>
              <w:t>第二十七条  生产经营单位的主要负责人和安全生产管理人员必须</w:t>
            </w:r>
            <w:r>
              <w:rPr>
                <w:rFonts w:ascii="宋体" w:hAnsi="宋体" w:eastAsia="宋体" w:cs="宋体"/>
                <w:spacing w:val="9"/>
                <w:sz w:val="20"/>
                <w:szCs w:val="20"/>
              </w:rPr>
              <w:t>具备与本单位所从事的生产经营活动相应的安全生产知识和管理能力。</w:t>
            </w:r>
          </w:p>
          <w:p w14:paraId="448B2D00">
            <w:pPr>
              <w:spacing w:before="72" w:line="296" w:lineRule="auto"/>
              <w:ind w:left="21" w:right="9" w:firstLine="420"/>
              <w:rPr>
                <w:rFonts w:ascii="宋体" w:hAnsi="宋体" w:eastAsia="宋体" w:cs="宋体"/>
                <w:sz w:val="20"/>
                <w:szCs w:val="20"/>
              </w:rPr>
            </w:pPr>
            <w:r>
              <w:rPr>
                <w:rFonts w:ascii="宋体" w:hAnsi="宋体" w:eastAsia="宋体" w:cs="宋体"/>
                <w:spacing w:val="9"/>
                <w:sz w:val="20"/>
                <w:szCs w:val="20"/>
              </w:rPr>
              <w:t>危险物品的生产、经营、储存、装卸单位以及矿山、金属冶炼、建筑施工、运输单位的主要负责人和安全生产管理人员，应当由主管的负有安全生产</w:t>
            </w:r>
            <w:r>
              <w:rPr>
                <w:rFonts w:ascii="宋体" w:hAnsi="宋体" w:eastAsia="宋体" w:cs="宋体"/>
                <w:spacing w:val="8"/>
                <w:sz w:val="20"/>
                <w:szCs w:val="20"/>
              </w:rPr>
              <w:t>监督管理职责的</w:t>
            </w:r>
            <w:r>
              <w:rPr>
                <w:rFonts w:ascii="宋体" w:hAnsi="宋体" w:eastAsia="宋体" w:cs="宋体"/>
                <w:sz w:val="20"/>
                <w:szCs w:val="20"/>
              </w:rPr>
              <w:t xml:space="preserve"> </w:t>
            </w:r>
            <w:r>
              <w:rPr>
                <w:rFonts w:ascii="宋体" w:hAnsi="宋体" w:eastAsia="宋体" w:cs="宋体"/>
                <w:spacing w:val="9"/>
                <w:sz w:val="20"/>
                <w:szCs w:val="20"/>
              </w:rPr>
              <w:t>部门对其安全生产知识和管理能力考核合格。考核不得收费。</w:t>
            </w:r>
          </w:p>
          <w:p w14:paraId="24562C98">
            <w:pPr>
              <w:spacing w:before="1" w:line="294" w:lineRule="auto"/>
              <w:ind w:left="24" w:right="10" w:firstLine="417"/>
              <w:rPr>
                <w:rFonts w:ascii="宋体" w:hAnsi="宋体" w:eastAsia="宋体" w:cs="宋体"/>
                <w:sz w:val="20"/>
                <w:szCs w:val="20"/>
              </w:rPr>
            </w:pPr>
            <w:r>
              <w:rPr>
                <w:rFonts w:ascii="宋体" w:hAnsi="宋体" w:eastAsia="宋体" w:cs="宋体"/>
                <w:spacing w:val="9"/>
                <w:sz w:val="20"/>
                <w:szCs w:val="20"/>
              </w:rPr>
              <w:t>危险物品的生产、储存、装卸单位以及矿山、金属冶炼单位应当有注册安全工程师从事安全生产管理工作。鼓励其他生产经营单位聘用注册安全工程</w:t>
            </w:r>
            <w:r>
              <w:rPr>
                <w:rFonts w:ascii="宋体" w:hAnsi="宋体" w:eastAsia="宋体" w:cs="宋体"/>
                <w:spacing w:val="8"/>
                <w:sz w:val="20"/>
                <w:szCs w:val="20"/>
              </w:rPr>
              <w:t>师从事安全生产</w:t>
            </w:r>
            <w:r>
              <w:rPr>
                <w:rFonts w:ascii="宋体" w:hAnsi="宋体" w:eastAsia="宋体" w:cs="宋体"/>
                <w:sz w:val="20"/>
                <w:szCs w:val="20"/>
              </w:rPr>
              <w:t xml:space="preserve"> </w:t>
            </w:r>
            <w:r>
              <w:rPr>
                <w:rFonts w:ascii="宋体" w:hAnsi="宋体" w:eastAsia="宋体" w:cs="宋体"/>
                <w:spacing w:val="10"/>
                <w:sz w:val="20"/>
                <w:szCs w:val="20"/>
              </w:rPr>
              <w:t>管理工作。注册安全工程师按专业分类管理，具体办法由国务院人力资源和社</w:t>
            </w:r>
            <w:r>
              <w:rPr>
                <w:rFonts w:ascii="宋体" w:hAnsi="宋体" w:eastAsia="宋体" w:cs="宋体"/>
                <w:spacing w:val="9"/>
                <w:sz w:val="20"/>
                <w:szCs w:val="20"/>
              </w:rPr>
              <w:t>会保障部门、国务院应急管理部门会同国务院有关部门制定。</w:t>
            </w:r>
          </w:p>
          <w:p w14:paraId="147337C5">
            <w:pPr>
              <w:spacing w:before="1" w:line="227" w:lineRule="auto"/>
              <w:ind w:left="441"/>
              <w:rPr>
                <w:rFonts w:ascii="宋体" w:hAnsi="宋体" w:eastAsia="宋体" w:cs="宋体"/>
                <w:sz w:val="20"/>
                <w:szCs w:val="20"/>
              </w:rPr>
            </w:pPr>
            <w:r>
              <w:rPr>
                <w:rFonts w:ascii="宋体" w:hAnsi="宋体" w:eastAsia="宋体" w:cs="宋体"/>
                <w:b/>
                <w:bCs/>
                <w:spacing w:val="6"/>
                <w:sz w:val="20"/>
                <w:szCs w:val="20"/>
              </w:rPr>
              <w:t>2.《生产经营单位安全培训规定》</w:t>
            </w:r>
          </w:p>
          <w:p w14:paraId="1C503629">
            <w:pPr>
              <w:spacing w:before="75" w:line="227" w:lineRule="auto"/>
              <w:ind w:left="439"/>
              <w:rPr>
                <w:rFonts w:ascii="宋体" w:hAnsi="宋体" w:eastAsia="宋体" w:cs="宋体"/>
                <w:sz w:val="20"/>
                <w:szCs w:val="20"/>
              </w:rPr>
            </w:pPr>
            <w:r>
              <w:rPr>
                <w:rFonts w:ascii="宋体" w:hAnsi="宋体" w:eastAsia="宋体" w:cs="宋体"/>
                <w:spacing w:val="9"/>
                <w:sz w:val="20"/>
                <w:szCs w:val="20"/>
              </w:rPr>
              <w:t>第五条  国家安全生产监督管理总局指导全国安全培训工作，依法对全国的安全培训工作实施监督管理。</w:t>
            </w:r>
          </w:p>
          <w:p w14:paraId="6129AE45">
            <w:pPr>
              <w:spacing w:before="73" w:line="227" w:lineRule="auto"/>
              <w:ind w:left="459"/>
              <w:rPr>
                <w:rFonts w:ascii="宋体" w:hAnsi="宋体" w:eastAsia="宋体" w:cs="宋体"/>
                <w:sz w:val="20"/>
                <w:szCs w:val="20"/>
              </w:rPr>
            </w:pPr>
            <w:r>
              <w:rPr>
                <w:rFonts w:ascii="宋体" w:hAnsi="宋体" w:eastAsia="宋体" w:cs="宋体"/>
                <w:spacing w:val="9"/>
                <w:sz w:val="20"/>
                <w:szCs w:val="20"/>
              </w:rPr>
              <w:t>国务院有关主管部门按照各自职责指导监督本行业安全培训工作，并按照本规定制定实施办法。</w:t>
            </w:r>
          </w:p>
          <w:p w14:paraId="15244391">
            <w:pPr>
              <w:spacing w:before="73" w:line="228" w:lineRule="auto"/>
              <w:ind w:left="459"/>
              <w:rPr>
                <w:rFonts w:ascii="宋体" w:hAnsi="宋体" w:eastAsia="宋体" w:cs="宋体"/>
                <w:sz w:val="20"/>
                <w:szCs w:val="20"/>
              </w:rPr>
            </w:pPr>
            <w:r>
              <w:rPr>
                <w:rFonts w:ascii="宋体" w:hAnsi="宋体" w:eastAsia="宋体" w:cs="宋体"/>
                <w:spacing w:val="8"/>
                <w:sz w:val="20"/>
                <w:szCs w:val="20"/>
              </w:rPr>
              <w:t>国家煤矿安全监察局指导监督检查全国煤矿安全培训工作。</w:t>
            </w:r>
          </w:p>
          <w:p w14:paraId="790AA4DA">
            <w:pPr>
              <w:spacing w:before="75" w:line="227" w:lineRule="auto"/>
              <w:ind w:left="441"/>
              <w:rPr>
                <w:rFonts w:ascii="宋体" w:hAnsi="宋体" w:eastAsia="宋体" w:cs="宋体"/>
                <w:sz w:val="20"/>
                <w:szCs w:val="20"/>
              </w:rPr>
            </w:pPr>
            <w:r>
              <w:rPr>
                <w:rFonts w:ascii="宋体" w:hAnsi="宋体" w:eastAsia="宋体" w:cs="宋体"/>
                <w:spacing w:val="10"/>
                <w:sz w:val="20"/>
                <w:szCs w:val="20"/>
              </w:rPr>
              <w:t>各级安全生产监督管理部门和煤矿安全监察机构（以下简称安全生产监管监察部门）按照各自的职责</w:t>
            </w:r>
            <w:r>
              <w:rPr>
                <w:rFonts w:ascii="宋体" w:hAnsi="宋体" w:eastAsia="宋体" w:cs="宋体"/>
                <w:spacing w:val="9"/>
                <w:sz w:val="20"/>
                <w:szCs w:val="20"/>
              </w:rPr>
              <w:t>，依法对生产经营单位的安全培训工作实施监督管理。</w:t>
            </w:r>
          </w:p>
        </w:tc>
        <w:tc>
          <w:tcPr>
            <w:tcW w:w="644" w:type="dxa"/>
            <w:vAlign w:val="top"/>
          </w:tcPr>
          <w:p w14:paraId="5A775A3E">
            <w:pPr>
              <w:pStyle w:val="8"/>
              <w:spacing w:line="254" w:lineRule="auto"/>
            </w:pPr>
          </w:p>
          <w:p w14:paraId="72FF2538">
            <w:pPr>
              <w:pStyle w:val="8"/>
              <w:spacing w:line="255" w:lineRule="auto"/>
            </w:pPr>
          </w:p>
          <w:p w14:paraId="7134B7F0">
            <w:pPr>
              <w:pStyle w:val="8"/>
              <w:spacing w:line="255" w:lineRule="auto"/>
            </w:pPr>
          </w:p>
          <w:p w14:paraId="73EE8BA3">
            <w:pPr>
              <w:pStyle w:val="8"/>
              <w:spacing w:line="255" w:lineRule="auto"/>
            </w:pPr>
          </w:p>
          <w:p w14:paraId="5C36012A">
            <w:pPr>
              <w:pStyle w:val="8"/>
              <w:spacing w:line="255" w:lineRule="auto"/>
            </w:pPr>
          </w:p>
          <w:p w14:paraId="54B0425C">
            <w:pPr>
              <w:pStyle w:val="8"/>
              <w:spacing w:line="255" w:lineRule="auto"/>
            </w:pPr>
          </w:p>
          <w:p w14:paraId="07A1724B">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2FB02A9E">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48097CDF">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2AD80D2F">
            <w:pPr>
              <w:pStyle w:val="8"/>
              <w:spacing w:line="241" w:lineRule="auto"/>
            </w:pPr>
          </w:p>
          <w:p w14:paraId="2FC78ED3">
            <w:pPr>
              <w:pStyle w:val="8"/>
              <w:spacing w:line="241" w:lineRule="auto"/>
            </w:pPr>
          </w:p>
          <w:p w14:paraId="0DF97A75">
            <w:pPr>
              <w:pStyle w:val="8"/>
              <w:spacing w:line="241" w:lineRule="auto"/>
            </w:pPr>
          </w:p>
          <w:p w14:paraId="5822574E">
            <w:pPr>
              <w:pStyle w:val="8"/>
              <w:spacing w:line="241" w:lineRule="auto"/>
            </w:pPr>
          </w:p>
          <w:p w14:paraId="3BB9B580">
            <w:pPr>
              <w:pStyle w:val="8"/>
              <w:spacing w:line="241" w:lineRule="auto"/>
            </w:pPr>
          </w:p>
          <w:p w14:paraId="7B11A75F">
            <w:pPr>
              <w:pStyle w:val="8"/>
              <w:spacing w:line="241" w:lineRule="auto"/>
            </w:pPr>
          </w:p>
          <w:p w14:paraId="190BDB37">
            <w:pPr>
              <w:pStyle w:val="8"/>
              <w:spacing w:line="241" w:lineRule="auto"/>
            </w:pPr>
          </w:p>
          <w:p w14:paraId="32121269">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674896FD">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14:paraId="109FF8EE">
      <w:pPr>
        <w:rPr>
          <w:rFonts w:ascii="Arial"/>
          <w:sz w:val="21"/>
        </w:rPr>
      </w:pPr>
    </w:p>
    <w:p w14:paraId="452E8BE0">
      <w:pPr>
        <w:rPr>
          <w:rFonts w:ascii="Arial" w:hAnsi="Arial" w:eastAsia="Arial" w:cs="Arial"/>
          <w:sz w:val="21"/>
          <w:szCs w:val="21"/>
        </w:rPr>
        <w:sectPr>
          <w:footerReference r:id="rId9" w:type="default"/>
          <w:pgSz w:w="23812" w:h="16839"/>
          <w:pgMar w:top="1431" w:right="1369" w:bottom="1166" w:left="1085" w:header="0" w:footer="802" w:gutter="0"/>
          <w:pgNumType w:fmt="decimal"/>
          <w:cols w:space="720" w:num="1"/>
        </w:sectPr>
      </w:pPr>
    </w:p>
    <w:p w14:paraId="029AEFE3">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14:paraId="268142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7" w:hRule="atLeast"/>
        </w:trPr>
        <w:tc>
          <w:tcPr>
            <w:tcW w:w="760" w:type="dxa"/>
            <w:vMerge w:val="restart"/>
            <w:tcBorders>
              <w:bottom w:val="nil"/>
            </w:tcBorders>
            <w:vAlign w:val="top"/>
          </w:tcPr>
          <w:p w14:paraId="75D44D79">
            <w:pPr>
              <w:pStyle w:val="8"/>
            </w:pPr>
          </w:p>
        </w:tc>
        <w:tc>
          <w:tcPr>
            <w:tcW w:w="1916" w:type="dxa"/>
            <w:vMerge w:val="restart"/>
            <w:tcBorders>
              <w:bottom w:val="nil"/>
            </w:tcBorders>
            <w:vAlign w:val="top"/>
          </w:tcPr>
          <w:p w14:paraId="12CBE234">
            <w:pPr>
              <w:pStyle w:val="8"/>
            </w:pPr>
          </w:p>
        </w:tc>
        <w:tc>
          <w:tcPr>
            <w:tcW w:w="1877" w:type="dxa"/>
            <w:vAlign w:val="top"/>
          </w:tcPr>
          <w:p w14:paraId="7D41EA4C">
            <w:pPr>
              <w:pStyle w:val="8"/>
              <w:spacing w:line="259" w:lineRule="auto"/>
            </w:pPr>
          </w:p>
          <w:p w14:paraId="597F3D14">
            <w:pPr>
              <w:pStyle w:val="8"/>
              <w:spacing w:line="260" w:lineRule="auto"/>
            </w:pPr>
          </w:p>
          <w:p w14:paraId="37217FBF">
            <w:pPr>
              <w:pStyle w:val="8"/>
              <w:spacing w:line="260" w:lineRule="auto"/>
            </w:pPr>
          </w:p>
          <w:p w14:paraId="6B51A5D6">
            <w:pPr>
              <w:pStyle w:val="8"/>
              <w:spacing w:line="260" w:lineRule="auto"/>
            </w:pPr>
          </w:p>
          <w:p w14:paraId="78FABF33">
            <w:pPr>
              <w:pStyle w:val="8"/>
              <w:spacing w:line="260" w:lineRule="auto"/>
            </w:pPr>
          </w:p>
          <w:p w14:paraId="1FABE52F">
            <w:pPr>
              <w:pStyle w:val="8"/>
              <w:spacing w:line="260" w:lineRule="auto"/>
            </w:pPr>
          </w:p>
          <w:p w14:paraId="51A565A9">
            <w:pPr>
              <w:spacing w:before="65" w:line="296" w:lineRule="auto"/>
              <w:ind w:left="19" w:right="14"/>
              <w:rPr>
                <w:rFonts w:ascii="宋体" w:hAnsi="宋体" w:eastAsia="宋体" w:cs="宋体"/>
                <w:sz w:val="20"/>
                <w:szCs w:val="20"/>
              </w:rPr>
            </w:pPr>
            <w:r>
              <w:rPr>
                <w:rFonts w:ascii="宋体" w:hAnsi="宋体" w:eastAsia="宋体" w:cs="宋体"/>
                <w:spacing w:val="8"/>
                <w:sz w:val="20"/>
                <w:szCs w:val="20"/>
              </w:rPr>
              <w:t>特种作业人员按照</w:t>
            </w:r>
            <w:r>
              <w:rPr>
                <w:rFonts w:ascii="宋体" w:hAnsi="宋体" w:eastAsia="宋体" w:cs="宋体"/>
                <w:spacing w:val="2"/>
                <w:sz w:val="20"/>
                <w:szCs w:val="20"/>
              </w:rPr>
              <w:t xml:space="preserve">  </w:t>
            </w:r>
            <w:r>
              <w:rPr>
                <w:rFonts w:ascii="宋体" w:hAnsi="宋体" w:eastAsia="宋体" w:cs="宋体"/>
                <w:spacing w:val="8"/>
                <w:sz w:val="20"/>
                <w:szCs w:val="20"/>
              </w:rPr>
              <w:t>国家规定经专门安</w:t>
            </w:r>
            <w:r>
              <w:rPr>
                <w:rFonts w:ascii="宋体" w:hAnsi="宋体" w:eastAsia="宋体" w:cs="宋体"/>
                <w:spacing w:val="2"/>
                <w:sz w:val="20"/>
                <w:szCs w:val="20"/>
              </w:rPr>
              <w:t xml:space="preserve">  </w:t>
            </w:r>
            <w:r>
              <w:rPr>
                <w:rFonts w:ascii="宋体" w:hAnsi="宋体" w:eastAsia="宋体" w:cs="宋体"/>
                <w:spacing w:val="4"/>
                <w:sz w:val="20"/>
                <w:szCs w:val="20"/>
              </w:rPr>
              <w:t>全培训，取得相应资</w:t>
            </w:r>
            <w:r>
              <w:rPr>
                <w:rFonts w:ascii="宋体" w:hAnsi="宋体" w:eastAsia="宋体" w:cs="宋体"/>
                <w:sz w:val="20"/>
                <w:szCs w:val="20"/>
              </w:rPr>
              <w:t xml:space="preserve"> </w:t>
            </w:r>
            <w:r>
              <w:rPr>
                <w:rFonts w:ascii="宋体" w:hAnsi="宋体" w:eastAsia="宋体" w:cs="宋体"/>
                <w:spacing w:val="8"/>
                <w:sz w:val="20"/>
                <w:szCs w:val="20"/>
              </w:rPr>
              <w:t>格上岗情况</w:t>
            </w:r>
          </w:p>
        </w:tc>
        <w:tc>
          <w:tcPr>
            <w:tcW w:w="15499" w:type="dxa"/>
            <w:vAlign w:val="top"/>
          </w:tcPr>
          <w:p w14:paraId="1FC24E26">
            <w:pPr>
              <w:pStyle w:val="8"/>
              <w:spacing w:line="284" w:lineRule="auto"/>
            </w:pPr>
          </w:p>
          <w:p w14:paraId="7E3AB937">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0428EEC2">
            <w:pPr>
              <w:spacing w:before="74" w:line="228" w:lineRule="auto"/>
              <w:ind w:left="439"/>
              <w:rPr>
                <w:rFonts w:ascii="宋体" w:hAnsi="宋体" w:eastAsia="宋体" w:cs="宋体"/>
                <w:sz w:val="20"/>
                <w:szCs w:val="20"/>
              </w:rPr>
            </w:pPr>
            <w:r>
              <w:rPr>
                <w:rFonts w:ascii="宋体" w:hAnsi="宋体" w:eastAsia="宋体" w:cs="宋体"/>
                <w:spacing w:val="10"/>
                <w:sz w:val="20"/>
                <w:szCs w:val="20"/>
              </w:rPr>
              <w:t>第三十条  生产经营单位的特种作业人员必须按照国</w:t>
            </w:r>
            <w:r>
              <w:rPr>
                <w:rFonts w:ascii="宋体" w:hAnsi="宋体" w:eastAsia="宋体" w:cs="宋体"/>
                <w:spacing w:val="9"/>
                <w:sz w:val="20"/>
                <w:szCs w:val="20"/>
              </w:rPr>
              <w:t>家有关规定经专门的安全作业培训，取得相应资格，方可上岗作业。</w:t>
            </w:r>
          </w:p>
          <w:p w14:paraId="79BE0E26">
            <w:pPr>
              <w:spacing w:before="72" w:line="227" w:lineRule="auto"/>
              <w:ind w:left="439"/>
              <w:rPr>
                <w:rFonts w:ascii="宋体" w:hAnsi="宋体" w:eastAsia="宋体" w:cs="宋体"/>
                <w:sz w:val="20"/>
                <w:szCs w:val="20"/>
              </w:rPr>
            </w:pPr>
            <w:r>
              <w:rPr>
                <w:rFonts w:ascii="宋体" w:hAnsi="宋体" w:eastAsia="宋体" w:cs="宋体"/>
                <w:spacing w:val="9"/>
                <w:sz w:val="20"/>
                <w:szCs w:val="20"/>
              </w:rPr>
              <w:t>特种作业人员的范围由国务院应急管理部门会同国务院有关部门确定。</w:t>
            </w:r>
          </w:p>
          <w:p w14:paraId="1CDCD543">
            <w:pPr>
              <w:spacing w:before="73" w:line="228" w:lineRule="auto"/>
              <w:ind w:left="441"/>
              <w:rPr>
                <w:rFonts w:ascii="宋体" w:hAnsi="宋体" w:eastAsia="宋体" w:cs="宋体"/>
                <w:sz w:val="20"/>
                <w:szCs w:val="20"/>
              </w:rPr>
            </w:pPr>
            <w:r>
              <w:rPr>
                <w:rFonts w:ascii="宋体" w:hAnsi="宋体" w:eastAsia="宋体" w:cs="宋体"/>
                <w:b/>
                <w:bCs/>
                <w:spacing w:val="7"/>
                <w:sz w:val="20"/>
                <w:szCs w:val="20"/>
              </w:rPr>
              <w:t>2.《特种作业人员安全技术培训考核管理规定》</w:t>
            </w:r>
          </w:p>
          <w:p w14:paraId="2766D039">
            <w:pPr>
              <w:spacing w:before="76" w:line="295" w:lineRule="auto"/>
              <w:ind w:left="18" w:right="12" w:firstLine="420"/>
              <w:jc w:val="both"/>
              <w:rPr>
                <w:rFonts w:ascii="宋体" w:hAnsi="宋体" w:eastAsia="宋体" w:cs="宋体"/>
                <w:sz w:val="20"/>
                <w:szCs w:val="20"/>
              </w:rPr>
            </w:pPr>
            <w:r>
              <w:rPr>
                <w:rFonts w:ascii="宋体" w:hAnsi="宋体" w:eastAsia="宋体" w:cs="宋体"/>
                <w:spacing w:val="8"/>
                <w:sz w:val="20"/>
                <w:szCs w:val="20"/>
              </w:rPr>
              <w:t>第七条  国家安全生产监督管理总局（以下简称安全监管总局）指导、监督全国特种作业人员的安全技术培训、考核、发证、复审工作；省、</w:t>
            </w:r>
            <w:r>
              <w:rPr>
                <w:rFonts w:ascii="宋体" w:hAnsi="宋体" w:eastAsia="宋体" w:cs="宋体"/>
                <w:spacing w:val="-43"/>
                <w:sz w:val="20"/>
                <w:szCs w:val="20"/>
              </w:rPr>
              <w:t xml:space="preserve"> </w:t>
            </w:r>
            <w:r>
              <w:rPr>
                <w:rFonts w:ascii="宋体" w:hAnsi="宋体" w:eastAsia="宋体" w:cs="宋体"/>
                <w:spacing w:val="8"/>
                <w:sz w:val="20"/>
                <w:szCs w:val="20"/>
              </w:rPr>
              <w:t>自治区、直辖市人民政</w:t>
            </w:r>
            <w:r>
              <w:rPr>
                <w:rFonts w:ascii="宋体" w:hAnsi="宋体" w:eastAsia="宋体" w:cs="宋体"/>
                <w:sz w:val="20"/>
                <w:szCs w:val="20"/>
              </w:rPr>
              <w:t xml:space="preserve"> </w:t>
            </w:r>
            <w:r>
              <w:rPr>
                <w:rFonts w:ascii="宋体" w:hAnsi="宋体" w:eastAsia="宋体" w:cs="宋体"/>
                <w:spacing w:val="9"/>
                <w:sz w:val="20"/>
                <w:szCs w:val="20"/>
              </w:rPr>
              <w:t>府安全生产监督管理部门指导、监督本行政区域特种作业人员的安全技术培训工作，负责本行政区域特种作业人员的考核、发证、复审工作；县级以上地方人民</w:t>
            </w:r>
            <w:r>
              <w:rPr>
                <w:rFonts w:ascii="宋体" w:hAnsi="宋体" w:eastAsia="宋体" w:cs="宋体"/>
                <w:spacing w:val="8"/>
                <w:sz w:val="20"/>
                <w:szCs w:val="20"/>
              </w:rPr>
              <w:t>政府安全</w:t>
            </w:r>
            <w:r>
              <w:rPr>
                <w:rFonts w:ascii="宋体" w:hAnsi="宋体" w:eastAsia="宋体" w:cs="宋体"/>
                <w:sz w:val="20"/>
                <w:szCs w:val="20"/>
              </w:rPr>
              <w:t xml:space="preserve"> </w:t>
            </w:r>
            <w:r>
              <w:rPr>
                <w:rFonts w:ascii="宋体" w:hAnsi="宋体" w:eastAsia="宋体" w:cs="宋体"/>
                <w:spacing w:val="10"/>
                <w:sz w:val="20"/>
                <w:szCs w:val="20"/>
              </w:rPr>
              <w:t>生产监督管理部门负责监督检查本行政区域特</w:t>
            </w:r>
            <w:r>
              <w:rPr>
                <w:rFonts w:ascii="宋体" w:hAnsi="宋体" w:eastAsia="宋体" w:cs="宋体"/>
                <w:spacing w:val="9"/>
                <w:sz w:val="20"/>
                <w:szCs w:val="20"/>
              </w:rPr>
              <w:t>种作业人员的安全技术培训和持证上岗工作。</w:t>
            </w:r>
          </w:p>
          <w:p w14:paraId="5A59865F">
            <w:pPr>
              <w:spacing w:before="1" w:line="295" w:lineRule="auto"/>
              <w:ind w:left="20" w:firstLine="439"/>
              <w:jc w:val="both"/>
              <w:rPr>
                <w:rFonts w:ascii="宋体" w:hAnsi="宋体" w:eastAsia="宋体" w:cs="宋体"/>
                <w:sz w:val="20"/>
                <w:szCs w:val="20"/>
              </w:rPr>
            </w:pPr>
            <w:r>
              <w:rPr>
                <w:rFonts w:ascii="宋体" w:hAnsi="宋体" w:eastAsia="宋体" w:cs="宋体"/>
                <w:spacing w:val="9"/>
                <w:sz w:val="20"/>
                <w:szCs w:val="20"/>
              </w:rPr>
              <w:t>国家煤矿安全监察局（以下简称煤矿安监局）指导、监督全国煤矿特种作业人员（含煤矿矿井使用的特种设备作业人员）的安全技</w:t>
            </w:r>
            <w:r>
              <w:rPr>
                <w:rFonts w:ascii="宋体" w:hAnsi="宋体" w:eastAsia="宋体" w:cs="宋体"/>
                <w:spacing w:val="8"/>
                <w:sz w:val="20"/>
                <w:szCs w:val="20"/>
              </w:rPr>
              <w:t>术培训、考核、发证、复审工作；</w:t>
            </w:r>
            <w:r>
              <w:rPr>
                <w:rFonts w:ascii="宋体" w:hAnsi="宋体" w:eastAsia="宋体" w:cs="宋体"/>
                <w:sz w:val="20"/>
                <w:szCs w:val="20"/>
              </w:rPr>
              <w:t xml:space="preserve"> </w:t>
            </w:r>
            <w:r>
              <w:rPr>
                <w:rFonts w:ascii="宋体" w:hAnsi="宋体" w:eastAsia="宋体" w:cs="宋体"/>
                <w:spacing w:val="9"/>
                <w:sz w:val="20"/>
                <w:szCs w:val="20"/>
              </w:rPr>
              <w:t>省、自治区、直辖市人民政府负责煤矿特种作业人员考核发证工作的部门或者指定的机构指导、监督本行政区域煤矿特种作业人员的安全技术培训工作</w:t>
            </w:r>
            <w:r>
              <w:rPr>
                <w:rFonts w:ascii="宋体" w:hAnsi="宋体" w:eastAsia="宋体" w:cs="宋体"/>
                <w:spacing w:val="8"/>
                <w:sz w:val="20"/>
                <w:szCs w:val="20"/>
              </w:rPr>
              <w:t>，负责本行政区域</w:t>
            </w:r>
            <w:r>
              <w:rPr>
                <w:rFonts w:ascii="宋体" w:hAnsi="宋体" w:eastAsia="宋体" w:cs="宋体"/>
                <w:sz w:val="20"/>
                <w:szCs w:val="20"/>
              </w:rPr>
              <w:t xml:space="preserve"> </w:t>
            </w:r>
            <w:r>
              <w:rPr>
                <w:rFonts w:ascii="宋体" w:hAnsi="宋体" w:eastAsia="宋体" w:cs="宋体"/>
                <w:spacing w:val="8"/>
                <w:sz w:val="20"/>
                <w:szCs w:val="20"/>
              </w:rPr>
              <w:t>煤矿特种作业人员的考核、发证、复审工作。</w:t>
            </w:r>
          </w:p>
          <w:p w14:paraId="6B6DF65B">
            <w:pPr>
              <w:spacing w:before="1" w:line="295" w:lineRule="auto"/>
              <w:ind w:left="18" w:right="12" w:firstLine="424"/>
              <w:rPr>
                <w:rFonts w:ascii="宋体" w:hAnsi="宋体" w:eastAsia="宋体" w:cs="宋体"/>
                <w:sz w:val="20"/>
                <w:szCs w:val="20"/>
              </w:rPr>
            </w:pPr>
            <w:r>
              <w:rPr>
                <w:rFonts w:ascii="宋体" w:hAnsi="宋体" w:eastAsia="宋体" w:cs="宋体"/>
                <w:spacing w:val="9"/>
                <w:sz w:val="20"/>
                <w:szCs w:val="20"/>
              </w:rPr>
              <w:t>省、自治区、直辖市人民政府安全生产监督管理部门和负责煤矿特种作业人员考核发证工作的部门或者指定的机构（以下统称考核发证机关）</w:t>
            </w:r>
            <w:r>
              <w:rPr>
                <w:rFonts w:ascii="宋体" w:hAnsi="宋体" w:eastAsia="宋体" w:cs="宋体"/>
                <w:spacing w:val="8"/>
                <w:sz w:val="20"/>
                <w:szCs w:val="20"/>
              </w:rPr>
              <w:t>可以委托设区的市人民</w:t>
            </w:r>
            <w:r>
              <w:rPr>
                <w:rFonts w:ascii="宋体" w:hAnsi="宋体" w:eastAsia="宋体" w:cs="宋体"/>
                <w:sz w:val="20"/>
                <w:szCs w:val="20"/>
              </w:rPr>
              <w:t xml:space="preserve"> </w:t>
            </w:r>
            <w:r>
              <w:rPr>
                <w:rFonts w:ascii="宋体" w:hAnsi="宋体" w:eastAsia="宋体" w:cs="宋体"/>
                <w:spacing w:val="10"/>
                <w:sz w:val="20"/>
                <w:szCs w:val="20"/>
              </w:rPr>
              <w:t>政府安全生产监督管理部门和负责煤矿特种作业人员考核发证工作的部门或者指定的机</w:t>
            </w:r>
            <w:r>
              <w:rPr>
                <w:rFonts w:ascii="宋体" w:hAnsi="宋体" w:eastAsia="宋体" w:cs="宋体"/>
                <w:spacing w:val="9"/>
                <w:sz w:val="20"/>
                <w:szCs w:val="20"/>
              </w:rPr>
              <w:t>构实施特种作业人员的考核、发证、复审工作。</w:t>
            </w:r>
          </w:p>
        </w:tc>
        <w:tc>
          <w:tcPr>
            <w:tcW w:w="644" w:type="dxa"/>
            <w:vAlign w:val="top"/>
          </w:tcPr>
          <w:p w14:paraId="43548C24">
            <w:pPr>
              <w:pStyle w:val="8"/>
              <w:spacing w:line="245" w:lineRule="auto"/>
            </w:pPr>
          </w:p>
          <w:p w14:paraId="7252E48B">
            <w:pPr>
              <w:pStyle w:val="8"/>
              <w:spacing w:line="245" w:lineRule="auto"/>
            </w:pPr>
          </w:p>
          <w:p w14:paraId="65A6B064">
            <w:pPr>
              <w:pStyle w:val="8"/>
              <w:spacing w:line="245" w:lineRule="auto"/>
            </w:pPr>
          </w:p>
          <w:p w14:paraId="1E329888">
            <w:pPr>
              <w:pStyle w:val="8"/>
              <w:spacing w:line="245" w:lineRule="auto"/>
            </w:pPr>
          </w:p>
          <w:p w14:paraId="5B8DC6CD">
            <w:pPr>
              <w:pStyle w:val="8"/>
              <w:spacing w:line="245" w:lineRule="auto"/>
            </w:pPr>
          </w:p>
          <w:p w14:paraId="7C358450">
            <w:pPr>
              <w:pStyle w:val="8"/>
              <w:spacing w:line="245" w:lineRule="auto"/>
            </w:pPr>
          </w:p>
          <w:p w14:paraId="086097F1">
            <w:pPr>
              <w:pStyle w:val="8"/>
              <w:spacing w:line="245" w:lineRule="auto"/>
            </w:pPr>
          </w:p>
          <w:p w14:paraId="573D53BD">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44A8DB80">
            <w:pPr>
              <w:spacing w:before="74" w:line="228" w:lineRule="auto"/>
              <w:ind w:left="30"/>
              <w:rPr>
                <w:rFonts w:ascii="宋体" w:hAnsi="宋体" w:eastAsia="宋体" w:cs="宋体"/>
                <w:sz w:val="20"/>
                <w:szCs w:val="20"/>
              </w:rPr>
            </w:pPr>
            <w:r>
              <w:rPr>
                <w:rFonts w:ascii="宋体" w:hAnsi="宋体" w:eastAsia="宋体" w:cs="宋体"/>
                <w:spacing w:val="1"/>
                <w:sz w:val="20"/>
                <w:szCs w:val="20"/>
              </w:rPr>
              <w:t>急管</w:t>
            </w:r>
          </w:p>
          <w:p w14:paraId="51D713EC">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03C6F8EE">
            <w:pPr>
              <w:pStyle w:val="8"/>
              <w:spacing w:line="268" w:lineRule="auto"/>
            </w:pPr>
          </w:p>
          <w:p w14:paraId="2F1A87B3">
            <w:pPr>
              <w:pStyle w:val="8"/>
              <w:spacing w:line="268" w:lineRule="auto"/>
            </w:pPr>
          </w:p>
          <w:p w14:paraId="09A3D866">
            <w:pPr>
              <w:pStyle w:val="8"/>
              <w:spacing w:line="268" w:lineRule="auto"/>
            </w:pPr>
          </w:p>
          <w:p w14:paraId="4E59BB69">
            <w:pPr>
              <w:pStyle w:val="8"/>
              <w:spacing w:line="268" w:lineRule="auto"/>
            </w:pPr>
          </w:p>
          <w:p w14:paraId="7165D901">
            <w:pPr>
              <w:pStyle w:val="8"/>
              <w:spacing w:line="268" w:lineRule="auto"/>
            </w:pPr>
          </w:p>
          <w:p w14:paraId="44819848">
            <w:pPr>
              <w:pStyle w:val="8"/>
              <w:spacing w:line="268" w:lineRule="auto"/>
            </w:pPr>
          </w:p>
          <w:p w14:paraId="74CA1206">
            <w:pPr>
              <w:pStyle w:val="8"/>
              <w:spacing w:line="268" w:lineRule="auto"/>
            </w:pPr>
          </w:p>
          <w:p w14:paraId="03CE9AB6">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36B84FDA">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r w14:paraId="23CFE8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5" w:hRule="atLeast"/>
        </w:trPr>
        <w:tc>
          <w:tcPr>
            <w:tcW w:w="760" w:type="dxa"/>
            <w:vMerge w:val="continue"/>
            <w:tcBorders>
              <w:top w:val="nil"/>
            </w:tcBorders>
            <w:vAlign w:val="top"/>
          </w:tcPr>
          <w:p w14:paraId="36AA772A">
            <w:pPr>
              <w:pStyle w:val="8"/>
            </w:pPr>
          </w:p>
        </w:tc>
        <w:tc>
          <w:tcPr>
            <w:tcW w:w="1916" w:type="dxa"/>
            <w:vMerge w:val="continue"/>
            <w:tcBorders>
              <w:top w:val="nil"/>
            </w:tcBorders>
            <w:vAlign w:val="top"/>
          </w:tcPr>
          <w:p w14:paraId="5566E458">
            <w:pPr>
              <w:pStyle w:val="8"/>
            </w:pPr>
          </w:p>
        </w:tc>
        <w:tc>
          <w:tcPr>
            <w:tcW w:w="1877" w:type="dxa"/>
            <w:vAlign w:val="top"/>
          </w:tcPr>
          <w:p w14:paraId="665D74E9">
            <w:pPr>
              <w:pStyle w:val="8"/>
            </w:pPr>
          </w:p>
          <w:p w14:paraId="3950410A">
            <w:pPr>
              <w:pStyle w:val="8"/>
            </w:pPr>
          </w:p>
          <w:p w14:paraId="28D1F049">
            <w:pPr>
              <w:pStyle w:val="8"/>
            </w:pPr>
          </w:p>
          <w:p w14:paraId="4939232B">
            <w:pPr>
              <w:pStyle w:val="8"/>
            </w:pPr>
          </w:p>
          <w:p w14:paraId="767FACFC">
            <w:pPr>
              <w:pStyle w:val="8"/>
            </w:pPr>
          </w:p>
          <w:p w14:paraId="480C9AEF">
            <w:pPr>
              <w:pStyle w:val="8"/>
            </w:pPr>
          </w:p>
          <w:p w14:paraId="08BF4A53">
            <w:pPr>
              <w:pStyle w:val="8"/>
              <w:spacing w:line="241" w:lineRule="auto"/>
            </w:pPr>
          </w:p>
          <w:p w14:paraId="11CCE87A">
            <w:pPr>
              <w:pStyle w:val="8"/>
              <w:spacing w:line="241" w:lineRule="auto"/>
            </w:pPr>
          </w:p>
          <w:p w14:paraId="7F8DAEFA">
            <w:pPr>
              <w:spacing w:before="65" w:line="296" w:lineRule="auto"/>
              <w:ind w:left="18" w:right="14" w:firstLine="4"/>
              <w:rPr>
                <w:rFonts w:ascii="宋体" w:hAnsi="宋体" w:eastAsia="宋体" w:cs="宋体"/>
                <w:sz w:val="20"/>
                <w:szCs w:val="20"/>
              </w:rPr>
            </w:pPr>
            <w:r>
              <w:rPr>
                <w:rFonts w:ascii="宋体" w:hAnsi="宋体" w:eastAsia="宋体" w:cs="宋体"/>
                <w:spacing w:val="3"/>
                <w:sz w:val="20"/>
                <w:szCs w:val="20"/>
              </w:rPr>
              <w:t>一般从业人员（包含</w:t>
            </w:r>
            <w:r>
              <w:rPr>
                <w:rFonts w:ascii="宋体" w:hAnsi="宋体" w:eastAsia="宋体" w:cs="宋体"/>
                <w:spacing w:val="6"/>
                <w:sz w:val="20"/>
                <w:szCs w:val="20"/>
              </w:rPr>
              <w:t xml:space="preserve"> </w:t>
            </w:r>
            <w:r>
              <w:rPr>
                <w:rFonts w:ascii="宋体" w:hAnsi="宋体" w:eastAsia="宋体" w:cs="宋体"/>
                <w:spacing w:val="4"/>
                <w:sz w:val="20"/>
                <w:szCs w:val="20"/>
              </w:rPr>
              <w:t>被派遣劳动者）安全</w:t>
            </w:r>
            <w:r>
              <w:rPr>
                <w:rFonts w:ascii="宋体" w:hAnsi="宋体" w:eastAsia="宋体" w:cs="宋体"/>
                <w:spacing w:val="1"/>
                <w:sz w:val="20"/>
                <w:szCs w:val="20"/>
              </w:rPr>
              <w:t xml:space="preserve"> </w:t>
            </w:r>
            <w:r>
              <w:rPr>
                <w:rFonts w:ascii="宋体" w:hAnsi="宋体" w:eastAsia="宋体" w:cs="宋体"/>
                <w:spacing w:val="8"/>
                <w:sz w:val="20"/>
                <w:szCs w:val="20"/>
              </w:rPr>
              <w:t>生产教育培训实施</w:t>
            </w:r>
            <w:r>
              <w:rPr>
                <w:rFonts w:ascii="宋体" w:hAnsi="宋体" w:eastAsia="宋体" w:cs="宋体"/>
                <w:spacing w:val="2"/>
                <w:sz w:val="20"/>
                <w:szCs w:val="20"/>
              </w:rPr>
              <w:t xml:space="preserve">  </w:t>
            </w:r>
            <w:r>
              <w:rPr>
                <w:rFonts w:ascii="宋体" w:hAnsi="宋体" w:eastAsia="宋体" w:cs="宋体"/>
                <w:spacing w:val="8"/>
                <w:sz w:val="20"/>
                <w:szCs w:val="20"/>
              </w:rPr>
              <w:t>及档案记录情况</w:t>
            </w:r>
          </w:p>
        </w:tc>
        <w:tc>
          <w:tcPr>
            <w:tcW w:w="15499" w:type="dxa"/>
            <w:vAlign w:val="top"/>
          </w:tcPr>
          <w:p w14:paraId="56A53EDB">
            <w:pPr>
              <w:spacing w:before="239"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43CB7A81">
            <w:pPr>
              <w:spacing w:before="72" w:line="296" w:lineRule="auto"/>
              <w:ind w:left="20" w:right="12" w:firstLine="419"/>
              <w:rPr>
                <w:rFonts w:ascii="宋体" w:hAnsi="宋体" w:eastAsia="宋体" w:cs="宋体"/>
                <w:sz w:val="20"/>
                <w:szCs w:val="20"/>
              </w:rPr>
            </w:pPr>
            <w:r>
              <w:rPr>
                <w:rFonts w:ascii="宋体" w:hAnsi="宋体" w:eastAsia="宋体" w:cs="宋体"/>
                <w:spacing w:val="9"/>
                <w:sz w:val="20"/>
                <w:szCs w:val="20"/>
              </w:rPr>
              <w:t>第二十八条  生产经营单位应当对从业人员进行安全生产教育和培训，保证从业人员具备必要的安全生产知识，熟悉有关的安全</w:t>
            </w:r>
            <w:r>
              <w:rPr>
                <w:rFonts w:ascii="宋体" w:hAnsi="宋体" w:eastAsia="宋体" w:cs="宋体"/>
                <w:spacing w:val="8"/>
                <w:sz w:val="20"/>
                <w:szCs w:val="20"/>
              </w:rPr>
              <w:t>生产规章制度和安全操作规程，掌握</w:t>
            </w:r>
            <w:r>
              <w:rPr>
                <w:rFonts w:ascii="宋体" w:hAnsi="宋体" w:eastAsia="宋体" w:cs="宋体"/>
                <w:sz w:val="20"/>
                <w:szCs w:val="20"/>
              </w:rPr>
              <w:t xml:space="preserve"> </w:t>
            </w:r>
            <w:r>
              <w:rPr>
                <w:rFonts w:ascii="宋体" w:hAnsi="宋体" w:eastAsia="宋体" w:cs="宋体"/>
                <w:spacing w:val="10"/>
                <w:sz w:val="20"/>
                <w:szCs w:val="20"/>
              </w:rPr>
              <w:t>本岗位的安全操作技能，了解事故应急处理措施，知悉自身在安全生产方面的权利和义务。未经安全</w:t>
            </w:r>
            <w:r>
              <w:rPr>
                <w:rFonts w:ascii="宋体" w:hAnsi="宋体" w:eastAsia="宋体" w:cs="宋体"/>
                <w:spacing w:val="9"/>
                <w:sz w:val="20"/>
                <w:szCs w:val="20"/>
              </w:rPr>
              <w:t>生产教育和培训合格的从业人员，不得上岗作业。</w:t>
            </w:r>
          </w:p>
          <w:p w14:paraId="419FD062">
            <w:pPr>
              <w:spacing w:before="1" w:line="295" w:lineRule="auto"/>
              <w:ind w:left="21" w:right="12" w:firstLine="420"/>
              <w:rPr>
                <w:rFonts w:ascii="宋体" w:hAnsi="宋体" w:eastAsia="宋体" w:cs="宋体"/>
                <w:sz w:val="20"/>
                <w:szCs w:val="20"/>
              </w:rPr>
            </w:pPr>
            <w:r>
              <w:rPr>
                <w:rFonts w:ascii="宋体" w:hAnsi="宋体" w:eastAsia="宋体" w:cs="宋体"/>
                <w:spacing w:val="9"/>
                <w:sz w:val="20"/>
                <w:szCs w:val="20"/>
              </w:rPr>
              <w:t>生产经营单位使用被派遣劳动者的，应当将被派遣劳动者纳入本单位从业人员统一管理，对被派遣劳动者进行岗位安全操作规程和安全操作技能</w:t>
            </w:r>
            <w:r>
              <w:rPr>
                <w:rFonts w:ascii="宋体" w:hAnsi="宋体" w:eastAsia="宋体" w:cs="宋体"/>
                <w:spacing w:val="8"/>
                <w:sz w:val="20"/>
                <w:szCs w:val="20"/>
              </w:rPr>
              <w:t>的教育和培训。劳务</w:t>
            </w:r>
            <w:r>
              <w:rPr>
                <w:rFonts w:ascii="宋体" w:hAnsi="宋体" w:eastAsia="宋体" w:cs="宋体"/>
                <w:sz w:val="20"/>
                <w:szCs w:val="20"/>
              </w:rPr>
              <w:t xml:space="preserve"> </w:t>
            </w:r>
            <w:r>
              <w:rPr>
                <w:rFonts w:ascii="宋体" w:hAnsi="宋体" w:eastAsia="宋体" w:cs="宋体"/>
                <w:spacing w:val="9"/>
                <w:sz w:val="20"/>
                <w:szCs w:val="20"/>
              </w:rPr>
              <w:t>派遣单位应当对被派遣劳动者进行必要的安全生产教育和培训。</w:t>
            </w:r>
          </w:p>
          <w:p w14:paraId="41E0E113">
            <w:pPr>
              <w:spacing w:before="1" w:line="294" w:lineRule="auto"/>
              <w:ind w:left="24" w:right="9" w:firstLine="416"/>
              <w:rPr>
                <w:rFonts w:ascii="宋体" w:hAnsi="宋体" w:eastAsia="宋体" w:cs="宋体"/>
                <w:sz w:val="20"/>
                <w:szCs w:val="20"/>
              </w:rPr>
            </w:pPr>
            <w:r>
              <w:rPr>
                <w:rFonts w:ascii="宋体" w:hAnsi="宋体" w:eastAsia="宋体" w:cs="宋体"/>
                <w:spacing w:val="9"/>
                <w:sz w:val="20"/>
                <w:szCs w:val="20"/>
              </w:rPr>
              <w:t>生产经营单位接收中等职业学校、高等学校学生实习的，应当对实习学生进行相应的安全生产教育和培训，提供必要的劳动防护用品。学校应当协助生</w:t>
            </w:r>
            <w:r>
              <w:rPr>
                <w:rFonts w:ascii="宋体" w:hAnsi="宋体" w:eastAsia="宋体" w:cs="宋体"/>
                <w:spacing w:val="8"/>
                <w:sz w:val="20"/>
                <w:szCs w:val="20"/>
              </w:rPr>
              <w:t>产经营单位对</w:t>
            </w:r>
            <w:r>
              <w:rPr>
                <w:rFonts w:ascii="宋体" w:hAnsi="宋体" w:eastAsia="宋体" w:cs="宋体"/>
                <w:sz w:val="20"/>
                <w:szCs w:val="20"/>
              </w:rPr>
              <w:t xml:space="preserve"> </w:t>
            </w:r>
            <w:r>
              <w:rPr>
                <w:rFonts w:ascii="宋体" w:hAnsi="宋体" w:eastAsia="宋体" w:cs="宋体"/>
                <w:spacing w:val="8"/>
                <w:sz w:val="20"/>
                <w:szCs w:val="20"/>
              </w:rPr>
              <w:t>实习学生进行安全生产教育和培训。</w:t>
            </w:r>
          </w:p>
          <w:p w14:paraId="5BA8CA34">
            <w:pPr>
              <w:spacing w:line="227" w:lineRule="auto"/>
              <w:ind w:left="441"/>
              <w:rPr>
                <w:rFonts w:ascii="宋体" w:hAnsi="宋体" w:eastAsia="宋体" w:cs="宋体"/>
                <w:sz w:val="20"/>
                <w:szCs w:val="20"/>
              </w:rPr>
            </w:pPr>
            <w:r>
              <w:rPr>
                <w:rFonts w:ascii="宋体" w:hAnsi="宋体" w:eastAsia="宋体" w:cs="宋体"/>
                <w:spacing w:val="10"/>
                <w:sz w:val="20"/>
                <w:szCs w:val="20"/>
              </w:rPr>
              <w:t>生产经营单位应当建立安全生产教育和培训档案，如实记录安全生产教育和</w:t>
            </w:r>
            <w:r>
              <w:rPr>
                <w:rFonts w:ascii="宋体" w:hAnsi="宋体" w:eastAsia="宋体" w:cs="宋体"/>
                <w:spacing w:val="9"/>
                <w:sz w:val="20"/>
                <w:szCs w:val="20"/>
              </w:rPr>
              <w:t>培训的时间、内容、参加人员以及考核结果等情况。</w:t>
            </w:r>
          </w:p>
          <w:p w14:paraId="14971517">
            <w:pPr>
              <w:spacing w:before="74" w:line="295" w:lineRule="auto"/>
              <w:ind w:left="19" w:right="12" w:firstLine="420"/>
              <w:rPr>
                <w:rFonts w:ascii="宋体" w:hAnsi="宋体" w:eastAsia="宋体" w:cs="宋体"/>
                <w:sz w:val="20"/>
                <w:szCs w:val="20"/>
              </w:rPr>
            </w:pPr>
            <w:r>
              <w:rPr>
                <w:rFonts w:ascii="宋体" w:hAnsi="宋体" w:eastAsia="宋体" w:cs="宋体"/>
                <w:spacing w:val="9"/>
                <w:sz w:val="20"/>
                <w:szCs w:val="20"/>
              </w:rPr>
              <w:t>第二十九条  生产经营单位采用新工艺、新技术、新材料或者使用新设备，必须了解、掌握其安全技术特性，采取有效的安全防</w:t>
            </w:r>
            <w:r>
              <w:rPr>
                <w:rFonts w:ascii="宋体" w:hAnsi="宋体" w:eastAsia="宋体" w:cs="宋体"/>
                <w:spacing w:val="8"/>
                <w:sz w:val="20"/>
                <w:szCs w:val="20"/>
              </w:rPr>
              <w:t>护措施，并对从业人员进行专门的安</w:t>
            </w:r>
            <w:r>
              <w:rPr>
                <w:rFonts w:ascii="宋体" w:hAnsi="宋体" w:eastAsia="宋体" w:cs="宋体"/>
                <w:sz w:val="20"/>
                <w:szCs w:val="20"/>
              </w:rPr>
              <w:t xml:space="preserve"> </w:t>
            </w:r>
            <w:r>
              <w:rPr>
                <w:rFonts w:ascii="宋体" w:hAnsi="宋体" w:eastAsia="宋体" w:cs="宋体"/>
                <w:spacing w:val="7"/>
                <w:sz w:val="20"/>
                <w:szCs w:val="20"/>
              </w:rPr>
              <w:t>全生产教育和培训。</w:t>
            </w:r>
          </w:p>
          <w:p w14:paraId="2FD622D6">
            <w:pPr>
              <w:spacing w:before="1" w:line="227" w:lineRule="auto"/>
              <w:ind w:left="441"/>
              <w:rPr>
                <w:rFonts w:ascii="宋体" w:hAnsi="宋体" w:eastAsia="宋体" w:cs="宋体"/>
                <w:sz w:val="20"/>
                <w:szCs w:val="20"/>
              </w:rPr>
            </w:pPr>
            <w:r>
              <w:rPr>
                <w:rFonts w:ascii="宋体" w:hAnsi="宋体" w:eastAsia="宋体" w:cs="宋体"/>
                <w:b/>
                <w:bCs/>
                <w:spacing w:val="6"/>
                <w:sz w:val="20"/>
                <w:szCs w:val="20"/>
              </w:rPr>
              <w:t>2.《生产经营单位安全培训规定》</w:t>
            </w:r>
          </w:p>
          <w:p w14:paraId="3CF710C0">
            <w:pPr>
              <w:spacing w:before="75" w:line="227" w:lineRule="auto"/>
              <w:ind w:left="439"/>
              <w:rPr>
                <w:rFonts w:ascii="宋体" w:hAnsi="宋体" w:eastAsia="宋体" w:cs="宋体"/>
                <w:sz w:val="20"/>
                <w:szCs w:val="20"/>
              </w:rPr>
            </w:pPr>
            <w:r>
              <w:rPr>
                <w:rFonts w:ascii="宋体" w:hAnsi="宋体" w:eastAsia="宋体" w:cs="宋体"/>
                <w:spacing w:val="9"/>
                <w:sz w:val="20"/>
                <w:szCs w:val="20"/>
              </w:rPr>
              <w:t>第五条  国家安全生产监督管理总局指导全国安全培训工作，依法对全国的安全培训工作实施监督管理。</w:t>
            </w:r>
          </w:p>
          <w:p w14:paraId="71F0C94A">
            <w:pPr>
              <w:spacing w:before="73" w:line="227" w:lineRule="auto"/>
              <w:ind w:left="459"/>
              <w:rPr>
                <w:rFonts w:ascii="宋体" w:hAnsi="宋体" w:eastAsia="宋体" w:cs="宋体"/>
                <w:sz w:val="20"/>
                <w:szCs w:val="20"/>
              </w:rPr>
            </w:pPr>
            <w:r>
              <w:rPr>
                <w:rFonts w:ascii="宋体" w:hAnsi="宋体" w:eastAsia="宋体" w:cs="宋体"/>
                <w:spacing w:val="9"/>
                <w:sz w:val="20"/>
                <w:szCs w:val="20"/>
              </w:rPr>
              <w:t>国务院有关主管部门按照各自职责指导监督本行业安全培训工作，并按照本规定制定实施办法。</w:t>
            </w:r>
          </w:p>
          <w:p w14:paraId="3C4AAD96">
            <w:pPr>
              <w:spacing w:before="73" w:line="228" w:lineRule="auto"/>
              <w:ind w:left="459"/>
              <w:rPr>
                <w:rFonts w:ascii="宋体" w:hAnsi="宋体" w:eastAsia="宋体" w:cs="宋体"/>
                <w:sz w:val="20"/>
                <w:szCs w:val="20"/>
              </w:rPr>
            </w:pPr>
            <w:r>
              <w:rPr>
                <w:rFonts w:ascii="宋体" w:hAnsi="宋体" w:eastAsia="宋体" w:cs="宋体"/>
                <w:spacing w:val="8"/>
                <w:sz w:val="20"/>
                <w:szCs w:val="20"/>
              </w:rPr>
              <w:t>国家煤矿安全监察局指导监督检查全国煤矿安全培训工作。</w:t>
            </w:r>
          </w:p>
          <w:p w14:paraId="321AD6F0">
            <w:pPr>
              <w:spacing w:before="75" w:line="227" w:lineRule="auto"/>
              <w:ind w:left="441"/>
              <w:rPr>
                <w:rFonts w:ascii="宋体" w:hAnsi="宋体" w:eastAsia="宋体" w:cs="宋体"/>
                <w:sz w:val="20"/>
                <w:szCs w:val="20"/>
              </w:rPr>
            </w:pPr>
            <w:r>
              <w:rPr>
                <w:rFonts w:ascii="宋体" w:hAnsi="宋体" w:eastAsia="宋体" w:cs="宋体"/>
                <w:spacing w:val="10"/>
                <w:sz w:val="20"/>
                <w:szCs w:val="20"/>
              </w:rPr>
              <w:t>各级安全生产监督管理部门和煤矿安全监察机构（以下简称安全生产监管监察部门）按照各自的职责</w:t>
            </w:r>
            <w:r>
              <w:rPr>
                <w:rFonts w:ascii="宋体" w:hAnsi="宋体" w:eastAsia="宋体" w:cs="宋体"/>
                <w:spacing w:val="9"/>
                <w:sz w:val="20"/>
                <w:szCs w:val="20"/>
              </w:rPr>
              <w:t>，依法对生产经营单位的安全培训工作实施监督管理。</w:t>
            </w:r>
          </w:p>
        </w:tc>
        <w:tc>
          <w:tcPr>
            <w:tcW w:w="644" w:type="dxa"/>
            <w:vAlign w:val="top"/>
          </w:tcPr>
          <w:p w14:paraId="19EB2AC5">
            <w:pPr>
              <w:pStyle w:val="8"/>
              <w:spacing w:line="260" w:lineRule="auto"/>
            </w:pPr>
          </w:p>
          <w:p w14:paraId="17AB3C5F">
            <w:pPr>
              <w:pStyle w:val="8"/>
              <w:spacing w:line="260" w:lineRule="auto"/>
            </w:pPr>
          </w:p>
          <w:p w14:paraId="1D041E2A">
            <w:pPr>
              <w:pStyle w:val="8"/>
              <w:spacing w:line="260" w:lineRule="auto"/>
            </w:pPr>
          </w:p>
          <w:p w14:paraId="57DB3361">
            <w:pPr>
              <w:pStyle w:val="8"/>
              <w:spacing w:line="260" w:lineRule="auto"/>
            </w:pPr>
          </w:p>
          <w:p w14:paraId="2AB3A9CA">
            <w:pPr>
              <w:pStyle w:val="8"/>
              <w:spacing w:line="260" w:lineRule="auto"/>
            </w:pPr>
          </w:p>
          <w:p w14:paraId="5ED707BE">
            <w:pPr>
              <w:pStyle w:val="8"/>
              <w:spacing w:line="260" w:lineRule="auto"/>
            </w:pPr>
          </w:p>
          <w:p w14:paraId="70D86B0C">
            <w:pPr>
              <w:pStyle w:val="8"/>
              <w:spacing w:line="261" w:lineRule="auto"/>
            </w:pPr>
          </w:p>
          <w:p w14:paraId="579AE353">
            <w:pPr>
              <w:pStyle w:val="8"/>
              <w:spacing w:line="261" w:lineRule="auto"/>
            </w:pPr>
          </w:p>
          <w:p w14:paraId="7FC62C5D">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716E162F">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55A6E3E1">
            <w:pPr>
              <w:spacing w:before="75"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21B59FB8">
            <w:pPr>
              <w:pStyle w:val="8"/>
              <w:spacing w:line="249" w:lineRule="auto"/>
            </w:pPr>
          </w:p>
          <w:p w14:paraId="5BAB81B6">
            <w:pPr>
              <w:pStyle w:val="8"/>
              <w:spacing w:line="249" w:lineRule="auto"/>
            </w:pPr>
          </w:p>
          <w:p w14:paraId="721E1C44">
            <w:pPr>
              <w:pStyle w:val="8"/>
              <w:spacing w:line="249" w:lineRule="auto"/>
            </w:pPr>
          </w:p>
          <w:p w14:paraId="5EEE117B">
            <w:pPr>
              <w:pStyle w:val="8"/>
              <w:spacing w:line="249" w:lineRule="auto"/>
            </w:pPr>
          </w:p>
          <w:p w14:paraId="07628309">
            <w:pPr>
              <w:pStyle w:val="8"/>
              <w:spacing w:line="249" w:lineRule="auto"/>
            </w:pPr>
          </w:p>
          <w:p w14:paraId="0C816EA9">
            <w:pPr>
              <w:pStyle w:val="8"/>
              <w:spacing w:line="249" w:lineRule="auto"/>
            </w:pPr>
          </w:p>
          <w:p w14:paraId="22B72DDB">
            <w:pPr>
              <w:pStyle w:val="8"/>
              <w:spacing w:line="249" w:lineRule="auto"/>
            </w:pPr>
          </w:p>
          <w:p w14:paraId="6475281A">
            <w:pPr>
              <w:pStyle w:val="8"/>
              <w:spacing w:line="249" w:lineRule="auto"/>
            </w:pPr>
          </w:p>
          <w:p w14:paraId="725E0D66">
            <w:pPr>
              <w:pStyle w:val="8"/>
              <w:spacing w:line="250" w:lineRule="auto"/>
            </w:pPr>
          </w:p>
          <w:p w14:paraId="3A9E532E">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66D8E83E">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r w14:paraId="3A824B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8" w:hRule="atLeast"/>
        </w:trPr>
        <w:tc>
          <w:tcPr>
            <w:tcW w:w="760" w:type="dxa"/>
            <w:vAlign w:val="top"/>
          </w:tcPr>
          <w:p w14:paraId="54BF43C8">
            <w:pPr>
              <w:pStyle w:val="8"/>
              <w:spacing w:line="258" w:lineRule="auto"/>
            </w:pPr>
          </w:p>
          <w:p w14:paraId="4D58343E">
            <w:pPr>
              <w:pStyle w:val="8"/>
              <w:spacing w:line="258" w:lineRule="auto"/>
            </w:pPr>
          </w:p>
          <w:p w14:paraId="09E42632">
            <w:pPr>
              <w:pStyle w:val="8"/>
              <w:spacing w:line="259" w:lineRule="auto"/>
            </w:pPr>
          </w:p>
          <w:p w14:paraId="24BB3D7A">
            <w:pPr>
              <w:pStyle w:val="8"/>
              <w:spacing w:line="259" w:lineRule="auto"/>
            </w:pPr>
          </w:p>
          <w:p w14:paraId="3B9D0267">
            <w:pPr>
              <w:pStyle w:val="8"/>
              <w:spacing w:line="259" w:lineRule="auto"/>
            </w:pPr>
          </w:p>
          <w:p w14:paraId="15FA061E">
            <w:pPr>
              <w:pStyle w:val="8"/>
              <w:spacing w:line="259" w:lineRule="auto"/>
            </w:pPr>
          </w:p>
          <w:p w14:paraId="1357B672">
            <w:pPr>
              <w:spacing w:before="65" w:line="269" w:lineRule="exact"/>
              <w:ind w:left="335"/>
              <w:rPr>
                <w:rFonts w:ascii="宋体" w:hAnsi="宋体" w:eastAsia="宋体" w:cs="宋体"/>
                <w:sz w:val="20"/>
                <w:szCs w:val="20"/>
              </w:rPr>
            </w:pPr>
            <w:r>
              <w:rPr>
                <w:rFonts w:ascii="宋体" w:hAnsi="宋体" w:eastAsia="宋体" w:cs="宋体"/>
                <w:position w:val="1"/>
                <w:sz w:val="20"/>
                <w:szCs w:val="20"/>
              </w:rPr>
              <w:t>6</w:t>
            </w:r>
          </w:p>
        </w:tc>
        <w:tc>
          <w:tcPr>
            <w:tcW w:w="1916" w:type="dxa"/>
            <w:vAlign w:val="top"/>
          </w:tcPr>
          <w:p w14:paraId="59799139">
            <w:pPr>
              <w:pStyle w:val="8"/>
              <w:spacing w:line="440" w:lineRule="auto"/>
            </w:pPr>
          </w:p>
          <w:p w14:paraId="63C68540">
            <w:pPr>
              <w:spacing w:before="65" w:line="295" w:lineRule="auto"/>
              <w:ind w:left="17" w:right="223"/>
              <w:rPr>
                <w:rFonts w:ascii="宋体" w:hAnsi="宋体" w:eastAsia="宋体" w:cs="宋体"/>
                <w:sz w:val="20"/>
                <w:szCs w:val="20"/>
              </w:rPr>
            </w:pPr>
            <w:r>
              <w:rPr>
                <w:rFonts w:ascii="宋体" w:hAnsi="宋体" w:eastAsia="宋体" w:cs="宋体"/>
                <w:spacing w:val="8"/>
                <w:sz w:val="20"/>
                <w:szCs w:val="20"/>
              </w:rPr>
              <w:t>对生产经营单位安</w:t>
            </w:r>
            <w:r>
              <w:rPr>
                <w:rFonts w:ascii="宋体" w:hAnsi="宋体" w:eastAsia="宋体" w:cs="宋体"/>
                <w:spacing w:val="5"/>
                <w:sz w:val="20"/>
                <w:szCs w:val="20"/>
              </w:rPr>
              <w:t xml:space="preserve"> </w:t>
            </w:r>
            <w:r>
              <w:rPr>
                <w:rFonts w:ascii="宋体" w:hAnsi="宋体" w:eastAsia="宋体" w:cs="宋体"/>
                <w:spacing w:val="8"/>
                <w:sz w:val="20"/>
                <w:szCs w:val="20"/>
              </w:rPr>
              <w:t>全生产投入的监督</w:t>
            </w:r>
            <w:r>
              <w:rPr>
                <w:rFonts w:ascii="宋体" w:hAnsi="宋体" w:eastAsia="宋体" w:cs="宋体"/>
                <w:spacing w:val="4"/>
                <w:sz w:val="20"/>
                <w:szCs w:val="20"/>
              </w:rPr>
              <w:t xml:space="preserve"> 检查</w:t>
            </w:r>
          </w:p>
          <w:p w14:paraId="17F48319">
            <w:pPr>
              <w:spacing w:before="2" w:line="294" w:lineRule="auto"/>
              <w:ind w:left="15" w:right="14" w:firstLine="20"/>
              <w:rPr>
                <w:rFonts w:ascii="楷体" w:hAnsi="楷体" w:eastAsia="楷体" w:cs="楷体"/>
                <w:sz w:val="20"/>
                <w:szCs w:val="20"/>
              </w:rPr>
            </w:pPr>
            <w:r>
              <w:rPr>
                <w:rFonts w:ascii="楷体" w:hAnsi="楷体" w:eastAsia="楷体" w:cs="楷体"/>
                <w:spacing w:val="14"/>
                <w:sz w:val="20"/>
                <w:szCs w:val="20"/>
              </w:rPr>
              <w:t>（本</w:t>
            </w:r>
            <w:r>
              <w:rPr>
                <w:rFonts w:ascii="楷体" w:hAnsi="楷体" w:eastAsia="楷体" w:cs="楷体"/>
                <w:spacing w:val="-53"/>
                <w:sz w:val="20"/>
                <w:szCs w:val="20"/>
              </w:rPr>
              <w:t xml:space="preserve"> </w:t>
            </w:r>
            <w:r>
              <w:rPr>
                <w:rFonts w:ascii="楷体" w:hAnsi="楷体" w:eastAsia="楷体" w:cs="楷体"/>
                <w:spacing w:val="14"/>
                <w:sz w:val="20"/>
                <w:szCs w:val="20"/>
              </w:rPr>
              <w:t>条</w:t>
            </w:r>
            <w:r>
              <w:rPr>
                <w:rFonts w:ascii="楷体" w:hAnsi="楷体" w:eastAsia="楷体" w:cs="楷体"/>
                <w:spacing w:val="-50"/>
                <w:sz w:val="20"/>
                <w:szCs w:val="20"/>
              </w:rPr>
              <w:t xml:space="preserve"> </w:t>
            </w:r>
            <w:r>
              <w:rPr>
                <w:rFonts w:ascii="楷体" w:hAnsi="楷体" w:eastAsia="楷体" w:cs="楷体"/>
                <w:spacing w:val="14"/>
                <w:sz w:val="20"/>
                <w:szCs w:val="20"/>
              </w:rPr>
              <w:t>涉及</w:t>
            </w:r>
            <w:r>
              <w:rPr>
                <w:rFonts w:ascii="楷体" w:hAnsi="楷体" w:eastAsia="楷体" w:cs="楷体"/>
                <w:spacing w:val="-53"/>
                <w:sz w:val="20"/>
                <w:szCs w:val="20"/>
              </w:rPr>
              <w:t xml:space="preserve"> </w:t>
            </w:r>
            <w:r>
              <w:rPr>
                <w:rFonts w:ascii="楷体" w:hAnsi="楷体" w:eastAsia="楷体" w:cs="楷体"/>
                <w:spacing w:val="14"/>
                <w:sz w:val="20"/>
                <w:szCs w:val="20"/>
              </w:rPr>
              <w:t>生产经</w:t>
            </w:r>
            <w:r>
              <w:rPr>
                <w:rFonts w:ascii="楷体" w:hAnsi="楷体" w:eastAsia="楷体" w:cs="楷体"/>
                <w:sz w:val="20"/>
                <w:szCs w:val="20"/>
              </w:rPr>
              <w:t xml:space="preserve"> </w:t>
            </w:r>
            <w:r>
              <w:rPr>
                <w:rFonts w:ascii="楷体" w:hAnsi="楷体" w:eastAsia="楷体" w:cs="楷体"/>
                <w:spacing w:val="8"/>
                <w:sz w:val="20"/>
                <w:szCs w:val="20"/>
              </w:rPr>
              <w:t>营单位的事项，限于</w:t>
            </w:r>
            <w:r>
              <w:rPr>
                <w:rFonts w:ascii="楷体" w:hAnsi="楷体" w:eastAsia="楷体" w:cs="楷体"/>
                <w:spacing w:val="5"/>
                <w:sz w:val="20"/>
                <w:szCs w:val="20"/>
              </w:rPr>
              <w:t xml:space="preserve"> </w:t>
            </w:r>
            <w:r>
              <w:rPr>
                <w:rFonts w:hint="eastAsia" w:ascii="楷体" w:hAnsi="楷体" w:eastAsia="楷体" w:cs="楷体"/>
                <w:spacing w:val="5"/>
                <w:sz w:val="20"/>
                <w:szCs w:val="20"/>
                <w:lang w:val="en-US" w:eastAsia="zh-CN"/>
              </w:rPr>
              <w:t>县</w:t>
            </w:r>
            <w:r>
              <w:rPr>
                <w:rFonts w:ascii="楷体" w:hAnsi="楷体" w:eastAsia="楷体" w:cs="楷体"/>
                <w:spacing w:val="35"/>
                <w:sz w:val="20"/>
                <w:szCs w:val="20"/>
              </w:rPr>
              <w:t>应急管理</w:t>
            </w:r>
            <w:r>
              <w:rPr>
                <w:rFonts w:hint="eastAsia" w:ascii="楷体" w:hAnsi="楷体" w:eastAsia="楷体" w:cs="楷体"/>
                <w:spacing w:val="35"/>
                <w:sz w:val="20"/>
                <w:szCs w:val="20"/>
                <w:lang w:val="en-US" w:eastAsia="zh-CN"/>
              </w:rPr>
              <w:t>局</w:t>
            </w:r>
            <w:r>
              <w:rPr>
                <w:rFonts w:ascii="楷体" w:hAnsi="楷体" w:eastAsia="楷体" w:cs="楷体"/>
                <w:spacing w:val="35"/>
                <w:sz w:val="20"/>
                <w:szCs w:val="20"/>
              </w:rPr>
              <w:t>监管</w:t>
            </w:r>
            <w:r>
              <w:rPr>
                <w:rFonts w:ascii="楷体" w:hAnsi="楷体" w:eastAsia="楷体" w:cs="楷体"/>
                <w:sz w:val="20"/>
                <w:szCs w:val="20"/>
              </w:rPr>
              <w:t xml:space="preserve"> </w:t>
            </w:r>
            <w:r>
              <w:rPr>
                <w:rFonts w:ascii="楷体" w:hAnsi="楷体" w:eastAsia="楷体" w:cs="楷体"/>
                <w:spacing w:val="2"/>
                <w:sz w:val="20"/>
                <w:szCs w:val="20"/>
              </w:rPr>
              <w:t>职</w:t>
            </w:r>
            <w:r>
              <w:rPr>
                <w:rFonts w:ascii="楷体" w:hAnsi="楷体" w:eastAsia="楷体" w:cs="楷体"/>
                <w:spacing w:val="-54"/>
                <w:sz w:val="20"/>
                <w:szCs w:val="20"/>
              </w:rPr>
              <w:t xml:space="preserve"> </w:t>
            </w:r>
            <w:r>
              <w:rPr>
                <w:rFonts w:ascii="楷体" w:hAnsi="楷体" w:eastAsia="楷体" w:cs="楷体"/>
                <w:spacing w:val="2"/>
                <w:sz w:val="20"/>
                <w:szCs w:val="20"/>
              </w:rPr>
              <w:t>责</w:t>
            </w:r>
            <w:r>
              <w:rPr>
                <w:rFonts w:ascii="楷体" w:hAnsi="楷体" w:eastAsia="楷体" w:cs="楷体"/>
                <w:spacing w:val="-48"/>
                <w:sz w:val="20"/>
                <w:szCs w:val="20"/>
              </w:rPr>
              <w:t xml:space="preserve"> </w:t>
            </w:r>
            <w:r>
              <w:rPr>
                <w:rFonts w:ascii="楷体" w:hAnsi="楷体" w:eastAsia="楷体" w:cs="楷体"/>
                <w:spacing w:val="2"/>
                <w:sz w:val="20"/>
                <w:szCs w:val="20"/>
              </w:rPr>
              <w:t>范围</w:t>
            </w:r>
            <w:r>
              <w:rPr>
                <w:rFonts w:ascii="楷体" w:hAnsi="楷体" w:eastAsia="楷体" w:cs="楷体"/>
                <w:spacing w:val="-33"/>
                <w:sz w:val="20"/>
                <w:szCs w:val="20"/>
              </w:rPr>
              <w:t xml:space="preserve"> </w:t>
            </w:r>
            <w:r>
              <w:rPr>
                <w:rFonts w:ascii="楷体" w:hAnsi="楷体" w:eastAsia="楷体" w:cs="楷体"/>
                <w:spacing w:val="2"/>
                <w:sz w:val="20"/>
                <w:szCs w:val="20"/>
              </w:rPr>
              <w:t>内</w:t>
            </w:r>
            <w:r>
              <w:rPr>
                <w:rFonts w:ascii="楷体" w:hAnsi="楷体" w:eastAsia="楷体" w:cs="楷体"/>
                <w:spacing w:val="-49"/>
                <w:sz w:val="20"/>
                <w:szCs w:val="20"/>
              </w:rPr>
              <w:t xml:space="preserve"> </w:t>
            </w:r>
            <w:r>
              <w:rPr>
                <w:rFonts w:ascii="楷体" w:hAnsi="楷体" w:eastAsia="楷体" w:cs="楷体"/>
                <w:spacing w:val="2"/>
                <w:sz w:val="20"/>
                <w:szCs w:val="20"/>
              </w:rPr>
              <w:t>的</w:t>
            </w:r>
            <w:r>
              <w:rPr>
                <w:rFonts w:ascii="楷体" w:hAnsi="楷体" w:eastAsia="楷体" w:cs="楷体"/>
                <w:spacing w:val="-53"/>
                <w:sz w:val="20"/>
                <w:szCs w:val="20"/>
              </w:rPr>
              <w:t xml:space="preserve"> </w:t>
            </w:r>
            <w:r>
              <w:rPr>
                <w:rFonts w:ascii="楷体" w:hAnsi="楷体" w:eastAsia="楷体" w:cs="楷体"/>
                <w:spacing w:val="2"/>
                <w:sz w:val="20"/>
                <w:szCs w:val="20"/>
              </w:rPr>
              <w:t>生产</w:t>
            </w:r>
          </w:p>
          <w:p w14:paraId="7208DDE8">
            <w:pPr>
              <w:spacing w:before="4"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14:paraId="7BE9D2FA">
            <w:pPr>
              <w:pStyle w:val="8"/>
              <w:spacing w:line="298" w:lineRule="auto"/>
            </w:pPr>
          </w:p>
          <w:p w14:paraId="222AAD04">
            <w:pPr>
              <w:pStyle w:val="8"/>
              <w:spacing w:line="299" w:lineRule="auto"/>
            </w:pPr>
          </w:p>
          <w:p w14:paraId="4E6BB147">
            <w:pPr>
              <w:spacing w:before="65" w:line="296" w:lineRule="auto"/>
              <w:ind w:left="19" w:right="14" w:firstLine="1"/>
              <w:rPr>
                <w:rFonts w:ascii="宋体" w:hAnsi="宋体" w:eastAsia="宋体" w:cs="宋体"/>
                <w:sz w:val="20"/>
                <w:szCs w:val="20"/>
              </w:rPr>
            </w:pPr>
            <w:r>
              <w:rPr>
                <w:rFonts w:ascii="宋体" w:hAnsi="宋体" w:eastAsia="宋体" w:cs="宋体"/>
                <w:spacing w:val="8"/>
                <w:sz w:val="20"/>
                <w:szCs w:val="20"/>
              </w:rPr>
              <w:t>按照国家规定提取</w:t>
            </w:r>
            <w:r>
              <w:rPr>
                <w:rFonts w:ascii="宋体" w:hAnsi="宋体" w:eastAsia="宋体" w:cs="宋体"/>
                <w:spacing w:val="1"/>
                <w:sz w:val="20"/>
                <w:szCs w:val="20"/>
              </w:rPr>
              <w:t xml:space="preserve">  </w:t>
            </w:r>
            <w:r>
              <w:rPr>
                <w:rFonts w:ascii="宋体" w:hAnsi="宋体" w:eastAsia="宋体" w:cs="宋体"/>
                <w:spacing w:val="8"/>
                <w:sz w:val="20"/>
                <w:szCs w:val="20"/>
              </w:rPr>
              <w:t>和使用安全生产费</w:t>
            </w:r>
            <w:r>
              <w:rPr>
                <w:rFonts w:ascii="宋体" w:hAnsi="宋体" w:eastAsia="宋体" w:cs="宋体"/>
                <w:spacing w:val="2"/>
                <w:sz w:val="20"/>
                <w:szCs w:val="20"/>
              </w:rPr>
              <w:t xml:space="preserve">  </w:t>
            </w:r>
            <w:r>
              <w:rPr>
                <w:rFonts w:ascii="宋体" w:hAnsi="宋体" w:eastAsia="宋体" w:cs="宋体"/>
                <w:spacing w:val="4"/>
                <w:sz w:val="20"/>
                <w:szCs w:val="20"/>
              </w:rPr>
              <w:t>用，安排用于配备劳</w:t>
            </w:r>
            <w:r>
              <w:rPr>
                <w:rFonts w:ascii="宋体" w:hAnsi="宋体" w:eastAsia="宋体" w:cs="宋体"/>
                <w:sz w:val="20"/>
                <w:szCs w:val="20"/>
              </w:rPr>
              <w:t xml:space="preserve"> </w:t>
            </w:r>
            <w:r>
              <w:rPr>
                <w:rFonts w:ascii="宋体" w:hAnsi="宋体" w:eastAsia="宋体" w:cs="宋体"/>
                <w:spacing w:val="4"/>
                <w:sz w:val="20"/>
                <w:szCs w:val="20"/>
              </w:rPr>
              <w:t>动防护用品、进行安</w:t>
            </w:r>
            <w:r>
              <w:rPr>
                <w:rFonts w:ascii="宋体" w:hAnsi="宋体" w:eastAsia="宋体" w:cs="宋体"/>
                <w:sz w:val="20"/>
                <w:szCs w:val="20"/>
              </w:rPr>
              <w:t xml:space="preserve"> </w:t>
            </w:r>
            <w:r>
              <w:rPr>
                <w:rFonts w:ascii="宋体" w:hAnsi="宋体" w:eastAsia="宋体" w:cs="宋体"/>
                <w:spacing w:val="8"/>
                <w:sz w:val="20"/>
                <w:szCs w:val="20"/>
              </w:rPr>
              <w:t>全生产教育和培训</w:t>
            </w:r>
            <w:r>
              <w:rPr>
                <w:rFonts w:ascii="宋体" w:hAnsi="宋体" w:eastAsia="宋体" w:cs="宋体"/>
                <w:spacing w:val="2"/>
                <w:sz w:val="20"/>
                <w:szCs w:val="20"/>
              </w:rPr>
              <w:t xml:space="preserve">  </w:t>
            </w:r>
            <w:r>
              <w:rPr>
                <w:rFonts w:ascii="宋体" w:hAnsi="宋体" w:eastAsia="宋体" w:cs="宋体"/>
                <w:spacing w:val="4"/>
                <w:sz w:val="20"/>
                <w:szCs w:val="20"/>
              </w:rPr>
              <w:t>的经费，以及其他安</w:t>
            </w:r>
            <w:r>
              <w:rPr>
                <w:rFonts w:ascii="宋体" w:hAnsi="宋体" w:eastAsia="宋体" w:cs="宋体"/>
                <w:sz w:val="20"/>
                <w:szCs w:val="20"/>
              </w:rPr>
              <w:t xml:space="preserve"> </w:t>
            </w:r>
            <w:r>
              <w:rPr>
                <w:rFonts w:ascii="宋体" w:hAnsi="宋体" w:eastAsia="宋体" w:cs="宋体"/>
                <w:spacing w:val="8"/>
                <w:sz w:val="20"/>
                <w:szCs w:val="20"/>
              </w:rPr>
              <w:t>全生产投入的情况</w:t>
            </w:r>
          </w:p>
        </w:tc>
        <w:tc>
          <w:tcPr>
            <w:tcW w:w="15499" w:type="dxa"/>
            <w:vAlign w:val="top"/>
          </w:tcPr>
          <w:p w14:paraId="6AB117F6">
            <w:pPr>
              <w:pStyle w:val="8"/>
              <w:spacing w:line="305" w:lineRule="auto"/>
            </w:pPr>
          </w:p>
          <w:p w14:paraId="0A4EBF79">
            <w:pPr>
              <w:pStyle w:val="8"/>
              <w:spacing w:line="305" w:lineRule="auto"/>
            </w:pPr>
          </w:p>
          <w:p w14:paraId="3BA1F1AE">
            <w:pPr>
              <w:pStyle w:val="8"/>
              <w:spacing w:line="305" w:lineRule="auto"/>
            </w:pPr>
          </w:p>
          <w:p w14:paraId="5ACDF236">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2FD2777B">
            <w:pPr>
              <w:spacing w:before="74" w:line="295" w:lineRule="auto"/>
              <w:ind w:left="19" w:right="9" w:firstLine="420"/>
              <w:rPr>
                <w:rFonts w:ascii="宋体" w:hAnsi="宋体" w:eastAsia="宋体" w:cs="宋体"/>
                <w:sz w:val="20"/>
                <w:szCs w:val="20"/>
              </w:rPr>
            </w:pPr>
            <w:r>
              <w:rPr>
                <w:rFonts w:ascii="宋体" w:hAnsi="宋体" w:eastAsia="宋体" w:cs="宋体"/>
                <w:spacing w:val="9"/>
                <w:sz w:val="20"/>
                <w:szCs w:val="20"/>
              </w:rPr>
              <w:t>第二十三条  生产经营单位应当具备的安全生产条件所必需的资金投入，由生产经营单位的决策机构、主要负责人或者个人经营的投</w:t>
            </w:r>
            <w:r>
              <w:rPr>
                <w:rFonts w:ascii="宋体" w:hAnsi="宋体" w:eastAsia="宋体" w:cs="宋体"/>
                <w:spacing w:val="8"/>
                <w:sz w:val="20"/>
                <w:szCs w:val="20"/>
              </w:rPr>
              <w:t>资人予以保证，并对由于安全生</w:t>
            </w:r>
            <w:r>
              <w:rPr>
                <w:rFonts w:ascii="宋体" w:hAnsi="宋体" w:eastAsia="宋体" w:cs="宋体"/>
                <w:sz w:val="20"/>
                <w:szCs w:val="20"/>
              </w:rPr>
              <w:t xml:space="preserve"> </w:t>
            </w:r>
            <w:r>
              <w:rPr>
                <w:rFonts w:ascii="宋体" w:hAnsi="宋体" w:eastAsia="宋体" w:cs="宋体"/>
                <w:spacing w:val="9"/>
                <w:sz w:val="20"/>
                <w:szCs w:val="20"/>
              </w:rPr>
              <w:t>产所必需的资金投入不足导致的后果承担责任。</w:t>
            </w:r>
          </w:p>
          <w:p w14:paraId="2C3A50CA">
            <w:pPr>
              <w:spacing w:before="1" w:line="297" w:lineRule="auto"/>
              <w:ind w:left="19" w:right="9" w:firstLine="420"/>
              <w:rPr>
                <w:rFonts w:ascii="宋体" w:hAnsi="宋体" w:eastAsia="宋体" w:cs="宋体"/>
                <w:sz w:val="20"/>
                <w:szCs w:val="20"/>
              </w:rPr>
            </w:pPr>
            <w:r>
              <w:rPr>
                <w:rFonts w:ascii="宋体" w:hAnsi="宋体" w:eastAsia="宋体" w:cs="宋体"/>
                <w:spacing w:val="9"/>
                <w:sz w:val="20"/>
                <w:szCs w:val="20"/>
              </w:rPr>
              <w:t>有关生产经营单位应当按照规定提取和使用安全生产费用，专门用于改善安全生产条件。安全生产费用在成本中据实列支。安全生产费用提取、使用和</w:t>
            </w:r>
            <w:r>
              <w:rPr>
                <w:rFonts w:ascii="宋体" w:hAnsi="宋体" w:eastAsia="宋体" w:cs="宋体"/>
                <w:spacing w:val="8"/>
                <w:sz w:val="20"/>
                <w:szCs w:val="20"/>
              </w:rPr>
              <w:t>监督管理的具</w:t>
            </w:r>
            <w:r>
              <w:rPr>
                <w:rFonts w:ascii="宋体" w:hAnsi="宋体" w:eastAsia="宋体" w:cs="宋体"/>
                <w:sz w:val="20"/>
                <w:szCs w:val="20"/>
              </w:rPr>
              <w:t xml:space="preserve"> </w:t>
            </w:r>
            <w:r>
              <w:rPr>
                <w:rFonts w:ascii="宋体" w:hAnsi="宋体" w:eastAsia="宋体" w:cs="宋体"/>
                <w:spacing w:val="9"/>
                <w:sz w:val="20"/>
                <w:szCs w:val="20"/>
              </w:rPr>
              <w:t>体办法由国务院财政部门会同国务院应急管理部门征求国务院有关部门意见后制定。</w:t>
            </w:r>
          </w:p>
        </w:tc>
        <w:tc>
          <w:tcPr>
            <w:tcW w:w="644" w:type="dxa"/>
            <w:vAlign w:val="top"/>
          </w:tcPr>
          <w:p w14:paraId="16910BED">
            <w:pPr>
              <w:pStyle w:val="8"/>
              <w:spacing w:line="247" w:lineRule="auto"/>
            </w:pPr>
          </w:p>
          <w:p w14:paraId="0557B0FA">
            <w:pPr>
              <w:pStyle w:val="8"/>
              <w:spacing w:line="247" w:lineRule="auto"/>
            </w:pPr>
          </w:p>
          <w:p w14:paraId="38AD88CF">
            <w:pPr>
              <w:pStyle w:val="8"/>
              <w:spacing w:line="247" w:lineRule="auto"/>
            </w:pPr>
          </w:p>
          <w:p w14:paraId="41129A37">
            <w:pPr>
              <w:pStyle w:val="8"/>
              <w:spacing w:line="247" w:lineRule="auto"/>
            </w:pPr>
          </w:p>
          <w:p w14:paraId="3C3F7867">
            <w:pPr>
              <w:pStyle w:val="8"/>
              <w:spacing w:line="247" w:lineRule="auto"/>
            </w:pPr>
          </w:p>
          <w:p w14:paraId="63F26472">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3A4D471D">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38185B7D">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52550142">
            <w:pPr>
              <w:pStyle w:val="8"/>
              <w:spacing w:line="278" w:lineRule="auto"/>
            </w:pPr>
          </w:p>
          <w:p w14:paraId="245A2513">
            <w:pPr>
              <w:pStyle w:val="8"/>
              <w:spacing w:line="278" w:lineRule="auto"/>
            </w:pPr>
          </w:p>
          <w:p w14:paraId="46A13F3C">
            <w:pPr>
              <w:pStyle w:val="8"/>
              <w:spacing w:line="279" w:lineRule="auto"/>
            </w:pPr>
          </w:p>
          <w:p w14:paraId="0884D042">
            <w:pPr>
              <w:pStyle w:val="8"/>
              <w:spacing w:line="279" w:lineRule="auto"/>
            </w:pPr>
          </w:p>
          <w:p w14:paraId="3810EC6F">
            <w:pPr>
              <w:pStyle w:val="8"/>
              <w:spacing w:line="279" w:lineRule="auto"/>
            </w:pPr>
          </w:p>
          <w:p w14:paraId="78E02968">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7F1B43F4">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14:paraId="5DEFC6B8">
      <w:pPr>
        <w:rPr>
          <w:rFonts w:ascii="Arial"/>
          <w:sz w:val="21"/>
        </w:rPr>
      </w:pPr>
    </w:p>
    <w:p w14:paraId="4743CEAC">
      <w:pPr>
        <w:rPr>
          <w:rFonts w:ascii="Arial" w:hAnsi="Arial" w:eastAsia="Arial" w:cs="Arial"/>
          <w:sz w:val="21"/>
          <w:szCs w:val="21"/>
        </w:rPr>
        <w:sectPr>
          <w:footerReference r:id="rId10" w:type="default"/>
          <w:pgSz w:w="23812" w:h="16839"/>
          <w:pgMar w:top="1431" w:right="1369" w:bottom="1166" w:left="1085" w:header="0" w:footer="802" w:gutter="0"/>
          <w:pgNumType w:fmt="decimal"/>
          <w:cols w:space="720" w:num="1"/>
        </w:sectPr>
      </w:pPr>
    </w:p>
    <w:p w14:paraId="29931DE9">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14:paraId="2F5097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22" w:hRule="atLeast"/>
        </w:trPr>
        <w:tc>
          <w:tcPr>
            <w:tcW w:w="760" w:type="dxa"/>
            <w:vMerge w:val="restart"/>
            <w:tcBorders>
              <w:bottom w:val="nil"/>
            </w:tcBorders>
            <w:vAlign w:val="top"/>
          </w:tcPr>
          <w:p w14:paraId="493DF834">
            <w:pPr>
              <w:pStyle w:val="8"/>
              <w:spacing w:line="242" w:lineRule="auto"/>
            </w:pPr>
          </w:p>
          <w:p w14:paraId="63DDB711">
            <w:pPr>
              <w:pStyle w:val="8"/>
              <w:spacing w:line="242" w:lineRule="auto"/>
            </w:pPr>
          </w:p>
          <w:p w14:paraId="6BF60AEE">
            <w:pPr>
              <w:pStyle w:val="8"/>
              <w:spacing w:line="242" w:lineRule="auto"/>
            </w:pPr>
          </w:p>
          <w:p w14:paraId="648DDC5F">
            <w:pPr>
              <w:pStyle w:val="8"/>
              <w:spacing w:line="242" w:lineRule="auto"/>
            </w:pPr>
          </w:p>
          <w:p w14:paraId="7FC258C2">
            <w:pPr>
              <w:pStyle w:val="8"/>
              <w:spacing w:line="242" w:lineRule="auto"/>
            </w:pPr>
          </w:p>
          <w:p w14:paraId="6339EC3C">
            <w:pPr>
              <w:pStyle w:val="8"/>
              <w:spacing w:line="242" w:lineRule="auto"/>
            </w:pPr>
          </w:p>
          <w:p w14:paraId="275723C7">
            <w:pPr>
              <w:pStyle w:val="8"/>
              <w:spacing w:line="243" w:lineRule="auto"/>
            </w:pPr>
          </w:p>
          <w:p w14:paraId="2E8A4F9C">
            <w:pPr>
              <w:pStyle w:val="8"/>
              <w:spacing w:line="243" w:lineRule="auto"/>
            </w:pPr>
          </w:p>
          <w:p w14:paraId="702A1D61">
            <w:pPr>
              <w:pStyle w:val="8"/>
              <w:spacing w:line="243" w:lineRule="auto"/>
            </w:pPr>
          </w:p>
          <w:p w14:paraId="59E2FDAB">
            <w:pPr>
              <w:pStyle w:val="8"/>
              <w:spacing w:line="243" w:lineRule="auto"/>
            </w:pPr>
          </w:p>
          <w:p w14:paraId="529CABEA">
            <w:pPr>
              <w:pStyle w:val="8"/>
              <w:spacing w:line="243" w:lineRule="auto"/>
            </w:pPr>
          </w:p>
          <w:p w14:paraId="0E095F88">
            <w:pPr>
              <w:pStyle w:val="8"/>
              <w:spacing w:line="243" w:lineRule="auto"/>
            </w:pPr>
          </w:p>
          <w:p w14:paraId="656776C0">
            <w:pPr>
              <w:pStyle w:val="8"/>
              <w:spacing w:line="243" w:lineRule="auto"/>
            </w:pPr>
          </w:p>
          <w:p w14:paraId="5EDC7A54">
            <w:pPr>
              <w:pStyle w:val="8"/>
              <w:spacing w:line="243" w:lineRule="auto"/>
            </w:pPr>
          </w:p>
          <w:p w14:paraId="2B3CF026">
            <w:pPr>
              <w:pStyle w:val="8"/>
              <w:spacing w:line="243" w:lineRule="auto"/>
            </w:pPr>
          </w:p>
          <w:p w14:paraId="497D28EF">
            <w:pPr>
              <w:pStyle w:val="8"/>
              <w:spacing w:line="243" w:lineRule="auto"/>
            </w:pPr>
          </w:p>
          <w:p w14:paraId="6AB72E33">
            <w:pPr>
              <w:pStyle w:val="8"/>
              <w:spacing w:line="243" w:lineRule="auto"/>
            </w:pPr>
          </w:p>
          <w:p w14:paraId="5A022AE1">
            <w:pPr>
              <w:pStyle w:val="8"/>
              <w:spacing w:line="243" w:lineRule="auto"/>
            </w:pPr>
          </w:p>
          <w:p w14:paraId="31F57A40">
            <w:pPr>
              <w:pStyle w:val="8"/>
              <w:spacing w:line="243" w:lineRule="auto"/>
            </w:pPr>
          </w:p>
          <w:p w14:paraId="663BC31F">
            <w:pPr>
              <w:pStyle w:val="8"/>
              <w:spacing w:line="243" w:lineRule="auto"/>
            </w:pPr>
          </w:p>
          <w:p w14:paraId="35DA1330">
            <w:pPr>
              <w:pStyle w:val="8"/>
              <w:spacing w:line="243" w:lineRule="auto"/>
            </w:pPr>
          </w:p>
          <w:p w14:paraId="3421A67E">
            <w:pPr>
              <w:pStyle w:val="8"/>
              <w:spacing w:line="243" w:lineRule="auto"/>
            </w:pPr>
          </w:p>
          <w:p w14:paraId="1CC36CBC">
            <w:pPr>
              <w:pStyle w:val="8"/>
              <w:spacing w:line="243" w:lineRule="auto"/>
            </w:pPr>
          </w:p>
          <w:p w14:paraId="5952F50B">
            <w:pPr>
              <w:pStyle w:val="8"/>
              <w:spacing w:line="243" w:lineRule="auto"/>
            </w:pPr>
          </w:p>
          <w:p w14:paraId="2A7F11F1">
            <w:pPr>
              <w:pStyle w:val="8"/>
              <w:spacing w:line="243" w:lineRule="auto"/>
            </w:pPr>
          </w:p>
          <w:p w14:paraId="5BB8D11B">
            <w:pPr>
              <w:pStyle w:val="8"/>
              <w:spacing w:line="243" w:lineRule="auto"/>
            </w:pPr>
          </w:p>
          <w:p w14:paraId="12BD9A1A">
            <w:pPr>
              <w:spacing w:before="65" w:line="269" w:lineRule="exact"/>
              <w:ind w:left="338"/>
              <w:rPr>
                <w:rFonts w:ascii="宋体" w:hAnsi="宋体" w:eastAsia="宋体" w:cs="宋体"/>
                <w:sz w:val="20"/>
                <w:szCs w:val="20"/>
              </w:rPr>
            </w:pPr>
            <w:r>
              <w:rPr>
                <w:rFonts w:ascii="宋体" w:hAnsi="宋体" w:eastAsia="宋体" w:cs="宋体"/>
                <w:position w:val="1"/>
                <w:sz w:val="20"/>
                <w:szCs w:val="20"/>
              </w:rPr>
              <w:t>7</w:t>
            </w:r>
          </w:p>
        </w:tc>
        <w:tc>
          <w:tcPr>
            <w:tcW w:w="1916" w:type="dxa"/>
            <w:vMerge w:val="restart"/>
            <w:tcBorders>
              <w:bottom w:val="nil"/>
            </w:tcBorders>
            <w:vAlign w:val="top"/>
          </w:tcPr>
          <w:p w14:paraId="7F472746">
            <w:pPr>
              <w:pStyle w:val="8"/>
              <w:spacing w:line="249" w:lineRule="auto"/>
            </w:pPr>
          </w:p>
          <w:p w14:paraId="337933BF">
            <w:pPr>
              <w:pStyle w:val="8"/>
              <w:spacing w:line="249" w:lineRule="auto"/>
            </w:pPr>
          </w:p>
          <w:p w14:paraId="2402B889">
            <w:pPr>
              <w:pStyle w:val="8"/>
              <w:spacing w:line="249" w:lineRule="auto"/>
            </w:pPr>
          </w:p>
          <w:p w14:paraId="4652362E">
            <w:pPr>
              <w:pStyle w:val="8"/>
              <w:spacing w:line="249" w:lineRule="auto"/>
            </w:pPr>
          </w:p>
          <w:p w14:paraId="30C32D3F">
            <w:pPr>
              <w:pStyle w:val="8"/>
              <w:spacing w:line="249" w:lineRule="auto"/>
            </w:pPr>
          </w:p>
          <w:p w14:paraId="14D368CB">
            <w:pPr>
              <w:pStyle w:val="8"/>
              <w:spacing w:line="250" w:lineRule="auto"/>
            </w:pPr>
          </w:p>
          <w:p w14:paraId="504F323F">
            <w:pPr>
              <w:pStyle w:val="8"/>
              <w:spacing w:line="250" w:lineRule="auto"/>
            </w:pPr>
          </w:p>
          <w:p w14:paraId="3FF87BC4">
            <w:pPr>
              <w:pStyle w:val="8"/>
              <w:spacing w:line="250" w:lineRule="auto"/>
            </w:pPr>
          </w:p>
          <w:p w14:paraId="7B7E6239">
            <w:pPr>
              <w:pStyle w:val="8"/>
              <w:spacing w:line="250" w:lineRule="auto"/>
            </w:pPr>
          </w:p>
          <w:p w14:paraId="3248C597">
            <w:pPr>
              <w:pStyle w:val="8"/>
              <w:spacing w:line="250" w:lineRule="auto"/>
            </w:pPr>
          </w:p>
          <w:p w14:paraId="7B54AFEE">
            <w:pPr>
              <w:pStyle w:val="8"/>
              <w:spacing w:line="250" w:lineRule="auto"/>
            </w:pPr>
          </w:p>
          <w:p w14:paraId="4AF2CD75">
            <w:pPr>
              <w:pStyle w:val="8"/>
              <w:spacing w:line="250" w:lineRule="auto"/>
            </w:pPr>
          </w:p>
          <w:p w14:paraId="7887A7A5">
            <w:pPr>
              <w:pStyle w:val="8"/>
              <w:spacing w:line="250" w:lineRule="auto"/>
            </w:pPr>
          </w:p>
          <w:p w14:paraId="03C4553E">
            <w:pPr>
              <w:pStyle w:val="8"/>
              <w:spacing w:line="250" w:lineRule="auto"/>
            </w:pPr>
          </w:p>
          <w:p w14:paraId="60BD899E">
            <w:pPr>
              <w:pStyle w:val="8"/>
              <w:spacing w:line="250" w:lineRule="auto"/>
            </w:pPr>
          </w:p>
          <w:p w14:paraId="31B90DEF">
            <w:pPr>
              <w:pStyle w:val="8"/>
              <w:spacing w:line="250" w:lineRule="auto"/>
            </w:pPr>
          </w:p>
          <w:p w14:paraId="10A1CF2B">
            <w:pPr>
              <w:pStyle w:val="8"/>
              <w:spacing w:line="250" w:lineRule="auto"/>
            </w:pPr>
          </w:p>
          <w:p w14:paraId="6B1BA66F">
            <w:pPr>
              <w:pStyle w:val="8"/>
              <w:spacing w:line="250" w:lineRule="auto"/>
            </w:pPr>
          </w:p>
          <w:p w14:paraId="3E483BBC">
            <w:pPr>
              <w:pStyle w:val="8"/>
              <w:spacing w:line="250" w:lineRule="auto"/>
            </w:pPr>
          </w:p>
          <w:p w14:paraId="35DD5BF3">
            <w:pPr>
              <w:pStyle w:val="8"/>
              <w:spacing w:line="250" w:lineRule="auto"/>
            </w:pPr>
          </w:p>
          <w:p w14:paraId="3E4A2A83">
            <w:pPr>
              <w:pStyle w:val="8"/>
              <w:spacing w:line="250" w:lineRule="auto"/>
            </w:pPr>
          </w:p>
          <w:p w14:paraId="6D577233">
            <w:pPr>
              <w:pStyle w:val="8"/>
              <w:spacing w:line="250" w:lineRule="auto"/>
            </w:pPr>
          </w:p>
          <w:p w14:paraId="1CCBE04E">
            <w:pPr>
              <w:pStyle w:val="8"/>
              <w:spacing w:line="250" w:lineRule="auto"/>
            </w:pPr>
          </w:p>
          <w:p w14:paraId="3AB8A803">
            <w:pPr>
              <w:pStyle w:val="8"/>
              <w:spacing w:line="250" w:lineRule="auto"/>
            </w:pPr>
          </w:p>
          <w:p w14:paraId="63390BE6">
            <w:pPr>
              <w:spacing w:before="65" w:line="228" w:lineRule="auto"/>
              <w:ind w:left="17"/>
              <w:rPr>
                <w:rFonts w:ascii="宋体" w:hAnsi="宋体" w:eastAsia="宋体" w:cs="宋体"/>
                <w:sz w:val="20"/>
                <w:szCs w:val="20"/>
              </w:rPr>
            </w:pPr>
            <w:r>
              <w:rPr>
                <w:rFonts w:ascii="宋体" w:hAnsi="宋体" w:eastAsia="宋体" w:cs="宋体"/>
                <w:spacing w:val="8"/>
                <w:sz w:val="20"/>
                <w:szCs w:val="20"/>
              </w:rPr>
              <w:t>对建设项目安全设</w:t>
            </w:r>
          </w:p>
          <w:p w14:paraId="1DF5B655">
            <w:pPr>
              <w:spacing w:before="71" w:line="296" w:lineRule="auto"/>
              <w:ind w:left="17" w:right="14"/>
              <w:rPr>
                <w:rFonts w:ascii="宋体" w:hAnsi="宋体" w:eastAsia="宋体" w:cs="宋体"/>
                <w:sz w:val="20"/>
                <w:szCs w:val="20"/>
              </w:rPr>
            </w:pPr>
            <w:r>
              <w:rPr>
                <w:rFonts w:ascii="宋体" w:hAnsi="宋体" w:eastAsia="宋体" w:cs="宋体"/>
                <w:spacing w:val="5"/>
                <w:sz w:val="20"/>
                <w:szCs w:val="20"/>
              </w:rPr>
              <w:t>施“三同时</w:t>
            </w:r>
            <w:r>
              <w:rPr>
                <w:rFonts w:ascii="宋体" w:hAnsi="宋体" w:eastAsia="宋体" w:cs="宋体"/>
                <w:spacing w:val="-67"/>
                <w:sz w:val="20"/>
                <w:szCs w:val="20"/>
              </w:rPr>
              <w:t xml:space="preserve"> </w:t>
            </w:r>
            <w:r>
              <w:rPr>
                <w:rFonts w:ascii="宋体" w:hAnsi="宋体" w:eastAsia="宋体" w:cs="宋体"/>
                <w:spacing w:val="5"/>
                <w:sz w:val="20"/>
                <w:szCs w:val="20"/>
              </w:rPr>
              <w:t>”的监督</w:t>
            </w:r>
            <w:r>
              <w:rPr>
                <w:rFonts w:ascii="宋体" w:hAnsi="宋体" w:eastAsia="宋体" w:cs="宋体"/>
                <w:sz w:val="20"/>
                <w:szCs w:val="20"/>
              </w:rPr>
              <w:t xml:space="preserve"> </w:t>
            </w:r>
            <w:r>
              <w:rPr>
                <w:rFonts w:ascii="宋体" w:hAnsi="宋体" w:eastAsia="宋体" w:cs="宋体"/>
                <w:spacing w:val="4"/>
                <w:sz w:val="20"/>
                <w:szCs w:val="20"/>
              </w:rPr>
              <w:t>检查</w:t>
            </w:r>
          </w:p>
        </w:tc>
        <w:tc>
          <w:tcPr>
            <w:tcW w:w="1877" w:type="dxa"/>
            <w:vAlign w:val="top"/>
          </w:tcPr>
          <w:p w14:paraId="0D6D6FF9">
            <w:pPr>
              <w:pStyle w:val="8"/>
              <w:spacing w:line="299" w:lineRule="auto"/>
            </w:pPr>
          </w:p>
          <w:p w14:paraId="67B452DE">
            <w:pPr>
              <w:pStyle w:val="8"/>
              <w:spacing w:line="299" w:lineRule="auto"/>
            </w:pPr>
          </w:p>
          <w:p w14:paraId="5AF302AF">
            <w:pPr>
              <w:pStyle w:val="8"/>
              <w:spacing w:line="299" w:lineRule="auto"/>
            </w:pPr>
          </w:p>
          <w:p w14:paraId="07ADD238">
            <w:pPr>
              <w:spacing w:before="65" w:line="296" w:lineRule="auto"/>
              <w:ind w:left="18" w:right="14" w:firstLine="1"/>
              <w:jc w:val="both"/>
              <w:rPr>
                <w:rFonts w:ascii="宋体" w:hAnsi="宋体" w:eastAsia="宋体" w:cs="宋体"/>
                <w:sz w:val="20"/>
                <w:szCs w:val="20"/>
              </w:rPr>
            </w:pPr>
            <w:r>
              <w:rPr>
                <w:rFonts w:ascii="宋体" w:hAnsi="宋体" w:eastAsia="宋体" w:cs="宋体"/>
                <w:spacing w:val="4"/>
                <w:sz w:val="20"/>
                <w:szCs w:val="20"/>
              </w:rPr>
              <w:t>新建、改建、扩建工</w:t>
            </w:r>
            <w:r>
              <w:rPr>
                <w:rFonts w:ascii="宋体" w:hAnsi="宋体" w:eastAsia="宋体" w:cs="宋体"/>
                <w:sz w:val="20"/>
                <w:szCs w:val="20"/>
              </w:rPr>
              <w:t xml:space="preserve"> </w:t>
            </w:r>
            <w:r>
              <w:rPr>
                <w:rFonts w:ascii="宋体" w:hAnsi="宋体" w:eastAsia="宋体" w:cs="宋体"/>
                <w:spacing w:val="14"/>
                <w:sz w:val="20"/>
                <w:szCs w:val="20"/>
              </w:rPr>
              <w:t>程项目的安全设施</w:t>
            </w:r>
            <w:r>
              <w:rPr>
                <w:rFonts w:ascii="宋体" w:hAnsi="宋体" w:eastAsia="宋体" w:cs="宋体"/>
                <w:sz w:val="20"/>
                <w:szCs w:val="20"/>
              </w:rPr>
              <w:t xml:space="preserve"> </w:t>
            </w:r>
            <w:r>
              <w:rPr>
                <w:rFonts w:ascii="宋体" w:hAnsi="宋体" w:eastAsia="宋体" w:cs="宋体"/>
                <w:spacing w:val="24"/>
                <w:sz w:val="20"/>
                <w:szCs w:val="20"/>
              </w:rPr>
              <w:t>与主体工程同</w:t>
            </w:r>
            <w:r>
              <w:rPr>
                <w:rFonts w:ascii="宋体" w:hAnsi="宋体" w:eastAsia="宋体" w:cs="宋体"/>
                <w:spacing w:val="-55"/>
                <w:sz w:val="20"/>
                <w:szCs w:val="20"/>
              </w:rPr>
              <w:t xml:space="preserve"> </w:t>
            </w:r>
            <w:r>
              <w:rPr>
                <w:rFonts w:ascii="宋体" w:hAnsi="宋体" w:eastAsia="宋体" w:cs="宋体"/>
                <w:spacing w:val="24"/>
                <w:sz w:val="20"/>
                <w:szCs w:val="20"/>
              </w:rPr>
              <w:t>时设</w:t>
            </w:r>
            <w:r>
              <w:rPr>
                <w:rFonts w:ascii="宋体" w:hAnsi="宋体" w:eastAsia="宋体" w:cs="宋体"/>
                <w:sz w:val="20"/>
                <w:szCs w:val="20"/>
              </w:rPr>
              <w:t xml:space="preserve"> </w:t>
            </w:r>
            <w:r>
              <w:rPr>
                <w:rFonts w:ascii="宋体" w:hAnsi="宋体" w:eastAsia="宋体" w:cs="宋体"/>
                <w:spacing w:val="4"/>
                <w:sz w:val="20"/>
                <w:szCs w:val="20"/>
              </w:rPr>
              <w:t>计、同时施工、同时</w:t>
            </w:r>
            <w:r>
              <w:rPr>
                <w:rFonts w:ascii="宋体" w:hAnsi="宋体" w:eastAsia="宋体" w:cs="宋体"/>
                <w:spacing w:val="1"/>
                <w:sz w:val="20"/>
                <w:szCs w:val="20"/>
              </w:rPr>
              <w:t xml:space="preserve"> </w:t>
            </w:r>
            <w:r>
              <w:rPr>
                <w:rFonts w:ascii="宋体" w:hAnsi="宋体" w:eastAsia="宋体" w:cs="宋体"/>
                <w:spacing w:val="4"/>
                <w:sz w:val="20"/>
                <w:szCs w:val="20"/>
              </w:rPr>
              <w:t>投入生产和使用，以</w:t>
            </w:r>
            <w:r>
              <w:rPr>
                <w:rFonts w:ascii="宋体" w:hAnsi="宋体" w:eastAsia="宋体" w:cs="宋体"/>
                <w:spacing w:val="1"/>
                <w:sz w:val="20"/>
                <w:szCs w:val="20"/>
              </w:rPr>
              <w:t xml:space="preserve"> </w:t>
            </w:r>
            <w:r>
              <w:rPr>
                <w:rFonts w:ascii="宋体" w:hAnsi="宋体" w:eastAsia="宋体" w:cs="宋体"/>
                <w:spacing w:val="29"/>
                <w:sz w:val="20"/>
                <w:szCs w:val="20"/>
              </w:rPr>
              <w:t>及按规定进行安全</w:t>
            </w:r>
            <w:r>
              <w:rPr>
                <w:rFonts w:ascii="宋体" w:hAnsi="宋体" w:eastAsia="宋体" w:cs="宋体"/>
                <w:spacing w:val="5"/>
                <w:sz w:val="20"/>
                <w:szCs w:val="20"/>
              </w:rPr>
              <w:t xml:space="preserve"> </w:t>
            </w:r>
            <w:r>
              <w:rPr>
                <w:rFonts w:ascii="宋体" w:hAnsi="宋体" w:eastAsia="宋体" w:cs="宋体"/>
                <w:spacing w:val="4"/>
                <w:sz w:val="20"/>
                <w:szCs w:val="20"/>
              </w:rPr>
              <w:t>评价、办理设计审查</w:t>
            </w:r>
            <w:r>
              <w:rPr>
                <w:rFonts w:ascii="宋体" w:hAnsi="宋体" w:eastAsia="宋体" w:cs="宋体"/>
                <w:spacing w:val="1"/>
                <w:sz w:val="20"/>
                <w:szCs w:val="20"/>
              </w:rPr>
              <w:t xml:space="preserve"> </w:t>
            </w:r>
            <w:r>
              <w:rPr>
                <w:rFonts w:ascii="宋体" w:hAnsi="宋体" w:eastAsia="宋体" w:cs="宋体"/>
                <w:spacing w:val="24"/>
                <w:sz w:val="20"/>
                <w:szCs w:val="20"/>
              </w:rPr>
              <w:t>和竣工验</w:t>
            </w:r>
            <w:r>
              <w:rPr>
                <w:rFonts w:ascii="宋体" w:hAnsi="宋体" w:eastAsia="宋体" w:cs="宋体"/>
                <w:spacing w:val="-55"/>
                <w:sz w:val="20"/>
                <w:szCs w:val="20"/>
              </w:rPr>
              <w:t xml:space="preserve"> </w:t>
            </w:r>
            <w:r>
              <w:rPr>
                <w:rFonts w:ascii="宋体" w:hAnsi="宋体" w:eastAsia="宋体" w:cs="宋体"/>
                <w:spacing w:val="24"/>
                <w:sz w:val="20"/>
                <w:szCs w:val="20"/>
              </w:rPr>
              <w:t>收的情况</w:t>
            </w:r>
            <w:r>
              <w:rPr>
                <w:rFonts w:ascii="宋体" w:hAnsi="宋体" w:eastAsia="宋体" w:cs="宋体"/>
                <w:sz w:val="20"/>
                <w:szCs w:val="20"/>
              </w:rPr>
              <w:t xml:space="preserve"> </w:t>
            </w:r>
            <w:r>
              <w:rPr>
                <w:rFonts w:ascii="宋体" w:hAnsi="宋体" w:eastAsia="宋体" w:cs="宋体"/>
                <w:spacing w:val="15"/>
                <w:sz w:val="20"/>
                <w:szCs w:val="20"/>
              </w:rPr>
              <w:t>[适用于危险化学品</w:t>
            </w:r>
            <w:r>
              <w:rPr>
                <w:rFonts w:ascii="宋体" w:hAnsi="宋体" w:eastAsia="宋体" w:cs="宋体"/>
                <w:sz w:val="20"/>
                <w:szCs w:val="20"/>
              </w:rPr>
              <w:t xml:space="preserve"> </w:t>
            </w:r>
            <w:r>
              <w:rPr>
                <w:rFonts w:ascii="宋体" w:hAnsi="宋体" w:eastAsia="宋体" w:cs="宋体"/>
                <w:spacing w:val="4"/>
                <w:sz w:val="20"/>
                <w:szCs w:val="20"/>
              </w:rPr>
              <w:t>生产、储存的建设项</w:t>
            </w:r>
            <w:r>
              <w:rPr>
                <w:rFonts w:ascii="宋体" w:hAnsi="宋体" w:eastAsia="宋体" w:cs="宋体"/>
                <w:spacing w:val="1"/>
                <w:sz w:val="20"/>
                <w:szCs w:val="20"/>
              </w:rPr>
              <w:t xml:space="preserve"> </w:t>
            </w:r>
            <w:r>
              <w:rPr>
                <w:rFonts w:ascii="宋体" w:hAnsi="宋体" w:eastAsia="宋体" w:cs="宋体"/>
                <w:spacing w:val="17"/>
                <w:sz w:val="20"/>
                <w:szCs w:val="20"/>
              </w:rPr>
              <w:t>目</w:t>
            </w:r>
            <w:r>
              <w:rPr>
                <w:rFonts w:ascii="宋体" w:hAnsi="宋体" w:eastAsia="宋体" w:cs="宋体"/>
                <w:spacing w:val="-45"/>
                <w:sz w:val="20"/>
                <w:szCs w:val="20"/>
              </w:rPr>
              <w:t xml:space="preserve"> </w:t>
            </w:r>
            <w:r>
              <w:rPr>
                <w:rFonts w:ascii="宋体" w:hAnsi="宋体" w:eastAsia="宋体" w:cs="宋体"/>
                <w:spacing w:val="17"/>
                <w:sz w:val="20"/>
                <w:szCs w:val="20"/>
              </w:rPr>
              <w:t>以及伴有危</w:t>
            </w:r>
            <w:r>
              <w:rPr>
                <w:rFonts w:ascii="宋体" w:hAnsi="宋体" w:eastAsia="宋体" w:cs="宋体"/>
                <w:spacing w:val="-54"/>
                <w:sz w:val="20"/>
                <w:szCs w:val="20"/>
              </w:rPr>
              <w:t xml:space="preserve"> </w:t>
            </w:r>
            <w:r>
              <w:rPr>
                <w:rFonts w:ascii="宋体" w:hAnsi="宋体" w:eastAsia="宋体" w:cs="宋体"/>
                <w:spacing w:val="17"/>
                <w:sz w:val="20"/>
                <w:szCs w:val="20"/>
              </w:rPr>
              <w:t>险化</w:t>
            </w:r>
            <w:r>
              <w:rPr>
                <w:rFonts w:ascii="宋体" w:hAnsi="宋体" w:eastAsia="宋体" w:cs="宋体"/>
                <w:sz w:val="20"/>
                <w:szCs w:val="20"/>
              </w:rPr>
              <w:t xml:space="preserve"> </w:t>
            </w:r>
            <w:r>
              <w:rPr>
                <w:rFonts w:ascii="宋体" w:hAnsi="宋体" w:eastAsia="宋体" w:cs="宋体"/>
                <w:spacing w:val="23"/>
                <w:sz w:val="20"/>
                <w:szCs w:val="20"/>
              </w:rPr>
              <w:t>学品产生</w:t>
            </w:r>
            <w:r>
              <w:rPr>
                <w:rFonts w:ascii="宋体" w:hAnsi="宋体" w:eastAsia="宋体" w:cs="宋体"/>
                <w:spacing w:val="-47"/>
                <w:sz w:val="20"/>
                <w:szCs w:val="20"/>
              </w:rPr>
              <w:t xml:space="preserve"> </w:t>
            </w:r>
            <w:r>
              <w:rPr>
                <w:rFonts w:ascii="宋体" w:hAnsi="宋体" w:eastAsia="宋体" w:cs="宋体"/>
                <w:spacing w:val="23"/>
                <w:sz w:val="20"/>
                <w:szCs w:val="20"/>
              </w:rPr>
              <w:t>的化工建</w:t>
            </w:r>
            <w:r>
              <w:rPr>
                <w:rFonts w:ascii="宋体" w:hAnsi="宋体" w:eastAsia="宋体" w:cs="宋体"/>
                <w:sz w:val="20"/>
                <w:szCs w:val="20"/>
              </w:rPr>
              <w:t xml:space="preserve"> </w:t>
            </w:r>
            <w:r>
              <w:rPr>
                <w:rFonts w:ascii="宋体" w:hAnsi="宋体" w:eastAsia="宋体" w:cs="宋体"/>
                <w:spacing w:val="4"/>
                <w:sz w:val="20"/>
                <w:szCs w:val="20"/>
              </w:rPr>
              <w:t>设项目（包括危险化</w:t>
            </w:r>
            <w:r>
              <w:rPr>
                <w:rFonts w:ascii="宋体" w:hAnsi="宋体" w:eastAsia="宋体" w:cs="宋体"/>
                <w:spacing w:val="1"/>
                <w:sz w:val="20"/>
                <w:szCs w:val="20"/>
              </w:rPr>
              <w:t xml:space="preserve"> </w:t>
            </w:r>
            <w:r>
              <w:rPr>
                <w:rFonts w:ascii="宋体" w:hAnsi="宋体" w:eastAsia="宋体" w:cs="宋体"/>
                <w:spacing w:val="29"/>
                <w:sz w:val="20"/>
                <w:szCs w:val="20"/>
              </w:rPr>
              <w:t>学品长输管道建设</w:t>
            </w:r>
            <w:r>
              <w:rPr>
                <w:rFonts w:ascii="宋体" w:hAnsi="宋体" w:eastAsia="宋体" w:cs="宋体"/>
                <w:spacing w:val="5"/>
                <w:sz w:val="20"/>
                <w:szCs w:val="20"/>
              </w:rPr>
              <w:t xml:space="preserve"> </w:t>
            </w:r>
            <w:r>
              <w:rPr>
                <w:rFonts w:ascii="宋体" w:hAnsi="宋体" w:eastAsia="宋体" w:cs="宋体"/>
                <w:spacing w:val="8"/>
                <w:sz w:val="20"/>
                <w:szCs w:val="20"/>
              </w:rPr>
              <w:t>项目）]</w:t>
            </w:r>
          </w:p>
        </w:tc>
        <w:tc>
          <w:tcPr>
            <w:tcW w:w="15499" w:type="dxa"/>
            <w:vAlign w:val="top"/>
          </w:tcPr>
          <w:p w14:paraId="0EF519F0">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0A469F03">
            <w:pPr>
              <w:spacing w:before="54" w:line="252" w:lineRule="auto"/>
              <w:ind w:left="19" w:right="12" w:firstLine="420"/>
              <w:rPr>
                <w:rFonts w:ascii="宋体" w:hAnsi="宋体" w:eastAsia="宋体" w:cs="宋体"/>
                <w:sz w:val="20"/>
                <w:szCs w:val="20"/>
              </w:rPr>
            </w:pPr>
            <w:r>
              <w:rPr>
                <w:rFonts w:ascii="宋体" w:hAnsi="宋体" w:eastAsia="宋体" w:cs="宋体"/>
                <w:spacing w:val="9"/>
                <w:sz w:val="20"/>
                <w:szCs w:val="20"/>
              </w:rPr>
              <w:t>第三十一条  生产经营单位新建、改建、扩建工程项目(以下统称建设项目)的安全设施，必须与主体工程同</w:t>
            </w:r>
            <w:r>
              <w:rPr>
                <w:rFonts w:ascii="宋体" w:hAnsi="宋体" w:eastAsia="宋体" w:cs="宋体"/>
                <w:spacing w:val="8"/>
                <w:sz w:val="20"/>
                <w:szCs w:val="20"/>
              </w:rPr>
              <w:t>时设计、同时施工、同时投入生产和使用。安全设施投资</w:t>
            </w:r>
            <w:r>
              <w:rPr>
                <w:rFonts w:ascii="宋体" w:hAnsi="宋体" w:eastAsia="宋体" w:cs="宋体"/>
                <w:sz w:val="20"/>
                <w:szCs w:val="20"/>
              </w:rPr>
              <w:t xml:space="preserve"> </w:t>
            </w:r>
            <w:r>
              <w:rPr>
                <w:rFonts w:ascii="宋体" w:hAnsi="宋体" w:eastAsia="宋体" w:cs="宋体"/>
                <w:spacing w:val="8"/>
                <w:sz w:val="20"/>
                <w:szCs w:val="20"/>
              </w:rPr>
              <w:t>应当纳入建设项目概算。</w:t>
            </w:r>
          </w:p>
          <w:p w14:paraId="2A34C3CA">
            <w:pPr>
              <w:spacing w:before="53" w:line="226" w:lineRule="auto"/>
              <w:ind w:left="439"/>
              <w:rPr>
                <w:rFonts w:ascii="宋体" w:hAnsi="宋体" w:eastAsia="宋体" w:cs="宋体"/>
                <w:sz w:val="20"/>
                <w:szCs w:val="20"/>
              </w:rPr>
            </w:pPr>
            <w:r>
              <w:rPr>
                <w:rFonts w:ascii="宋体" w:hAnsi="宋体" w:eastAsia="宋体" w:cs="宋体"/>
                <w:spacing w:val="10"/>
                <w:sz w:val="20"/>
                <w:szCs w:val="20"/>
              </w:rPr>
              <w:t>第三十二条  矿山、金属冶炼建设项目和用于生产、</w:t>
            </w:r>
            <w:r>
              <w:rPr>
                <w:rFonts w:ascii="宋体" w:hAnsi="宋体" w:eastAsia="宋体" w:cs="宋体"/>
                <w:spacing w:val="9"/>
                <w:sz w:val="20"/>
                <w:szCs w:val="20"/>
              </w:rPr>
              <w:t>储存、装卸危险物品的建设项目，应当按照国家有关规定进行安全评价。</w:t>
            </w:r>
          </w:p>
          <w:p w14:paraId="54FE1185">
            <w:pPr>
              <w:spacing w:before="54" w:line="228" w:lineRule="auto"/>
              <w:ind w:left="439"/>
              <w:rPr>
                <w:rFonts w:ascii="宋体" w:hAnsi="宋体" w:eastAsia="宋体" w:cs="宋体"/>
                <w:sz w:val="20"/>
                <w:szCs w:val="20"/>
              </w:rPr>
            </w:pPr>
            <w:r>
              <w:rPr>
                <w:rFonts w:ascii="宋体" w:hAnsi="宋体" w:eastAsia="宋体" w:cs="宋体"/>
                <w:spacing w:val="9"/>
                <w:sz w:val="20"/>
                <w:szCs w:val="20"/>
              </w:rPr>
              <w:t>第三十三条  建设项目安全设施的设计人、设计单位应当对安全设施设计负责。</w:t>
            </w:r>
          </w:p>
          <w:p w14:paraId="0B72326A">
            <w:pPr>
              <w:spacing w:before="53" w:line="277" w:lineRule="auto"/>
              <w:ind w:left="21" w:right="9" w:firstLine="416"/>
              <w:rPr>
                <w:rFonts w:ascii="宋体" w:hAnsi="宋体" w:eastAsia="宋体" w:cs="宋体"/>
                <w:sz w:val="20"/>
                <w:szCs w:val="20"/>
              </w:rPr>
            </w:pPr>
            <w:r>
              <w:rPr>
                <w:rFonts w:ascii="宋体" w:hAnsi="宋体" w:eastAsia="宋体" w:cs="宋体"/>
                <w:spacing w:val="9"/>
                <w:sz w:val="20"/>
                <w:szCs w:val="20"/>
              </w:rPr>
              <w:t>矿山、金属冶炼建设项目和用于生产、储存、装卸危险物品的建设项目的安全设施设计应当按照国家有关规定报经有关部门审查，审查部门及其负责审查的</w:t>
            </w:r>
            <w:r>
              <w:rPr>
                <w:rFonts w:ascii="宋体" w:hAnsi="宋体" w:eastAsia="宋体" w:cs="宋体"/>
                <w:spacing w:val="8"/>
                <w:sz w:val="20"/>
                <w:szCs w:val="20"/>
              </w:rPr>
              <w:t>人员对审</w:t>
            </w:r>
            <w:r>
              <w:rPr>
                <w:rFonts w:ascii="宋体" w:hAnsi="宋体" w:eastAsia="宋体" w:cs="宋体"/>
                <w:sz w:val="20"/>
                <w:szCs w:val="20"/>
              </w:rPr>
              <w:t xml:space="preserve"> </w:t>
            </w:r>
            <w:r>
              <w:rPr>
                <w:rFonts w:ascii="宋体" w:hAnsi="宋体" w:eastAsia="宋体" w:cs="宋体"/>
                <w:spacing w:val="6"/>
                <w:sz w:val="20"/>
                <w:szCs w:val="20"/>
              </w:rPr>
              <w:t>查结果负责。</w:t>
            </w:r>
          </w:p>
          <w:p w14:paraId="384F250C">
            <w:pPr>
              <w:spacing w:line="227" w:lineRule="auto"/>
              <w:ind w:left="439"/>
              <w:rPr>
                <w:rFonts w:ascii="宋体" w:hAnsi="宋体" w:eastAsia="宋体" w:cs="宋体"/>
                <w:sz w:val="20"/>
                <w:szCs w:val="20"/>
              </w:rPr>
            </w:pPr>
            <w:r>
              <w:rPr>
                <w:rFonts w:ascii="宋体" w:hAnsi="宋体" w:eastAsia="宋体" w:cs="宋体"/>
                <w:spacing w:val="10"/>
                <w:sz w:val="20"/>
                <w:szCs w:val="20"/>
              </w:rPr>
              <w:t>第三十四条 矿山、金属冶炼建设项目和用于生产、储存、装卸危险物品的建设项目的施工单位必须按</w:t>
            </w:r>
            <w:r>
              <w:rPr>
                <w:rFonts w:ascii="宋体" w:hAnsi="宋体" w:eastAsia="宋体" w:cs="宋体"/>
                <w:spacing w:val="9"/>
                <w:sz w:val="20"/>
                <w:szCs w:val="20"/>
              </w:rPr>
              <w:t>照批准的安全设施设计施工，并对安全设施的工程质量负责。</w:t>
            </w:r>
          </w:p>
          <w:p w14:paraId="14F47A64">
            <w:pPr>
              <w:spacing w:before="54" w:line="277" w:lineRule="auto"/>
              <w:ind w:left="21" w:right="12" w:firstLine="416"/>
              <w:rPr>
                <w:rFonts w:ascii="宋体" w:hAnsi="宋体" w:eastAsia="宋体" w:cs="宋体"/>
                <w:sz w:val="20"/>
                <w:szCs w:val="20"/>
              </w:rPr>
            </w:pPr>
            <w:r>
              <w:rPr>
                <w:rFonts w:ascii="宋体" w:hAnsi="宋体" w:eastAsia="宋体" w:cs="宋体"/>
                <w:spacing w:val="9"/>
                <w:sz w:val="20"/>
                <w:szCs w:val="20"/>
              </w:rPr>
              <w:t>矿山、金属冶炼建设项目和用于生产、储存、装卸危险物品的建设项目竣工投入生产或者使用前，应当由建设单位负责组织对安全设施进行验收；验收</w:t>
            </w:r>
            <w:r>
              <w:rPr>
                <w:rFonts w:ascii="宋体" w:hAnsi="宋体" w:eastAsia="宋体" w:cs="宋体"/>
                <w:spacing w:val="8"/>
                <w:sz w:val="20"/>
                <w:szCs w:val="20"/>
              </w:rPr>
              <w:t>合格后，方可</w:t>
            </w:r>
            <w:r>
              <w:rPr>
                <w:rFonts w:ascii="宋体" w:hAnsi="宋体" w:eastAsia="宋体" w:cs="宋体"/>
                <w:sz w:val="20"/>
                <w:szCs w:val="20"/>
              </w:rPr>
              <w:t xml:space="preserve"> </w:t>
            </w:r>
            <w:r>
              <w:rPr>
                <w:rFonts w:ascii="宋体" w:hAnsi="宋体" w:eastAsia="宋体" w:cs="宋体"/>
                <w:spacing w:val="10"/>
                <w:sz w:val="20"/>
                <w:szCs w:val="20"/>
              </w:rPr>
              <w:t>投入生产和使用。负有安全生产监督管理职责的部</w:t>
            </w:r>
            <w:r>
              <w:rPr>
                <w:rFonts w:ascii="宋体" w:hAnsi="宋体" w:eastAsia="宋体" w:cs="宋体"/>
                <w:spacing w:val="9"/>
                <w:sz w:val="20"/>
                <w:szCs w:val="20"/>
              </w:rPr>
              <w:t>门应当加强对建设单位验收活动和验收结果的监督核查。</w:t>
            </w:r>
          </w:p>
          <w:p w14:paraId="6C74ABE5">
            <w:pPr>
              <w:spacing w:line="227" w:lineRule="auto"/>
              <w:ind w:left="441"/>
              <w:rPr>
                <w:rFonts w:ascii="宋体" w:hAnsi="宋体" w:eastAsia="宋体" w:cs="宋体"/>
                <w:sz w:val="20"/>
                <w:szCs w:val="20"/>
              </w:rPr>
            </w:pPr>
            <w:r>
              <w:rPr>
                <w:rFonts w:ascii="宋体" w:hAnsi="宋体" w:eastAsia="宋体" w:cs="宋体"/>
                <w:b/>
                <w:bCs/>
                <w:spacing w:val="6"/>
                <w:sz w:val="20"/>
                <w:szCs w:val="20"/>
              </w:rPr>
              <w:t>2.《危险化学品安全管理条例》</w:t>
            </w:r>
          </w:p>
          <w:p w14:paraId="76BA314A">
            <w:pPr>
              <w:spacing w:before="54" w:line="227" w:lineRule="auto"/>
              <w:ind w:left="439"/>
              <w:rPr>
                <w:rFonts w:ascii="宋体" w:hAnsi="宋体" w:eastAsia="宋体" w:cs="宋体"/>
                <w:sz w:val="20"/>
                <w:szCs w:val="20"/>
              </w:rPr>
            </w:pPr>
            <w:r>
              <w:rPr>
                <w:rFonts w:ascii="宋体" w:hAnsi="宋体" w:eastAsia="宋体" w:cs="宋体"/>
                <w:spacing w:val="10"/>
                <w:sz w:val="20"/>
                <w:szCs w:val="20"/>
              </w:rPr>
              <w:t>第十二条  新建、改建、扩建生产、储存危险</w:t>
            </w:r>
            <w:r>
              <w:rPr>
                <w:rFonts w:ascii="宋体" w:hAnsi="宋体" w:eastAsia="宋体" w:cs="宋体"/>
                <w:spacing w:val="9"/>
                <w:sz w:val="20"/>
                <w:szCs w:val="20"/>
              </w:rPr>
              <w:t>化学品的建设项目(以下简称建设项目)，应当由安全生产监督管理部门进行安全条件审查。</w:t>
            </w:r>
          </w:p>
          <w:p w14:paraId="00851E38">
            <w:pPr>
              <w:spacing w:before="54" w:line="277" w:lineRule="auto"/>
              <w:ind w:left="18" w:right="12" w:firstLine="423"/>
              <w:jc w:val="both"/>
              <w:rPr>
                <w:rFonts w:ascii="宋体" w:hAnsi="宋体" w:eastAsia="宋体" w:cs="宋体"/>
                <w:sz w:val="20"/>
                <w:szCs w:val="20"/>
              </w:rPr>
            </w:pPr>
            <w:r>
              <w:rPr>
                <w:rFonts w:ascii="宋体" w:hAnsi="宋体" w:eastAsia="宋体" w:cs="宋体"/>
                <w:spacing w:val="9"/>
                <w:sz w:val="20"/>
                <w:szCs w:val="20"/>
              </w:rPr>
              <w:t>建设单位应当对建设项目进行安全条件论证，委托具备国家规定的资质条件的机构对建设项目进行安全评价，并将安全条件论证和安全评价的</w:t>
            </w:r>
            <w:r>
              <w:rPr>
                <w:rFonts w:ascii="宋体" w:hAnsi="宋体" w:eastAsia="宋体" w:cs="宋体"/>
                <w:spacing w:val="8"/>
                <w:sz w:val="20"/>
                <w:szCs w:val="20"/>
              </w:rPr>
              <w:t>情况报告报建设项目所</w:t>
            </w:r>
            <w:r>
              <w:rPr>
                <w:rFonts w:ascii="宋体" w:hAnsi="宋体" w:eastAsia="宋体" w:cs="宋体"/>
                <w:sz w:val="20"/>
                <w:szCs w:val="20"/>
              </w:rPr>
              <w:t xml:space="preserve"> </w:t>
            </w:r>
            <w:r>
              <w:rPr>
                <w:rFonts w:ascii="宋体" w:hAnsi="宋体" w:eastAsia="宋体" w:cs="宋体"/>
                <w:spacing w:val="10"/>
                <w:sz w:val="20"/>
                <w:szCs w:val="20"/>
              </w:rPr>
              <w:t>在地设区的市级以上人民政府安全生产监督管理部门；安全生产监督管理部门应当自收到报告之日起45 日内作出审查决定，并书面通知建设单位。具体办法由国务院安</w:t>
            </w:r>
            <w:r>
              <w:rPr>
                <w:rFonts w:ascii="宋体" w:hAnsi="宋体" w:eastAsia="宋体" w:cs="宋体"/>
                <w:spacing w:val="12"/>
                <w:sz w:val="20"/>
                <w:szCs w:val="20"/>
              </w:rPr>
              <w:t xml:space="preserve"> </w:t>
            </w:r>
            <w:r>
              <w:rPr>
                <w:rFonts w:ascii="宋体" w:hAnsi="宋体" w:eastAsia="宋体" w:cs="宋体"/>
                <w:spacing w:val="8"/>
                <w:sz w:val="20"/>
                <w:szCs w:val="20"/>
              </w:rPr>
              <w:t>全生产监督管理部门制定。</w:t>
            </w:r>
          </w:p>
          <w:p w14:paraId="6A970C8A">
            <w:pPr>
              <w:spacing w:line="227" w:lineRule="auto"/>
              <w:ind w:left="440"/>
              <w:rPr>
                <w:rFonts w:ascii="宋体" w:hAnsi="宋体" w:eastAsia="宋体" w:cs="宋体"/>
                <w:sz w:val="20"/>
                <w:szCs w:val="20"/>
              </w:rPr>
            </w:pPr>
            <w:r>
              <w:rPr>
                <w:rFonts w:ascii="宋体" w:hAnsi="宋体" w:eastAsia="宋体" w:cs="宋体"/>
                <w:spacing w:val="9"/>
                <w:sz w:val="20"/>
                <w:szCs w:val="20"/>
              </w:rPr>
              <w:t>新建、改建、扩建储存、装卸危险化学品的港口建设项目，</w:t>
            </w:r>
            <w:r>
              <w:rPr>
                <w:rFonts w:ascii="宋体" w:hAnsi="宋体" w:eastAsia="宋体" w:cs="宋体"/>
                <w:spacing w:val="-58"/>
                <w:sz w:val="20"/>
                <w:szCs w:val="20"/>
              </w:rPr>
              <w:t xml:space="preserve"> </w:t>
            </w:r>
            <w:r>
              <w:rPr>
                <w:rFonts w:ascii="宋体" w:hAnsi="宋体" w:eastAsia="宋体" w:cs="宋体"/>
                <w:spacing w:val="9"/>
                <w:sz w:val="20"/>
                <w:szCs w:val="20"/>
              </w:rPr>
              <w:t>由港口行政管理部门按照国务院交通运输主管部门的规定进行安全条</w:t>
            </w:r>
            <w:r>
              <w:rPr>
                <w:rFonts w:ascii="宋体" w:hAnsi="宋体" w:eastAsia="宋体" w:cs="宋体"/>
                <w:spacing w:val="8"/>
                <w:sz w:val="20"/>
                <w:szCs w:val="20"/>
              </w:rPr>
              <w:t>件审查。</w:t>
            </w:r>
          </w:p>
          <w:p w14:paraId="0D0F4FD8">
            <w:pPr>
              <w:spacing w:before="53" w:line="228" w:lineRule="auto"/>
              <w:ind w:left="443"/>
              <w:rPr>
                <w:rFonts w:ascii="宋体" w:hAnsi="宋体" w:eastAsia="宋体" w:cs="宋体"/>
                <w:sz w:val="20"/>
                <w:szCs w:val="20"/>
              </w:rPr>
            </w:pPr>
            <w:r>
              <w:rPr>
                <w:rFonts w:ascii="宋体" w:hAnsi="宋体" w:eastAsia="宋体" w:cs="宋体"/>
                <w:b/>
                <w:bCs/>
                <w:spacing w:val="7"/>
                <w:sz w:val="20"/>
                <w:szCs w:val="20"/>
              </w:rPr>
              <w:t>3.《危险化学品建设项目安全监督管理办</w:t>
            </w:r>
            <w:r>
              <w:rPr>
                <w:rFonts w:ascii="宋体" w:hAnsi="宋体" w:eastAsia="宋体" w:cs="宋体"/>
                <w:b/>
                <w:bCs/>
                <w:spacing w:val="6"/>
                <w:sz w:val="20"/>
                <w:szCs w:val="20"/>
              </w:rPr>
              <w:t>法》</w:t>
            </w:r>
          </w:p>
          <w:p w14:paraId="7BABF3B3">
            <w:pPr>
              <w:spacing w:before="54" w:line="277" w:lineRule="auto"/>
              <w:ind w:left="33" w:right="12" w:firstLine="406"/>
              <w:rPr>
                <w:rFonts w:ascii="宋体" w:hAnsi="宋体" w:eastAsia="宋体" w:cs="宋体"/>
                <w:sz w:val="20"/>
                <w:szCs w:val="20"/>
              </w:rPr>
            </w:pPr>
            <w:r>
              <w:rPr>
                <w:rFonts w:ascii="宋体" w:hAnsi="宋体" w:eastAsia="宋体" w:cs="宋体"/>
                <w:spacing w:val="10"/>
                <w:sz w:val="20"/>
                <w:szCs w:val="20"/>
              </w:rPr>
              <w:t>第四条  国家安全生产监督管理总局指导、监督全国建设项目安全审查和建设项目安全</w:t>
            </w:r>
            <w:r>
              <w:rPr>
                <w:rFonts w:ascii="宋体" w:hAnsi="宋体" w:eastAsia="宋体" w:cs="宋体"/>
                <w:spacing w:val="9"/>
                <w:sz w:val="20"/>
                <w:szCs w:val="20"/>
              </w:rPr>
              <w:t>设施竣工验收的实施工作，并负责实施下列建设项目的安全审查</w:t>
            </w:r>
            <w:r>
              <w:rPr>
                <w:rFonts w:ascii="宋体" w:hAnsi="宋体" w:eastAsia="宋体" w:cs="宋体"/>
                <w:spacing w:val="-19"/>
                <w:sz w:val="20"/>
                <w:szCs w:val="20"/>
              </w:rPr>
              <w:t>：（</w:t>
            </w:r>
            <w:r>
              <w:rPr>
                <w:rFonts w:ascii="宋体" w:hAnsi="宋体" w:eastAsia="宋体" w:cs="宋体"/>
                <w:spacing w:val="9"/>
                <w:sz w:val="20"/>
                <w:szCs w:val="20"/>
              </w:rPr>
              <w:t>一）国务</w:t>
            </w:r>
            <w:r>
              <w:rPr>
                <w:rFonts w:ascii="宋体" w:hAnsi="宋体" w:eastAsia="宋体" w:cs="宋体"/>
                <w:spacing w:val="1"/>
                <w:sz w:val="20"/>
                <w:szCs w:val="20"/>
              </w:rPr>
              <w:t xml:space="preserve"> </w:t>
            </w:r>
            <w:r>
              <w:rPr>
                <w:rFonts w:ascii="宋体" w:hAnsi="宋体" w:eastAsia="宋体" w:cs="宋体"/>
                <w:spacing w:val="9"/>
                <w:sz w:val="20"/>
                <w:szCs w:val="20"/>
              </w:rPr>
              <w:t>院审批（核准、备案）的</w:t>
            </w:r>
            <w:r>
              <w:rPr>
                <w:rFonts w:ascii="宋体" w:hAnsi="宋体" w:eastAsia="宋体" w:cs="宋体"/>
                <w:spacing w:val="-18"/>
                <w:sz w:val="20"/>
                <w:szCs w:val="20"/>
              </w:rPr>
              <w:t>；（</w:t>
            </w:r>
            <w:r>
              <w:rPr>
                <w:rFonts w:ascii="宋体" w:hAnsi="宋体" w:eastAsia="宋体" w:cs="宋体"/>
                <w:spacing w:val="9"/>
                <w:sz w:val="20"/>
                <w:szCs w:val="20"/>
              </w:rPr>
              <w:t>二）跨省、</w:t>
            </w:r>
            <w:r>
              <w:rPr>
                <w:rFonts w:ascii="宋体" w:hAnsi="宋体" w:eastAsia="宋体" w:cs="宋体"/>
                <w:spacing w:val="-50"/>
                <w:sz w:val="20"/>
                <w:szCs w:val="20"/>
              </w:rPr>
              <w:t xml:space="preserve"> </w:t>
            </w:r>
            <w:r>
              <w:rPr>
                <w:rFonts w:ascii="宋体" w:hAnsi="宋体" w:eastAsia="宋体" w:cs="宋体"/>
                <w:spacing w:val="9"/>
                <w:sz w:val="20"/>
                <w:szCs w:val="20"/>
              </w:rPr>
              <w:t>自治区、</w:t>
            </w:r>
            <w:r>
              <w:rPr>
                <w:rFonts w:ascii="宋体" w:hAnsi="宋体" w:eastAsia="宋体" w:cs="宋体"/>
                <w:spacing w:val="8"/>
                <w:sz w:val="20"/>
                <w:szCs w:val="20"/>
              </w:rPr>
              <w:t>直辖市的。</w:t>
            </w:r>
          </w:p>
          <w:p w14:paraId="25648692">
            <w:pPr>
              <w:spacing w:line="260" w:lineRule="auto"/>
              <w:ind w:left="22" w:right="12" w:firstLine="420"/>
              <w:jc w:val="both"/>
              <w:rPr>
                <w:rFonts w:ascii="宋体" w:hAnsi="宋体" w:eastAsia="宋体" w:cs="宋体"/>
                <w:sz w:val="20"/>
                <w:szCs w:val="20"/>
              </w:rPr>
            </w:pPr>
            <w:r>
              <w:rPr>
                <w:rFonts w:ascii="宋体" w:hAnsi="宋体" w:eastAsia="宋体" w:cs="宋体"/>
                <w:spacing w:val="9"/>
                <w:sz w:val="20"/>
                <w:szCs w:val="20"/>
              </w:rPr>
              <w:t>省、自治区、直辖市人民政府安全生产监督管理部门（以下简称省级安全生产监督管理部门）指导、监督本行政区域内建设项目安全审查和</w:t>
            </w:r>
            <w:r>
              <w:rPr>
                <w:rFonts w:ascii="宋体" w:hAnsi="宋体" w:eastAsia="宋体" w:cs="宋体"/>
                <w:spacing w:val="8"/>
                <w:sz w:val="20"/>
                <w:szCs w:val="20"/>
              </w:rPr>
              <w:t>建设项目安全设施竣工验</w:t>
            </w:r>
            <w:r>
              <w:rPr>
                <w:rFonts w:ascii="宋体" w:hAnsi="宋体" w:eastAsia="宋体" w:cs="宋体"/>
                <w:sz w:val="20"/>
                <w:szCs w:val="20"/>
              </w:rPr>
              <w:t xml:space="preserve"> </w:t>
            </w:r>
            <w:r>
              <w:rPr>
                <w:rFonts w:ascii="宋体" w:hAnsi="宋体" w:eastAsia="宋体" w:cs="宋体"/>
                <w:spacing w:val="9"/>
                <w:sz w:val="20"/>
                <w:szCs w:val="20"/>
              </w:rPr>
              <w:t>收的监督管理工作，确定并公布本部门和本行政区域内由设区的市级人民政府安全生产监督管理部门（以下简称市级安全生产监督管理部门）实施的前</w:t>
            </w:r>
            <w:r>
              <w:rPr>
                <w:rFonts w:ascii="宋体" w:hAnsi="宋体" w:eastAsia="宋体" w:cs="宋体"/>
                <w:spacing w:val="8"/>
                <w:sz w:val="20"/>
                <w:szCs w:val="20"/>
              </w:rPr>
              <w:t>款规定以外的建设</w:t>
            </w:r>
            <w:r>
              <w:rPr>
                <w:rFonts w:ascii="宋体" w:hAnsi="宋体" w:eastAsia="宋体" w:cs="宋体"/>
                <w:sz w:val="20"/>
                <w:szCs w:val="20"/>
              </w:rPr>
              <w:t xml:space="preserve"> </w:t>
            </w:r>
            <w:r>
              <w:rPr>
                <w:rFonts w:ascii="宋体" w:hAnsi="宋体" w:eastAsia="宋体" w:cs="宋体"/>
                <w:spacing w:val="9"/>
                <w:sz w:val="20"/>
                <w:szCs w:val="20"/>
              </w:rPr>
              <w:t>项目范围，并报国家安全生产监督管理总局备</w:t>
            </w:r>
            <w:r>
              <w:rPr>
                <w:rFonts w:ascii="宋体" w:hAnsi="宋体" w:eastAsia="宋体" w:cs="宋体"/>
                <w:spacing w:val="8"/>
                <w:sz w:val="20"/>
                <w:szCs w:val="20"/>
              </w:rPr>
              <w:t>案。</w:t>
            </w:r>
          </w:p>
        </w:tc>
        <w:tc>
          <w:tcPr>
            <w:tcW w:w="644" w:type="dxa"/>
            <w:vAlign w:val="top"/>
          </w:tcPr>
          <w:p w14:paraId="0840E015">
            <w:pPr>
              <w:pStyle w:val="8"/>
              <w:spacing w:line="255" w:lineRule="auto"/>
            </w:pPr>
          </w:p>
          <w:p w14:paraId="10EA8130">
            <w:pPr>
              <w:pStyle w:val="8"/>
              <w:spacing w:line="255" w:lineRule="auto"/>
            </w:pPr>
          </w:p>
          <w:p w14:paraId="4AA5DB1F">
            <w:pPr>
              <w:pStyle w:val="8"/>
              <w:spacing w:line="255" w:lineRule="auto"/>
            </w:pPr>
          </w:p>
          <w:p w14:paraId="5635A441">
            <w:pPr>
              <w:pStyle w:val="8"/>
              <w:spacing w:line="256" w:lineRule="auto"/>
            </w:pPr>
          </w:p>
          <w:p w14:paraId="61E25428">
            <w:pPr>
              <w:pStyle w:val="8"/>
              <w:spacing w:line="256" w:lineRule="auto"/>
            </w:pPr>
          </w:p>
          <w:p w14:paraId="69398F26">
            <w:pPr>
              <w:pStyle w:val="8"/>
              <w:spacing w:line="256" w:lineRule="auto"/>
            </w:pPr>
          </w:p>
          <w:p w14:paraId="2F4400A2">
            <w:pPr>
              <w:pStyle w:val="8"/>
              <w:spacing w:line="256" w:lineRule="auto"/>
            </w:pPr>
          </w:p>
          <w:p w14:paraId="4863B62C">
            <w:pPr>
              <w:pStyle w:val="8"/>
              <w:spacing w:line="256" w:lineRule="auto"/>
            </w:pPr>
          </w:p>
          <w:p w14:paraId="475B0704">
            <w:pPr>
              <w:pStyle w:val="8"/>
              <w:spacing w:line="256" w:lineRule="auto"/>
            </w:pPr>
          </w:p>
          <w:p w14:paraId="57F8B5FC">
            <w:pPr>
              <w:pStyle w:val="8"/>
              <w:spacing w:line="256" w:lineRule="auto"/>
            </w:pPr>
          </w:p>
          <w:p w14:paraId="40C4D614">
            <w:pPr>
              <w:pStyle w:val="8"/>
              <w:spacing w:line="256" w:lineRule="auto"/>
            </w:pPr>
          </w:p>
          <w:p w14:paraId="3B760856">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036299EF">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71253D42">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7302A449">
            <w:pPr>
              <w:pStyle w:val="8"/>
              <w:spacing w:line="247" w:lineRule="auto"/>
            </w:pPr>
          </w:p>
          <w:p w14:paraId="25FDCA46">
            <w:pPr>
              <w:pStyle w:val="8"/>
              <w:spacing w:line="247" w:lineRule="auto"/>
            </w:pPr>
          </w:p>
          <w:p w14:paraId="37D04F98">
            <w:pPr>
              <w:pStyle w:val="8"/>
              <w:spacing w:line="247" w:lineRule="auto"/>
            </w:pPr>
          </w:p>
          <w:p w14:paraId="4F0ADCF4">
            <w:pPr>
              <w:pStyle w:val="8"/>
              <w:spacing w:line="247" w:lineRule="auto"/>
            </w:pPr>
          </w:p>
          <w:p w14:paraId="6433DFC5">
            <w:pPr>
              <w:pStyle w:val="8"/>
              <w:spacing w:line="247" w:lineRule="auto"/>
            </w:pPr>
          </w:p>
          <w:p w14:paraId="2C71C3CE">
            <w:pPr>
              <w:pStyle w:val="8"/>
              <w:spacing w:line="248" w:lineRule="auto"/>
            </w:pPr>
          </w:p>
          <w:p w14:paraId="169D20C5">
            <w:pPr>
              <w:pStyle w:val="8"/>
              <w:spacing w:line="248" w:lineRule="auto"/>
            </w:pPr>
          </w:p>
          <w:p w14:paraId="47D56239">
            <w:pPr>
              <w:pStyle w:val="8"/>
              <w:spacing w:line="248" w:lineRule="auto"/>
            </w:pPr>
          </w:p>
          <w:p w14:paraId="07197D18">
            <w:pPr>
              <w:pStyle w:val="8"/>
              <w:spacing w:line="248" w:lineRule="auto"/>
            </w:pPr>
          </w:p>
          <w:p w14:paraId="209C6D2F">
            <w:pPr>
              <w:pStyle w:val="8"/>
              <w:spacing w:line="248" w:lineRule="auto"/>
            </w:pPr>
          </w:p>
          <w:p w14:paraId="20BE4080">
            <w:pPr>
              <w:pStyle w:val="8"/>
              <w:spacing w:line="248" w:lineRule="auto"/>
            </w:pPr>
          </w:p>
          <w:p w14:paraId="4424A164">
            <w:pPr>
              <w:pStyle w:val="8"/>
              <w:spacing w:line="248" w:lineRule="auto"/>
            </w:pPr>
          </w:p>
          <w:p w14:paraId="4DE20F35">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05B43470">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r w14:paraId="016B45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8" w:hRule="atLeast"/>
        </w:trPr>
        <w:tc>
          <w:tcPr>
            <w:tcW w:w="760" w:type="dxa"/>
            <w:vMerge w:val="continue"/>
            <w:tcBorders>
              <w:top w:val="nil"/>
            </w:tcBorders>
            <w:vAlign w:val="top"/>
          </w:tcPr>
          <w:p w14:paraId="7F893384">
            <w:pPr>
              <w:pStyle w:val="8"/>
            </w:pPr>
          </w:p>
        </w:tc>
        <w:tc>
          <w:tcPr>
            <w:tcW w:w="1916" w:type="dxa"/>
            <w:vMerge w:val="continue"/>
            <w:tcBorders>
              <w:top w:val="nil"/>
            </w:tcBorders>
            <w:vAlign w:val="top"/>
          </w:tcPr>
          <w:p w14:paraId="56D72D89">
            <w:pPr>
              <w:pStyle w:val="8"/>
            </w:pPr>
          </w:p>
        </w:tc>
        <w:tc>
          <w:tcPr>
            <w:tcW w:w="1877" w:type="dxa"/>
            <w:vAlign w:val="top"/>
          </w:tcPr>
          <w:p w14:paraId="1D0319B1">
            <w:pPr>
              <w:pStyle w:val="8"/>
              <w:spacing w:line="264" w:lineRule="auto"/>
            </w:pPr>
          </w:p>
          <w:p w14:paraId="1864FA89">
            <w:pPr>
              <w:pStyle w:val="8"/>
              <w:spacing w:line="264" w:lineRule="auto"/>
            </w:pPr>
          </w:p>
          <w:p w14:paraId="14A1DC96">
            <w:pPr>
              <w:pStyle w:val="8"/>
              <w:spacing w:line="264" w:lineRule="auto"/>
            </w:pPr>
          </w:p>
          <w:p w14:paraId="482BABAD">
            <w:pPr>
              <w:pStyle w:val="8"/>
              <w:spacing w:line="264" w:lineRule="auto"/>
            </w:pPr>
          </w:p>
          <w:p w14:paraId="404C6F6D">
            <w:pPr>
              <w:pStyle w:val="8"/>
              <w:spacing w:line="265" w:lineRule="auto"/>
            </w:pPr>
          </w:p>
          <w:p w14:paraId="176AD333">
            <w:pPr>
              <w:pStyle w:val="8"/>
              <w:spacing w:line="265" w:lineRule="auto"/>
            </w:pPr>
          </w:p>
          <w:p w14:paraId="11ED11C3">
            <w:pPr>
              <w:spacing w:before="65" w:line="296" w:lineRule="auto"/>
              <w:ind w:left="18" w:right="6" w:firstLine="1"/>
              <w:rPr>
                <w:rFonts w:ascii="宋体" w:hAnsi="宋体" w:eastAsia="宋体" w:cs="宋体"/>
                <w:sz w:val="20"/>
                <w:szCs w:val="20"/>
              </w:rPr>
            </w:pPr>
            <w:r>
              <w:rPr>
                <w:rFonts w:ascii="宋体" w:hAnsi="宋体" w:eastAsia="宋体" w:cs="宋体"/>
                <w:spacing w:val="4"/>
                <w:sz w:val="20"/>
                <w:szCs w:val="20"/>
              </w:rPr>
              <w:t>新建、改建、扩建工</w:t>
            </w:r>
            <w:r>
              <w:rPr>
                <w:rFonts w:ascii="宋体" w:hAnsi="宋体" w:eastAsia="宋体" w:cs="宋体"/>
                <w:sz w:val="20"/>
                <w:szCs w:val="20"/>
              </w:rPr>
              <w:t xml:space="preserve"> </w:t>
            </w:r>
            <w:r>
              <w:rPr>
                <w:rFonts w:ascii="宋体" w:hAnsi="宋体" w:eastAsia="宋体" w:cs="宋体"/>
                <w:spacing w:val="8"/>
                <w:sz w:val="20"/>
                <w:szCs w:val="20"/>
              </w:rPr>
              <w:t>程项目安全设施与</w:t>
            </w:r>
            <w:r>
              <w:rPr>
                <w:rFonts w:ascii="宋体" w:hAnsi="宋体" w:eastAsia="宋体" w:cs="宋体"/>
                <w:spacing w:val="2"/>
                <w:sz w:val="20"/>
                <w:szCs w:val="20"/>
              </w:rPr>
              <w:t xml:space="preserve">  </w:t>
            </w:r>
            <w:r>
              <w:rPr>
                <w:rFonts w:ascii="宋体" w:hAnsi="宋体" w:eastAsia="宋体" w:cs="宋体"/>
                <w:spacing w:val="5"/>
                <w:sz w:val="20"/>
                <w:szCs w:val="20"/>
              </w:rPr>
              <w:t>主体工程同时设计、</w:t>
            </w:r>
            <w:r>
              <w:rPr>
                <w:rFonts w:ascii="宋体" w:hAnsi="宋体" w:eastAsia="宋体" w:cs="宋体"/>
                <w:sz w:val="20"/>
                <w:szCs w:val="20"/>
              </w:rPr>
              <w:t xml:space="preserve"> </w:t>
            </w:r>
            <w:r>
              <w:rPr>
                <w:rFonts w:ascii="宋体" w:hAnsi="宋体" w:eastAsia="宋体" w:cs="宋体"/>
                <w:spacing w:val="4"/>
                <w:sz w:val="20"/>
                <w:szCs w:val="20"/>
              </w:rPr>
              <w:t>同时施工、同时投入</w:t>
            </w:r>
            <w:r>
              <w:rPr>
                <w:rFonts w:ascii="宋体" w:hAnsi="宋体" w:eastAsia="宋体" w:cs="宋体"/>
                <w:spacing w:val="1"/>
                <w:sz w:val="20"/>
                <w:szCs w:val="20"/>
              </w:rPr>
              <w:t xml:space="preserve"> </w:t>
            </w:r>
            <w:r>
              <w:rPr>
                <w:rFonts w:ascii="宋体" w:hAnsi="宋体" w:eastAsia="宋体" w:cs="宋体"/>
                <w:spacing w:val="4"/>
                <w:sz w:val="20"/>
                <w:szCs w:val="20"/>
              </w:rPr>
              <w:t>生产和使用，以及按</w:t>
            </w:r>
            <w:r>
              <w:rPr>
                <w:rFonts w:ascii="宋体" w:hAnsi="宋体" w:eastAsia="宋体" w:cs="宋体"/>
                <w:spacing w:val="1"/>
                <w:sz w:val="20"/>
                <w:szCs w:val="20"/>
              </w:rPr>
              <w:t xml:space="preserve"> </w:t>
            </w:r>
            <w:r>
              <w:rPr>
                <w:rFonts w:ascii="宋体" w:hAnsi="宋体" w:eastAsia="宋体" w:cs="宋体"/>
                <w:spacing w:val="5"/>
                <w:sz w:val="20"/>
                <w:szCs w:val="20"/>
              </w:rPr>
              <w:t>规定进行安全评价、</w:t>
            </w:r>
            <w:r>
              <w:rPr>
                <w:rFonts w:ascii="宋体" w:hAnsi="宋体" w:eastAsia="宋体" w:cs="宋体"/>
                <w:sz w:val="20"/>
                <w:szCs w:val="20"/>
              </w:rPr>
              <w:t xml:space="preserve"> </w:t>
            </w:r>
            <w:r>
              <w:rPr>
                <w:rFonts w:ascii="宋体" w:hAnsi="宋体" w:eastAsia="宋体" w:cs="宋体"/>
                <w:spacing w:val="8"/>
                <w:sz w:val="20"/>
                <w:szCs w:val="20"/>
              </w:rPr>
              <w:t>办理设计审查和竣</w:t>
            </w:r>
            <w:r>
              <w:rPr>
                <w:rFonts w:ascii="宋体" w:hAnsi="宋体" w:eastAsia="宋体" w:cs="宋体"/>
                <w:spacing w:val="2"/>
                <w:sz w:val="20"/>
                <w:szCs w:val="20"/>
              </w:rPr>
              <w:t xml:space="preserve">  </w:t>
            </w:r>
            <w:r>
              <w:rPr>
                <w:rFonts w:ascii="宋体" w:hAnsi="宋体" w:eastAsia="宋体" w:cs="宋体"/>
                <w:spacing w:val="4"/>
                <w:sz w:val="20"/>
                <w:szCs w:val="20"/>
              </w:rPr>
              <w:t>工验收的情况（适用</w:t>
            </w:r>
            <w:r>
              <w:rPr>
                <w:rFonts w:ascii="宋体" w:hAnsi="宋体" w:eastAsia="宋体" w:cs="宋体"/>
                <w:spacing w:val="1"/>
                <w:sz w:val="20"/>
                <w:szCs w:val="20"/>
              </w:rPr>
              <w:t xml:space="preserve"> </w:t>
            </w:r>
            <w:r>
              <w:rPr>
                <w:rFonts w:ascii="宋体" w:hAnsi="宋体" w:eastAsia="宋体" w:cs="宋体"/>
                <w:spacing w:val="8"/>
                <w:sz w:val="20"/>
                <w:szCs w:val="20"/>
              </w:rPr>
              <w:t>于非煤矿山建设项</w:t>
            </w:r>
            <w:r>
              <w:rPr>
                <w:rFonts w:ascii="宋体" w:hAnsi="宋体" w:eastAsia="宋体" w:cs="宋体"/>
                <w:spacing w:val="2"/>
                <w:sz w:val="20"/>
                <w:szCs w:val="20"/>
              </w:rPr>
              <w:t xml:space="preserve">  </w:t>
            </w:r>
            <w:r>
              <w:rPr>
                <w:rFonts w:ascii="宋体" w:hAnsi="宋体" w:eastAsia="宋体" w:cs="宋体"/>
                <w:sz w:val="20"/>
                <w:szCs w:val="20"/>
              </w:rPr>
              <w:t>目）</w:t>
            </w:r>
          </w:p>
        </w:tc>
        <w:tc>
          <w:tcPr>
            <w:tcW w:w="15499" w:type="dxa"/>
            <w:vAlign w:val="top"/>
          </w:tcPr>
          <w:p w14:paraId="33638F35">
            <w:pPr>
              <w:spacing w:before="252"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37A0E548">
            <w:pPr>
              <w:spacing w:before="54" w:line="252" w:lineRule="auto"/>
              <w:ind w:left="19" w:right="12" w:firstLine="420"/>
              <w:rPr>
                <w:rFonts w:ascii="宋体" w:hAnsi="宋体" w:eastAsia="宋体" w:cs="宋体"/>
                <w:sz w:val="20"/>
                <w:szCs w:val="20"/>
              </w:rPr>
            </w:pPr>
            <w:r>
              <w:rPr>
                <w:rFonts w:ascii="宋体" w:hAnsi="宋体" w:eastAsia="宋体" w:cs="宋体"/>
                <w:spacing w:val="9"/>
                <w:sz w:val="20"/>
                <w:szCs w:val="20"/>
              </w:rPr>
              <w:t>第三十一条  生产经营单位新建、改建、扩建工程项目(以下统称建设项目)的安全设施，必须与主体工程同</w:t>
            </w:r>
            <w:r>
              <w:rPr>
                <w:rFonts w:ascii="宋体" w:hAnsi="宋体" w:eastAsia="宋体" w:cs="宋体"/>
                <w:spacing w:val="8"/>
                <w:sz w:val="20"/>
                <w:szCs w:val="20"/>
              </w:rPr>
              <w:t>时设计、同时施工、同时投入生产和使用。安全设施投资</w:t>
            </w:r>
            <w:r>
              <w:rPr>
                <w:rFonts w:ascii="宋体" w:hAnsi="宋体" w:eastAsia="宋体" w:cs="宋体"/>
                <w:sz w:val="20"/>
                <w:szCs w:val="20"/>
              </w:rPr>
              <w:t xml:space="preserve"> </w:t>
            </w:r>
            <w:r>
              <w:rPr>
                <w:rFonts w:ascii="宋体" w:hAnsi="宋体" w:eastAsia="宋体" w:cs="宋体"/>
                <w:spacing w:val="8"/>
                <w:sz w:val="20"/>
                <w:szCs w:val="20"/>
              </w:rPr>
              <w:t>应当纳入建设项目概算。</w:t>
            </w:r>
          </w:p>
          <w:p w14:paraId="63D62727">
            <w:pPr>
              <w:spacing w:before="53" w:line="226" w:lineRule="auto"/>
              <w:ind w:left="439"/>
              <w:rPr>
                <w:rFonts w:ascii="宋体" w:hAnsi="宋体" w:eastAsia="宋体" w:cs="宋体"/>
                <w:sz w:val="20"/>
                <w:szCs w:val="20"/>
              </w:rPr>
            </w:pPr>
            <w:r>
              <w:rPr>
                <w:rFonts w:ascii="宋体" w:hAnsi="宋体" w:eastAsia="宋体" w:cs="宋体"/>
                <w:spacing w:val="10"/>
                <w:sz w:val="20"/>
                <w:szCs w:val="20"/>
              </w:rPr>
              <w:t>第三十二条  矿山、金属冶炼建设项目和用于生产、</w:t>
            </w:r>
            <w:r>
              <w:rPr>
                <w:rFonts w:ascii="宋体" w:hAnsi="宋体" w:eastAsia="宋体" w:cs="宋体"/>
                <w:spacing w:val="9"/>
                <w:sz w:val="20"/>
                <w:szCs w:val="20"/>
              </w:rPr>
              <w:t>储存、装卸危险物品的建设项目，应当按照国家有关规定进行安全评价。</w:t>
            </w:r>
          </w:p>
          <w:p w14:paraId="0F30A001">
            <w:pPr>
              <w:spacing w:before="54" w:line="228" w:lineRule="auto"/>
              <w:ind w:left="439"/>
              <w:rPr>
                <w:rFonts w:ascii="宋体" w:hAnsi="宋体" w:eastAsia="宋体" w:cs="宋体"/>
                <w:sz w:val="20"/>
                <w:szCs w:val="20"/>
              </w:rPr>
            </w:pPr>
            <w:r>
              <w:rPr>
                <w:rFonts w:ascii="宋体" w:hAnsi="宋体" w:eastAsia="宋体" w:cs="宋体"/>
                <w:spacing w:val="9"/>
                <w:sz w:val="20"/>
                <w:szCs w:val="20"/>
              </w:rPr>
              <w:t>第三十三条  建设项目安全设施的设计人、设计单位应当对安全设施设计负责。</w:t>
            </w:r>
          </w:p>
          <w:p w14:paraId="52609D3C">
            <w:pPr>
              <w:spacing w:before="53" w:line="277" w:lineRule="auto"/>
              <w:ind w:left="21" w:right="9" w:firstLine="416"/>
              <w:rPr>
                <w:rFonts w:ascii="宋体" w:hAnsi="宋体" w:eastAsia="宋体" w:cs="宋体"/>
                <w:sz w:val="20"/>
                <w:szCs w:val="20"/>
              </w:rPr>
            </w:pPr>
            <w:r>
              <w:rPr>
                <w:rFonts w:ascii="宋体" w:hAnsi="宋体" w:eastAsia="宋体" w:cs="宋体"/>
                <w:spacing w:val="9"/>
                <w:sz w:val="20"/>
                <w:szCs w:val="20"/>
              </w:rPr>
              <w:t>矿山、金属冶炼建设项目和用于生产、储存、装卸危险物品的建设项目的安全设施设计应当按照国家有关规定报经有关部门审查，审查部门及其负责审查的</w:t>
            </w:r>
            <w:r>
              <w:rPr>
                <w:rFonts w:ascii="宋体" w:hAnsi="宋体" w:eastAsia="宋体" w:cs="宋体"/>
                <w:spacing w:val="8"/>
                <w:sz w:val="20"/>
                <w:szCs w:val="20"/>
              </w:rPr>
              <w:t>人员对审</w:t>
            </w:r>
            <w:r>
              <w:rPr>
                <w:rFonts w:ascii="宋体" w:hAnsi="宋体" w:eastAsia="宋体" w:cs="宋体"/>
                <w:sz w:val="20"/>
                <w:szCs w:val="20"/>
              </w:rPr>
              <w:t xml:space="preserve"> </w:t>
            </w:r>
            <w:r>
              <w:rPr>
                <w:rFonts w:ascii="宋体" w:hAnsi="宋体" w:eastAsia="宋体" w:cs="宋体"/>
                <w:spacing w:val="6"/>
                <w:sz w:val="20"/>
                <w:szCs w:val="20"/>
              </w:rPr>
              <w:t>查结果负责。</w:t>
            </w:r>
          </w:p>
          <w:p w14:paraId="48AF20B3">
            <w:pPr>
              <w:spacing w:line="227" w:lineRule="auto"/>
              <w:jc w:val="right"/>
              <w:rPr>
                <w:rFonts w:ascii="宋体" w:hAnsi="宋体" w:eastAsia="宋体" w:cs="宋体"/>
                <w:sz w:val="20"/>
                <w:szCs w:val="20"/>
              </w:rPr>
            </w:pPr>
            <w:r>
              <w:rPr>
                <w:rFonts w:ascii="宋体" w:hAnsi="宋体" w:eastAsia="宋体" w:cs="宋体"/>
                <w:spacing w:val="9"/>
                <w:sz w:val="20"/>
                <w:szCs w:val="20"/>
              </w:rPr>
              <w:t>第三十四条  矿山、金属冶炼建设项目和用于生产、储存、装卸危险物品的建设项目的施工单位必须按照批准的安全设施设计施工，并对安全设施的工程质</w:t>
            </w:r>
            <w:r>
              <w:rPr>
                <w:rFonts w:ascii="宋体" w:hAnsi="宋体" w:eastAsia="宋体" w:cs="宋体"/>
                <w:spacing w:val="8"/>
                <w:sz w:val="20"/>
                <w:szCs w:val="20"/>
              </w:rPr>
              <w:t>量负责。</w:t>
            </w:r>
          </w:p>
          <w:p w14:paraId="622C1B32">
            <w:pPr>
              <w:spacing w:before="53" w:line="277" w:lineRule="auto"/>
              <w:ind w:left="21" w:right="12" w:firstLine="416"/>
              <w:rPr>
                <w:rFonts w:ascii="宋体" w:hAnsi="宋体" w:eastAsia="宋体" w:cs="宋体"/>
                <w:sz w:val="20"/>
                <w:szCs w:val="20"/>
              </w:rPr>
            </w:pPr>
            <w:r>
              <w:rPr>
                <w:rFonts w:ascii="宋体" w:hAnsi="宋体" w:eastAsia="宋体" w:cs="宋体"/>
                <w:spacing w:val="9"/>
                <w:sz w:val="20"/>
                <w:szCs w:val="20"/>
              </w:rPr>
              <w:t>矿山、金属冶炼建设项目和用于生产、储存、装卸危险物品的建设项目竣工投入生产或者使用前，应当由建设单位负责组织对安全设施进行验收；验收</w:t>
            </w:r>
            <w:r>
              <w:rPr>
                <w:rFonts w:ascii="宋体" w:hAnsi="宋体" w:eastAsia="宋体" w:cs="宋体"/>
                <w:spacing w:val="8"/>
                <w:sz w:val="20"/>
                <w:szCs w:val="20"/>
              </w:rPr>
              <w:t>合格后，方可</w:t>
            </w:r>
            <w:r>
              <w:rPr>
                <w:rFonts w:ascii="宋体" w:hAnsi="宋体" w:eastAsia="宋体" w:cs="宋体"/>
                <w:sz w:val="20"/>
                <w:szCs w:val="20"/>
              </w:rPr>
              <w:t xml:space="preserve"> </w:t>
            </w:r>
            <w:r>
              <w:rPr>
                <w:rFonts w:ascii="宋体" w:hAnsi="宋体" w:eastAsia="宋体" w:cs="宋体"/>
                <w:spacing w:val="10"/>
                <w:sz w:val="20"/>
                <w:szCs w:val="20"/>
              </w:rPr>
              <w:t>投入生产和使用。负有安全生产监督管理职责的部</w:t>
            </w:r>
            <w:r>
              <w:rPr>
                <w:rFonts w:ascii="宋体" w:hAnsi="宋体" w:eastAsia="宋体" w:cs="宋体"/>
                <w:spacing w:val="9"/>
                <w:sz w:val="20"/>
                <w:szCs w:val="20"/>
              </w:rPr>
              <w:t>门应当加强对建设单位验收活动和验收结果的监督核查。</w:t>
            </w:r>
          </w:p>
          <w:p w14:paraId="10C71ABE">
            <w:pPr>
              <w:spacing w:before="1" w:line="227" w:lineRule="auto"/>
              <w:ind w:left="441"/>
              <w:rPr>
                <w:rFonts w:ascii="宋体" w:hAnsi="宋体" w:eastAsia="宋体" w:cs="宋体"/>
                <w:sz w:val="20"/>
                <w:szCs w:val="20"/>
              </w:rPr>
            </w:pPr>
            <w:r>
              <w:rPr>
                <w:rFonts w:ascii="宋体" w:hAnsi="宋体" w:eastAsia="宋体" w:cs="宋体"/>
                <w:b/>
                <w:bCs/>
                <w:spacing w:val="6"/>
                <w:sz w:val="20"/>
                <w:szCs w:val="20"/>
              </w:rPr>
              <w:t>2.《建设项目安全设施“三同时</w:t>
            </w:r>
            <w:r>
              <w:rPr>
                <w:rFonts w:ascii="宋体" w:hAnsi="宋体" w:eastAsia="宋体" w:cs="宋体"/>
                <w:spacing w:val="-70"/>
                <w:sz w:val="20"/>
                <w:szCs w:val="20"/>
              </w:rPr>
              <w:t xml:space="preserve"> </w:t>
            </w:r>
            <w:r>
              <w:rPr>
                <w:rFonts w:ascii="宋体" w:hAnsi="宋体" w:eastAsia="宋体" w:cs="宋体"/>
                <w:b/>
                <w:bCs/>
                <w:spacing w:val="6"/>
                <w:sz w:val="20"/>
                <w:szCs w:val="20"/>
              </w:rPr>
              <w:t>”监督管理</w:t>
            </w:r>
            <w:r>
              <w:rPr>
                <w:rFonts w:ascii="宋体" w:hAnsi="宋体" w:eastAsia="宋体" w:cs="宋体"/>
                <w:b/>
                <w:bCs/>
                <w:spacing w:val="5"/>
                <w:sz w:val="20"/>
                <w:szCs w:val="20"/>
              </w:rPr>
              <w:t>办法》</w:t>
            </w:r>
          </w:p>
          <w:p w14:paraId="61E21ECD">
            <w:pPr>
              <w:spacing w:before="53" w:line="277" w:lineRule="auto"/>
              <w:ind w:left="21" w:right="12" w:firstLine="417"/>
              <w:rPr>
                <w:rFonts w:ascii="宋体" w:hAnsi="宋体" w:eastAsia="宋体" w:cs="宋体"/>
                <w:sz w:val="20"/>
                <w:szCs w:val="20"/>
              </w:rPr>
            </w:pPr>
            <w:r>
              <w:rPr>
                <w:rFonts w:ascii="宋体" w:hAnsi="宋体" w:eastAsia="宋体" w:cs="宋体"/>
                <w:spacing w:val="9"/>
                <w:sz w:val="20"/>
                <w:szCs w:val="20"/>
              </w:rPr>
              <w:t>第五条  国家安全生产监督管理总局对全国建设项目安全设</w:t>
            </w:r>
            <w:r>
              <w:rPr>
                <w:rFonts w:ascii="宋体" w:hAnsi="宋体" w:eastAsia="宋体" w:cs="宋体"/>
                <w:spacing w:val="8"/>
                <w:sz w:val="20"/>
                <w:szCs w:val="20"/>
              </w:rPr>
              <w:t>施“三同时</w:t>
            </w:r>
            <w:r>
              <w:rPr>
                <w:rFonts w:ascii="宋体" w:hAnsi="宋体" w:eastAsia="宋体" w:cs="宋体"/>
                <w:spacing w:val="-70"/>
                <w:sz w:val="20"/>
                <w:szCs w:val="20"/>
              </w:rPr>
              <w:t xml:space="preserve"> </w:t>
            </w:r>
            <w:r>
              <w:rPr>
                <w:rFonts w:ascii="宋体" w:hAnsi="宋体" w:eastAsia="宋体" w:cs="宋体"/>
                <w:spacing w:val="8"/>
                <w:sz w:val="20"/>
                <w:szCs w:val="20"/>
              </w:rPr>
              <w:t>”实施综合监督管理，并在国务院规定的职责范围内承担国务院及其有关主管部门审批、核准</w:t>
            </w:r>
            <w:r>
              <w:rPr>
                <w:rFonts w:ascii="宋体" w:hAnsi="宋体" w:eastAsia="宋体" w:cs="宋体"/>
                <w:sz w:val="20"/>
                <w:szCs w:val="20"/>
              </w:rPr>
              <w:t xml:space="preserve"> </w:t>
            </w:r>
            <w:r>
              <w:rPr>
                <w:rFonts w:ascii="宋体" w:hAnsi="宋体" w:eastAsia="宋体" w:cs="宋体"/>
                <w:spacing w:val="8"/>
                <w:sz w:val="20"/>
                <w:szCs w:val="20"/>
              </w:rPr>
              <w:t>或者备案的建设项目安全设施“三同时</w:t>
            </w:r>
            <w:r>
              <w:rPr>
                <w:rFonts w:ascii="宋体" w:hAnsi="宋体" w:eastAsia="宋体" w:cs="宋体"/>
                <w:spacing w:val="-70"/>
                <w:sz w:val="20"/>
                <w:szCs w:val="20"/>
              </w:rPr>
              <w:t xml:space="preserve"> </w:t>
            </w:r>
            <w:r>
              <w:rPr>
                <w:rFonts w:ascii="宋体" w:hAnsi="宋体" w:eastAsia="宋体" w:cs="宋体"/>
                <w:spacing w:val="8"/>
                <w:sz w:val="20"/>
                <w:szCs w:val="20"/>
              </w:rPr>
              <w:t>”的</w:t>
            </w:r>
            <w:r>
              <w:rPr>
                <w:rFonts w:ascii="宋体" w:hAnsi="宋体" w:eastAsia="宋体" w:cs="宋体"/>
                <w:spacing w:val="7"/>
                <w:sz w:val="20"/>
                <w:szCs w:val="20"/>
              </w:rPr>
              <w:t>监督管理。</w:t>
            </w:r>
          </w:p>
          <w:p w14:paraId="68045451">
            <w:pPr>
              <w:spacing w:before="2" w:line="276" w:lineRule="auto"/>
              <w:ind w:left="18" w:right="12" w:firstLine="421"/>
              <w:rPr>
                <w:rFonts w:ascii="宋体" w:hAnsi="宋体" w:eastAsia="宋体" w:cs="宋体"/>
                <w:sz w:val="20"/>
                <w:szCs w:val="20"/>
              </w:rPr>
            </w:pPr>
            <w:r>
              <w:rPr>
                <w:rFonts w:ascii="宋体" w:hAnsi="宋体" w:eastAsia="宋体" w:cs="宋体"/>
                <w:spacing w:val="9"/>
                <w:sz w:val="20"/>
                <w:szCs w:val="20"/>
              </w:rPr>
              <w:t>县级以上地方各级安全生产监督管理部门对本行政区域内的建设项目安全设施</w:t>
            </w:r>
            <w:r>
              <w:rPr>
                <w:rFonts w:ascii="宋体" w:hAnsi="宋体" w:eastAsia="宋体" w:cs="宋体"/>
                <w:spacing w:val="8"/>
                <w:sz w:val="20"/>
                <w:szCs w:val="20"/>
              </w:rPr>
              <w:t>“三同时</w:t>
            </w:r>
            <w:r>
              <w:rPr>
                <w:rFonts w:ascii="宋体" w:hAnsi="宋体" w:eastAsia="宋体" w:cs="宋体"/>
                <w:spacing w:val="-70"/>
                <w:sz w:val="20"/>
                <w:szCs w:val="20"/>
              </w:rPr>
              <w:t xml:space="preserve"> </w:t>
            </w:r>
            <w:r>
              <w:rPr>
                <w:rFonts w:ascii="宋体" w:hAnsi="宋体" w:eastAsia="宋体" w:cs="宋体"/>
                <w:spacing w:val="8"/>
                <w:sz w:val="20"/>
                <w:szCs w:val="20"/>
              </w:rPr>
              <w:t>”实施综合监督管理，并在本级人民政府规定的职责范围内承担本级人民政府</w:t>
            </w:r>
            <w:r>
              <w:rPr>
                <w:rFonts w:ascii="宋体" w:hAnsi="宋体" w:eastAsia="宋体" w:cs="宋体"/>
                <w:sz w:val="20"/>
                <w:szCs w:val="20"/>
              </w:rPr>
              <w:t xml:space="preserve"> </w:t>
            </w:r>
            <w:r>
              <w:rPr>
                <w:rFonts w:ascii="宋体" w:hAnsi="宋体" w:eastAsia="宋体" w:cs="宋体"/>
                <w:spacing w:val="9"/>
                <w:sz w:val="20"/>
                <w:szCs w:val="20"/>
              </w:rPr>
              <w:t>及其有关主管部门审批、核准或者备案的建设项目安全设施“三</w:t>
            </w:r>
            <w:r>
              <w:rPr>
                <w:rFonts w:ascii="宋体" w:hAnsi="宋体" w:eastAsia="宋体" w:cs="宋体"/>
                <w:spacing w:val="8"/>
                <w:sz w:val="20"/>
                <w:szCs w:val="20"/>
              </w:rPr>
              <w:t>同时</w:t>
            </w:r>
            <w:r>
              <w:rPr>
                <w:rFonts w:ascii="宋体" w:hAnsi="宋体" w:eastAsia="宋体" w:cs="宋体"/>
                <w:spacing w:val="-73"/>
                <w:sz w:val="20"/>
                <w:szCs w:val="20"/>
              </w:rPr>
              <w:t xml:space="preserve"> </w:t>
            </w:r>
            <w:r>
              <w:rPr>
                <w:rFonts w:ascii="宋体" w:hAnsi="宋体" w:eastAsia="宋体" w:cs="宋体"/>
                <w:spacing w:val="8"/>
                <w:sz w:val="20"/>
                <w:szCs w:val="20"/>
              </w:rPr>
              <w:t>”的监督管理。</w:t>
            </w:r>
          </w:p>
          <w:p w14:paraId="7E36D6AB">
            <w:pPr>
              <w:spacing w:before="1" w:line="226" w:lineRule="auto"/>
              <w:ind w:left="439"/>
              <w:rPr>
                <w:rFonts w:ascii="宋体" w:hAnsi="宋体" w:eastAsia="宋体" w:cs="宋体"/>
                <w:sz w:val="20"/>
                <w:szCs w:val="20"/>
              </w:rPr>
            </w:pPr>
            <w:r>
              <w:rPr>
                <w:rFonts w:ascii="宋体" w:hAnsi="宋体" w:eastAsia="宋体" w:cs="宋体"/>
                <w:spacing w:val="9"/>
                <w:sz w:val="20"/>
                <w:szCs w:val="20"/>
              </w:rPr>
              <w:t>跨两个及两个以上行政区域的建设项目安全设施“三同时</w:t>
            </w:r>
            <w:r>
              <w:rPr>
                <w:rFonts w:ascii="宋体" w:hAnsi="宋体" w:eastAsia="宋体" w:cs="宋体"/>
                <w:spacing w:val="-67"/>
                <w:sz w:val="20"/>
                <w:szCs w:val="20"/>
              </w:rPr>
              <w:t xml:space="preserve"> </w:t>
            </w:r>
            <w:r>
              <w:rPr>
                <w:rFonts w:ascii="宋体" w:hAnsi="宋体" w:eastAsia="宋体" w:cs="宋体"/>
                <w:spacing w:val="9"/>
                <w:sz w:val="20"/>
                <w:szCs w:val="20"/>
              </w:rPr>
              <w:t>”由其共同的上一级人民政府安全生产监督管理部门实施监督管理。</w:t>
            </w:r>
          </w:p>
          <w:p w14:paraId="61DF3F6D">
            <w:pPr>
              <w:spacing w:before="54" w:line="277" w:lineRule="auto"/>
              <w:ind w:left="23" w:right="12" w:firstLine="417"/>
              <w:rPr>
                <w:rFonts w:ascii="宋体" w:hAnsi="宋体" w:eastAsia="宋体" w:cs="宋体"/>
                <w:sz w:val="20"/>
                <w:szCs w:val="20"/>
              </w:rPr>
            </w:pPr>
            <w:r>
              <w:rPr>
                <w:rFonts w:ascii="宋体" w:hAnsi="宋体" w:eastAsia="宋体" w:cs="宋体"/>
                <w:spacing w:val="9"/>
                <w:sz w:val="20"/>
                <w:szCs w:val="20"/>
              </w:rPr>
              <w:t>上一级人民政府安全生产监督管理部门根据工作需要，可以将其负责监督管</w:t>
            </w:r>
            <w:r>
              <w:rPr>
                <w:rFonts w:ascii="宋体" w:hAnsi="宋体" w:eastAsia="宋体" w:cs="宋体"/>
                <w:spacing w:val="8"/>
                <w:sz w:val="20"/>
                <w:szCs w:val="20"/>
              </w:rPr>
              <w:t>理的建设项目安全设施“三同时</w:t>
            </w:r>
            <w:r>
              <w:rPr>
                <w:rFonts w:ascii="宋体" w:hAnsi="宋体" w:eastAsia="宋体" w:cs="宋体"/>
                <w:spacing w:val="-70"/>
                <w:sz w:val="20"/>
                <w:szCs w:val="20"/>
              </w:rPr>
              <w:t xml:space="preserve"> </w:t>
            </w:r>
            <w:r>
              <w:rPr>
                <w:rFonts w:ascii="宋体" w:hAnsi="宋体" w:eastAsia="宋体" w:cs="宋体"/>
                <w:spacing w:val="8"/>
                <w:sz w:val="20"/>
                <w:szCs w:val="20"/>
              </w:rPr>
              <w:t>”工作委托下一级人民政府安全生产监督管理部门实施监</w:t>
            </w:r>
            <w:r>
              <w:rPr>
                <w:rFonts w:ascii="宋体" w:hAnsi="宋体" w:eastAsia="宋体" w:cs="宋体"/>
                <w:sz w:val="20"/>
                <w:szCs w:val="20"/>
              </w:rPr>
              <w:t xml:space="preserve"> </w:t>
            </w:r>
            <w:r>
              <w:rPr>
                <w:rFonts w:ascii="宋体" w:hAnsi="宋体" w:eastAsia="宋体" w:cs="宋体"/>
                <w:spacing w:val="4"/>
                <w:sz w:val="20"/>
                <w:szCs w:val="20"/>
              </w:rPr>
              <w:t>督管理。</w:t>
            </w:r>
          </w:p>
          <w:p w14:paraId="35DFF293">
            <w:pPr>
              <w:spacing w:before="1" w:line="227" w:lineRule="auto"/>
              <w:ind w:left="443"/>
              <w:rPr>
                <w:rFonts w:ascii="宋体" w:hAnsi="宋体" w:eastAsia="宋体" w:cs="宋体"/>
                <w:sz w:val="20"/>
                <w:szCs w:val="20"/>
              </w:rPr>
            </w:pPr>
            <w:r>
              <w:rPr>
                <w:rFonts w:ascii="宋体" w:hAnsi="宋体" w:eastAsia="宋体" w:cs="宋体"/>
                <w:b/>
                <w:bCs/>
                <w:spacing w:val="6"/>
                <w:sz w:val="20"/>
                <w:szCs w:val="20"/>
              </w:rPr>
              <w:t>3.《尾矿库安全监督管理规定》</w:t>
            </w:r>
          </w:p>
          <w:p w14:paraId="0190C9FA">
            <w:pPr>
              <w:spacing w:before="53" w:line="227" w:lineRule="auto"/>
              <w:ind w:left="439"/>
              <w:rPr>
                <w:rFonts w:ascii="宋体" w:hAnsi="宋体" w:eastAsia="宋体" w:cs="宋体"/>
                <w:sz w:val="20"/>
                <w:szCs w:val="20"/>
              </w:rPr>
            </w:pPr>
            <w:r>
              <w:rPr>
                <w:rFonts w:ascii="宋体" w:hAnsi="宋体" w:eastAsia="宋体" w:cs="宋体"/>
                <w:spacing w:val="10"/>
                <w:sz w:val="20"/>
                <w:szCs w:val="20"/>
              </w:rPr>
              <w:t>第三十五条  安全生产监督管理部门应当加强对尾矿库生产经营单位安全生产的监督</w:t>
            </w:r>
            <w:r>
              <w:rPr>
                <w:rFonts w:ascii="宋体" w:hAnsi="宋体" w:eastAsia="宋体" w:cs="宋体"/>
                <w:spacing w:val="9"/>
                <w:sz w:val="20"/>
                <w:szCs w:val="20"/>
              </w:rPr>
              <w:t>检查，对检查中发现的事故隐患和违法违规生产行为，依法作出处理。</w:t>
            </w:r>
          </w:p>
        </w:tc>
        <w:tc>
          <w:tcPr>
            <w:tcW w:w="644" w:type="dxa"/>
            <w:vAlign w:val="top"/>
          </w:tcPr>
          <w:p w14:paraId="28401227">
            <w:pPr>
              <w:pStyle w:val="8"/>
              <w:spacing w:line="245" w:lineRule="auto"/>
            </w:pPr>
          </w:p>
          <w:p w14:paraId="21150A83">
            <w:pPr>
              <w:pStyle w:val="8"/>
              <w:spacing w:line="245" w:lineRule="auto"/>
            </w:pPr>
          </w:p>
          <w:p w14:paraId="413249F2">
            <w:pPr>
              <w:pStyle w:val="8"/>
              <w:spacing w:line="245" w:lineRule="auto"/>
            </w:pPr>
          </w:p>
          <w:p w14:paraId="328A3A7B">
            <w:pPr>
              <w:pStyle w:val="8"/>
              <w:spacing w:line="245" w:lineRule="auto"/>
            </w:pPr>
          </w:p>
          <w:p w14:paraId="1DD83A6B">
            <w:pPr>
              <w:pStyle w:val="8"/>
              <w:spacing w:line="245" w:lineRule="auto"/>
            </w:pPr>
          </w:p>
          <w:p w14:paraId="1273796A">
            <w:pPr>
              <w:pStyle w:val="8"/>
              <w:spacing w:line="245" w:lineRule="auto"/>
            </w:pPr>
          </w:p>
          <w:p w14:paraId="0128A0FF">
            <w:pPr>
              <w:pStyle w:val="8"/>
              <w:spacing w:line="246" w:lineRule="auto"/>
            </w:pPr>
          </w:p>
          <w:p w14:paraId="09983E16">
            <w:pPr>
              <w:pStyle w:val="8"/>
              <w:spacing w:line="246" w:lineRule="auto"/>
            </w:pPr>
          </w:p>
          <w:p w14:paraId="2D895276">
            <w:pPr>
              <w:pStyle w:val="8"/>
              <w:spacing w:line="246" w:lineRule="auto"/>
            </w:pPr>
          </w:p>
          <w:p w14:paraId="2006C157">
            <w:pPr>
              <w:pStyle w:val="8"/>
              <w:spacing w:line="246" w:lineRule="auto"/>
            </w:pPr>
          </w:p>
          <w:p w14:paraId="6D9B7D14">
            <w:pPr>
              <w:pStyle w:val="8"/>
              <w:spacing w:line="246" w:lineRule="auto"/>
            </w:pPr>
          </w:p>
          <w:p w14:paraId="7B957AE6">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106C5D4C">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51EACE12">
            <w:pPr>
              <w:spacing w:before="75"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55FC9D2A">
            <w:pPr>
              <w:pStyle w:val="8"/>
              <w:spacing w:line="260" w:lineRule="auto"/>
            </w:pPr>
          </w:p>
          <w:p w14:paraId="5AEA1D99">
            <w:pPr>
              <w:pStyle w:val="8"/>
              <w:spacing w:line="260" w:lineRule="auto"/>
            </w:pPr>
          </w:p>
          <w:p w14:paraId="28949FCD">
            <w:pPr>
              <w:pStyle w:val="8"/>
              <w:spacing w:line="260" w:lineRule="auto"/>
            </w:pPr>
          </w:p>
          <w:p w14:paraId="30A0BCE4">
            <w:pPr>
              <w:pStyle w:val="8"/>
              <w:spacing w:line="260" w:lineRule="auto"/>
            </w:pPr>
          </w:p>
          <w:p w14:paraId="60D71D20">
            <w:pPr>
              <w:pStyle w:val="8"/>
              <w:spacing w:line="260" w:lineRule="auto"/>
            </w:pPr>
          </w:p>
          <w:p w14:paraId="6C311892">
            <w:pPr>
              <w:pStyle w:val="8"/>
              <w:spacing w:line="260" w:lineRule="auto"/>
            </w:pPr>
          </w:p>
          <w:p w14:paraId="1B231FC7">
            <w:pPr>
              <w:pStyle w:val="8"/>
              <w:spacing w:line="260" w:lineRule="auto"/>
            </w:pPr>
          </w:p>
          <w:p w14:paraId="55D16A76">
            <w:pPr>
              <w:pStyle w:val="8"/>
              <w:spacing w:line="260" w:lineRule="auto"/>
            </w:pPr>
          </w:p>
          <w:p w14:paraId="09988FD4">
            <w:pPr>
              <w:pStyle w:val="8"/>
              <w:spacing w:line="260" w:lineRule="auto"/>
            </w:pPr>
          </w:p>
          <w:p w14:paraId="6F467C27">
            <w:pPr>
              <w:pStyle w:val="8"/>
              <w:spacing w:line="260" w:lineRule="auto"/>
            </w:pPr>
          </w:p>
          <w:p w14:paraId="3AE7AC02">
            <w:pPr>
              <w:pStyle w:val="8"/>
              <w:spacing w:line="261" w:lineRule="auto"/>
            </w:pPr>
          </w:p>
          <w:p w14:paraId="0DCCBAC6">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55252AFD">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14:paraId="16379D15">
      <w:pPr>
        <w:rPr>
          <w:rFonts w:ascii="Arial"/>
          <w:sz w:val="21"/>
        </w:rPr>
      </w:pPr>
    </w:p>
    <w:p w14:paraId="601D3397">
      <w:pPr>
        <w:rPr>
          <w:rFonts w:ascii="Arial" w:hAnsi="Arial" w:eastAsia="Arial" w:cs="Arial"/>
          <w:sz w:val="21"/>
          <w:szCs w:val="21"/>
        </w:rPr>
        <w:sectPr>
          <w:footerReference r:id="rId11" w:type="default"/>
          <w:pgSz w:w="23812" w:h="16839"/>
          <w:pgMar w:top="1431" w:right="1369" w:bottom="1166" w:left="1085" w:header="0" w:footer="802" w:gutter="0"/>
          <w:pgNumType w:fmt="decimal"/>
          <w:cols w:space="720" w:num="1"/>
        </w:sectPr>
      </w:pPr>
    </w:p>
    <w:p w14:paraId="78E8D7BB">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14:paraId="3C398D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42" w:hRule="atLeast"/>
        </w:trPr>
        <w:tc>
          <w:tcPr>
            <w:tcW w:w="760" w:type="dxa"/>
            <w:vMerge w:val="restart"/>
            <w:tcBorders>
              <w:left w:val="single" w:color="auto" w:sz="4" w:space="0"/>
              <w:bottom w:val="single" w:color="auto" w:sz="4" w:space="0"/>
            </w:tcBorders>
            <w:vAlign w:val="top"/>
          </w:tcPr>
          <w:p w14:paraId="3A22090A">
            <w:pPr>
              <w:pStyle w:val="8"/>
            </w:pPr>
          </w:p>
        </w:tc>
        <w:tc>
          <w:tcPr>
            <w:tcW w:w="1916" w:type="dxa"/>
            <w:vMerge w:val="restart"/>
            <w:tcBorders>
              <w:bottom w:val="single" w:color="auto" w:sz="4" w:space="0"/>
            </w:tcBorders>
            <w:vAlign w:val="top"/>
          </w:tcPr>
          <w:p w14:paraId="1A55CCFA">
            <w:pPr>
              <w:pStyle w:val="8"/>
            </w:pPr>
          </w:p>
        </w:tc>
        <w:tc>
          <w:tcPr>
            <w:tcW w:w="1877" w:type="dxa"/>
            <w:tcBorders>
              <w:bottom w:val="single" w:color="auto" w:sz="4" w:space="0"/>
            </w:tcBorders>
            <w:vAlign w:val="top"/>
          </w:tcPr>
          <w:p w14:paraId="4091F219">
            <w:pPr>
              <w:pStyle w:val="8"/>
              <w:spacing w:line="241" w:lineRule="auto"/>
            </w:pPr>
          </w:p>
          <w:p w14:paraId="6458B01C">
            <w:pPr>
              <w:pStyle w:val="8"/>
              <w:spacing w:line="241" w:lineRule="auto"/>
            </w:pPr>
          </w:p>
          <w:p w14:paraId="64465848">
            <w:pPr>
              <w:pStyle w:val="8"/>
              <w:spacing w:line="241" w:lineRule="auto"/>
            </w:pPr>
          </w:p>
          <w:p w14:paraId="68BE1F03">
            <w:pPr>
              <w:pStyle w:val="8"/>
              <w:spacing w:line="242" w:lineRule="auto"/>
            </w:pPr>
          </w:p>
          <w:p w14:paraId="315A22E6">
            <w:pPr>
              <w:pStyle w:val="8"/>
              <w:spacing w:line="242" w:lineRule="auto"/>
            </w:pPr>
          </w:p>
          <w:p w14:paraId="1B41C71D">
            <w:pPr>
              <w:pStyle w:val="8"/>
              <w:spacing w:line="242" w:lineRule="auto"/>
            </w:pPr>
          </w:p>
          <w:p w14:paraId="6F09F1C6">
            <w:pPr>
              <w:pStyle w:val="8"/>
              <w:spacing w:line="242" w:lineRule="auto"/>
            </w:pPr>
          </w:p>
          <w:p w14:paraId="6C0B6F72">
            <w:pPr>
              <w:pStyle w:val="8"/>
              <w:spacing w:line="242" w:lineRule="auto"/>
            </w:pPr>
          </w:p>
          <w:p w14:paraId="70708097">
            <w:pPr>
              <w:pStyle w:val="8"/>
              <w:spacing w:line="242" w:lineRule="auto"/>
            </w:pPr>
          </w:p>
          <w:p w14:paraId="7C26D528">
            <w:pPr>
              <w:pStyle w:val="8"/>
              <w:spacing w:line="242" w:lineRule="auto"/>
            </w:pPr>
          </w:p>
          <w:p w14:paraId="5AC7CE21">
            <w:pPr>
              <w:pStyle w:val="8"/>
              <w:spacing w:line="242" w:lineRule="auto"/>
            </w:pPr>
          </w:p>
          <w:p w14:paraId="6A6F4479">
            <w:pPr>
              <w:pStyle w:val="8"/>
              <w:spacing w:line="242" w:lineRule="auto"/>
            </w:pPr>
          </w:p>
          <w:p w14:paraId="2A68E63C">
            <w:pPr>
              <w:spacing w:before="65" w:line="296" w:lineRule="auto"/>
              <w:ind w:left="18" w:right="6" w:firstLine="1"/>
              <w:rPr>
                <w:rFonts w:ascii="宋体" w:hAnsi="宋体" w:eastAsia="宋体" w:cs="宋体"/>
                <w:sz w:val="20"/>
                <w:szCs w:val="20"/>
              </w:rPr>
            </w:pPr>
            <w:r>
              <w:rPr>
                <w:rFonts w:ascii="宋体" w:hAnsi="宋体" w:eastAsia="宋体" w:cs="宋体"/>
                <w:spacing w:val="4"/>
                <w:sz w:val="20"/>
                <w:szCs w:val="20"/>
              </w:rPr>
              <w:t>新建、改建、扩建工</w:t>
            </w:r>
            <w:r>
              <w:rPr>
                <w:rFonts w:ascii="宋体" w:hAnsi="宋体" w:eastAsia="宋体" w:cs="宋体"/>
                <w:sz w:val="20"/>
                <w:szCs w:val="20"/>
              </w:rPr>
              <w:t xml:space="preserve"> </w:t>
            </w:r>
            <w:r>
              <w:rPr>
                <w:rFonts w:ascii="宋体" w:hAnsi="宋体" w:eastAsia="宋体" w:cs="宋体"/>
                <w:spacing w:val="8"/>
                <w:sz w:val="20"/>
                <w:szCs w:val="20"/>
              </w:rPr>
              <w:t>程项目安全设施与</w:t>
            </w:r>
            <w:r>
              <w:rPr>
                <w:rFonts w:ascii="宋体" w:hAnsi="宋体" w:eastAsia="宋体" w:cs="宋体"/>
                <w:spacing w:val="2"/>
                <w:sz w:val="20"/>
                <w:szCs w:val="20"/>
              </w:rPr>
              <w:t xml:space="preserve">  </w:t>
            </w:r>
            <w:r>
              <w:rPr>
                <w:rFonts w:ascii="宋体" w:hAnsi="宋体" w:eastAsia="宋体" w:cs="宋体"/>
                <w:spacing w:val="5"/>
                <w:sz w:val="20"/>
                <w:szCs w:val="20"/>
              </w:rPr>
              <w:t>主体工程同时设计、</w:t>
            </w:r>
            <w:r>
              <w:rPr>
                <w:rFonts w:ascii="宋体" w:hAnsi="宋体" w:eastAsia="宋体" w:cs="宋体"/>
                <w:sz w:val="20"/>
                <w:szCs w:val="20"/>
              </w:rPr>
              <w:t xml:space="preserve"> </w:t>
            </w:r>
            <w:r>
              <w:rPr>
                <w:rFonts w:ascii="宋体" w:hAnsi="宋体" w:eastAsia="宋体" w:cs="宋体"/>
                <w:spacing w:val="4"/>
                <w:sz w:val="20"/>
                <w:szCs w:val="20"/>
              </w:rPr>
              <w:t>同时施工、同时投入</w:t>
            </w:r>
            <w:r>
              <w:rPr>
                <w:rFonts w:ascii="宋体" w:hAnsi="宋体" w:eastAsia="宋体" w:cs="宋体"/>
                <w:spacing w:val="1"/>
                <w:sz w:val="20"/>
                <w:szCs w:val="20"/>
              </w:rPr>
              <w:t xml:space="preserve"> </w:t>
            </w:r>
            <w:r>
              <w:rPr>
                <w:rFonts w:ascii="宋体" w:hAnsi="宋体" w:eastAsia="宋体" w:cs="宋体"/>
                <w:spacing w:val="4"/>
                <w:sz w:val="20"/>
                <w:szCs w:val="20"/>
              </w:rPr>
              <w:t>生产和使用，以及按</w:t>
            </w:r>
            <w:r>
              <w:rPr>
                <w:rFonts w:ascii="宋体" w:hAnsi="宋体" w:eastAsia="宋体" w:cs="宋体"/>
                <w:spacing w:val="1"/>
                <w:sz w:val="20"/>
                <w:szCs w:val="20"/>
              </w:rPr>
              <w:t xml:space="preserve"> </w:t>
            </w:r>
            <w:r>
              <w:rPr>
                <w:rFonts w:ascii="宋体" w:hAnsi="宋体" w:eastAsia="宋体" w:cs="宋体"/>
                <w:spacing w:val="5"/>
                <w:sz w:val="20"/>
                <w:szCs w:val="20"/>
              </w:rPr>
              <w:t>规定进行安全评价、</w:t>
            </w:r>
            <w:r>
              <w:rPr>
                <w:rFonts w:ascii="宋体" w:hAnsi="宋体" w:eastAsia="宋体" w:cs="宋体"/>
                <w:sz w:val="20"/>
                <w:szCs w:val="20"/>
              </w:rPr>
              <w:t xml:space="preserve"> </w:t>
            </w:r>
            <w:r>
              <w:rPr>
                <w:rFonts w:ascii="宋体" w:hAnsi="宋体" w:eastAsia="宋体" w:cs="宋体"/>
                <w:spacing w:val="8"/>
                <w:sz w:val="20"/>
                <w:szCs w:val="20"/>
              </w:rPr>
              <w:t>办理设计审查和竣</w:t>
            </w:r>
            <w:r>
              <w:rPr>
                <w:rFonts w:ascii="宋体" w:hAnsi="宋体" w:eastAsia="宋体" w:cs="宋体"/>
                <w:spacing w:val="2"/>
                <w:sz w:val="20"/>
                <w:szCs w:val="20"/>
              </w:rPr>
              <w:t xml:space="preserve">  </w:t>
            </w:r>
            <w:r>
              <w:rPr>
                <w:rFonts w:ascii="宋体" w:hAnsi="宋体" w:eastAsia="宋体" w:cs="宋体"/>
                <w:spacing w:val="4"/>
                <w:sz w:val="20"/>
                <w:szCs w:val="20"/>
              </w:rPr>
              <w:t>工验收的情况（适用</w:t>
            </w:r>
            <w:r>
              <w:rPr>
                <w:rFonts w:ascii="宋体" w:hAnsi="宋体" w:eastAsia="宋体" w:cs="宋体"/>
                <w:spacing w:val="1"/>
                <w:sz w:val="20"/>
                <w:szCs w:val="20"/>
              </w:rPr>
              <w:t xml:space="preserve"> </w:t>
            </w:r>
            <w:r>
              <w:rPr>
                <w:rFonts w:ascii="宋体" w:hAnsi="宋体" w:eastAsia="宋体" w:cs="宋体"/>
                <w:spacing w:val="8"/>
                <w:sz w:val="20"/>
                <w:szCs w:val="20"/>
              </w:rPr>
              <w:t>于金属冶炼建设项</w:t>
            </w:r>
            <w:r>
              <w:rPr>
                <w:rFonts w:ascii="宋体" w:hAnsi="宋体" w:eastAsia="宋体" w:cs="宋体"/>
                <w:spacing w:val="2"/>
                <w:sz w:val="20"/>
                <w:szCs w:val="20"/>
              </w:rPr>
              <w:t xml:space="preserve">  </w:t>
            </w:r>
            <w:r>
              <w:rPr>
                <w:rFonts w:ascii="宋体" w:hAnsi="宋体" w:eastAsia="宋体" w:cs="宋体"/>
                <w:sz w:val="20"/>
                <w:szCs w:val="20"/>
              </w:rPr>
              <w:t>目）</w:t>
            </w:r>
          </w:p>
        </w:tc>
        <w:tc>
          <w:tcPr>
            <w:tcW w:w="15499" w:type="dxa"/>
            <w:tcBorders>
              <w:bottom w:val="single" w:color="auto" w:sz="4" w:space="0"/>
            </w:tcBorders>
            <w:vAlign w:val="top"/>
          </w:tcPr>
          <w:p w14:paraId="4B618994">
            <w:pPr>
              <w:spacing w:before="2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63CD40DD">
            <w:pPr>
              <w:spacing w:before="73" w:line="262" w:lineRule="auto"/>
              <w:ind w:left="19" w:right="12" w:firstLine="420"/>
              <w:rPr>
                <w:rFonts w:ascii="宋体" w:hAnsi="宋体" w:eastAsia="宋体" w:cs="宋体"/>
                <w:sz w:val="20"/>
                <w:szCs w:val="20"/>
              </w:rPr>
            </w:pPr>
            <w:r>
              <w:rPr>
                <w:rFonts w:ascii="宋体" w:hAnsi="宋体" w:eastAsia="宋体" w:cs="宋体"/>
                <w:spacing w:val="9"/>
                <w:sz w:val="20"/>
                <w:szCs w:val="20"/>
              </w:rPr>
              <w:t>第三十一条  生产经营单位新建、改建、扩建工程项目(以下统称建设项目)的安全设施，必须与主体工程同</w:t>
            </w:r>
            <w:r>
              <w:rPr>
                <w:rFonts w:ascii="宋体" w:hAnsi="宋体" w:eastAsia="宋体" w:cs="宋体"/>
                <w:spacing w:val="8"/>
                <w:sz w:val="20"/>
                <w:szCs w:val="20"/>
              </w:rPr>
              <w:t>时设计、同时施工、同时投入生产和使用。安全设施投资</w:t>
            </w:r>
            <w:r>
              <w:rPr>
                <w:rFonts w:ascii="宋体" w:hAnsi="宋体" w:eastAsia="宋体" w:cs="宋体"/>
                <w:sz w:val="20"/>
                <w:szCs w:val="20"/>
              </w:rPr>
              <w:t xml:space="preserve"> </w:t>
            </w:r>
            <w:r>
              <w:rPr>
                <w:rFonts w:ascii="宋体" w:hAnsi="宋体" w:eastAsia="宋体" w:cs="宋体"/>
                <w:spacing w:val="8"/>
                <w:sz w:val="20"/>
                <w:szCs w:val="20"/>
              </w:rPr>
              <w:t>应当纳入建设项目概算。</w:t>
            </w:r>
          </w:p>
          <w:p w14:paraId="602A1F4B">
            <w:pPr>
              <w:spacing w:before="72" w:line="226" w:lineRule="auto"/>
              <w:ind w:left="439"/>
              <w:rPr>
                <w:rFonts w:ascii="宋体" w:hAnsi="宋体" w:eastAsia="宋体" w:cs="宋体"/>
                <w:sz w:val="20"/>
                <w:szCs w:val="20"/>
              </w:rPr>
            </w:pPr>
            <w:r>
              <w:rPr>
                <w:rFonts w:ascii="宋体" w:hAnsi="宋体" w:eastAsia="宋体" w:cs="宋体"/>
                <w:spacing w:val="10"/>
                <w:sz w:val="20"/>
                <w:szCs w:val="20"/>
              </w:rPr>
              <w:t>第三十二条  矿山、金属冶炼建设项目和用于生产、</w:t>
            </w:r>
            <w:r>
              <w:rPr>
                <w:rFonts w:ascii="宋体" w:hAnsi="宋体" w:eastAsia="宋体" w:cs="宋体"/>
                <w:spacing w:val="9"/>
                <w:sz w:val="20"/>
                <w:szCs w:val="20"/>
              </w:rPr>
              <w:t>储存、装卸危险物品的建设项目，应当按照国家有关规定进行安全评价。</w:t>
            </w:r>
          </w:p>
          <w:p w14:paraId="545DC059">
            <w:pPr>
              <w:spacing w:before="73" w:line="228" w:lineRule="auto"/>
              <w:ind w:left="439"/>
              <w:rPr>
                <w:rFonts w:ascii="宋体" w:hAnsi="宋体" w:eastAsia="宋体" w:cs="宋体"/>
                <w:sz w:val="20"/>
                <w:szCs w:val="20"/>
              </w:rPr>
            </w:pPr>
            <w:r>
              <w:rPr>
                <w:rFonts w:ascii="宋体" w:hAnsi="宋体" w:eastAsia="宋体" w:cs="宋体"/>
                <w:spacing w:val="9"/>
                <w:sz w:val="20"/>
                <w:szCs w:val="20"/>
              </w:rPr>
              <w:t>第三十三条  建设项目安全设施的设计人、设计单位应当对安全设施设计负责。</w:t>
            </w:r>
          </w:p>
          <w:p w14:paraId="5318A2D4">
            <w:pPr>
              <w:spacing w:before="74" w:line="295" w:lineRule="auto"/>
              <w:ind w:left="21" w:right="9" w:firstLine="416"/>
              <w:rPr>
                <w:rFonts w:ascii="宋体" w:hAnsi="宋体" w:eastAsia="宋体" w:cs="宋体"/>
                <w:sz w:val="20"/>
                <w:szCs w:val="20"/>
              </w:rPr>
            </w:pPr>
            <w:r>
              <w:rPr>
                <w:rFonts w:ascii="宋体" w:hAnsi="宋体" w:eastAsia="宋体" w:cs="宋体"/>
                <w:spacing w:val="9"/>
                <w:sz w:val="20"/>
                <w:szCs w:val="20"/>
              </w:rPr>
              <w:t>矿山、金属冶炼建设项目和用于生产、储存、装卸危险物品的建设项目的安全设施设计应当按照国家有关规定报经有关部门审查，审查部门及其负责审查的</w:t>
            </w:r>
            <w:r>
              <w:rPr>
                <w:rFonts w:ascii="宋体" w:hAnsi="宋体" w:eastAsia="宋体" w:cs="宋体"/>
                <w:spacing w:val="8"/>
                <w:sz w:val="20"/>
                <w:szCs w:val="20"/>
              </w:rPr>
              <w:t>人员对审</w:t>
            </w:r>
            <w:r>
              <w:rPr>
                <w:rFonts w:ascii="宋体" w:hAnsi="宋体" w:eastAsia="宋体" w:cs="宋体"/>
                <w:sz w:val="20"/>
                <w:szCs w:val="20"/>
              </w:rPr>
              <w:t xml:space="preserve"> </w:t>
            </w:r>
            <w:r>
              <w:rPr>
                <w:rFonts w:ascii="宋体" w:hAnsi="宋体" w:eastAsia="宋体" w:cs="宋体"/>
                <w:spacing w:val="6"/>
                <w:sz w:val="20"/>
                <w:szCs w:val="20"/>
              </w:rPr>
              <w:t>查结果负责。</w:t>
            </w:r>
          </w:p>
          <w:p w14:paraId="30C5CB32">
            <w:pPr>
              <w:spacing w:line="227" w:lineRule="auto"/>
              <w:jc w:val="right"/>
              <w:rPr>
                <w:rFonts w:ascii="宋体" w:hAnsi="宋体" w:eastAsia="宋体" w:cs="宋体"/>
                <w:sz w:val="20"/>
                <w:szCs w:val="20"/>
              </w:rPr>
            </w:pPr>
            <w:r>
              <w:rPr>
                <w:rFonts w:ascii="宋体" w:hAnsi="宋体" w:eastAsia="宋体" w:cs="宋体"/>
                <w:spacing w:val="9"/>
                <w:sz w:val="20"/>
                <w:szCs w:val="20"/>
              </w:rPr>
              <w:t>第三十四条  矿山、金属冶炼建设项目和用于生产、储存、装卸危险物品的建设项目的施工单位必须按照批准的安全设施设计施工，并对安全设施的工程质</w:t>
            </w:r>
            <w:r>
              <w:rPr>
                <w:rFonts w:ascii="宋体" w:hAnsi="宋体" w:eastAsia="宋体" w:cs="宋体"/>
                <w:spacing w:val="8"/>
                <w:sz w:val="20"/>
                <w:szCs w:val="20"/>
              </w:rPr>
              <w:t>量负责。</w:t>
            </w:r>
          </w:p>
          <w:p w14:paraId="04BDF7C0">
            <w:pPr>
              <w:spacing w:before="74" w:line="295" w:lineRule="auto"/>
              <w:ind w:left="21" w:right="12" w:firstLine="416"/>
              <w:rPr>
                <w:rFonts w:ascii="宋体" w:hAnsi="宋体" w:eastAsia="宋体" w:cs="宋体"/>
                <w:sz w:val="20"/>
                <w:szCs w:val="20"/>
              </w:rPr>
            </w:pPr>
            <w:r>
              <w:rPr>
                <w:rFonts w:ascii="宋体" w:hAnsi="宋体" w:eastAsia="宋体" w:cs="宋体"/>
                <w:spacing w:val="9"/>
                <w:sz w:val="20"/>
                <w:szCs w:val="20"/>
              </w:rPr>
              <w:t>矿山、金属冶炼建设项目和用于生产、储存、装卸危险物品的建设项目竣工投入生产或者使用前，应当由建设单位负责组织对安全设施进行验收；验收</w:t>
            </w:r>
            <w:r>
              <w:rPr>
                <w:rFonts w:ascii="宋体" w:hAnsi="宋体" w:eastAsia="宋体" w:cs="宋体"/>
                <w:spacing w:val="8"/>
                <w:sz w:val="20"/>
                <w:szCs w:val="20"/>
              </w:rPr>
              <w:t>合格后，方可</w:t>
            </w:r>
            <w:r>
              <w:rPr>
                <w:rFonts w:ascii="宋体" w:hAnsi="宋体" w:eastAsia="宋体" w:cs="宋体"/>
                <w:sz w:val="20"/>
                <w:szCs w:val="20"/>
              </w:rPr>
              <w:t xml:space="preserve"> </w:t>
            </w:r>
            <w:r>
              <w:rPr>
                <w:rFonts w:ascii="宋体" w:hAnsi="宋体" w:eastAsia="宋体" w:cs="宋体"/>
                <w:spacing w:val="10"/>
                <w:sz w:val="20"/>
                <w:szCs w:val="20"/>
              </w:rPr>
              <w:t>投入生产和使用。负有安全生产监督管理职责的部</w:t>
            </w:r>
            <w:r>
              <w:rPr>
                <w:rFonts w:ascii="宋体" w:hAnsi="宋体" w:eastAsia="宋体" w:cs="宋体"/>
                <w:spacing w:val="9"/>
                <w:sz w:val="20"/>
                <w:szCs w:val="20"/>
              </w:rPr>
              <w:t>门应当加强对建设单位验收活动和验收结果的监督核查。</w:t>
            </w:r>
          </w:p>
          <w:p w14:paraId="70F40764">
            <w:pPr>
              <w:spacing w:before="1" w:line="227" w:lineRule="auto"/>
              <w:ind w:left="441"/>
              <w:rPr>
                <w:rFonts w:ascii="宋体" w:hAnsi="宋体" w:eastAsia="宋体" w:cs="宋体"/>
                <w:sz w:val="20"/>
                <w:szCs w:val="20"/>
              </w:rPr>
            </w:pPr>
            <w:r>
              <w:rPr>
                <w:rFonts w:ascii="宋体" w:hAnsi="宋体" w:eastAsia="宋体" w:cs="宋体"/>
                <w:b/>
                <w:bCs/>
                <w:spacing w:val="6"/>
                <w:sz w:val="20"/>
                <w:szCs w:val="20"/>
              </w:rPr>
              <w:t>2.《建设项目安全设施“三同时</w:t>
            </w:r>
            <w:r>
              <w:rPr>
                <w:rFonts w:ascii="宋体" w:hAnsi="宋体" w:eastAsia="宋体" w:cs="宋体"/>
                <w:spacing w:val="-70"/>
                <w:sz w:val="20"/>
                <w:szCs w:val="20"/>
              </w:rPr>
              <w:t xml:space="preserve"> </w:t>
            </w:r>
            <w:r>
              <w:rPr>
                <w:rFonts w:ascii="宋体" w:hAnsi="宋体" w:eastAsia="宋体" w:cs="宋体"/>
                <w:b/>
                <w:bCs/>
                <w:spacing w:val="6"/>
                <w:sz w:val="20"/>
                <w:szCs w:val="20"/>
              </w:rPr>
              <w:t>”监督管理</w:t>
            </w:r>
            <w:r>
              <w:rPr>
                <w:rFonts w:ascii="宋体" w:hAnsi="宋体" w:eastAsia="宋体" w:cs="宋体"/>
                <w:b/>
                <w:bCs/>
                <w:spacing w:val="5"/>
                <w:sz w:val="20"/>
                <w:szCs w:val="20"/>
              </w:rPr>
              <w:t>办法》</w:t>
            </w:r>
          </w:p>
          <w:p w14:paraId="08ACD825">
            <w:pPr>
              <w:spacing w:before="74" w:line="295" w:lineRule="auto"/>
              <w:ind w:left="21" w:right="12" w:firstLine="417"/>
              <w:rPr>
                <w:rFonts w:ascii="宋体" w:hAnsi="宋体" w:eastAsia="宋体" w:cs="宋体"/>
                <w:sz w:val="20"/>
                <w:szCs w:val="20"/>
              </w:rPr>
            </w:pPr>
            <w:r>
              <w:rPr>
                <w:rFonts w:ascii="宋体" w:hAnsi="宋体" w:eastAsia="宋体" w:cs="宋体"/>
                <w:spacing w:val="9"/>
                <w:sz w:val="20"/>
                <w:szCs w:val="20"/>
              </w:rPr>
              <w:t>第五条  国家安全生产监督管理总局对全国建设项目安全设</w:t>
            </w:r>
            <w:r>
              <w:rPr>
                <w:rFonts w:ascii="宋体" w:hAnsi="宋体" w:eastAsia="宋体" w:cs="宋体"/>
                <w:spacing w:val="8"/>
                <w:sz w:val="20"/>
                <w:szCs w:val="20"/>
              </w:rPr>
              <w:t>施“三同时</w:t>
            </w:r>
            <w:r>
              <w:rPr>
                <w:rFonts w:ascii="宋体" w:hAnsi="宋体" w:eastAsia="宋体" w:cs="宋体"/>
                <w:spacing w:val="-70"/>
                <w:sz w:val="20"/>
                <w:szCs w:val="20"/>
              </w:rPr>
              <w:t xml:space="preserve"> </w:t>
            </w:r>
            <w:r>
              <w:rPr>
                <w:rFonts w:ascii="宋体" w:hAnsi="宋体" w:eastAsia="宋体" w:cs="宋体"/>
                <w:spacing w:val="8"/>
                <w:sz w:val="20"/>
                <w:szCs w:val="20"/>
              </w:rPr>
              <w:t>”实施综合监督管理，并在国务院规定的职责范围内承担国务院及其有关主管部门审批、核准</w:t>
            </w:r>
            <w:r>
              <w:rPr>
                <w:rFonts w:ascii="宋体" w:hAnsi="宋体" w:eastAsia="宋体" w:cs="宋体"/>
                <w:sz w:val="20"/>
                <w:szCs w:val="20"/>
              </w:rPr>
              <w:t xml:space="preserve"> </w:t>
            </w:r>
            <w:r>
              <w:rPr>
                <w:rFonts w:ascii="宋体" w:hAnsi="宋体" w:eastAsia="宋体" w:cs="宋体"/>
                <w:spacing w:val="8"/>
                <w:sz w:val="20"/>
                <w:szCs w:val="20"/>
              </w:rPr>
              <w:t>或者备案的建设项目安全设施“三同时</w:t>
            </w:r>
            <w:r>
              <w:rPr>
                <w:rFonts w:ascii="宋体" w:hAnsi="宋体" w:eastAsia="宋体" w:cs="宋体"/>
                <w:spacing w:val="-70"/>
                <w:sz w:val="20"/>
                <w:szCs w:val="20"/>
              </w:rPr>
              <w:t xml:space="preserve"> </w:t>
            </w:r>
            <w:r>
              <w:rPr>
                <w:rFonts w:ascii="宋体" w:hAnsi="宋体" w:eastAsia="宋体" w:cs="宋体"/>
                <w:spacing w:val="8"/>
                <w:sz w:val="20"/>
                <w:szCs w:val="20"/>
              </w:rPr>
              <w:t>”的</w:t>
            </w:r>
            <w:r>
              <w:rPr>
                <w:rFonts w:ascii="宋体" w:hAnsi="宋体" w:eastAsia="宋体" w:cs="宋体"/>
                <w:spacing w:val="7"/>
                <w:sz w:val="20"/>
                <w:szCs w:val="20"/>
              </w:rPr>
              <w:t>监督管理。</w:t>
            </w:r>
          </w:p>
          <w:p w14:paraId="11F1EB58">
            <w:pPr>
              <w:spacing w:before="2" w:line="295" w:lineRule="auto"/>
              <w:ind w:left="18" w:right="12" w:firstLine="421"/>
              <w:rPr>
                <w:rFonts w:ascii="宋体" w:hAnsi="宋体" w:eastAsia="宋体" w:cs="宋体"/>
                <w:sz w:val="20"/>
                <w:szCs w:val="20"/>
              </w:rPr>
            </w:pPr>
            <w:r>
              <w:rPr>
                <w:rFonts w:ascii="宋体" w:hAnsi="宋体" w:eastAsia="宋体" w:cs="宋体"/>
                <w:spacing w:val="9"/>
                <w:sz w:val="20"/>
                <w:szCs w:val="20"/>
              </w:rPr>
              <w:t>县级以上地方各级安全生产监督管理部门对本行政区域内的建设项目安全设施</w:t>
            </w:r>
            <w:r>
              <w:rPr>
                <w:rFonts w:ascii="宋体" w:hAnsi="宋体" w:eastAsia="宋体" w:cs="宋体"/>
                <w:spacing w:val="8"/>
                <w:sz w:val="20"/>
                <w:szCs w:val="20"/>
              </w:rPr>
              <w:t>“三同时</w:t>
            </w:r>
            <w:r>
              <w:rPr>
                <w:rFonts w:ascii="宋体" w:hAnsi="宋体" w:eastAsia="宋体" w:cs="宋体"/>
                <w:spacing w:val="-70"/>
                <w:sz w:val="20"/>
                <w:szCs w:val="20"/>
              </w:rPr>
              <w:t xml:space="preserve"> </w:t>
            </w:r>
            <w:r>
              <w:rPr>
                <w:rFonts w:ascii="宋体" w:hAnsi="宋体" w:eastAsia="宋体" w:cs="宋体"/>
                <w:spacing w:val="8"/>
                <w:sz w:val="20"/>
                <w:szCs w:val="20"/>
              </w:rPr>
              <w:t>”实施综合监督管理，并在本级人民政府规定的职责范围内承担本级人民政府</w:t>
            </w:r>
            <w:r>
              <w:rPr>
                <w:rFonts w:ascii="宋体" w:hAnsi="宋体" w:eastAsia="宋体" w:cs="宋体"/>
                <w:sz w:val="20"/>
                <w:szCs w:val="20"/>
              </w:rPr>
              <w:t xml:space="preserve"> </w:t>
            </w:r>
            <w:r>
              <w:rPr>
                <w:rFonts w:ascii="宋体" w:hAnsi="宋体" w:eastAsia="宋体" w:cs="宋体"/>
                <w:spacing w:val="9"/>
                <w:sz w:val="20"/>
                <w:szCs w:val="20"/>
              </w:rPr>
              <w:t>及其有关主管部门审批、核准或者备案的建设项目安全设施“三</w:t>
            </w:r>
            <w:r>
              <w:rPr>
                <w:rFonts w:ascii="宋体" w:hAnsi="宋体" w:eastAsia="宋体" w:cs="宋体"/>
                <w:spacing w:val="8"/>
                <w:sz w:val="20"/>
                <w:szCs w:val="20"/>
              </w:rPr>
              <w:t>同时</w:t>
            </w:r>
            <w:r>
              <w:rPr>
                <w:rFonts w:ascii="宋体" w:hAnsi="宋体" w:eastAsia="宋体" w:cs="宋体"/>
                <w:spacing w:val="-73"/>
                <w:sz w:val="20"/>
                <w:szCs w:val="20"/>
              </w:rPr>
              <w:t xml:space="preserve"> </w:t>
            </w:r>
            <w:r>
              <w:rPr>
                <w:rFonts w:ascii="宋体" w:hAnsi="宋体" w:eastAsia="宋体" w:cs="宋体"/>
                <w:spacing w:val="8"/>
                <w:sz w:val="20"/>
                <w:szCs w:val="20"/>
              </w:rPr>
              <w:t>”的监督管理。</w:t>
            </w:r>
          </w:p>
          <w:p w14:paraId="63EC8AC3">
            <w:pPr>
              <w:spacing w:before="1" w:line="226" w:lineRule="auto"/>
              <w:ind w:left="439"/>
              <w:rPr>
                <w:rFonts w:ascii="宋体" w:hAnsi="宋体" w:eastAsia="宋体" w:cs="宋体"/>
                <w:sz w:val="20"/>
                <w:szCs w:val="20"/>
              </w:rPr>
            </w:pPr>
            <w:r>
              <w:rPr>
                <w:rFonts w:ascii="宋体" w:hAnsi="宋体" w:eastAsia="宋体" w:cs="宋体"/>
                <w:spacing w:val="9"/>
                <w:sz w:val="20"/>
                <w:szCs w:val="20"/>
              </w:rPr>
              <w:t>跨两个及两个以上行政区域的建设项目安全设施“三同时</w:t>
            </w:r>
            <w:r>
              <w:rPr>
                <w:rFonts w:ascii="宋体" w:hAnsi="宋体" w:eastAsia="宋体" w:cs="宋体"/>
                <w:spacing w:val="-67"/>
                <w:sz w:val="20"/>
                <w:szCs w:val="20"/>
              </w:rPr>
              <w:t xml:space="preserve"> </w:t>
            </w:r>
            <w:r>
              <w:rPr>
                <w:rFonts w:ascii="宋体" w:hAnsi="宋体" w:eastAsia="宋体" w:cs="宋体"/>
                <w:spacing w:val="9"/>
                <w:sz w:val="20"/>
                <w:szCs w:val="20"/>
              </w:rPr>
              <w:t>”由其共同的上一级人民政府安全生产监督管理部门实施监督管理。</w:t>
            </w:r>
          </w:p>
          <w:p w14:paraId="6B18E895">
            <w:pPr>
              <w:spacing w:before="73" w:line="296" w:lineRule="auto"/>
              <w:ind w:left="23" w:right="12" w:firstLine="417"/>
              <w:rPr>
                <w:rFonts w:ascii="宋体" w:hAnsi="宋体" w:eastAsia="宋体" w:cs="宋体"/>
                <w:sz w:val="20"/>
                <w:szCs w:val="20"/>
              </w:rPr>
            </w:pPr>
            <w:r>
              <w:rPr>
                <w:rFonts w:ascii="宋体" w:hAnsi="宋体" w:eastAsia="宋体" w:cs="宋体"/>
                <w:spacing w:val="9"/>
                <w:sz w:val="20"/>
                <w:szCs w:val="20"/>
              </w:rPr>
              <w:t>上一级人民政府安全生产监督管理部门根据工作需要，可以将其负责监督管</w:t>
            </w:r>
            <w:r>
              <w:rPr>
                <w:rFonts w:ascii="宋体" w:hAnsi="宋体" w:eastAsia="宋体" w:cs="宋体"/>
                <w:spacing w:val="8"/>
                <w:sz w:val="20"/>
                <w:szCs w:val="20"/>
              </w:rPr>
              <w:t>理的建设项目安全设施“三同时</w:t>
            </w:r>
            <w:r>
              <w:rPr>
                <w:rFonts w:ascii="宋体" w:hAnsi="宋体" w:eastAsia="宋体" w:cs="宋体"/>
                <w:spacing w:val="-70"/>
                <w:sz w:val="20"/>
                <w:szCs w:val="20"/>
              </w:rPr>
              <w:t xml:space="preserve"> </w:t>
            </w:r>
            <w:r>
              <w:rPr>
                <w:rFonts w:ascii="宋体" w:hAnsi="宋体" w:eastAsia="宋体" w:cs="宋体"/>
                <w:spacing w:val="8"/>
                <w:sz w:val="20"/>
                <w:szCs w:val="20"/>
              </w:rPr>
              <w:t>”工作委托下一级人民政府安全生产监督管理部门实施监</w:t>
            </w:r>
            <w:r>
              <w:rPr>
                <w:rFonts w:ascii="宋体" w:hAnsi="宋体" w:eastAsia="宋体" w:cs="宋体"/>
                <w:sz w:val="20"/>
                <w:szCs w:val="20"/>
              </w:rPr>
              <w:t xml:space="preserve"> </w:t>
            </w:r>
            <w:r>
              <w:rPr>
                <w:rFonts w:ascii="宋体" w:hAnsi="宋体" w:eastAsia="宋体" w:cs="宋体"/>
                <w:spacing w:val="4"/>
                <w:sz w:val="20"/>
                <w:szCs w:val="20"/>
              </w:rPr>
              <w:t>督管理。</w:t>
            </w:r>
          </w:p>
          <w:p w14:paraId="45DDB134">
            <w:pPr>
              <w:spacing w:line="227" w:lineRule="auto"/>
              <w:ind w:left="443"/>
              <w:rPr>
                <w:rFonts w:ascii="宋体" w:hAnsi="宋体" w:eastAsia="宋体" w:cs="宋体"/>
                <w:sz w:val="20"/>
                <w:szCs w:val="20"/>
              </w:rPr>
            </w:pPr>
            <w:r>
              <w:rPr>
                <w:rFonts w:ascii="宋体" w:hAnsi="宋体" w:eastAsia="宋体" w:cs="宋体"/>
                <w:b/>
                <w:bCs/>
                <w:spacing w:val="7"/>
                <w:sz w:val="20"/>
                <w:szCs w:val="20"/>
              </w:rPr>
              <w:t>3.《冶金企业和有色金属企业安全生产规</w:t>
            </w:r>
            <w:r>
              <w:rPr>
                <w:rFonts w:ascii="宋体" w:hAnsi="宋体" w:eastAsia="宋体" w:cs="宋体"/>
                <w:b/>
                <w:bCs/>
                <w:spacing w:val="6"/>
                <w:sz w:val="20"/>
                <w:szCs w:val="20"/>
              </w:rPr>
              <w:t>定》</w:t>
            </w:r>
          </w:p>
          <w:p w14:paraId="1C78B8F1">
            <w:pPr>
              <w:spacing w:before="74" w:line="262" w:lineRule="auto"/>
              <w:ind w:left="20" w:right="10" w:firstLine="419"/>
              <w:rPr>
                <w:rFonts w:ascii="宋体" w:hAnsi="宋体" w:eastAsia="宋体" w:cs="宋体"/>
                <w:sz w:val="20"/>
                <w:szCs w:val="20"/>
              </w:rPr>
            </w:pPr>
            <w:r>
              <w:rPr>
                <w:rFonts w:ascii="宋体" w:hAnsi="宋体" w:eastAsia="宋体" w:cs="宋体"/>
                <w:spacing w:val="11"/>
                <w:sz w:val="20"/>
                <w:szCs w:val="20"/>
              </w:rPr>
              <w:t>第十三条 企业新建、改建、扩建工程项目（以下统</w:t>
            </w:r>
            <w:r>
              <w:rPr>
                <w:rFonts w:ascii="宋体" w:hAnsi="宋体" w:eastAsia="宋体" w:cs="宋体"/>
                <w:spacing w:val="10"/>
                <w:sz w:val="20"/>
                <w:szCs w:val="20"/>
              </w:rPr>
              <w:t>称建设项目）的安全设施和职业病防护设施应当严格执行国家有关安全生产、职业病防治法律、行政法规和国家</w:t>
            </w:r>
            <w:r>
              <w:rPr>
                <w:rFonts w:ascii="宋体" w:hAnsi="宋体" w:eastAsia="宋体" w:cs="宋体"/>
                <w:sz w:val="20"/>
                <w:szCs w:val="20"/>
              </w:rPr>
              <w:t xml:space="preserve"> </w:t>
            </w:r>
            <w:r>
              <w:rPr>
                <w:rFonts w:ascii="宋体" w:hAnsi="宋体" w:eastAsia="宋体" w:cs="宋体"/>
                <w:spacing w:val="10"/>
                <w:sz w:val="20"/>
                <w:szCs w:val="20"/>
              </w:rPr>
              <w:t>标准或者行业标准的规定，并与主体工程同时设计、同时施工、同时投入生产和使用。安全设施</w:t>
            </w:r>
            <w:r>
              <w:rPr>
                <w:rFonts w:ascii="宋体" w:hAnsi="宋体" w:eastAsia="宋体" w:cs="宋体"/>
                <w:spacing w:val="9"/>
                <w:sz w:val="20"/>
                <w:szCs w:val="20"/>
              </w:rPr>
              <w:t>和职业病防护设施的投资应当纳入建设项目概算。</w:t>
            </w:r>
          </w:p>
          <w:p w14:paraId="04852250">
            <w:pPr>
              <w:spacing w:before="72" w:line="226" w:lineRule="auto"/>
              <w:ind w:left="439"/>
              <w:rPr>
                <w:rFonts w:ascii="宋体" w:hAnsi="宋体" w:eastAsia="宋体" w:cs="宋体"/>
                <w:sz w:val="20"/>
                <w:szCs w:val="20"/>
              </w:rPr>
            </w:pPr>
            <w:r>
              <w:rPr>
                <w:rFonts w:ascii="宋体" w:hAnsi="宋体" w:eastAsia="宋体" w:cs="宋体"/>
                <w:spacing w:val="9"/>
                <w:sz w:val="20"/>
                <w:szCs w:val="20"/>
              </w:rPr>
              <w:t>第十四条 金属冶炼建设项目在可行性研究阶段，建设单位应当依法进行安全评价。</w:t>
            </w:r>
          </w:p>
          <w:p w14:paraId="5E9E8A05">
            <w:pPr>
              <w:spacing w:before="74" w:line="228" w:lineRule="auto"/>
              <w:ind w:left="441"/>
              <w:rPr>
                <w:rFonts w:ascii="宋体" w:hAnsi="宋体" w:eastAsia="宋体" w:cs="宋体"/>
                <w:sz w:val="20"/>
                <w:szCs w:val="20"/>
              </w:rPr>
            </w:pPr>
            <w:r>
              <w:rPr>
                <w:rFonts w:ascii="宋体" w:hAnsi="宋体" w:eastAsia="宋体" w:cs="宋体"/>
                <w:spacing w:val="10"/>
                <w:sz w:val="20"/>
                <w:szCs w:val="20"/>
              </w:rPr>
              <w:t>建设项目在初步设计阶段，建设单位应当委托具备国家规定资质的设</w:t>
            </w:r>
            <w:r>
              <w:rPr>
                <w:rFonts w:ascii="宋体" w:hAnsi="宋体" w:eastAsia="宋体" w:cs="宋体"/>
                <w:spacing w:val="9"/>
                <w:sz w:val="20"/>
                <w:szCs w:val="20"/>
              </w:rPr>
              <w:t>计单位对其安全设施进行设计，并编制安全设施设计。</w:t>
            </w:r>
          </w:p>
          <w:p w14:paraId="2C2276AD">
            <w:pPr>
              <w:spacing w:before="75" w:line="228" w:lineRule="auto"/>
              <w:ind w:left="441"/>
              <w:rPr>
                <w:rFonts w:ascii="宋体" w:hAnsi="宋体" w:eastAsia="宋体" w:cs="宋体"/>
                <w:sz w:val="20"/>
                <w:szCs w:val="20"/>
              </w:rPr>
            </w:pPr>
            <w:r>
              <w:rPr>
                <w:rFonts w:ascii="宋体" w:hAnsi="宋体" w:eastAsia="宋体" w:cs="宋体"/>
                <w:spacing w:val="9"/>
                <w:sz w:val="20"/>
                <w:szCs w:val="20"/>
              </w:rPr>
              <w:t>建设项目竣工投入生产或者使用前，建设单位应当按照有关规定进行安全设施竣工验收。</w:t>
            </w:r>
          </w:p>
          <w:p w14:paraId="3BAB5443">
            <w:pPr>
              <w:spacing w:before="72" w:line="228" w:lineRule="auto"/>
              <w:ind w:left="439"/>
              <w:rPr>
                <w:rFonts w:ascii="宋体" w:hAnsi="宋体" w:eastAsia="宋体" w:cs="宋体"/>
                <w:sz w:val="20"/>
                <w:szCs w:val="20"/>
              </w:rPr>
            </w:pPr>
            <w:r>
              <w:rPr>
                <w:rFonts w:ascii="宋体" w:hAnsi="宋体" w:eastAsia="宋体" w:cs="宋体"/>
                <w:spacing w:val="10"/>
                <w:sz w:val="20"/>
                <w:szCs w:val="20"/>
              </w:rPr>
              <w:t>第十五条  国家安全生产监督管理总局负责实施</w:t>
            </w:r>
            <w:r>
              <w:rPr>
                <w:rFonts w:ascii="宋体" w:hAnsi="宋体" w:eastAsia="宋体" w:cs="宋体"/>
                <w:spacing w:val="9"/>
                <w:sz w:val="20"/>
                <w:szCs w:val="20"/>
              </w:rPr>
              <w:t>国务院审批（核准、备案）的金属冶炼建设项目的安全设施设计审查。</w:t>
            </w:r>
          </w:p>
          <w:p w14:paraId="0366C40F">
            <w:pPr>
              <w:spacing w:before="72" w:line="298" w:lineRule="auto"/>
              <w:ind w:left="21" w:right="12" w:firstLine="421"/>
              <w:rPr>
                <w:rFonts w:ascii="宋体" w:hAnsi="宋体" w:eastAsia="宋体" w:cs="宋体"/>
                <w:sz w:val="20"/>
                <w:szCs w:val="20"/>
              </w:rPr>
            </w:pPr>
            <w:r>
              <w:rPr>
                <w:rFonts w:ascii="宋体" w:hAnsi="宋体" w:eastAsia="宋体" w:cs="宋体"/>
                <w:spacing w:val="9"/>
                <w:sz w:val="20"/>
                <w:szCs w:val="20"/>
              </w:rPr>
              <w:t>省、自治区、直辖市人民政府负有冶金有色安全生产监管职责的部门对本行政区域内金属冶炼建设项目实施指导和监督管理，确定并公布本</w:t>
            </w:r>
            <w:r>
              <w:rPr>
                <w:rFonts w:ascii="宋体" w:hAnsi="宋体" w:eastAsia="宋体" w:cs="宋体"/>
                <w:spacing w:val="8"/>
                <w:sz w:val="20"/>
                <w:szCs w:val="20"/>
              </w:rPr>
              <w:t>行政区域内有关部门对金</w:t>
            </w:r>
            <w:r>
              <w:rPr>
                <w:rFonts w:ascii="宋体" w:hAnsi="宋体" w:eastAsia="宋体" w:cs="宋体"/>
                <w:sz w:val="20"/>
                <w:szCs w:val="20"/>
              </w:rPr>
              <w:t xml:space="preserve"> </w:t>
            </w:r>
            <w:r>
              <w:rPr>
                <w:rFonts w:ascii="宋体" w:hAnsi="宋体" w:eastAsia="宋体" w:cs="宋体"/>
                <w:spacing w:val="8"/>
                <w:sz w:val="20"/>
                <w:szCs w:val="20"/>
              </w:rPr>
              <w:t>属冶炼建设项目安全设施设计审查的管辖权限。</w:t>
            </w:r>
          </w:p>
        </w:tc>
        <w:tc>
          <w:tcPr>
            <w:tcW w:w="644" w:type="dxa"/>
            <w:tcBorders>
              <w:bottom w:val="single" w:color="auto" w:sz="4" w:space="0"/>
            </w:tcBorders>
            <w:vAlign w:val="top"/>
          </w:tcPr>
          <w:p w14:paraId="797BF81C">
            <w:pPr>
              <w:spacing w:before="65" w:line="228" w:lineRule="auto"/>
              <w:ind w:left="27"/>
              <w:rPr>
                <w:rFonts w:hint="eastAsia" w:ascii="宋体" w:hAnsi="宋体" w:eastAsia="宋体" w:cs="宋体"/>
                <w:spacing w:val="3"/>
                <w:sz w:val="20"/>
                <w:szCs w:val="20"/>
                <w:lang w:eastAsia="zh-CN"/>
              </w:rPr>
            </w:pPr>
          </w:p>
          <w:p w14:paraId="33C598E7">
            <w:pPr>
              <w:spacing w:before="65" w:line="228" w:lineRule="auto"/>
              <w:ind w:left="27"/>
              <w:rPr>
                <w:rFonts w:hint="eastAsia" w:ascii="宋体" w:hAnsi="宋体" w:eastAsia="宋体" w:cs="宋体"/>
                <w:spacing w:val="3"/>
                <w:sz w:val="20"/>
                <w:szCs w:val="20"/>
                <w:lang w:eastAsia="zh-CN"/>
              </w:rPr>
            </w:pPr>
          </w:p>
          <w:p w14:paraId="7463BEB6">
            <w:pPr>
              <w:spacing w:before="65" w:line="228" w:lineRule="auto"/>
              <w:ind w:left="27"/>
              <w:rPr>
                <w:rFonts w:hint="eastAsia" w:ascii="宋体" w:hAnsi="宋体" w:eastAsia="宋体" w:cs="宋体"/>
                <w:spacing w:val="3"/>
                <w:sz w:val="20"/>
                <w:szCs w:val="20"/>
                <w:lang w:eastAsia="zh-CN"/>
              </w:rPr>
            </w:pPr>
          </w:p>
          <w:p w14:paraId="22FEA5A8">
            <w:pPr>
              <w:spacing w:before="65" w:line="228" w:lineRule="auto"/>
              <w:ind w:left="27"/>
              <w:rPr>
                <w:rFonts w:hint="eastAsia" w:ascii="宋体" w:hAnsi="宋体" w:eastAsia="宋体" w:cs="宋体"/>
                <w:spacing w:val="3"/>
                <w:sz w:val="20"/>
                <w:szCs w:val="20"/>
                <w:lang w:eastAsia="zh-CN"/>
              </w:rPr>
            </w:pPr>
          </w:p>
          <w:p w14:paraId="7581C502">
            <w:pPr>
              <w:spacing w:before="65" w:line="228" w:lineRule="auto"/>
              <w:ind w:left="27"/>
              <w:rPr>
                <w:rFonts w:hint="eastAsia" w:ascii="宋体" w:hAnsi="宋体" w:eastAsia="宋体" w:cs="宋体"/>
                <w:spacing w:val="3"/>
                <w:sz w:val="20"/>
                <w:szCs w:val="20"/>
                <w:lang w:eastAsia="zh-CN"/>
              </w:rPr>
            </w:pPr>
          </w:p>
          <w:p w14:paraId="6F764D0A">
            <w:pPr>
              <w:spacing w:before="65" w:line="228" w:lineRule="auto"/>
              <w:ind w:left="27"/>
              <w:rPr>
                <w:rFonts w:hint="eastAsia" w:ascii="宋体" w:hAnsi="宋体" w:eastAsia="宋体" w:cs="宋体"/>
                <w:spacing w:val="3"/>
                <w:sz w:val="20"/>
                <w:szCs w:val="20"/>
                <w:lang w:eastAsia="zh-CN"/>
              </w:rPr>
            </w:pPr>
          </w:p>
          <w:p w14:paraId="72FD3174">
            <w:pPr>
              <w:spacing w:before="65" w:line="228" w:lineRule="auto"/>
              <w:ind w:left="27"/>
              <w:rPr>
                <w:rFonts w:hint="eastAsia" w:ascii="宋体" w:hAnsi="宋体" w:eastAsia="宋体" w:cs="宋体"/>
                <w:spacing w:val="3"/>
                <w:sz w:val="20"/>
                <w:szCs w:val="20"/>
                <w:lang w:eastAsia="zh-CN"/>
              </w:rPr>
            </w:pPr>
          </w:p>
          <w:p w14:paraId="627AC6BB">
            <w:pPr>
              <w:spacing w:before="65" w:line="228" w:lineRule="auto"/>
              <w:ind w:left="27"/>
              <w:rPr>
                <w:rFonts w:hint="eastAsia" w:ascii="宋体" w:hAnsi="宋体" w:eastAsia="宋体" w:cs="宋体"/>
                <w:spacing w:val="3"/>
                <w:sz w:val="20"/>
                <w:szCs w:val="20"/>
                <w:lang w:eastAsia="zh-CN"/>
              </w:rPr>
            </w:pPr>
          </w:p>
          <w:p w14:paraId="65C12BBA">
            <w:pPr>
              <w:spacing w:before="65" w:line="228" w:lineRule="auto"/>
              <w:ind w:left="27"/>
              <w:rPr>
                <w:rFonts w:hint="eastAsia" w:ascii="宋体" w:hAnsi="宋体" w:eastAsia="宋体" w:cs="宋体"/>
                <w:spacing w:val="3"/>
                <w:sz w:val="20"/>
                <w:szCs w:val="20"/>
                <w:lang w:eastAsia="zh-CN"/>
              </w:rPr>
            </w:pPr>
          </w:p>
          <w:p w14:paraId="535574FE">
            <w:pPr>
              <w:spacing w:before="65" w:line="228" w:lineRule="auto"/>
              <w:ind w:left="27"/>
              <w:rPr>
                <w:rFonts w:hint="eastAsia" w:ascii="宋体" w:hAnsi="宋体" w:eastAsia="宋体" w:cs="宋体"/>
                <w:spacing w:val="3"/>
                <w:sz w:val="20"/>
                <w:szCs w:val="20"/>
                <w:lang w:eastAsia="zh-CN"/>
              </w:rPr>
            </w:pPr>
          </w:p>
          <w:p w14:paraId="2D2B6A25">
            <w:pPr>
              <w:spacing w:before="65" w:line="228" w:lineRule="auto"/>
              <w:ind w:left="27"/>
              <w:rPr>
                <w:rFonts w:hint="eastAsia" w:ascii="宋体" w:hAnsi="宋体" w:eastAsia="宋体" w:cs="宋体"/>
                <w:spacing w:val="3"/>
                <w:sz w:val="20"/>
                <w:szCs w:val="20"/>
                <w:lang w:eastAsia="zh-CN"/>
              </w:rPr>
            </w:pPr>
          </w:p>
          <w:p w14:paraId="31AE9B36">
            <w:pPr>
              <w:spacing w:before="65" w:line="228" w:lineRule="auto"/>
              <w:ind w:left="27"/>
              <w:rPr>
                <w:rFonts w:hint="eastAsia" w:ascii="宋体" w:hAnsi="宋体" w:eastAsia="宋体" w:cs="宋体"/>
                <w:spacing w:val="3"/>
                <w:sz w:val="20"/>
                <w:szCs w:val="20"/>
                <w:lang w:eastAsia="zh-CN"/>
              </w:rPr>
            </w:pPr>
          </w:p>
          <w:p w14:paraId="122C8F8E">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62E53904">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77224CE7">
            <w:pPr>
              <w:pStyle w:val="8"/>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tcBorders>
              <w:bottom w:val="single" w:color="auto" w:sz="4" w:space="0"/>
            </w:tcBorders>
            <w:vAlign w:val="top"/>
          </w:tcPr>
          <w:p w14:paraId="70E562A0">
            <w:pPr>
              <w:spacing w:before="65" w:line="228" w:lineRule="auto"/>
              <w:ind w:left="126"/>
              <w:rPr>
                <w:rFonts w:ascii="宋体" w:hAnsi="宋体" w:eastAsia="宋体" w:cs="宋体"/>
                <w:spacing w:val="3"/>
                <w:sz w:val="20"/>
                <w:szCs w:val="20"/>
              </w:rPr>
            </w:pPr>
          </w:p>
          <w:p w14:paraId="33CE6C71">
            <w:pPr>
              <w:spacing w:before="65" w:line="228" w:lineRule="auto"/>
              <w:ind w:left="126"/>
              <w:rPr>
                <w:rFonts w:ascii="宋体" w:hAnsi="宋体" w:eastAsia="宋体" w:cs="宋体"/>
                <w:spacing w:val="3"/>
                <w:sz w:val="20"/>
                <w:szCs w:val="20"/>
              </w:rPr>
            </w:pPr>
          </w:p>
          <w:p w14:paraId="025D8762">
            <w:pPr>
              <w:spacing w:before="65" w:line="228" w:lineRule="auto"/>
              <w:ind w:left="126"/>
              <w:rPr>
                <w:rFonts w:ascii="宋体" w:hAnsi="宋体" w:eastAsia="宋体" w:cs="宋体"/>
                <w:spacing w:val="3"/>
                <w:sz w:val="20"/>
                <w:szCs w:val="20"/>
              </w:rPr>
            </w:pPr>
          </w:p>
          <w:p w14:paraId="784B4FDA">
            <w:pPr>
              <w:spacing w:before="65" w:line="228" w:lineRule="auto"/>
              <w:ind w:left="126"/>
              <w:rPr>
                <w:rFonts w:ascii="宋体" w:hAnsi="宋体" w:eastAsia="宋体" w:cs="宋体"/>
                <w:spacing w:val="3"/>
                <w:sz w:val="20"/>
                <w:szCs w:val="20"/>
              </w:rPr>
            </w:pPr>
          </w:p>
          <w:p w14:paraId="527B413C">
            <w:pPr>
              <w:spacing w:before="65" w:line="228" w:lineRule="auto"/>
              <w:ind w:left="126"/>
              <w:rPr>
                <w:rFonts w:ascii="宋体" w:hAnsi="宋体" w:eastAsia="宋体" w:cs="宋体"/>
                <w:spacing w:val="3"/>
                <w:sz w:val="20"/>
                <w:szCs w:val="20"/>
              </w:rPr>
            </w:pPr>
          </w:p>
          <w:p w14:paraId="43ACF57C">
            <w:pPr>
              <w:spacing w:before="65" w:line="228" w:lineRule="auto"/>
              <w:ind w:left="126"/>
              <w:rPr>
                <w:rFonts w:ascii="宋体" w:hAnsi="宋体" w:eastAsia="宋体" w:cs="宋体"/>
                <w:spacing w:val="3"/>
                <w:sz w:val="20"/>
                <w:szCs w:val="20"/>
              </w:rPr>
            </w:pPr>
          </w:p>
          <w:p w14:paraId="55E5DE8D">
            <w:pPr>
              <w:spacing w:before="65" w:line="228" w:lineRule="auto"/>
              <w:ind w:left="126"/>
              <w:rPr>
                <w:rFonts w:ascii="宋体" w:hAnsi="宋体" w:eastAsia="宋体" w:cs="宋体"/>
                <w:spacing w:val="3"/>
                <w:sz w:val="20"/>
                <w:szCs w:val="20"/>
              </w:rPr>
            </w:pPr>
          </w:p>
          <w:p w14:paraId="331E0836">
            <w:pPr>
              <w:spacing w:before="65" w:line="228" w:lineRule="auto"/>
              <w:ind w:left="126"/>
              <w:rPr>
                <w:rFonts w:ascii="宋体" w:hAnsi="宋体" w:eastAsia="宋体" w:cs="宋体"/>
                <w:spacing w:val="3"/>
                <w:sz w:val="20"/>
                <w:szCs w:val="20"/>
              </w:rPr>
            </w:pPr>
          </w:p>
          <w:p w14:paraId="35525670">
            <w:pPr>
              <w:spacing w:before="65" w:line="228" w:lineRule="auto"/>
              <w:ind w:left="126"/>
              <w:rPr>
                <w:rFonts w:ascii="宋体" w:hAnsi="宋体" w:eastAsia="宋体" w:cs="宋体"/>
                <w:spacing w:val="3"/>
                <w:sz w:val="20"/>
                <w:szCs w:val="20"/>
              </w:rPr>
            </w:pPr>
          </w:p>
          <w:p w14:paraId="3302BDE0">
            <w:pPr>
              <w:spacing w:before="65" w:line="228" w:lineRule="auto"/>
              <w:ind w:left="126"/>
              <w:rPr>
                <w:rFonts w:ascii="宋体" w:hAnsi="宋体" w:eastAsia="宋体" w:cs="宋体"/>
                <w:spacing w:val="3"/>
                <w:sz w:val="20"/>
                <w:szCs w:val="20"/>
              </w:rPr>
            </w:pPr>
          </w:p>
          <w:p w14:paraId="650B3094">
            <w:pPr>
              <w:spacing w:before="65" w:line="228" w:lineRule="auto"/>
              <w:ind w:left="126"/>
              <w:rPr>
                <w:rFonts w:ascii="宋体" w:hAnsi="宋体" w:eastAsia="宋体" w:cs="宋体"/>
                <w:spacing w:val="3"/>
                <w:sz w:val="20"/>
                <w:szCs w:val="20"/>
              </w:rPr>
            </w:pPr>
          </w:p>
          <w:p w14:paraId="7C5CDDEA">
            <w:pPr>
              <w:spacing w:before="65" w:line="228" w:lineRule="auto"/>
              <w:ind w:left="126"/>
              <w:rPr>
                <w:rFonts w:ascii="宋体" w:hAnsi="宋体" w:eastAsia="宋体" w:cs="宋体"/>
                <w:spacing w:val="3"/>
                <w:sz w:val="20"/>
                <w:szCs w:val="20"/>
              </w:rPr>
            </w:pPr>
          </w:p>
          <w:p w14:paraId="7311400E">
            <w:pPr>
              <w:spacing w:before="65" w:line="228" w:lineRule="auto"/>
              <w:ind w:left="126"/>
              <w:rPr>
                <w:rFonts w:ascii="宋体" w:hAnsi="宋体" w:eastAsia="宋体" w:cs="宋体"/>
                <w:spacing w:val="3"/>
                <w:sz w:val="20"/>
                <w:szCs w:val="20"/>
              </w:rPr>
            </w:pPr>
          </w:p>
          <w:p w14:paraId="3CBCF6EF">
            <w:pPr>
              <w:spacing w:before="65" w:line="228" w:lineRule="auto"/>
              <w:jc w:val="center"/>
              <w:rPr>
                <w:rFonts w:ascii="宋体" w:hAnsi="宋体" w:eastAsia="宋体" w:cs="宋体"/>
                <w:sz w:val="20"/>
                <w:szCs w:val="20"/>
              </w:rPr>
            </w:pPr>
            <w:r>
              <w:rPr>
                <w:rFonts w:ascii="宋体" w:hAnsi="宋体" w:eastAsia="宋体" w:cs="宋体"/>
                <w:spacing w:val="3"/>
                <w:sz w:val="20"/>
                <w:szCs w:val="20"/>
              </w:rPr>
              <w:t>现场</w:t>
            </w:r>
          </w:p>
          <w:p w14:paraId="5349854D">
            <w:pPr>
              <w:pStyle w:val="8"/>
              <w:jc w:val="center"/>
            </w:pPr>
            <w:r>
              <w:rPr>
                <w:rFonts w:ascii="宋体" w:hAnsi="宋体" w:eastAsia="宋体" w:cs="宋体"/>
                <w:spacing w:val="4"/>
                <w:sz w:val="20"/>
                <w:szCs w:val="20"/>
              </w:rPr>
              <w:t>检查</w:t>
            </w:r>
          </w:p>
        </w:tc>
      </w:tr>
      <w:tr w14:paraId="6655BD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12" w:hRule="atLeast"/>
        </w:trPr>
        <w:tc>
          <w:tcPr>
            <w:tcW w:w="760" w:type="dxa"/>
            <w:vMerge w:val="continue"/>
            <w:tcBorders>
              <w:top w:val="single" w:color="auto" w:sz="4" w:space="0"/>
              <w:left w:val="single" w:color="auto" w:sz="4" w:space="0"/>
              <w:bottom w:val="single" w:color="auto" w:sz="4" w:space="0"/>
            </w:tcBorders>
            <w:vAlign w:val="top"/>
          </w:tcPr>
          <w:p w14:paraId="485B5380">
            <w:pPr>
              <w:pStyle w:val="8"/>
            </w:pPr>
          </w:p>
        </w:tc>
        <w:tc>
          <w:tcPr>
            <w:tcW w:w="1916" w:type="dxa"/>
            <w:vMerge w:val="continue"/>
            <w:tcBorders>
              <w:top w:val="single" w:color="auto" w:sz="4" w:space="0"/>
              <w:bottom w:val="single" w:color="auto" w:sz="4" w:space="0"/>
            </w:tcBorders>
            <w:vAlign w:val="top"/>
          </w:tcPr>
          <w:p w14:paraId="103DF84A">
            <w:pPr>
              <w:pStyle w:val="8"/>
            </w:pPr>
          </w:p>
        </w:tc>
        <w:tc>
          <w:tcPr>
            <w:tcW w:w="1877" w:type="dxa"/>
            <w:tcBorders>
              <w:top w:val="single" w:color="auto" w:sz="4" w:space="0"/>
              <w:bottom w:val="single" w:color="auto" w:sz="4" w:space="0"/>
            </w:tcBorders>
            <w:vAlign w:val="top"/>
          </w:tcPr>
          <w:p w14:paraId="0EE32FC5">
            <w:pPr>
              <w:pStyle w:val="8"/>
              <w:spacing w:line="272" w:lineRule="auto"/>
            </w:pPr>
          </w:p>
          <w:p w14:paraId="7B693044">
            <w:pPr>
              <w:pStyle w:val="8"/>
              <w:spacing w:line="272" w:lineRule="auto"/>
            </w:pPr>
          </w:p>
          <w:p w14:paraId="7493FAB1">
            <w:pPr>
              <w:pStyle w:val="8"/>
              <w:spacing w:line="273" w:lineRule="auto"/>
            </w:pPr>
          </w:p>
          <w:p w14:paraId="7CAFF3F8">
            <w:pPr>
              <w:spacing w:before="65" w:line="296" w:lineRule="auto"/>
              <w:ind w:left="18" w:right="14" w:firstLine="1"/>
              <w:rPr>
                <w:rFonts w:ascii="宋体" w:hAnsi="宋体" w:eastAsia="宋体" w:cs="宋体"/>
                <w:sz w:val="20"/>
                <w:szCs w:val="20"/>
              </w:rPr>
            </w:pPr>
            <w:r>
              <w:rPr>
                <w:rFonts w:ascii="宋体" w:hAnsi="宋体" w:eastAsia="宋体" w:cs="宋体"/>
                <w:spacing w:val="4"/>
                <w:sz w:val="20"/>
                <w:szCs w:val="20"/>
              </w:rPr>
              <w:t>新建、改建、扩建工</w:t>
            </w:r>
            <w:r>
              <w:rPr>
                <w:rFonts w:ascii="宋体" w:hAnsi="宋体" w:eastAsia="宋体" w:cs="宋体"/>
                <w:sz w:val="20"/>
                <w:szCs w:val="20"/>
              </w:rPr>
              <w:t xml:space="preserve"> </w:t>
            </w:r>
            <w:r>
              <w:rPr>
                <w:rFonts w:ascii="宋体" w:hAnsi="宋体" w:eastAsia="宋体" w:cs="宋体"/>
                <w:spacing w:val="8"/>
                <w:sz w:val="20"/>
                <w:szCs w:val="20"/>
              </w:rPr>
              <w:t>程项目的安全设施</w:t>
            </w:r>
            <w:r>
              <w:rPr>
                <w:rFonts w:ascii="宋体" w:hAnsi="宋体" w:eastAsia="宋体" w:cs="宋体"/>
                <w:spacing w:val="2"/>
                <w:sz w:val="20"/>
                <w:szCs w:val="20"/>
              </w:rPr>
              <w:t xml:space="preserve">  </w:t>
            </w:r>
            <w:r>
              <w:rPr>
                <w:rFonts w:ascii="宋体" w:hAnsi="宋体" w:eastAsia="宋体" w:cs="宋体"/>
                <w:spacing w:val="8"/>
                <w:sz w:val="20"/>
                <w:szCs w:val="20"/>
              </w:rPr>
              <w:t>与主体工程同时设</w:t>
            </w:r>
            <w:r>
              <w:rPr>
                <w:rFonts w:ascii="宋体" w:hAnsi="宋体" w:eastAsia="宋体" w:cs="宋体"/>
                <w:spacing w:val="2"/>
                <w:sz w:val="20"/>
                <w:szCs w:val="20"/>
              </w:rPr>
              <w:t xml:space="preserve">  </w:t>
            </w:r>
            <w:r>
              <w:rPr>
                <w:rFonts w:ascii="宋体" w:hAnsi="宋体" w:eastAsia="宋体" w:cs="宋体"/>
                <w:spacing w:val="4"/>
                <w:sz w:val="20"/>
                <w:szCs w:val="20"/>
              </w:rPr>
              <w:t>计、同时施工、同时</w:t>
            </w:r>
            <w:r>
              <w:rPr>
                <w:rFonts w:ascii="宋体" w:hAnsi="宋体" w:eastAsia="宋体" w:cs="宋体"/>
                <w:spacing w:val="1"/>
                <w:sz w:val="20"/>
                <w:szCs w:val="20"/>
              </w:rPr>
              <w:t xml:space="preserve"> </w:t>
            </w:r>
            <w:r>
              <w:rPr>
                <w:rFonts w:ascii="宋体" w:hAnsi="宋体" w:eastAsia="宋体" w:cs="宋体"/>
                <w:spacing w:val="8"/>
                <w:sz w:val="20"/>
                <w:szCs w:val="20"/>
              </w:rPr>
              <w:t>投入生产和使用的</w:t>
            </w:r>
            <w:r>
              <w:rPr>
                <w:rFonts w:ascii="宋体" w:hAnsi="宋体" w:eastAsia="宋体" w:cs="宋体"/>
                <w:spacing w:val="2"/>
                <w:sz w:val="20"/>
                <w:szCs w:val="20"/>
              </w:rPr>
              <w:t xml:space="preserve">  </w:t>
            </w:r>
            <w:r>
              <w:rPr>
                <w:rFonts w:ascii="宋体" w:hAnsi="宋体" w:eastAsia="宋体" w:cs="宋体"/>
                <w:spacing w:val="4"/>
                <w:sz w:val="20"/>
                <w:szCs w:val="20"/>
              </w:rPr>
              <w:t>情况（适用于除金属</w:t>
            </w:r>
            <w:r>
              <w:rPr>
                <w:rFonts w:ascii="宋体" w:hAnsi="宋体" w:eastAsia="宋体" w:cs="宋体"/>
                <w:spacing w:val="1"/>
                <w:sz w:val="20"/>
                <w:szCs w:val="20"/>
              </w:rPr>
              <w:t xml:space="preserve"> </w:t>
            </w:r>
            <w:r>
              <w:rPr>
                <w:rFonts w:ascii="宋体" w:hAnsi="宋体" w:eastAsia="宋体" w:cs="宋体"/>
                <w:spacing w:val="8"/>
                <w:sz w:val="20"/>
                <w:szCs w:val="20"/>
              </w:rPr>
              <w:t>冶炼以外的一般工</w:t>
            </w:r>
            <w:r>
              <w:rPr>
                <w:rFonts w:ascii="宋体" w:hAnsi="宋体" w:eastAsia="宋体" w:cs="宋体"/>
                <w:spacing w:val="2"/>
                <w:sz w:val="20"/>
                <w:szCs w:val="20"/>
              </w:rPr>
              <w:t xml:space="preserve">  </w:t>
            </w:r>
            <w:r>
              <w:rPr>
                <w:rFonts w:ascii="宋体" w:hAnsi="宋体" w:eastAsia="宋体" w:cs="宋体"/>
                <w:spacing w:val="7"/>
                <w:sz w:val="20"/>
                <w:szCs w:val="20"/>
              </w:rPr>
              <w:t>贸企业建设项目）</w:t>
            </w:r>
          </w:p>
        </w:tc>
        <w:tc>
          <w:tcPr>
            <w:tcW w:w="15499" w:type="dxa"/>
            <w:tcBorders>
              <w:top w:val="single" w:color="auto" w:sz="4" w:space="0"/>
              <w:bottom w:val="single" w:color="auto" w:sz="4" w:space="0"/>
            </w:tcBorders>
            <w:vAlign w:val="top"/>
          </w:tcPr>
          <w:p w14:paraId="6615E4B5">
            <w:pPr>
              <w:pStyle w:val="8"/>
              <w:spacing w:line="342" w:lineRule="auto"/>
            </w:pPr>
          </w:p>
          <w:p w14:paraId="775E71A8">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55B1F136">
            <w:pPr>
              <w:spacing w:before="72" w:line="296" w:lineRule="auto"/>
              <w:ind w:left="19" w:right="12" w:firstLine="420"/>
              <w:rPr>
                <w:rFonts w:ascii="宋体" w:hAnsi="宋体" w:eastAsia="宋体" w:cs="宋体"/>
                <w:sz w:val="20"/>
                <w:szCs w:val="20"/>
              </w:rPr>
            </w:pPr>
            <w:r>
              <w:rPr>
                <w:rFonts w:ascii="宋体" w:hAnsi="宋体" w:eastAsia="宋体" w:cs="宋体"/>
                <w:spacing w:val="9"/>
                <w:sz w:val="20"/>
                <w:szCs w:val="20"/>
              </w:rPr>
              <w:t>第三十一条  生产经营单位新建、改建、扩建工程项目(以下统称建设项目)的安全设施，必须与主体工程同</w:t>
            </w:r>
            <w:r>
              <w:rPr>
                <w:rFonts w:ascii="宋体" w:hAnsi="宋体" w:eastAsia="宋体" w:cs="宋体"/>
                <w:spacing w:val="8"/>
                <w:sz w:val="20"/>
                <w:szCs w:val="20"/>
              </w:rPr>
              <w:t>时设计、同时施工、同时投入生产和使用。安全设施投资</w:t>
            </w:r>
            <w:r>
              <w:rPr>
                <w:rFonts w:ascii="宋体" w:hAnsi="宋体" w:eastAsia="宋体" w:cs="宋体"/>
                <w:sz w:val="20"/>
                <w:szCs w:val="20"/>
              </w:rPr>
              <w:t xml:space="preserve"> </w:t>
            </w:r>
            <w:r>
              <w:rPr>
                <w:rFonts w:ascii="宋体" w:hAnsi="宋体" w:eastAsia="宋体" w:cs="宋体"/>
                <w:spacing w:val="8"/>
                <w:sz w:val="20"/>
                <w:szCs w:val="20"/>
              </w:rPr>
              <w:t>应当纳入建设项目概算。</w:t>
            </w:r>
          </w:p>
          <w:p w14:paraId="5A7E5C2B">
            <w:pPr>
              <w:spacing w:line="227" w:lineRule="auto"/>
              <w:ind w:left="441"/>
              <w:rPr>
                <w:rFonts w:ascii="宋体" w:hAnsi="宋体" w:eastAsia="宋体" w:cs="宋体"/>
                <w:sz w:val="20"/>
                <w:szCs w:val="20"/>
              </w:rPr>
            </w:pPr>
            <w:r>
              <w:rPr>
                <w:rFonts w:ascii="宋体" w:hAnsi="宋体" w:eastAsia="宋体" w:cs="宋体"/>
                <w:b/>
                <w:bCs/>
                <w:spacing w:val="6"/>
                <w:sz w:val="20"/>
                <w:szCs w:val="20"/>
              </w:rPr>
              <w:t>2.《建设项目安全设施“三同时</w:t>
            </w:r>
            <w:r>
              <w:rPr>
                <w:rFonts w:ascii="宋体" w:hAnsi="宋体" w:eastAsia="宋体" w:cs="宋体"/>
                <w:spacing w:val="-70"/>
                <w:sz w:val="20"/>
                <w:szCs w:val="20"/>
              </w:rPr>
              <w:t xml:space="preserve"> </w:t>
            </w:r>
            <w:r>
              <w:rPr>
                <w:rFonts w:ascii="宋体" w:hAnsi="宋体" w:eastAsia="宋体" w:cs="宋体"/>
                <w:b/>
                <w:bCs/>
                <w:spacing w:val="6"/>
                <w:sz w:val="20"/>
                <w:szCs w:val="20"/>
              </w:rPr>
              <w:t>”监督管理</w:t>
            </w:r>
            <w:r>
              <w:rPr>
                <w:rFonts w:ascii="宋体" w:hAnsi="宋体" w:eastAsia="宋体" w:cs="宋体"/>
                <w:b/>
                <w:bCs/>
                <w:spacing w:val="5"/>
                <w:sz w:val="20"/>
                <w:szCs w:val="20"/>
              </w:rPr>
              <w:t>办法》</w:t>
            </w:r>
          </w:p>
          <w:p w14:paraId="4F5A72A4">
            <w:pPr>
              <w:spacing w:before="72" w:line="296" w:lineRule="auto"/>
              <w:ind w:left="21" w:right="12" w:firstLine="417"/>
              <w:rPr>
                <w:rFonts w:ascii="宋体" w:hAnsi="宋体" w:eastAsia="宋体" w:cs="宋体"/>
                <w:sz w:val="20"/>
                <w:szCs w:val="20"/>
              </w:rPr>
            </w:pPr>
            <w:r>
              <w:rPr>
                <w:rFonts w:ascii="宋体" w:hAnsi="宋体" w:eastAsia="宋体" w:cs="宋体"/>
                <w:spacing w:val="9"/>
                <w:sz w:val="20"/>
                <w:szCs w:val="20"/>
              </w:rPr>
              <w:t>第五条  国家安全生产监督管理总局对全国建设项目安全设</w:t>
            </w:r>
            <w:r>
              <w:rPr>
                <w:rFonts w:ascii="宋体" w:hAnsi="宋体" w:eastAsia="宋体" w:cs="宋体"/>
                <w:spacing w:val="8"/>
                <w:sz w:val="20"/>
                <w:szCs w:val="20"/>
              </w:rPr>
              <w:t>施“三同时</w:t>
            </w:r>
            <w:r>
              <w:rPr>
                <w:rFonts w:ascii="宋体" w:hAnsi="宋体" w:eastAsia="宋体" w:cs="宋体"/>
                <w:spacing w:val="-70"/>
                <w:sz w:val="20"/>
                <w:szCs w:val="20"/>
              </w:rPr>
              <w:t xml:space="preserve"> </w:t>
            </w:r>
            <w:r>
              <w:rPr>
                <w:rFonts w:ascii="宋体" w:hAnsi="宋体" w:eastAsia="宋体" w:cs="宋体"/>
                <w:spacing w:val="8"/>
                <w:sz w:val="20"/>
                <w:szCs w:val="20"/>
              </w:rPr>
              <w:t>”实施综合监督管理，并在国务院规定的职责范围内承担国务院及其有关主管部门审批、核准</w:t>
            </w:r>
            <w:r>
              <w:rPr>
                <w:rFonts w:ascii="宋体" w:hAnsi="宋体" w:eastAsia="宋体" w:cs="宋体"/>
                <w:sz w:val="20"/>
                <w:szCs w:val="20"/>
              </w:rPr>
              <w:t xml:space="preserve"> </w:t>
            </w:r>
            <w:r>
              <w:rPr>
                <w:rFonts w:ascii="宋体" w:hAnsi="宋体" w:eastAsia="宋体" w:cs="宋体"/>
                <w:spacing w:val="8"/>
                <w:sz w:val="20"/>
                <w:szCs w:val="20"/>
              </w:rPr>
              <w:t>或者备案的建设项目安全设施“三同时</w:t>
            </w:r>
            <w:r>
              <w:rPr>
                <w:rFonts w:ascii="宋体" w:hAnsi="宋体" w:eastAsia="宋体" w:cs="宋体"/>
                <w:spacing w:val="-70"/>
                <w:sz w:val="20"/>
                <w:szCs w:val="20"/>
              </w:rPr>
              <w:t xml:space="preserve"> </w:t>
            </w:r>
            <w:r>
              <w:rPr>
                <w:rFonts w:ascii="宋体" w:hAnsi="宋体" w:eastAsia="宋体" w:cs="宋体"/>
                <w:spacing w:val="8"/>
                <w:sz w:val="20"/>
                <w:szCs w:val="20"/>
              </w:rPr>
              <w:t>”的</w:t>
            </w:r>
            <w:r>
              <w:rPr>
                <w:rFonts w:ascii="宋体" w:hAnsi="宋体" w:eastAsia="宋体" w:cs="宋体"/>
                <w:spacing w:val="7"/>
                <w:sz w:val="20"/>
                <w:szCs w:val="20"/>
              </w:rPr>
              <w:t>监督管理。</w:t>
            </w:r>
          </w:p>
          <w:p w14:paraId="682B49B3">
            <w:pPr>
              <w:spacing w:before="1" w:line="294" w:lineRule="auto"/>
              <w:ind w:left="18" w:right="12" w:firstLine="421"/>
              <w:rPr>
                <w:rFonts w:ascii="宋体" w:hAnsi="宋体" w:eastAsia="宋体" w:cs="宋体"/>
                <w:sz w:val="20"/>
                <w:szCs w:val="20"/>
              </w:rPr>
            </w:pPr>
            <w:r>
              <w:rPr>
                <w:rFonts w:ascii="宋体" w:hAnsi="宋体" w:eastAsia="宋体" w:cs="宋体"/>
                <w:spacing w:val="9"/>
                <w:sz w:val="20"/>
                <w:szCs w:val="20"/>
              </w:rPr>
              <w:t>县级以上地方各级安全生产监督管理部门对本行政区域内的建设项目安全设施</w:t>
            </w:r>
            <w:r>
              <w:rPr>
                <w:rFonts w:ascii="宋体" w:hAnsi="宋体" w:eastAsia="宋体" w:cs="宋体"/>
                <w:spacing w:val="8"/>
                <w:sz w:val="20"/>
                <w:szCs w:val="20"/>
              </w:rPr>
              <w:t>“三同时</w:t>
            </w:r>
            <w:r>
              <w:rPr>
                <w:rFonts w:ascii="宋体" w:hAnsi="宋体" w:eastAsia="宋体" w:cs="宋体"/>
                <w:spacing w:val="-70"/>
                <w:sz w:val="20"/>
                <w:szCs w:val="20"/>
              </w:rPr>
              <w:t xml:space="preserve"> </w:t>
            </w:r>
            <w:r>
              <w:rPr>
                <w:rFonts w:ascii="宋体" w:hAnsi="宋体" w:eastAsia="宋体" w:cs="宋体"/>
                <w:spacing w:val="8"/>
                <w:sz w:val="20"/>
                <w:szCs w:val="20"/>
              </w:rPr>
              <w:t>”实施综合监督管理，并在本级人民政府规定的职责范围内承担本级人民政府</w:t>
            </w:r>
            <w:r>
              <w:rPr>
                <w:rFonts w:ascii="宋体" w:hAnsi="宋体" w:eastAsia="宋体" w:cs="宋体"/>
                <w:sz w:val="20"/>
                <w:szCs w:val="20"/>
              </w:rPr>
              <w:t xml:space="preserve"> </w:t>
            </w:r>
            <w:r>
              <w:rPr>
                <w:rFonts w:ascii="宋体" w:hAnsi="宋体" w:eastAsia="宋体" w:cs="宋体"/>
                <w:spacing w:val="9"/>
                <w:sz w:val="20"/>
                <w:szCs w:val="20"/>
              </w:rPr>
              <w:t>及其有关主管部门审批、核准或者备案的建设项目安全设施“三</w:t>
            </w:r>
            <w:r>
              <w:rPr>
                <w:rFonts w:ascii="宋体" w:hAnsi="宋体" w:eastAsia="宋体" w:cs="宋体"/>
                <w:spacing w:val="8"/>
                <w:sz w:val="20"/>
                <w:szCs w:val="20"/>
              </w:rPr>
              <w:t>同时</w:t>
            </w:r>
            <w:r>
              <w:rPr>
                <w:rFonts w:ascii="宋体" w:hAnsi="宋体" w:eastAsia="宋体" w:cs="宋体"/>
                <w:spacing w:val="-73"/>
                <w:sz w:val="20"/>
                <w:szCs w:val="20"/>
              </w:rPr>
              <w:t xml:space="preserve"> </w:t>
            </w:r>
            <w:r>
              <w:rPr>
                <w:rFonts w:ascii="宋体" w:hAnsi="宋体" w:eastAsia="宋体" w:cs="宋体"/>
                <w:spacing w:val="8"/>
                <w:sz w:val="20"/>
                <w:szCs w:val="20"/>
              </w:rPr>
              <w:t>”的监督管理。</w:t>
            </w:r>
          </w:p>
          <w:p w14:paraId="24BA75C8">
            <w:pPr>
              <w:spacing w:before="1" w:line="226" w:lineRule="auto"/>
              <w:ind w:left="439"/>
              <w:rPr>
                <w:rFonts w:ascii="宋体" w:hAnsi="宋体" w:eastAsia="宋体" w:cs="宋体"/>
                <w:sz w:val="20"/>
                <w:szCs w:val="20"/>
              </w:rPr>
            </w:pPr>
            <w:r>
              <w:rPr>
                <w:rFonts w:ascii="宋体" w:hAnsi="宋体" w:eastAsia="宋体" w:cs="宋体"/>
                <w:spacing w:val="9"/>
                <w:sz w:val="20"/>
                <w:szCs w:val="20"/>
              </w:rPr>
              <w:t>跨两个及两个以上行政区域的建设项目安全设施“三同时</w:t>
            </w:r>
            <w:r>
              <w:rPr>
                <w:rFonts w:ascii="宋体" w:hAnsi="宋体" w:eastAsia="宋体" w:cs="宋体"/>
                <w:spacing w:val="-67"/>
                <w:sz w:val="20"/>
                <w:szCs w:val="20"/>
              </w:rPr>
              <w:t xml:space="preserve"> </w:t>
            </w:r>
            <w:r>
              <w:rPr>
                <w:rFonts w:ascii="宋体" w:hAnsi="宋体" w:eastAsia="宋体" w:cs="宋体"/>
                <w:spacing w:val="9"/>
                <w:sz w:val="20"/>
                <w:szCs w:val="20"/>
              </w:rPr>
              <w:t>”由其共同的上一级人民政府安全生产监督管理部门实施监督管理。</w:t>
            </w:r>
          </w:p>
          <w:p w14:paraId="5C4C9E6D">
            <w:pPr>
              <w:spacing w:before="75" w:line="296" w:lineRule="auto"/>
              <w:ind w:left="23" w:right="12" w:firstLine="417"/>
              <w:rPr>
                <w:rFonts w:ascii="宋体" w:hAnsi="宋体" w:eastAsia="宋体" w:cs="宋体"/>
                <w:sz w:val="20"/>
                <w:szCs w:val="20"/>
              </w:rPr>
            </w:pPr>
            <w:r>
              <w:rPr>
                <w:rFonts w:ascii="宋体" w:hAnsi="宋体" w:eastAsia="宋体" w:cs="宋体"/>
                <w:spacing w:val="9"/>
                <w:sz w:val="20"/>
                <w:szCs w:val="20"/>
              </w:rPr>
              <w:t>上一级人民政府安全生产监督管理部门根据工作需要，可以将其负责监督管</w:t>
            </w:r>
            <w:r>
              <w:rPr>
                <w:rFonts w:ascii="宋体" w:hAnsi="宋体" w:eastAsia="宋体" w:cs="宋体"/>
                <w:spacing w:val="8"/>
                <w:sz w:val="20"/>
                <w:szCs w:val="20"/>
              </w:rPr>
              <w:t>理的建设项目安全设施“三同时</w:t>
            </w:r>
            <w:r>
              <w:rPr>
                <w:rFonts w:ascii="宋体" w:hAnsi="宋体" w:eastAsia="宋体" w:cs="宋体"/>
                <w:spacing w:val="-70"/>
                <w:sz w:val="20"/>
                <w:szCs w:val="20"/>
              </w:rPr>
              <w:t xml:space="preserve"> </w:t>
            </w:r>
            <w:r>
              <w:rPr>
                <w:rFonts w:ascii="宋体" w:hAnsi="宋体" w:eastAsia="宋体" w:cs="宋体"/>
                <w:spacing w:val="8"/>
                <w:sz w:val="20"/>
                <w:szCs w:val="20"/>
              </w:rPr>
              <w:t>”工作委托下一级人民政府安全生产监督管理部门实施监</w:t>
            </w:r>
            <w:r>
              <w:rPr>
                <w:rFonts w:ascii="宋体" w:hAnsi="宋体" w:eastAsia="宋体" w:cs="宋体"/>
                <w:sz w:val="20"/>
                <w:szCs w:val="20"/>
              </w:rPr>
              <w:t xml:space="preserve"> </w:t>
            </w:r>
            <w:r>
              <w:rPr>
                <w:rFonts w:ascii="宋体" w:hAnsi="宋体" w:eastAsia="宋体" w:cs="宋体"/>
                <w:spacing w:val="4"/>
                <w:sz w:val="20"/>
                <w:szCs w:val="20"/>
              </w:rPr>
              <w:t>督管理。</w:t>
            </w:r>
          </w:p>
        </w:tc>
        <w:tc>
          <w:tcPr>
            <w:tcW w:w="644" w:type="dxa"/>
            <w:tcBorders>
              <w:top w:val="single" w:color="auto" w:sz="4" w:space="0"/>
              <w:bottom w:val="single" w:color="auto" w:sz="4" w:space="0"/>
            </w:tcBorders>
            <w:vAlign w:val="top"/>
          </w:tcPr>
          <w:p w14:paraId="00653A7E">
            <w:pPr>
              <w:pStyle w:val="8"/>
              <w:spacing w:line="269" w:lineRule="auto"/>
            </w:pPr>
          </w:p>
          <w:p w14:paraId="21E72F34">
            <w:pPr>
              <w:pStyle w:val="8"/>
              <w:spacing w:line="269" w:lineRule="auto"/>
            </w:pPr>
          </w:p>
          <w:p w14:paraId="36B2E0DA">
            <w:pPr>
              <w:pStyle w:val="8"/>
              <w:spacing w:line="269" w:lineRule="auto"/>
            </w:pPr>
          </w:p>
          <w:p w14:paraId="2CCF4BB9">
            <w:pPr>
              <w:pStyle w:val="8"/>
              <w:spacing w:line="269" w:lineRule="auto"/>
            </w:pPr>
          </w:p>
          <w:p w14:paraId="70F50EF3">
            <w:pPr>
              <w:pStyle w:val="8"/>
              <w:spacing w:line="269" w:lineRule="auto"/>
            </w:pPr>
          </w:p>
          <w:p w14:paraId="15FA84B4">
            <w:pPr>
              <w:pStyle w:val="8"/>
              <w:spacing w:line="269" w:lineRule="auto"/>
            </w:pPr>
          </w:p>
          <w:p w14:paraId="04884A50">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749328CD">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186C2D2A">
            <w:pPr>
              <w:spacing w:before="75"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tcBorders>
              <w:top w:val="single" w:color="auto" w:sz="4" w:space="0"/>
              <w:bottom w:val="single" w:color="auto" w:sz="4" w:space="0"/>
              <w:right w:val="single" w:color="auto" w:sz="4" w:space="0"/>
            </w:tcBorders>
            <w:vAlign w:val="top"/>
          </w:tcPr>
          <w:p w14:paraId="3B554A94">
            <w:pPr>
              <w:pStyle w:val="8"/>
              <w:spacing w:line="253" w:lineRule="auto"/>
            </w:pPr>
          </w:p>
          <w:p w14:paraId="326B5F5B">
            <w:pPr>
              <w:pStyle w:val="8"/>
              <w:spacing w:line="253" w:lineRule="auto"/>
            </w:pPr>
          </w:p>
          <w:p w14:paraId="31A9B074">
            <w:pPr>
              <w:pStyle w:val="8"/>
              <w:spacing w:line="253" w:lineRule="auto"/>
            </w:pPr>
          </w:p>
          <w:p w14:paraId="7AA75AD5">
            <w:pPr>
              <w:pStyle w:val="8"/>
              <w:spacing w:line="253" w:lineRule="auto"/>
            </w:pPr>
          </w:p>
          <w:p w14:paraId="40609B16">
            <w:pPr>
              <w:pStyle w:val="8"/>
              <w:spacing w:line="254" w:lineRule="auto"/>
            </w:pPr>
          </w:p>
          <w:p w14:paraId="26040E53">
            <w:pPr>
              <w:pStyle w:val="8"/>
              <w:spacing w:line="254" w:lineRule="auto"/>
            </w:pPr>
          </w:p>
          <w:p w14:paraId="4DBD1719">
            <w:pPr>
              <w:pStyle w:val="8"/>
              <w:spacing w:line="254" w:lineRule="auto"/>
            </w:pPr>
          </w:p>
          <w:p w14:paraId="5986683A">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15183DB2">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14:paraId="7958408F">
      <w:pPr>
        <w:rPr>
          <w:rFonts w:ascii="Arial"/>
          <w:sz w:val="21"/>
        </w:rPr>
      </w:pPr>
    </w:p>
    <w:p w14:paraId="0D86FD5E">
      <w:pPr>
        <w:rPr>
          <w:rFonts w:ascii="Arial" w:hAnsi="Arial" w:eastAsia="Arial" w:cs="Arial"/>
          <w:sz w:val="21"/>
          <w:szCs w:val="21"/>
        </w:rPr>
        <w:sectPr>
          <w:footerReference r:id="rId12" w:type="default"/>
          <w:pgSz w:w="23812" w:h="16839"/>
          <w:pgMar w:top="1431" w:right="1369" w:bottom="1166" w:left="1085" w:header="0" w:footer="802" w:gutter="0"/>
          <w:pgNumType w:fmt="decimal"/>
          <w:cols w:space="720" w:num="1"/>
        </w:sectPr>
      </w:pPr>
    </w:p>
    <w:p w14:paraId="5DD3A583">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14:paraId="594FD6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46" w:hRule="atLeast"/>
        </w:trPr>
        <w:tc>
          <w:tcPr>
            <w:tcW w:w="760" w:type="dxa"/>
            <w:vMerge w:val="restart"/>
            <w:tcBorders>
              <w:bottom w:val="nil"/>
            </w:tcBorders>
            <w:vAlign w:val="top"/>
          </w:tcPr>
          <w:p w14:paraId="1067FE83">
            <w:pPr>
              <w:pStyle w:val="8"/>
              <w:spacing w:line="262" w:lineRule="auto"/>
            </w:pPr>
          </w:p>
          <w:p w14:paraId="1F4F7C16">
            <w:pPr>
              <w:pStyle w:val="8"/>
              <w:spacing w:line="263" w:lineRule="auto"/>
            </w:pPr>
          </w:p>
          <w:p w14:paraId="5C2D4078">
            <w:pPr>
              <w:pStyle w:val="8"/>
              <w:spacing w:line="263" w:lineRule="auto"/>
            </w:pPr>
          </w:p>
          <w:p w14:paraId="7F5B3C73">
            <w:pPr>
              <w:pStyle w:val="8"/>
              <w:spacing w:line="263" w:lineRule="auto"/>
            </w:pPr>
          </w:p>
          <w:p w14:paraId="3199D427">
            <w:pPr>
              <w:pStyle w:val="8"/>
              <w:spacing w:line="263" w:lineRule="auto"/>
            </w:pPr>
          </w:p>
          <w:p w14:paraId="6016CF2D">
            <w:pPr>
              <w:pStyle w:val="8"/>
              <w:spacing w:line="263" w:lineRule="auto"/>
            </w:pPr>
          </w:p>
          <w:p w14:paraId="7098C2EF">
            <w:pPr>
              <w:pStyle w:val="8"/>
              <w:spacing w:line="263" w:lineRule="auto"/>
            </w:pPr>
          </w:p>
          <w:p w14:paraId="24962D30">
            <w:pPr>
              <w:spacing w:before="65" w:line="268" w:lineRule="exact"/>
              <w:ind w:left="334"/>
              <w:rPr>
                <w:rFonts w:ascii="宋体" w:hAnsi="宋体" w:eastAsia="宋体" w:cs="宋体"/>
                <w:sz w:val="20"/>
                <w:szCs w:val="20"/>
              </w:rPr>
            </w:pPr>
            <w:r>
              <w:rPr>
                <w:rFonts w:ascii="宋体" w:hAnsi="宋体" w:eastAsia="宋体" w:cs="宋体"/>
                <w:position w:val="1"/>
                <w:sz w:val="20"/>
                <w:szCs w:val="20"/>
              </w:rPr>
              <w:t>8</w:t>
            </w:r>
          </w:p>
        </w:tc>
        <w:tc>
          <w:tcPr>
            <w:tcW w:w="1916" w:type="dxa"/>
            <w:vMerge w:val="restart"/>
            <w:tcBorders>
              <w:bottom w:val="nil"/>
            </w:tcBorders>
            <w:vAlign w:val="top"/>
          </w:tcPr>
          <w:p w14:paraId="561EEC07">
            <w:pPr>
              <w:pStyle w:val="8"/>
              <w:spacing w:line="284" w:lineRule="auto"/>
            </w:pPr>
          </w:p>
          <w:p w14:paraId="15B17171">
            <w:pPr>
              <w:pStyle w:val="8"/>
              <w:spacing w:line="285" w:lineRule="auto"/>
            </w:pPr>
          </w:p>
          <w:p w14:paraId="033DF2F6">
            <w:pPr>
              <w:spacing w:before="65" w:line="295" w:lineRule="auto"/>
              <w:ind w:left="17" w:right="223"/>
              <w:rPr>
                <w:rFonts w:ascii="宋体" w:hAnsi="宋体" w:eastAsia="宋体" w:cs="宋体"/>
                <w:sz w:val="20"/>
                <w:szCs w:val="20"/>
              </w:rPr>
            </w:pPr>
            <w:r>
              <w:rPr>
                <w:rFonts w:ascii="宋体" w:hAnsi="宋体" w:eastAsia="宋体" w:cs="宋体"/>
                <w:spacing w:val="8"/>
                <w:sz w:val="20"/>
                <w:szCs w:val="20"/>
              </w:rPr>
              <w:t>对生产经营单位安</w:t>
            </w:r>
            <w:r>
              <w:rPr>
                <w:rFonts w:ascii="宋体" w:hAnsi="宋体" w:eastAsia="宋体" w:cs="宋体"/>
                <w:spacing w:val="5"/>
                <w:sz w:val="20"/>
                <w:szCs w:val="20"/>
              </w:rPr>
              <w:t xml:space="preserve"> </w:t>
            </w:r>
            <w:r>
              <w:rPr>
                <w:rFonts w:ascii="宋体" w:hAnsi="宋体" w:eastAsia="宋体" w:cs="宋体"/>
                <w:spacing w:val="8"/>
                <w:sz w:val="20"/>
                <w:szCs w:val="20"/>
              </w:rPr>
              <w:t>全警示标志和安全</w:t>
            </w:r>
            <w:r>
              <w:rPr>
                <w:rFonts w:ascii="宋体" w:hAnsi="宋体" w:eastAsia="宋体" w:cs="宋体"/>
                <w:spacing w:val="5"/>
                <w:sz w:val="20"/>
                <w:szCs w:val="20"/>
              </w:rPr>
              <w:t xml:space="preserve"> </w:t>
            </w:r>
            <w:r>
              <w:rPr>
                <w:rFonts w:ascii="宋体" w:hAnsi="宋体" w:eastAsia="宋体" w:cs="宋体"/>
                <w:spacing w:val="8"/>
                <w:sz w:val="20"/>
                <w:szCs w:val="20"/>
              </w:rPr>
              <w:t>设备及相关安全设</w:t>
            </w:r>
            <w:r>
              <w:rPr>
                <w:rFonts w:ascii="宋体" w:hAnsi="宋体" w:eastAsia="宋体" w:cs="宋体"/>
                <w:spacing w:val="5"/>
                <w:sz w:val="20"/>
                <w:szCs w:val="20"/>
              </w:rPr>
              <w:t xml:space="preserve"> </w:t>
            </w:r>
            <w:r>
              <w:rPr>
                <w:rFonts w:ascii="宋体" w:hAnsi="宋体" w:eastAsia="宋体" w:cs="宋体"/>
                <w:spacing w:val="8"/>
                <w:sz w:val="20"/>
                <w:szCs w:val="20"/>
              </w:rPr>
              <w:t>施的监督检查</w:t>
            </w:r>
          </w:p>
          <w:p w14:paraId="7D164B7E">
            <w:pPr>
              <w:spacing w:line="231" w:lineRule="auto"/>
              <w:ind w:left="36"/>
              <w:rPr>
                <w:rFonts w:ascii="楷体" w:hAnsi="楷体" w:eastAsia="楷体" w:cs="楷体"/>
                <w:sz w:val="20"/>
                <w:szCs w:val="20"/>
              </w:rPr>
            </w:pPr>
            <w:r>
              <w:rPr>
                <w:rFonts w:ascii="楷体" w:hAnsi="楷体" w:eastAsia="楷体" w:cs="楷体"/>
                <w:spacing w:val="6"/>
                <w:sz w:val="20"/>
                <w:szCs w:val="20"/>
              </w:rPr>
              <w:t>（本条涉及生产经</w:t>
            </w:r>
          </w:p>
          <w:p w14:paraId="26E6E3DA">
            <w:pPr>
              <w:spacing w:before="71" w:line="293" w:lineRule="auto"/>
              <w:ind w:left="19" w:right="17" w:firstLine="12"/>
              <w:rPr>
                <w:rFonts w:ascii="楷体" w:hAnsi="楷体" w:eastAsia="楷体" w:cs="楷体"/>
                <w:sz w:val="20"/>
                <w:szCs w:val="20"/>
              </w:rPr>
            </w:pPr>
            <w:r>
              <w:rPr>
                <w:rFonts w:ascii="楷体" w:hAnsi="楷体" w:eastAsia="楷体" w:cs="楷体"/>
                <w:spacing w:val="6"/>
                <w:sz w:val="20"/>
                <w:szCs w:val="20"/>
              </w:rPr>
              <w:t>营单位的事项，限于</w:t>
            </w:r>
            <w:r>
              <w:rPr>
                <w:rFonts w:ascii="楷体" w:hAnsi="楷体" w:eastAsia="楷体" w:cs="楷体"/>
                <w:spacing w:val="7"/>
                <w:sz w:val="20"/>
                <w:szCs w:val="20"/>
              </w:rPr>
              <w:t xml:space="preserve"> </w:t>
            </w:r>
            <w:r>
              <w:rPr>
                <w:rFonts w:hint="eastAsia" w:ascii="楷体" w:hAnsi="楷体" w:eastAsia="楷体" w:cs="楷体"/>
                <w:spacing w:val="7"/>
                <w:sz w:val="20"/>
                <w:szCs w:val="20"/>
                <w:lang w:val="en-US" w:eastAsia="zh-CN"/>
              </w:rPr>
              <w:t>县</w:t>
            </w:r>
            <w:r>
              <w:rPr>
                <w:rFonts w:ascii="楷体" w:hAnsi="楷体" w:eastAsia="楷体" w:cs="楷体"/>
                <w:spacing w:val="8"/>
                <w:sz w:val="20"/>
                <w:szCs w:val="20"/>
              </w:rPr>
              <w:t>应急管理</w:t>
            </w:r>
            <w:r>
              <w:rPr>
                <w:rFonts w:hint="eastAsia" w:ascii="楷体" w:hAnsi="楷体" w:eastAsia="楷体" w:cs="楷体"/>
                <w:spacing w:val="8"/>
                <w:sz w:val="20"/>
                <w:szCs w:val="20"/>
                <w:lang w:val="en-US" w:eastAsia="zh-CN"/>
              </w:rPr>
              <w:t>局</w:t>
            </w:r>
            <w:r>
              <w:rPr>
                <w:rFonts w:ascii="楷体" w:hAnsi="楷体" w:eastAsia="楷体" w:cs="楷体"/>
                <w:spacing w:val="8"/>
                <w:sz w:val="20"/>
                <w:szCs w:val="20"/>
              </w:rPr>
              <w:t>监管</w:t>
            </w:r>
          </w:p>
          <w:p w14:paraId="4C2F9A4C">
            <w:pPr>
              <w:spacing w:before="2" w:line="232" w:lineRule="auto"/>
              <w:ind w:left="15"/>
              <w:rPr>
                <w:rFonts w:ascii="楷体" w:hAnsi="楷体" w:eastAsia="楷体" w:cs="楷体"/>
                <w:sz w:val="20"/>
                <w:szCs w:val="20"/>
              </w:rPr>
            </w:pPr>
            <w:r>
              <w:rPr>
                <w:rFonts w:ascii="楷体" w:hAnsi="楷体" w:eastAsia="楷体" w:cs="楷体"/>
                <w:spacing w:val="9"/>
                <w:sz w:val="20"/>
                <w:szCs w:val="20"/>
              </w:rPr>
              <w:t>职责范围内的生产</w:t>
            </w:r>
          </w:p>
          <w:p w14:paraId="77AF1C9A">
            <w:pPr>
              <w:spacing w:before="70"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14:paraId="74A0FA6E">
            <w:pPr>
              <w:spacing w:before="236" w:line="296" w:lineRule="auto"/>
              <w:ind w:left="19" w:right="22" w:hanging="1"/>
              <w:jc w:val="both"/>
              <w:rPr>
                <w:rFonts w:ascii="宋体" w:hAnsi="宋体" w:eastAsia="宋体" w:cs="宋体"/>
                <w:sz w:val="20"/>
                <w:szCs w:val="20"/>
              </w:rPr>
            </w:pPr>
            <w:r>
              <w:rPr>
                <w:rFonts w:ascii="宋体" w:hAnsi="宋体" w:eastAsia="宋体" w:cs="宋体"/>
                <w:spacing w:val="8"/>
                <w:sz w:val="20"/>
                <w:szCs w:val="20"/>
              </w:rPr>
              <w:t>在有较大危险因素</w:t>
            </w:r>
            <w:r>
              <w:rPr>
                <w:rFonts w:ascii="宋体" w:hAnsi="宋体" w:eastAsia="宋体" w:cs="宋体"/>
                <w:spacing w:val="2"/>
                <w:sz w:val="20"/>
                <w:szCs w:val="20"/>
              </w:rPr>
              <w:t xml:space="preserve">  </w:t>
            </w:r>
            <w:r>
              <w:rPr>
                <w:rFonts w:ascii="宋体" w:hAnsi="宋体" w:eastAsia="宋体" w:cs="宋体"/>
                <w:spacing w:val="8"/>
                <w:sz w:val="20"/>
                <w:szCs w:val="20"/>
              </w:rPr>
              <w:t>的生产经营场所和</w:t>
            </w:r>
            <w:r>
              <w:rPr>
                <w:rFonts w:ascii="宋体" w:hAnsi="宋体" w:eastAsia="宋体" w:cs="宋体"/>
                <w:spacing w:val="1"/>
                <w:sz w:val="20"/>
                <w:szCs w:val="20"/>
              </w:rPr>
              <w:t xml:space="preserve">  </w:t>
            </w:r>
            <w:r>
              <w:rPr>
                <w:rFonts w:ascii="宋体" w:hAnsi="宋体" w:eastAsia="宋体" w:cs="宋体"/>
                <w:spacing w:val="3"/>
                <w:sz w:val="20"/>
                <w:szCs w:val="20"/>
              </w:rPr>
              <w:t>有关设施、设备上，</w:t>
            </w:r>
            <w:r>
              <w:rPr>
                <w:rFonts w:ascii="宋体" w:hAnsi="宋体" w:eastAsia="宋体" w:cs="宋体"/>
                <w:sz w:val="20"/>
                <w:szCs w:val="20"/>
              </w:rPr>
              <w:t xml:space="preserve"> </w:t>
            </w:r>
            <w:r>
              <w:rPr>
                <w:rFonts w:ascii="宋体" w:hAnsi="宋体" w:eastAsia="宋体" w:cs="宋体"/>
                <w:spacing w:val="8"/>
                <w:sz w:val="20"/>
                <w:szCs w:val="20"/>
              </w:rPr>
              <w:t>设置安全警示标志</w:t>
            </w:r>
            <w:r>
              <w:rPr>
                <w:rFonts w:ascii="宋体" w:hAnsi="宋体" w:eastAsia="宋体" w:cs="宋体"/>
                <w:spacing w:val="1"/>
                <w:sz w:val="20"/>
                <w:szCs w:val="20"/>
              </w:rPr>
              <w:t xml:space="preserve">  </w:t>
            </w:r>
            <w:r>
              <w:rPr>
                <w:rFonts w:ascii="宋体" w:hAnsi="宋体" w:eastAsia="宋体" w:cs="宋体"/>
                <w:spacing w:val="6"/>
                <w:sz w:val="20"/>
                <w:szCs w:val="20"/>
              </w:rPr>
              <w:t>的情况</w:t>
            </w:r>
          </w:p>
        </w:tc>
        <w:tc>
          <w:tcPr>
            <w:tcW w:w="15499" w:type="dxa"/>
            <w:vAlign w:val="top"/>
          </w:tcPr>
          <w:p w14:paraId="5A83BE81">
            <w:pPr>
              <w:pStyle w:val="8"/>
              <w:spacing w:line="323" w:lineRule="auto"/>
            </w:pPr>
          </w:p>
          <w:p w14:paraId="18BC92D4">
            <w:pPr>
              <w:pStyle w:val="8"/>
              <w:spacing w:line="324" w:lineRule="auto"/>
            </w:pPr>
          </w:p>
          <w:p w14:paraId="2AF2E210">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058B518F">
            <w:pPr>
              <w:spacing w:before="72" w:line="228" w:lineRule="auto"/>
              <w:ind w:left="439"/>
              <w:rPr>
                <w:rFonts w:ascii="宋体" w:hAnsi="宋体" w:eastAsia="宋体" w:cs="宋体"/>
                <w:sz w:val="20"/>
                <w:szCs w:val="20"/>
              </w:rPr>
            </w:pPr>
            <w:r>
              <w:rPr>
                <w:rFonts w:ascii="宋体" w:hAnsi="宋体" w:eastAsia="宋体" w:cs="宋体"/>
                <w:spacing w:val="10"/>
                <w:sz w:val="20"/>
                <w:szCs w:val="20"/>
              </w:rPr>
              <w:t>第三十五条  生产经营单位应当在有较大危</w:t>
            </w:r>
            <w:r>
              <w:rPr>
                <w:rFonts w:ascii="宋体" w:hAnsi="宋体" w:eastAsia="宋体" w:cs="宋体"/>
                <w:spacing w:val="9"/>
                <w:sz w:val="20"/>
                <w:szCs w:val="20"/>
              </w:rPr>
              <w:t>险因素的生产经营场所和有关设施、设备上，设置明显的安全警示标志。</w:t>
            </w:r>
          </w:p>
        </w:tc>
        <w:tc>
          <w:tcPr>
            <w:tcW w:w="644" w:type="dxa"/>
            <w:vAlign w:val="top"/>
          </w:tcPr>
          <w:p w14:paraId="042F1133">
            <w:pPr>
              <w:pStyle w:val="8"/>
              <w:spacing w:line="243" w:lineRule="auto"/>
            </w:pPr>
          </w:p>
          <w:p w14:paraId="77B1F21D">
            <w:pPr>
              <w:pStyle w:val="8"/>
              <w:spacing w:line="244" w:lineRule="auto"/>
            </w:pPr>
          </w:p>
          <w:p w14:paraId="2A5E33EE">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52FC283E">
            <w:pPr>
              <w:spacing w:before="74" w:line="228" w:lineRule="auto"/>
              <w:ind w:left="30"/>
              <w:rPr>
                <w:rFonts w:ascii="宋体" w:hAnsi="宋体" w:eastAsia="宋体" w:cs="宋体"/>
                <w:sz w:val="20"/>
                <w:szCs w:val="20"/>
              </w:rPr>
            </w:pPr>
            <w:r>
              <w:rPr>
                <w:rFonts w:ascii="宋体" w:hAnsi="宋体" w:eastAsia="宋体" w:cs="宋体"/>
                <w:spacing w:val="1"/>
                <w:sz w:val="20"/>
                <w:szCs w:val="20"/>
              </w:rPr>
              <w:t>急管</w:t>
            </w:r>
          </w:p>
          <w:p w14:paraId="55BC9B25">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3E51C48B">
            <w:pPr>
              <w:pStyle w:val="8"/>
              <w:spacing w:line="324" w:lineRule="auto"/>
            </w:pPr>
          </w:p>
          <w:p w14:paraId="18586013">
            <w:pPr>
              <w:pStyle w:val="8"/>
              <w:spacing w:line="324" w:lineRule="auto"/>
            </w:pPr>
          </w:p>
          <w:p w14:paraId="4EBEF62E">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615AAFD5">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r w14:paraId="43F41C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7" w:hRule="atLeast"/>
        </w:trPr>
        <w:tc>
          <w:tcPr>
            <w:tcW w:w="760" w:type="dxa"/>
            <w:vMerge w:val="continue"/>
            <w:tcBorders>
              <w:top w:val="nil"/>
            </w:tcBorders>
            <w:vAlign w:val="top"/>
          </w:tcPr>
          <w:p w14:paraId="4F7F71FE">
            <w:pPr>
              <w:pStyle w:val="8"/>
            </w:pPr>
          </w:p>
        </w:tc>
        <w:tc>
          <w:tcPr>
            <w:tcW w:w="1916" w:type="dxa"/>
            <w:vMerge w:val="continue"/>
            <w:tcBorders>
              <w:top w:val="nil"/>
            </w:tcBorders>
            <w:vAlign w:val="top"/>
          </w:tcPr>
          <w:p w14:paraId="63BFA92D">
            <w:pPr>
              <w:pStyle w:val="8"/>
            </w:pPr>
          </w:p>
        </w:tc>
        <w:tc>
          <w:tcPr>
            <w:tcW w:w="1877" w:type="dxa"/>
            <w:vAlign w:val="top"/>
          </w:tcPr>
          <w:p w14:paraId="77D370B8">
            <w:pPr>
              <w:pStyle w:val="8"/>
              <w:spacing w:line="275" w:lineRule="auto"/>
            </w:pPr>
          </w:p>
          <w:p w14:paraId="08E2B0DF">
            <w:pPr>
              <w:pStyle w:val="8"/>
              <w:spacing w:line="276" w:lineRule="auto"/>
            </w:pPr>
          </w:p>
          <w:p w14:paraId="55DEC9CD">
            <w:pPr>
              <w:spacing w:before="65" w:line="296" w:lineRule="auto"/>
              <w:ind w:left="19" w:right="6" w:hanging="1"/>
              <w:jc w:val="both"/>
              <w:rPr>
                <w:rFonts w:ascii="宋体" w:hAnsi="宋体" w:eastAsia="宋体" w:cs="宋体"/>
                <w:sz w:val="20"/>
                <w:szCs w:val="20"/>
              </w:rPr>
            </w:pPr>
            <w:r>
              <w:rPr>
                <w:rFonts w:ascii="宋体" w:hAnsi="宋体" w:eastAsia="宋体" w:cs="宋体"/>
                <w:spacing w:val="5"/>
                <w:sz w:val="20"/>
                <w:szCs w:val="20"/>
              </w:rPr>
              <w:t>对安全设备的维护、</w:t>
            </w:r>
            <w:r>
              <w:rPr>
                <w:rFonts w:ascii="宋体" w:hAnsi="宋体" w:eastAsia="宋体" w:cs="宋体"/>
                <w:sz w:val="20"/>
                <w:szCs w:val="20"/>
              </w:rPr>
              <w:t xml:space="preserve"> </w:t>
            </w:r>
            <w:r>
              <w:rPr>
                <w:rFonts w:ascii="宋体" w:hAnsi="宋体" w:eastAsia="宋体" w:cs="宋体"/>
                <w:spacing w:val="4"/>
                <w:sz w:val="20"/>
                <w:szCs w:val="20"/>
              </w:rPr>
              <w:t>保养、定期检测的情</w:t>
            </w:r>
            <w:r>
              <w:rPr>
                <w:rFonts w:ascii="宋体" w:hAnsi="宋体" w:eastAsia="宋体" w:cs="宋体"/>
                <w:sz w:val="20"/>
                <w:szCs w:val="20"/>
              </w:rPr>
              <w:t xml:space="preserve"> 况</w:t>
            </w:r>
          </w:p>
        </w:tc>
        <w:tc>
          <w:tcPr>
            <w:tcW w:w="15499" w:type="dxa"/>
            <w:vAlign w:val="top"/>
          </w:tcPr>
          <w:p w14:paraId="679A2C71">
            <w:pPr>
              <w:spacing w:before="298"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6413EA43">
            <w:pPr>
              <w:spacing w:before="74" w:line="228" w:lineRule="auto"/>
              <w:ind w:left="439"/>
              <w:rPr>
                <w:rFonts w:ascii="宋体" w:hAnsi="宋体" w:eastAsia="宋体" w:cs="宋体"/>
                <w:sz w:val="20"/>
                <w:szCs w:val="20"/>
              </w:rPr>
            </w:pPr>
            <w:r>
              <w:rPr>
                <w:rFonts w:ascii="宋体" w:hAnsi="宋体" w:eastAsia="宋体" w:cs="宋体"/>
                <w:spacing w:val="10"/>
                <w:sz w:val="20"/>
                <w:szCs w:val="20"/>
              </w:rPr>
              <w:t>第三十六条  安全设备的设计、制造、安装</w:t>
            </w:r>
            <w:r>
              <w:rPr>
                <w:rFonts w:ascii="宋体" w:hAnsi="宋体" w:eastAsia="宋体" w:cs="宋体"/>
                <w:spacing w:val="9"/>
                <w:sz w:val="20"/>
                <w:szCs w:val="20"/>
              </w:rPr>
              <w:t>、使用、检测、维修、改造和报废，应当符合国家标准或者行业标准。</w:t>
            </w:r>
          </w:p>
          <w:p w14:paraId="238B65FB">
            <w:pPr>
              <w:spacing w:before="72" w:line="296" w:lineRule="auto"/>
              <w:ind w:left="441" w:right="2289"/>
              <w:rPr>
                <w:rFonts w:ascii="宋体" w:hAnsi="宋体" w:eastAsia="宋体" w:cs="宋体"/>
                <w:sz w:val="20"/>
                <w:szCs w:val="20"/>
              </w:rPr>
            </w:pPr>
            <w:r>
              <w:rPr>
                <w:rFonts w:ascii="宋体" w:hAnsi="宋体" w:eastAsia="宋体" w:cs="宋体"/>
                <w:spacing w:val="9"/>
                <w:sz w:val="20"/>
                <w:szCs w:val="20"/>
              </w:rPr>
              <w:t>生产经营单位必须对安全设备进行经常性维护、保养，并定期检测，保证正常运转。维护、保养、检测应当作好记录，并由有关人员签字。</w:t>
            </w:r>
            <w:r>
              <w:rPr>
                <w:rFonts w:ascii="宋体" w:hAnsi="宋体" w:eastAsia="宋体" w:cs="宋体"/>
                <w:spacing w:val="13"/>
                <w:sz w:val="20"/>
                <w:szCs w:val="20"/>
              </w:rPr>
              <w:t xml:space="preserve"> </w:t>
            </w:r>
            <w:r>
              <w:rPr>
                <w:rFonts w:ascii="宋体" w:hAnsi="宋体" w:eastAsia="宋体" w:cs="宋体"/>
                <w:spacing w:val="10"/>
                <w:sz w:val="20"/>
                <w:szCs w:val="20"/>
              </w:rPr>
              <w:t>生产经营单位不得关闭、破坏直接关系生产安全的监控、报警、防护、救生设备</w:t>
            </w:r>
            <w:r>
              <w:rPr>
                <w:rFonts w:ascii="宋体" w:hAnsi="宋体" w:eastAsia="宋体" w:cs="宋体"/>
                <w:spacing w:val="9"/>
                <w:sz w:val="20"/>
                <w:szCs w:val="20"/>
              </w:rPr>
              <w:t>、设施，或者篡改、隐瞒、销毁其相关数据、信息。</w:t>
            </w:r>
          </w:p>
          <w:p w14:paraId="0BEF9AC8">
            <w:pPr>
              <w:spacing w:line="227" w:lineRule="auto"/>
              <w:ind w:left="441"/>
              <w:rPr>
                <w:rFonts w:ascii="宋体" w:hAnsi="宋体" w:eastAsia="宋体" w:cs="宋体"/>
                <w:sz w:val="20"/>
                <w:szCs w:val="20"/>
              </w:rPr>
            </w:pPr>
            <w:r>
              <w:rPr>
                <w:rFonts w:ascii="宋体" w:hAnsi="宋体" w:eastAsia="宋体" w:cs="宋体"/>
                <w:spacing w:val="9"/>
                <w:sz w:val="20"/>
                <w:szCs w:val="20"/>
              </w:rPr>
              <w:t>餐饮等行业的生产经营单位使用燃气的，应当安装可燃气体报警装置，并保障其正常使用。</w:t>
            </w:r>
          </w:p>
        </w:tc>
        <w:tc>
          <w:tcPr>
            <w:tcW w:w="644" w:type="dxa"/>
            <w:vAlign w:val="top"/>
          </w:tcPr>
          <w:p w14:paraId="663AD948">
            <w:pPr>
              <w:pStyle w:val="8"/>
              <w:spacing w:line="276" w:lineRule="auto"/>
            </w:pPr>
          </w:p>
          <w:p w14:paraId="621373E9">
            <w:pPr>
              <w:pStyle w:val="8"/>
              <w:spacing w:line="276" w:lineRule="auto"/>
            </w:pPr>
          </w:p>
          <w:p w14:paraId="3002C0CF">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219EEE35">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63E7317E">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3D194EDA">
            <w:pPr>
              <w:pStyle w:val="8"/>
              <w:spacing w:line="355" w:lineRule="auto"/>
            </w:pPr>
          </w:p>
          <w:p w14:paraId="1C3FE403">
            <w:pPr>
              <w:pStyle w:val="8"/>
              <w:spacing w:line="355" w:lineRule="auto"/>
            </w:pPr>
          </w:p>
          <w:p w14:paraId="0E05CC8A">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645250C6">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r w14:paraId="02B639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79" w:hRule="atLeast"/>
        </w:trPr>
        <w:tc>
          <w:tcPr>
            <w:tcW w:w="760" w:type="dxa"/>
            <w:vAlign w:val="top"/>
          </w:tcPr>
          <w:p w14:paraId="7821ECBD">
            <w:pPr>
              <w:pStyle w:val="8"/>
              <w:spacing w:line="280" w:lineRule="auto"/>
            </w:pPr>
          </w:p>
          <w:p w14:paraId="52E6ED9B">
            <w:pPr>
              <w:pStyle w:val="8"/>
              <w:spacing w:line="280" w:lineRule="auto"/>
            </w:pPr>
          </w:p>
          <w:p w14:paraId="60473C5B">
            <w:pPr>
              <w:pStyle w:val="8"/>
              <w:spacing w:line="280" w:lineRule="auto"/>
            </w:pPr>
          </w:p>
          <w:p w14:paraId="25DD21F3">
            <w:pPr>
              <w:pStyle w:val="8"/>
              <w:spacing w:line="281" w:lineRule="auto"/>
            </w:pPr>
          </w:p>
          <w:p w14:paraId="58B9A6CA">
            <w:pPr>
              <w:spacing w:before="65" w:line="268" w:lineRule="exact"/>
              <w:ind w:left="334"/>
              <w:rPr>
                <w:rFonts w:ascii="宋体" w:hAnsi="宋体" w:eastAsia="宋体" w:cs="宋体"/>
                <w:sz w:val="20"/>
                <w:szCs w:val="20"/>
              </w:rPr>
            </w:pPr>
            <w:r>
              <w:rPr>
                <w:rFonts w:ascii="宋体" w:hAnsi="宋体" w:eastAsia="宋体" w:cs="宋体"/>
                <w:position w:val="1"/>
                <w:sz w:val="20"/>
                <w:szCs w:val="20"/>
              </w:rPr>
              <w:t>9</w:t>
            </w:r>
          </w:p>
        </w:tc>
        <w:tc>
          <w:tcPr>
            <w:tcW w:w="1916" w:type="dxa"/>
            <w:vAlign w:val="top"/>
          </w:tcPr>
          <w:p w14:paraId="7F616DAD">
            <w:pPr>
              <w:spacing w:before="72" w:line="228" w:lineRule="auto"/>
              <w:ind w:left="17"/>
              <w:rPr>
                <w:rFonts w:ascii="宋体" w:hAnsi="宋体" w:eastAsia="宋体" w:cs="宋体"/>
                <w:sz w:val="20"/>
                <w:szCs w:val="20"/>
              </w:rPr>
            </w:pPr>
            <w:r>
              <w:rPr>
                <w:rFonts w:ascii="宋体" w:hAnsi="宋体" w:eastAsia="宋体" w:cs="宋体"/>
                <w:spacing w:val="8"/>
                <w:sz w:val="20"/>
                <w:szCs w:val="20"/>
              </w:rPr>
              <w:t>对生产经营单位禁</w:t>
            </w:r>
          </w:p>
          <w:p w14:paraId="654919CE">
            <w:pPr>
              <w:spacing w:before="72" w:line="296" w:lineRule="auto"/>
              <w:ind w:left="17" w:right="14" w:firstLine="1"/>
              <w:rPr>
                <w:rFonts w:ascii="宋体" w:hAnsi="宋体" w:eastAsia="宋体" w:cs="宋体"/>
                <w:sz w:val="20"/>
                <w:szCs w:val="20"/>
              </w:rPr>
            </w:pPr>
            <w:r>
              <w:rPr>
                <w:rFonts w:ascii="宋体" w:hAnsi="宋体" w:eastAsia="宋体" w:cs="宋体"/>
                <w:spacing w:val="8"/>
                <w:sz w:val="20"/>
                <w:szCs w:val="20"/>
              </w:rPr>
              <w:t>用工艺、设备的监督</w:t>
            </w:r>
            <w:r>
              <w:rPr>
                <w:rFonts w:ascii="宋体" w:hAnsi="宋体" w:eastAsia="宋体" w:cs="宋体"/>
                <w:spacing w:val="3"/>
                <w:sz w:val="20"/>
                <w:szCs w:val="20"/>
              </w:rPr>
              <w:t xml:space="preserve"> </w:t>
            </w:r>
            <w:r>
              <w:rPr>
                <w:rFonts w:ascii="宋体" w:hAnsi="宋体" w:eastAsia="宋体" w:cs="宋体"/>
                <w:spacing w:val="4"/>
                <w:sz w:val="20"/>
                <w:szCs w:val="20"/>
              </w:rPr>
              <w:t>检查</w:t>
            </w:r>
          </w:p>
          <w:p w14:paraId="62481E15">
            <w:pPr>
              <w:spacing w:line="231" w:lineRule="auto"/>
              <w:ind w:left="36"/>
              <w:rPr>
                <w:rFonts w:ascii="楷体" w:hAnsi="楷体" w:eastAsia="楷体" w:cs="楷体"/>
                <w:sz w:val="20"/>
                <w:szCs w:val="20"/>
              </w:rPr>
            </w:pPr>
            <w:r>
              <w:rPr>
                <w:rFonts w:ascii="楷体" w:hAnsi="楷体" w:eastAsia="楷体" w:cs="楷体"/>
                <w:spacing w:val="6"/>
                <w:sz w:val="20"/>
                <w:szCs w:val="20"/>
              </w:rPr>
              <w:t>（本条涉及生产经</w:t>
            </w:r>
          </w:p>
          <w:p w14:paraId="1D320277">
            <w:pPr>
              <w:spacing w:before="69" w:line="295" w:lineRule="auto"/>
              <w:ind w:left="19" w:right="17" w:firstLine="12"/>
              <w:rPr>
                <w:rFonts w:ascii="楷体" w:hAnsi="楷体" w:eastAsia="楷体" w:cs="楷体"/>
                <w:sz w:val="20"/>
                <w:szCs w:val="20"/>
              </w:rPr>
            </w:pPr>
            <w:r>
              <w:rPr>
                <w:rFonts w:ascii="楷体" w:hAnsi="楷体" w:eastAsia="楷体" w:cs="楷体"/>
                <w:spacing w:val="6"/>
                <w:sz w:val="20"/>
                <w:szCs w:val="20"/>
              </w:rPr>
              <w:t>营单位的事项，限于</w:t>
            </w:r>
            <w:r>
              <w:rPr>
                <w:rFonts w:ascii="楷体" w:hAnsi="楷体" w:eastAsia="楷体" w:cs="楷体"/>
                <w:spacing w:val="7"/>
                <w:sz w:val="20"/>
                <w:szCs w:val="20"/>
              </w:rPr>
              <w:t xml:space="preserve"> </w:t>
            </w:r>
            <w:r>
              <w:rPr>
                <w:rFonts w:hint="eastAsia" w:ascii="楷体" w:hAnsi="楷体" w:eastAsia="楷体" w:cs="楷体"/>
                <w:spacing w:val="7"/>
                <w:sz w:val="20"/>
                <w:szCs w:val="20"/>
                <w:lang w:val="en-US" w:eastAsia="zh-CN"/>
              </w:rPr>
              <w:t>县</w:t>
            </w:r>
            <w:r>
              <w:rPr>
                <w:rFonts w:ascii="楷体" w:hAnsi="楷体" w:eastAsia="楷体" w:cs="楷体"/>
                <w:spacing w:val="8"/>
                <w:sz w:val="20"/>
                <w:szCs w:val="20"/>
              </w:rPr>
              <w:t>应急管理</w:t>
            </w:r>
            <w:r>
              <w:rPr>
                <w:rFonts w:hint="eastAsia" w:ascii="楷体" w:hAnsi="楷体" w:eastAsia="楷体" w:cs="楷体"/>
                <w:spacing w:val="8"/>
                <w:sz w:val="20"/>
                <w:szCs w:val="20"/>
                <w:lang w:val="en-US" w:eastAsia="zh-CN"/>
              </w:rPr>
              <w:t>局</w:t>
            </w:r>
            <w:r>
              <w:rPr>
                <w:rFonts w:ascii="楷体" w:hAnsi="楷体" w:eastAsia="楷体" w:cs="楷体"/>
                <w:spacing w:val="8"/>
                <w:sz w:val="20"/>
                <w:szCs w:val="20"/>
              </w:rPr>
              <w:t>监管</w:t>
            </w:r>
          </w:p>
          <w:p w14:paraId="08FA72E6">
            <w:pPr>
              <w:spacing w:line="232" w:lineRule="auto"/>
              <w:ind w:left="15"/>
              <w:rPr>
                <w:rFonts w:ascii="楷体" w:hAnsi="楷体" w:eastAsia="楷体" w:cs="楷体"/>
                <w:sz w:val="20"/>
                <w:szCs w:val="20"/>
              </w:rPr>
            </w:pPr>
            <w:r>
              <w:rPr>
                <w:rFonts w:ascii="楷体" w:hAnsi="楷体" w:eastAsia="楷体" w:cs="楷体"/>
                <w:spacing w:val="9"/>
                <w:sz w:val="20"/>
                <w:szCs w:val="20"/>
              </w:rPr>
              <w:t>职责范围内的生产</w:t>
            </w:r>
          </w:p>
          <w:p w14:paraId="7CDFBEE8">
            <w:pPr>
              <w:spacing w:before="68"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14:paraId="58FE7DAD">
            <w:pPr>
              <w:pStyle w:val="8"/>
            </w:pPr>
          </w:p>
          <w:p w14:paraId="67EE5663">
            <w:pPr>
              <w:pStyle w:val="8"/>
            </w:pPr>
          </w:p>
          <w:p w14:paraId="038CA4A2">
            <w:pPr>
              <w:pStyle w:val="8"/>
            </w:pPr>
          </w:p>
          <w:p w14:paraId="3828C21A">
            <w:pPr>
              <w:pStyle w:val="8"/>
              <w:spacing w:line="241" w:lineRule="auto"/>
            </w:pPr>
          </w:p>
          <w:p w14:paraId="40D84C31">
            <w:pPr>
              <w:spacing w:before="65" w:line="296" w:lineRule="auto"/>
              <w:ind w:left="24" w:right="182" w:hanging="2"/>
              <w:rPr>
                <w:rFonts w:ascii="宋体" w:hAnsi="宋体" w:eastAsia="宋体" w:cs="宋体"/>
                <w:sz w:val="20"/>
                <w:szCs w:val="20"/>
              </w:rPr>
            </w:pPr>
            <w:r>
              <w:rPr>
                <w:rFonts w:ascii="宋体" w:hAnsi="宋体" w:eastAsia="宋体" w:cs="宋体"/>
                <w:spacing w:val="8"/>
                <w:sz w:val="20"/>
                <w:szCs w:val="20"/>
              </w:rPr>
              <w:t>危及生产安全的工</w:t>
            </w:r>
            <w:r>
              <w:rPr>
                <w:rFonts w:ascii="宋体" w:hAnsi="宋体" w:eastAsia="宋体" w:cs="宋体"/>
                <w:spacing w:val="2"/>
                <w:sz w:val="20"/>
                <w:szCs w:val="20"/>
              </w:rPr>
              <w:t xml:space="preserve"> </w:t>
            </w:r>
            <w:r>
              <w:rPr>
                <w:rFonts w:ascii="宋体" w:hAnsi="宋体" w:eastAsia="宋体" w:cs="宋体"/>
                <w:spacing w:val="8"/>
                <w:sz w:val="20"/>
                <w:szCs w:val="20"/>
              </w:rPr>
              <w:t>艺、设备淘汰情况</w:t>
            </w:r>
          </w:p>
        </w:tc>
        <w:tc>
          <w:tcPr>
            <w:tcW w:w="15499" w:type="dxa"/>
            <w:vAlign w:val="top"/>
          </w:tcPr>
          <w:p w14:paraId="124F4ED4">
            <w:pPr>
              <w:pStyle w:val="8"/>
              <w:spacing w:line="324" w:lineRule="auto"/>
            </w:pPr>
          </w:p>
          <w:p w14:paraId="1061D6CB">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6E022E04">
            <w:pPr>
              <w:spacing w:before="74" w:line="295" w:lineRule="auto"/>
              <w:ind w:left="24" w:right="12" w:firstLine="414"/>
              <w:rPr>
                <w:rFonts w:ascii="宋体" w:hAnsi="宋体" w:eastAsia="宋体" w:cs="宋体"/>
                <w:sz w:val="20"/>
                <w:szCs w:val="20"/>
              </w:rPr>
            </w:pPr>
            <w:r>
              <w:rPr>
                <w:rFonts w:ascii="宋体" w:hAnsi="宋体" w:eastAsia="宋体" w:cs="宋体"/>
                <w:spacing w:val="9"/>
                <w:sz w:val="20"/>
                <w:szCs w:val="20"/>
              </w:rPr>
              <w:t>第三十八条  国家对严重危及生产安全的工艺、设备实行淘汰制度，具体目录由国务院应急管理部门会同国务院有关部门制定并</w:t>
            </w:r>
            <w:r>
              <w:rPr>
                <w:rFonts w:ascii="宋体" w:hAnsi="宋体" w:eastAsia="宋体" w:cs="宋体"/>
                <w:spacing w:val="8"/>
                <w:sz w:val="20"/>
                <w:szCs w:val="20"/>
              </w:rPr>
              <w:t>公布。法律、行政法规对目录的制定</w:t>
            </w:r>
            <w:r>
              <w:rPr>
                <w:rFonts w:ascii="宋体" w:hAnsi="宋体" w:eastAsia="宋体" w:cs="宋体"/>
                <w:sz w:val="20"/>
                <w:szCs w:val="20"/>
              </w:rPr>
              <w:t xml:space="preserve"> </w:t>
            </w:r>
            <w:r>
              <w:rPr>
                <w:rFonts w:ascii="宋体" w:hAnsi="宋体" w:eastAsia="宋体" w:cs="宋体"/>
                <w:spacing w:val="7"/>
                <w:sz w:val="20"/>
                <w:szCs w:val="20"/>
              </w:rPr>
              <w:t>另有规定的，适用其规定。</w:t>
            </w:r>
          </w:p>
          <w:p w14:paraId="028BC0AC">
            <w:pPr>
              <w:spacing w:line="226" w:lineRule="auto"/>
              <w:ind w:left="442"/>
              <w:rPr>
                <w:rFonts w:ascii="宋体" w:hAnsi="宋体" w:eastAsia="宋体" w:cs="宋体"/>
                <w:sz w:val="20"/>
                <w:szCs w:val="20"/>
              </w:rPr>
            </w:pPr>
            <w:r>
              <w:rPr>
                <w:rFonts w:ascii="宋体" w:hAnsi="宋体" w:eastAsia="宋体" w:cs="宋体"/>
                <w:spacing w:val="9"/>
                <w:sz w:val="20"/>
                <w:szCs w:val="20"/>
              </w:rPr>
              <w:t>省、</w:t>
            </w:r>
            <w:r>
              <w:rPr>
                <w:rFonts w:ascii="宋体" w:hAnsi="宋体" w:eastAsia="宋体" w:cs="宋体"/>
                <w:spacing w:val="-50"/>
                <w:sz w:val="20"/>
                <w:szCs w:val="20"/>
              </w:rPr>
              <w:t xml:space="preserve"> </w:t>
            </w:r>
            <w:r>
              <w:rPr>
                <w:rFonts w:ascii="宋体" w:hAnsi="宋体" w:eastAsia="宋体" w:cs="宋体"/>
                <w:spacing w:val="9"/>
                <w:sz w:val="20"/>
                <w:szCs w:val="20"/>
              </w:rPr>
              <w:t>自治区、直辖市人民政府可以根据本地区实际情况制定并公布具体目录，对前款规定以外的</w:t>
            </w:r>
            <w:r>
              <w:rPr>
                <w:rFonts w:ascii="宋体" w:hAnsi="宋体" w:eastAsia="宋体" w:cs="宋体"/>
                <w:spacing w:val="8"/>
                <w:sz w:val="20"/>
                <w:szCs w:val="20"/>
              </w:rPr>
              <w:t>危及生产安全的工艺、设备予以淘汰。</w:t>
            </w:r>
          </w:p>
          <w:p w14:paraId="6D44E3DD">
            <w:pPr>
              <w:spacing w:before="75" w:line="228" w:lineRule="auto"/>
              <w:ind w:left="441"/>
              <w:rPr>
                <w:rFonts w:ascii="宋体" w:hAnsi="宋体" w:eastAsia="宋体" w:cs="宋体"/>
                <w:sz w:val="20"/>
                <w:szCs w:val="20"/>
              </w:rPr>
            </w:pPr>
            <w:r>
              <w:rPr>
                <w:rFonts w:ascii="宋体" w:hAnsi="宋体" w:eastAsia="宋体" w:cs="宋体"/>
                <w:spacing w:val="9"/>
                <w:sz w:val="20"/>
                <w:szCs w:val="20"/>
              </w:rPr>
              <w:t>生产经营单位不得使用应当淘汰的危及生产安全的工艺、设备。</w:t>
            </w:r>
          </w:p>
        </w:tc>
        <w:tc>
          <w:tcPr>
            <w:tcW w:w="644" w:type="dxa"/>
            <w:vAlign w:val="top"/>
          </w:tcPr>
          <w:p w14:paraId="53160F75">
            <w:pPr>
              <w:pStyle w:val="8"/>
              <w:spacing w:line="267" w:lineRule="auto"/>
            </w:pPr>
          </w:p>
          <w:p w14:paraId="7FE6C116">
            <w:pPr>
              <w:pStyle w:val="8"/>
              <w:spacing w:line="267" w:lineRule="auto"/>
            </w:pPr>
          </w:p>
          <w:p w14:paraId="555170E0">
            <w:pPr>
              <w:pStyle w:val="8"/>
              <w:spacing w:line="267" w:lineRule="auto"/>
            </w:pPr>
          </w:p>
          <w:p w14:paraId="6406D281">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523E8241">
            <w:pPr>
              <w:spacing w:before="74" w:line="228" w:lineRule="auto"/>
              <w:ind w:left="30"/>
              <w:rPr>
                <w:rFonts w:ascii="宋体" w:hAnsi="宋体" w:eastAsia="宋体" w:cs="宋体"/>
                <w:sz w:val="20"/>
                <w:szCs w:val="20"/>
              </w:rPr>
            </w:pPr>
            <w:r>
              <w:rPr>
                <w:rFonts w:ascii="宋体" w:hAnsi="宋体" w:eastAsia="宋体" w:cs="宋体"/>
                <w:spacing w:val="1"/>
                <w:sz w:val="20"/>
                <w:szCs w:val="20"/>
              </w:rPr>
              <w:t>急管</w:t>
            </w:r>
          </w:p>
          <w:p w14:paraId="484EE939">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69004FD5">
            <w:pPr>
              <w:pStyle w:val="8"/>
            </w:pPr>
          </w:p>
          <w:p w14:paraId="13FEA2DF">
            <w:pPr>
              <w:pStyle w:val="8"/>
            </w:pPr>
          </w:p>
          <w:p w14:paraId="1E7199D8">
            <w:pPr>
              <w:pStyle w:val="8"/>
            </w:pPr>
          </w:p>
          <w:p w14:paraId="66EA7D30">
            <w:pPr>
              <w:pStyle w:val="8"/>
              <w:spacing w:line="241" w:lineRule="auto"/>
            </w:pPr>
          </w:p>
          <w:p w14:paraId="2152ABF1">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08889836">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r w14:paraId="1E3E17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16" w:hRule="atLeast"/>
        </w:trPr>
        <w:tc>
          <w:tcPr>
            <w:tcW w:w="760" w:type="dxa"/>
            <w:vAlign w:val="top"/>
          </w:tcPr>
          <w:p w14:paraId="30A66065">
            <w:pPr>
              <w:pStyle w:val="8"/>
              <w:spacing w:line="247" w:lineRule="auto"/>
            </w:pPr>
          </w:p>
          <w:p w14:paraId="7A610970">
            <w:pPr>
              <w:pStyle w:val="8"/>
              <w:spacing w:line="248" w:lineRule="auto"/>
            </w:pPr>
          </w:p>
          <w:p w14:paraId="4670D4C0">
            <w:pPr>
              <w:pStyle w:val="8"/>
              <w:spacing w:line="248" w:lineRule="auto"/>
            </w:pPr>
          </w:p>
          <w:p w14:paraId="57FE1BD7">
            <w:pPr>
              <w:pStyle w:val="8"/>
              <w:spacing w:line="248" w:lineRule="auto"/>
            </w:pPr>
          </w:p>
          <w:p w14:paraId="3FE8FDC5">
            <w:pPr>
              <w:pStyle w:val="8"/>
              <w:spacing w:line="248" w:lineRule="auto"/>
            </w:pPr>
          </w:p>
          <w:p w14:paraId="3919A605">
            <w:pPr>
              <w:spacing w:before="65" w:line="268" w:lineRule="exact"/>
              <w:ind w:left="294"/>
              <w:rPr>
                <w:rFonts w:ascii="宋体" w:hAnsi="宋体" w:eastAsia="宋体" w:cs="宋体"/>
                <w:sz w:val="20"/>
                <w:szCs w:val="20"/>
              </w:rPr>
            </w:pPr>
            <w:r>
              <w:rPr>
                <w:rFonts w:ascii="宋体" w:hAnsi="宋体" w:eastAsia="宋体" w:cs="宋体"/>
                <w:spacing w:val="-7"/>
                <w:position w:val="1"/>
                <w:sz w:val="20"/>
                <w:szCs w:val="20"/>
              </w:rPr>
              <w:t>10</w:t>
            </w:r>
          </w:p>
        </w:tc>
        <w:tc>
          <w:tcPr>
            <w:tcW w:w="1916" w:type="dxa"/>
            <w:vAlign w:val="top"/>
          </w:tcPr>
          <w:p w14:paraId="72E34932">
            <w:pPr>
              <w:spacing w:before="192" w:line="295" w:lineRule="auto"/>
              <w:ind w:left="17" w:right="223"/>
              <w:rPr>
                <w:rFonts w:ascii="宋体" w:hAnsi="宋体" w:eastAsia="宋体" w:cs="宋体"/>
                <w:sz w:val="20"/>
                <w:szCs w:val="20"/>
              </w:rPr>
            </w:pPr>
            <w:r>
              <w:rPr>
                <w:rFonts w:ascii="宋体" w:hAnsi="宋体" w:eastAsia="宋体" w:cs="宋体"/>
                <w:spacing w:val="8"/>
                <w:sz w:val="20"/>
                <w:szCs w:val="20"/>
              </w:rPr>
              <w:t>对生产经营单位劳</w:t>
            </w:r>
            <w:r>
              <w:rPr>
                <w:rFonts w:ascii="宋体" w:hAnsi="宋体" w:eastAsia="宋体" w:cs="宋体"/>
                <w:spacing w:val="5"/>
                <w:sz w:val="20"/>
                <w:szCs w:val="20"/>
              </w:rPr>
              <w:t xml:space="preserve"> </w:t>
            </w:r>
            <w:r>
              <w:rPr>
                <w:rFonts w:ascii="宋体" w:hAnsi="宋体" w:eastAsia="宋体" w:cs="宋体"/>
                <w:spacing w:val="8"/>
                <w:sz w:val="20"/>
                <w:szCs w:val="20"/>
              </w:rPr>
              <w:t>动防护用品的监督</w:t>
            </w:r>
            <w:r>
              <w:rPr>
                <w:rFonts w:ascii="宋体" w:hAnsi="宋体" w:eastAsia="宋体" w:cs="宋体"/>
                <w:spacing w:val="4"/>
                <w:sz w:val="20"/>
                <w:szCs w:val="20"/>
              </w:rPr>
              <w:t xml:space="preserve"> 检查</w:t>
            </w:r>
          </w:p>
          <w:p w14:paraId="39B19C52">
            <w:pPr>
              <w:spacing w:line="231" w:lineRule="auto"/>
              <w:ind w:left="36"/>
              <w:rPr>
                <w:rFonts w:ascii="楷体" w:hAnsi="楷体" w:eastAsia="楷体" w:cs="楷体"/>
                <w:sz w:val="20"/>
                <w:szCs w:val="20"/>
              </w:rPr>
            </w:pPr>
            <w:r>
              <w:rPr>
                <w:rFonts w:ascii="楷体" w:hAnsi="楷体" w:eastAsia="楷体" w:cs="楷体"/>
                <w:spacing w:val="6"/>
                <w:sz w:val="20"/>
                <w:szCs w:val="20"/>
              </w:rPr>
              <w:t>（本条涉及生产经</w:t>
            </w:r>
          </w:p>
          <w:p w14:paraId="1F700800">
            <w:pPr>
              <w:spacing w:before="71" w:line="293" w:lineRule="auto"/>
              <w:ind w:left="19" w:right="17" w:firstLine="12"/>
              <w:rPr>
                <w:rFonts w:ascii="楷体" w:hAnsi="楷体" w:eastAsia="楷体" w:cs="楷体"/>
                <w:sz w:val="20"/>
                <w:szCs w:val="20"/>
              </w:rPr>
            </w:pPr>
            <w:r>
              <w:rPr>
                <w:rFonts w:ascii="楷体" w:hAnsi="楷体" w:eastAsia="楷体" w:cs="楷体"/>
                <w:spacing w:val="6"/>
                <w:sz w:val="20"/>
                <w:szCs w:val="20"/>
              </w:rPr>
              <w:t>营单位的事项，限于</w:t>
            </w:r>
            <w:r>
              <w:rPr>
                <w:rFonts w:ascii="楷体" w:hAnsi="楷体" w:eastAsia="楷体" w:cs="楷体"/>
                <w:spacing w:val="7"/>
                <w:sz w:val="20"/>
                <w:szCs w:val="20"/>
              </w:rPr>
              <w:t xml:space="preserve"> </w:t>
            </w:r>
            <w:r>
              <w:rPr>
                <w:rFonts w:hint="eastAsia" w:ascii="楷体" w:hAnsi="楷体" w:eastAsia="楷体" w:cs="楷体"/>
                <w:spacing w:val="7"/>
                <w:sz w:val="20"/>
                <w:szCs w:val="20"/>
                <w:lang w:val="en-US" w:eastAsia="zh-CN"/>
              </w:rPr>
              <w:t>县</w:t>
            </w:r>
            <w:r>
              <w:rPr>
                <w:rFonts w:ascii="楷体" w:hAnsi="楷体" w:eastAsia="楷体" w:cs="楷体"/>
                <w:spacing w:val="8"/>
                <w:sz w:val="20"/>
                <w:szCs w:val="20"/>
              </w:rPr>
              <w:t>应急管理</w:t>
            </w:r>
            <w:r>
              <w:rPr>
                <w:rFonts w:hint="eastAsia" w:ascii="楷体" w:hAnsi="楷体" w:eastAsia="楷体" w:cs="楷体"/>
                <w:spacing w:val="8"/>
                <w:sz w:val="20"/>
                <w:szCs w:val="20"/>
                <w:lang w:val="en-US" w:eastAsia="zh-CN"/>
              </w:rPr>
              <w:t>局</w:t>
            </w:r>
            <w:r>
              <w:rPr>
                <w:rFonts w:ascii="楷体" w:hAnsi="楷体" w:eastAsia="楷体" w:cs="楷体"/>
                <w:spacing w:val="8"/>
                <w:sz w:val="20"/>
                <w:szCs w:val="20"/>
              </w:rPr>
              <w:t>监管</w:t>
            </w:r>
          </w:p>
          <w:p w14:paraId="09F5F717">
            <w:pPr>
              <w:spacing w:before="2" w:line="232" w:lineRule="auto"/>
              <w:ind w:left="15"/>
              <w:rPr>
                <w:rFonts w:ascii="楷体" w:hAnsi="楷体" w:eastAsia="楷体" w:cs="楷体"/>
                <w:sz w:val="20"/>
                <w:szCs w:val="20"/>
              </w:rPr>
            </w:pPr>
            <w:r>
              <w:rPr>
                <w:rFonts w:ascii="楷体" w:hAnsi="楷体" w:eastAsia="楷体" w:cs="楷体"/>
                <w:spacing w:val="9"/>
                <w:sz w:val="20"/>
                <w:szCs w:val="20"/>
              </w:rPr>
              <w:t>职责范围内的生产</w:t>
            </w:r>
          </w:p>
          <w:p w14:paraId="6CC65F54">
            <w:pPr>
              <w:spacing w:before="70"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14:paraId="64AE36B8">
            <w:pPr>
              <w:pStyle w:val="8"/>
              <w:spacing w:line="284" w:lineRule="auto"/>
            </w:pPr>
          </w:p>
          <w:p w14:paraId="0F3F2CE7">
            <w:pPr>
              <w:spacing w:before="65" w:line="296" w:lineRule="auto"/>
              <w:ind w:left="18" w:right="14" w:firstLine="3"/>
              <w:rPr>
                <w:rFonts w:ascii="宋体" w:hAnsi="宋体" w:eastAsia="宋体" w:cs="宋体"/>
                <w:sz w:val="20"/>
                <w:szCs w:val="20"/>
              </w:rPr>
            </w:pPr>
            <w:r>
              <w:rPr>
                <w:rFonts w:ascii="宋体" w:hAnsi="宋体" w:eastAsia="宋体" w:cs="宋体"/>
                <w:spacing w:val="8"/>
                <w:sz w:val="20"/>
                <w:szCs w:val="20"/>
              </w:rPr>
              <w:t>为从业人员提供符</w:t>
            </w:r>
            <w:r>
              <w:rPr>
                <w:rFonts w:ascii="宋体" w:hAnsi="宋体" w:eastAsia="宋体" w:cs="宋体"/>
                <w:spacing w:val="1"/>
                <w:sz w:val="20"/>
                <w:szCs w:val="20"/>
              </w:rPr>
              <w:t xml:space="preserve">  </w:t>
            </w:r>
            <w:r>
              <w:rPr>
                <w:rFonts w:ascii="宋体" w:hAnsi="宋体" w:eastAsia="宋体" w:cs="宋体"/>
                <w:spacing w:val="8"/>
                <w:sz w:val="20"/>
                <w:szCs w:val="20"/>
              </w:rPr>
              <w:t>合国家标准或者行</w:t>
            </w:r>
            <w:r>
              <w:rPr>
                <w:rFonts w:ascii="宋体" w:hAnsi="宋体" w:eastAsia="宋体" w:cs="宋体"/>
                <w:spacing w:val="2"/>
                <w:sz w:val="20"/>
                <w:szCs w:val="20"/>
              </w:rPr>
              <w:t xml:space="preserve">  </w:t>
            </w:r>
            <w:r>
              <w:rPr>
                <w:rFonts w:ascii="宋体" w:hAnsi="宋体" w:eastAsia="宋体" w:cs="宋体"/>
                <w:spacing w:val="8"/>
                <w:sz w:val="20"/>
                <w:szCs w:val="20"/>
              </w:rPr>
              <w:t>业标准的劳动防护</w:t>
            </w:r>
            <w:r>
              <w:rPr>
                <w:rFonts w:ascii="宋体" w:hAnsi="宋体" w:eastAsia="宋体" w:cs="宋体"/>
                <w:spacing w:val="2"/>
                <w:sz w:val="20"/>
                <w:szCs w:val="20"/>
              </w:rPr>
              <w:t xml:space="preserve">  </w:t>
            </w:r>
            <w:r>
              <w:rPr>
                <w:rFonts w:ascii="宋体" w:hAnsi="宋体" w:eastAsia="宋体" w:cs="宋体"/>
                <w:spacing w:val="4"/>
                <w:sz w:val="20"/>
                <w:szCs w:val="20"/>
              </w:rPr>
              <w:t>用品，并监督、教育</w:t>
            </w:r>
            <w:r>
              <w:rPr>
                <w:rFonts w:ascii="宋体" w:hAnsi="宋体" w:eastAsia="宋体" w:cs="宋体"/>
                <w:spacing w:val="1"/>
                <w:sz w:val="20"/>
                <w:szCs w:val="20"/>
              </w:rPr>
              <w:t xml:space="preserve"> </w:t>
            </w:r>
            <w:r>
              <w:rPr>
                <w:rFonts w:ascii="宋体" w:hAnsi="宋体" w:eastAsia="宋体" w:cs="宋体"/>
                <w:spacing w:val="8"/>
                <w:sz w:val="20"/>
                <w:szCs w:val="20"/>
              </w:rPr>
              <w:t>从业人员按照使用</w:t>
            </w:r>
            <w:r>
              <w:rPr>
                <w:rFonts w:ascii="宋体" w:hAnsi="宋体" w:eastAsia="宋体" w:cs="宋体"/>
                <w:spacing w:val="2"/>
                <w:sz w:val="20"/>
                <w:szCs w:val="20"/>
              </w:rPr>
              <w:t xml:space="preserve">  </w:t>
            </w:r>
            <w:r>
              <w:rPr>
                <w:rFonts w:ascii="宋体" w:hAnsi="宋体" w:eastAsia="宋体" w:cs="宋体"/>
                <w:spacing w:val="8"/>
                <w:sz w:val="20"/>
                <w:szCs w:val="20"/>
              </w:rPr>
              <w:t>规则正确佩戴和使</w:t>
            </w:r>
            <w:r>
              <w:rPr>
                <w:rFonts w:ascii="宋体" w:hAnsi="宋体" w:eastAsia="宋体" w:cs="宋体"/>
                <w:spacing w:val="2"/>
                <w:sz w:val="20"/>
                <w:szCs w:val="20"/>
              </w:rPr>
              <w:t xml:space="preserve">  </w:t>
            </w:r>
            <w:r>
              <w:rPr>
                <w:rFonts w:ascii="宋体" w:hAnsi="宋体" w:eastAsia="宋体" w:cs="宋体"/>
                <w:spacing w:val="7"/>
                <w:sz w:val="20"/>
                <w:szCs w:val="20"/>
              </w:rPr>
              <w:t>用的情况</w:t>
            </w:r>
          </w:p>
        </w:tc>
        <w:tc>
          <w:tcPr>
            <w:tcW w:w="15499" w:type="dxa"/>
            <w:vAlign w:val="top"/>
          </w:tcPr>
          <w:p w14:paraId="31B25B42">
            <w:pPr>
              <w:pStyle w:val="8"/>
              <w:spacing w:line="269" w:lineRule="auto"/>
            </w:pPr>
          </w:p>
          <w:p w14:paraId="2B85D6BB">
            <w:pPr>
              <w:pStyle w:val="8"/>
              <w:spacing w:line="269" w:lineRule="auto"/>
            </w:pPr>
          </w:p>
          <w:p w14:paraId="59140D50">
            <w:pPr>
              <w:pStyle w:val="8"/>
              <w:spacing w:line="270" w:lineRule="auto"/>
            </w:pPr>
          </w:p>
          <w:p w14:paraId="76BEDCDC">
            <w:pPr>
              <w:pStyle w:val="8"/>
              <w:spacing w:line="270" w:lineRule="auto"/>
            </w:pPr>
          </w:p>
          <w:p w14:paraId="73B8C6D3">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369F783A">
            <w:pPr>
              <w:spacing w:before="74" w:line="227" w:lineRule="auto"/>
              <w:ind w:left="439"/>
              <w:rPr>
                <w:rFonts w:ascii="宋体" w:hAnsi="宋体" w:eastAsia="宋体" w:cs="宋体"/>
                <w:sz w:val="20"/>
                <w:szCs w:val="20"/>
              </w:rPr>
            </w:pPr>
            <w:r>
              <w:rPr>
                <w:rFonts w:ascii="宋体" w:hAnsi="宋体" w:eastAsia="宋体" w:cs="宋体"/>
                <w:spacing w:val="10"/>
                <w:sz w:val="20"/>
                <w:szCs w:val="20"/>
              </w:rPr>
              <w:t>第四十五条  生产经营单位必须为从业人员提供符合国家标准或者行业</w:t>
            </w:r>
            <w:r>
              <w:rPr>
                <w:rFonts w:ascii="宋体" w:hAnsi="宋体" w:eastAsia="宋体" w:cs="宋体"/>
                <w:spacing w:val="9"/>
                <w:sz w:val="20"/>
                <w:szCs w:val="20"/>
              </w:rPr>
              <w:t>标准的劳动防护用品，并监督、教育从业人员按照使用规则佩戴、使用。</w:t>
            </w:r>
          </w:p>
        </w:tc>
        <w:tc>
          <w:tcPr>
            <w:tcW w:w="644" w:type="dxa"/>
            <w:vAlign w:val="top"/>
          </w:tcPr>
          <w:p w14:paraId="4759BFAB">
            <w:pPr>
              <w:pStyle w:val="8"/>
              <w:spacing w:line="307" w:lineRule="auto"/>
            </w:pPr>
          </w:p>
          <w:p w14:paraId="013F8B06">
            <w:pPr>
              <w:pStyle w:val="8"/>
              <w:spacing w:line="307" w:lineRule="auto"/>
            </w:pPr>
          </w:p>
          <w:p w14:paraId="6A3DE77B">
            <w:pPr>
              <w:pStyle w:val="8"/>
              <w:spacing w:line="307" w:lineRule="auto"/>
            </w:pPr>
          </w:p>
          <w:p w14:paraId="138A7B31">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718ACB96">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098A0161">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7C56C953">
            <w:pPr>
              <w:pStyle w:val="8"/>
              <w:spacing w:line="269" w:lineRule="auto"/>
            </w:pPr>
          </w:p>
          <w:p w14:paraId="29381EF5">
            <w:pPr>
              <w:pStyle w:val="8"/>
              <w:spacing w:line="270" w:lineRule="auto"/>
            </w:pPr>
          </w:p>
          <w:p w14:paraId="3FFB8005">
            <w:pPr>
              <w:pStyle w:val="8"/>
              <w:spacing w:line="270" w:lineRule="auto"/>
            </w:pPr>
          </w:p>
          <w:p w14:paraId="4D0486B8">
            <w:pPr>
              <w:pStyle w:val="8"/>
              <w:spacing w:line="270" w:lineRule="auto"/>
            </w:pPr>
          </w:p>
          <w:p w14:paraId="1AF6D018">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7146489E">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r w14:paraId="314146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28" w:hRule="atLeast"/>
        </w:trPr>
        <w:tc>
          <w:tcPr>
            <w:tcW w:w="760" w:type="dxa"/>
            <w:vAlign w:val="top"/>
          </w:tcPr>
          <w:p w14:paraId="1C3ABB32">
            <w:pPr>
              <w:pStyle w:val="8"/>
              <w:spacing w:line="248" w:lineRule="auto"/>
            </w:pPr>
          </w:p>
          <w:p w14:paraId="51C9D8FD">
            <w:pPr>
              <w:pStyle w:val="8"/>
              <w:spacing w:line="248" w:lineRule="auto"/>
            </w:pPr>
          </w:p>
          <w:p w14:paraId="47DD5175">
            <w:pPr>
              <w:pStyle w:val="8"/>
              <w:spacing w:line="249" w:lineRule="auto"/>
            </w:pPr>
          </w:p>
          <w:p w14:paraId="78649DC4">
            <w:pPr>
              <w:pStyle w:val="8"/>
              <w:spacing w:line="249" w:lineRule="auto"/>
            </w:pPr>
          </w:p>
          <w:p w14:paraId="64790F25">
            <w:pPr>
              <w:pStyle w:val="8"/>
              <w:spacing w:line="249" w:lineRule="auto"/>
            </w:pPr>
          </w:p>
          <w:p w14:paraId="5723FCF6">
            <w:pPr>
              <w:pStyle w:val="8"/>
              <w:spacing w:line="249" w:lineRule="auto"/>
            </w:pPr>
          </w:p>
          <w:p w14:paraId="5F01C15C">
            <w:pPr>
              <w:pStyle w:val="8"/>
              <w:spacing w:line="249" w:lineRule="auto"/>
            </w:pPr>
          </w:p>
          <w:p w14:paraId="7E21C074">
            <w:pPr>
              <w:spacing w:before="65" w:line="270" w:lineRule="exact"/>
              <w:ind w:left="294"/>
              <w:rPr>
                <w:rFonts w:ascii="宋体" w:hAnsi="宋体" w:eastAsia="宋体" w:cs="宋体"/>
                <w:sz w:val="20"/>
                <w:szCs w:val="20"/>
              </w:rPr>
            </w:pPr>
            <w:r>
              <w:rPr>
                <w:rFonts w:ascii="宋体" w:hAnsi="宋体" w:eastAsia="宋体" w:cs="宋体"/>
                <w:spacing w:val="-7"/>
                <w:position w:val="1"/>
                <w:sz w:val="20"/>
                <w:szCs w:val="20"/>
              </w:rPr>
              <w:t>11</w:t>
            </w:r>
          </w:p>
        </w:tc>
        <w:tc>
          <w:tcPr>
            <w:tcW w:w="1916" w:type="dxa"/>
            <w:vAlign w:val="top"/>
          </w:tcPr>
          <w:p w14:paraId="79AC70BC">
            <w:pPr>
              <w:pStyle w:val="8"/>
              <w:spacing w:line="314" w:lineRule="auto"/>
            </w:pPr>
          </w:p>
          <w:p w14:paraId="5C227C74">
            <w:pPr>
              <w:pStyle w:val="8"/>
              <w:spacing w:line="314" w:lineRule="auto"/>
            </w:pPr>
          </w:p>
          <w:p w14:paraId="5422DF4D">
            <w:pPr>
              <w:spacing w:before="65" w:line="295" w:lineRule="auto"/>
              <w:ind w:left="17" w:right="223"/>
              <w:rPr>
                <w:rFonts w:ascii="宋体" w:hAnsi="宋体" w:eastAsia="宋体" w:cs="宋体"/>
                <w:sz w:val="20"/>
                <w:szCs w:val="20"/>
              </w:rPr>
            </w:pPr>
            <w:r>
              <w:rPr>
                <w:rFonts w:ascii="宋体" w:hAnsi="宋体" w:eastAsia="宋体" w:cs="宋体"/>
                <w:spacing w:val="8"/>
                <w:sz w:val="20"/>
                <w:szCs w:val="20"/>
              </w:rPr>
              <w:t>对生产经营单位危</w:t>
            </w:r>
            <w:r>
              <w:rPr>
                <w:rFonts w:ascii="宋体" w:hAnsi="宋体" w:eastAsia="宋体" w:cs="宋体"/>
                <w:spacing w:val="5"/>
                <w:sz w:val="20"/>
                <w:szCs w:val="20"/>
              </w:rPr>
              <w:t xml:space="preserve"> </w:t>
            </w:r>
            <w:r>
              <w:rPr>
                <w:rFonts w:ascii="宋体" w:hAnsi="宋体" w:eastAsia="宋体" w:cs="宋体"/>
                <w:spacing w:val="8"/>
                <w:sz w:val="20"/>
                <w:szCs w:val="20"/>
              </w:rPr>
              <w:t>险作业管理的监督</w:t>
            </w:r>
            <w:r>
              <w:rPr>
                <w:rFonts w:ascii="宋体" w:hAnsi="宋体" w:eastAsia="宋体" w:cs="宋体"/>
                <w:spacing w:val="4"/>
                <w:sz w:val="20"/>
                <w:szCs w:val="20"/>
              </w:rPr>
              <w:t xml:space="preserve"> 检查</w:t>
            </w:r>
          </w:p>
          <w:p w14:paraId="2F271F11">
            <w:pPr>
              <w:spacing w:line="231" w:lineRule="auto"/>
              <w:ind w:left="36"/>
              <w:rPr>
                <w:rFonts w:ascii="楷体" w:hAnsi="楷体" w:eastAsia="楷体" w:cs="楷体"/>
                <w:sz w:val="20"/>
                <w:szCs w:val="20"/>
              </w:rPr>
            </w:pPr>
            <w:r>
              <w:rPr>
                <w:rFonts w:ascii="楷体" w:hAnsi="楷体" w:eastAsia="楷体" w:cs="楷体"/>
                <w:spacing w:val="6"/>
                <w:sz w:val="20"/>
                <w:szCs w:val="20"/>
              </w:rPr>
              <w:t>（本条涉及生产经</w:t>
            </w:r>
          </w:p>
          <w:p w14:paraId="172613DD">
            <w:pPr>
              <w:spacing w:before="71" w:line="293" w:lineRule="auto"/>
              <w:ind w:left="19" w:right="17" w:firstLine="12"/>
              <w:rPr>
                <w:rFonts w:ascii="楷体" w:hAnsi="楷体" w:eastAsia="楷体" w:cs="楷体"/>
                <w:sz w:val="20"/>
                <w:szCs w:val="20"/>
              </w:rPr>
            </w:pPr>
            <w:r>
              <w:rPr>
                <w:rFonts w:ascii="楷体" w:hAnsi="楷体" w:eastAsia="楷体" w:cs="楷体"/>
                <w:spacing w:val="6"/>
                <w:sz w:val="20"/>
                <w:szCs w:val="20"/>
              </w:rPr>
              <w:t>营单位的事项，限于</w:t>
            </w:r>
            <w:r>
              <w:rPr>
                <w:rFonts w:ascii="楷体" w:hAnsi="楷体" w:eastAsia="楷体" w:cs="楷体"/>
                <w:spacing w:val="7"/>
                <w:sz w:val="20"/>
                <w:szCs w:val="20"/>
              </w:rPr>
              <w:t xml:space="preserve"> </w:t>
            </w:r>
            <w:r>
              <w:rPr>
                <w:rFonts w:hint="eastAsia" w:ascii="楷体" w:hAnsi="楷体" w:eastAsia="楷体" w:cs="楷体"/>
                <w:spacing w:val="7"/>
                <w:sz w:val="20"/>
                <w:szCs w:val="20"/>
                <w:lang w:val="en-US" w:eastAsia="zh-CN"/>
              </w:rPr>
              <w:t>县</w:t>
            </w:r>
            <w:r>
              <w:rPr>
                <w:rFonts w:ascii="楷体" w:hAnsi="楷体" w:eastAsia="楷体" w:cs="楷体"/>
                <w:spacing w:val="8"/>
                <w:sz w:val="20"/>
                <w:szCs w:val="20"/>
              </w:rPr>
              <w:t>应急管理</w:t>
            </w:r>
            <w:r>
              <w:rPr>
                <w:rFonts w:hint="eastAsia" w:ascii="楷体" w:hAnsi="楷体" w:eastAsia="楷体" w:cs="楷体"/>
                <w:spacing w:val="8"/>
                <w:sz w:val="20"/>
                <w:szCs w:val="20"/>
                <w:lang w:val="en-US" w:eastAsia="zh-CN"/>
              </w:rPr>
              <w:t>局</w:t>
            </w:r>
            <w:r>
              <w:rPr>
                <w:rFonts w:ascii="楷体" w:hAnsi="楷体" w:eastAsia="楷体" w:cs="楷体"/>
                <w:spacing w:val="8"/>
                <w:sz w:val="20"/>
                <w:szCs w:val="20"/>
              </w:rPr>
              <w:t>监管</w:t>
            </w:r>
          </w:p>
          <w:p w14:paraId="4595B0DA">
            <w:pPr>
              <w:spacing w:before="2" w:line="232" w:lineRule="auto"/>
              <w:ind w:left="15"/>
              <w:rPr>
                <w:rFonts w:ascii="楷体" w:hAnsi="楷体" w:eastAsia="楷体" w:cs="楷体"/>
                <w:sz w:val="20"/>
                <w:szCs w:val="20"/>
              </w:rPr>
            </w:pPr>
            <w:r>
              <w:rPr>
                <w:rFonts w:ascii="楷体" w:hAnsi="楷体" w:eastAsia="楷体" w:cs="楷体"/>
                <w:spacing w:val="9"/>
                <w:sz w:val="20"/>
                <w:szCs w:val="20"/>
              </w:rPr>
              <w:t>职责范围内的生产</w:t>
            </w:r>
          </w:p>
          <w:p w14:paraId="4AFF9A92">
            <w:pPr>
              <w:spacing w:before="70"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14:paraId="585627AB">
            <w:pPr>
              <w:pStyle w:val="8"/>
              <w:spacing w:line="276" w:lineRule="auto"/>
            </w:pPr>
          </w:p>
          <w:p w14:paraId="0E2BCD11">
            <w:pPr>
              <w:pStyle w:val="8"/>
              <w:spacing w:line="276" w:lineRule="auto"/>
            </w:pPr>
          </w:p>
          <w:p w14:paraId="2F2D2FBF">
            <w:pPr>
              <w:pStyle w:val="8"/>
              <w:spacing w:line="277" w:lineRule="auto"/>
            </w:pPr>
          </w:p>
          <w:p w14:paraId="5AD0B02E">
            <w:pPr>
              <w:pStyle w:val="8"/>
              <w:spacing w:line="277" w:lineRule="auto"/>
            </w:pPr>
          </w:p>
          <w:p w14:paraId="1FF9963F">
            <w:pPr>
              <w:spacing w:before="65" w:line="296" w:lineRule="auto"/>
              <w:ind w:left="18" w:right="6"/>
              <w:jc w:val="both"/>
              <w:rPr>
                <w:rFonts w:ascii="宋体" w:hAnsi="宋体" w:eastAsia="宋体" w:cs="宋体"/>
                <w:sz w:val="20"/>
                <w:szCs w:val="20"/>
              </w:rPr>
            </w:pPr>
            <w:r>
              <w:rPr>
                <w:rFonts w:ascii="宋体" w:hAnsi="宋体" w:eastAsia="宋体" w:cs="宋体"/>
                <w:spacing w:val="5"/>
                <w:sz w:val="20"/>
                <w:szCs w:val="20"/>
              </w:rPr>
              <w:t>爆破、吊装、动火、</w:t>
            </w:r>
            <w:r>
              <w:rPr>
                <w:rFonts w:ascii="宋体" w:hAnsi="宋体" w:eastAsia="宋体" w:cs="宋体"/>
                <w:sz w:val="20"/>
                <w:szCs w:val="20"/>
              </w:rPr>
              <w:t xml:space="preserve"> </w:t>
            </w:r>
            <w:r>
              <w:rPr>
                <w:rFonts w:ascii="宋体" w:hAnsi="宋体" w:eastAsia="宋体" w:cs="宋体"/>
                <w:spacing w:val="8"/>
                <w:sz w:val="20"/>
                <w:szCs w:val="20"/>
              </w:rPr>
              <w:t>临时用电以及国家</w:t>
            </w:r>
            <w:r>
              <w:rPr>
                <w:rFonts w:ascii="宋体" w:hAnsi="宋体" w:eastAsia="宋体" w:cs="宋体"/>
                <w:spacing w:val="2"/>
                <w:sz w:val="20"/>
                <w:szCs w:val="20"/>
              </w:rPr>
              <w:t xml:space="preserve">  </w:t>
            </w:r>
            <w:r>
              <w:rPr>
                <w:rFonts w:ascii="宋体" w:hAnsi="宋体" w:eastAsia="宋体" w:cs="宋体"/>
                <w:spacing w:val="8"/>
                <w:sz w:val="20"/>
                <w:szCs w:val="20"/>
              </w:rPr>
              <w:t>规定的其他危险作</w:t>
            </w:r>
            <w:r>
              <w:rPr>
                <w:rFonts w:ascii="宋体" w:hAnsi="宋体" w:eastAsia="宋体" w:cs="宋体"/>
                <w:spacing w:val="2"/>
                <w:sz w:val="20"/>
                <w:szCs w:val="20"/>
              </w:rPr>
              <w:t xml:space="preserve">  </w:t>
            </w:r>
            <w:r>
              <w:rPr>
                <w:rFonts w:ascii="宋体" w:hAnsi="宋体" w:eastAsia="宋体" w:cs="宋体"/>
                <w:spacing w:val="8"/>
                <w:sz w:val="20"/>
                <w:szCs w:val="20"/>
              </w:rPr>
              <w:t>业管理制度落实情</w:t>
            </w:r>
            <w:r>
              <w:rPr>
                <w:rFonts w:ascii="宋体" w:hAnsi="宋体" w:eastAsia="宋体" w:cs="宋体"/>
                <w:spacing w:val="2"/>
                <w:sz w:val="20"/>
                <w:szCs w:val="20"/>
              </w:rPr>
              <w:t xml:space="preserve">  </w:t>
            </w:r>
            <w:r>
              <w:rPr>
                <w:rFonts w:ascii="宋体" w:hAnsi="宋体" w:eastAsia="宋体" w:cs="宋体"/>
                <w:spacing w:val="1"/>
                <w:sz w:val="20"/>
                <w:szCs w:val="20"/>
              </w:rPr>
              <w:t>况</w:t>
            </w:r>
          </w:p>
        </w:tc>
        <w:tc>
          <w:tcPr>
            <w:tcW w:w="15499" w:type="dxa"/>
            <w:vAlign w:val="top"/>
          </w:tcPr>
          <w:p w14:paraId="15AA56D7">
            <w:pPr>
              <w:pStyle w:val="8"/>
              <w:spacing w:line="469" w:lineRule="auto"/>
            </w:pPr>
          </w:p>
          <w:p w14:paraId="33B74A36">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7370A2C3">
            <w:pPr>
              <w:spacing w:before="72" w:line="296" w:lineRule="auto"/>
              <w:ind w:left="21" w:right="9" w:firstLine="417"/>
              <w:rPr>
                <w:rFonts w:ascii="宋体" w:hAnsi="宋体" w:eastAsia="宋体" w:cs="宋体"/>
                <w:sz w:val="20"/>
                <w:szCs w:val="20"/>
              </w:rPr>
            </w:pPr>
            <w:r>
              <w:rPr>
                <w:rFonts w:ascii="宋体" w:hAnsi="宋体" w:eastAsia="宋体" w:cs="宋体"/>
                <w:spacing w:val="9"/>
                <w:sz w:val="20"/>
                <w:szCs w:val="20"/>
              </w:rPr>
              <w:t>第四十三条  生产经营单位进行爆破、吊装、动火、临时用电以及国务院应急管理部门会同国务院有关部门规定的其他危险作业，应</w:t>
            </w:r>
            <w:r>
              <w:rPr>
                <w:rFonts w:ascii="宋体" w:hAnsi="宋体" w:eastAsia="宋体" w:cs="宋体"/>
                <w:spacing w:val="8"/>
                <w:sz w:val="20"/>
                <w:szCs w:val="20"/>
              </w:rPr>
              <w:t>当安排专门人员进行现场安全管</w:t>
            </w:r>
            <w:r>
              <w:rPr>
                <w:rFonts w:ascii="宋体" w:hAnsi="宋体" w:eastAsia="宋体" w:cs="宋体"/>
                <w:sz w:val="20"/>
                <w:szCs w:val="20"/>
              </w:rPr>
              <w:t xml:space="preserve"> </w:t>
            </w:r>
            <w:r>
              <w:rPr>
                <w:rFonts w:ascii="宋体" w:hAnsi="宋体" w:eastAsia="宋体" w:cs="宋体"/>
                <w:spacing w:val="8"/>
                <w:sz w:val="20"/>
                <w:szCs w:val="20"/>
              </w:rPr>
              <w:t>理，确保操作规程的遵守和安全措施的落实。</w:t>
            </w:r>
          </w:p>
          <w:p w14:paraId="3EB5FAD3">
            <w:pPr>
              <w:spacing w:line="227" w:lineRule="auto"/>
              <w:ind w:left="441"/>
              <w:rPr>
                <w:rFonts w:ascii="宋体" w:hAnsi="宋体" w:eastAsia="宋体" w:cs="宋体"/>
                <w:sz w:val="20"/>
                <w:szCs w:val="20"/>
              </w:rPr>
            </w:pPr>
            <w:r>
              <w:rPr>
                <w:rFonts w:ascii="宋体" w:hAnsi="宋体" w:eastAsia="宋体" w:cs="宋体"/>
                <w:b/>
                <w:bCs/>
                <w:spacing w:val="6"/>
                <w:sz w:val="20"/>
                <w:szCs w:val="20"/>
              </w:rPr>
              <w:t>2.《河南省安全生产条例》</w:t>
            </w:r>
          </w:p>
          <w:p w14:paraId="6510B15F">
            <w:pPr>
              <w:spacing w:before="73" w:line="295" w:lineRule="auto"/>
              <w:ind w:left="18" w:right="9" w:firstLine="420"/>
              <w:jc w:val="both"/>
              <w:rPr>
                <w:rFonts w:ascii="宋体" w:hAnsi="宋体" w:eastAsia="宋体" w:cs="宋体"/>
                <w:sz w:val="20"/>
                <w:szCs w:val="20"/>
              </w:rPr>
            </w:pPr>
            <w:r>
              <w:rPr>
                <w:rFonts w:ascii="宋体" w:hAnsi="宋体" w:eastAsia="宋体" w:cs="宋体"/>
                <w:spacing w:val="9"/>
                <w:sz w:val="20"/>
                <w:szCs w:val="20"/>
              </w:rPr>
              <w:t>第二十六条  生产经营单位进行爆破、吊装、动火、临时用电以及国家规定的其他危险作业，应当实行全过程管理，严格执行有关安</w:t>
            </w:r>
            <w:r>
              <w:rPr>
                <w:rFonts w:ascii="宋体" w:hAnsi="宋体" w:eastAsia="宋体" w:cs="宋体"/>
                <w:spacing w:val="8"/>
                <w:sz w:val="20"/>
                <w:szCs w:val="20"/>
              </w:rPr>
              <w:t>全技术标准和管理规范，并落实</w:t>
            </w:r>
            <w:r>
              <w:rPr>
                <w:rFonts w:ascii="宋体" w:hAnsi="宋体" w:eastAsia="宋体" w:cs="宋体"/>
                <w:sz w:val="20"/>
                <w:szCs w:val="20"/>
              </w:rPr>
              <w:t xml:space="preserve"> </w:t>
            </w:r>
            <w:r>
              <w:rPr>
                <w:rFonts w:ascii="宋体" w:hAnsi="宋体" w:eastAsia="宋体" w:cs="宋体"/>
                <w:spacing w:val="10"/>
                <w:sz w:val="20"/>
                <w:szCs w:val="20"/>
              </w:rPr>
              <w:t>下列安全措施</w:t>
            </w:r>
            <w:r>
              <w:rPr>
                <w:rFonts w:ascii="宋体" w:hAnsi="宋体" w:eastAsia="宋体" w:cs="宋体"/>
                <w:spacing w:val="-10"/>
                <w:sz w:val="20"/>
                <w:szCs w:val="20"/>
              </w:rPr>
              <w:t>：（</w:t>
            </w:r>
            <w:r>
              <w:rPr>
                <w:rFonts w:ascii="宋体" w:hAnsi="宋体" w:eastAsia="宋体" w:cs="宋体"/>
                <w:spacing w:val="10"/>
                <w:sz w:val="20"/>
                <w:szCs w:val="20"/>
              </w:rPr>
              <w:t>一）作业前完成作业现场危险危害因素辨识分析、安全防护措施落实以及相关内部审签手续</w:t>
            </w:r>
            <w:r>
              <w:rPr>
                <w:rFonts w:ascii="宋体" w:hAnsi="宋体" w:eastAsia="宋体" w:cs="宋体"/>
                <w:spacing w:val="-10"/>
                <w:sz w:val="20"/>
                <w:szCs w:val="20"/>
              </w:rPr>
              <w:t>；（</w:t>
            </w:r>
            <w:r>
              <w:rPr>
                <w:rFonts w:ascii="宋体" w:hAnsi="宋体" w:eastAsia="宋体" w:cs="宋体"/>
                <w:spacing w:val="10"/>
                <w:sz w:val="20"/>
                <w:szCs w:val="20"/>
              </w:rPr>
              <w:t>二）确认作业人员的上岗资格、身体状况、配备的劳动</w:t>
            </w:r>
            <w:r>
              <w:rPr>
                <w:rFonts w:ascii="宋体" w:hAnsi="宋体" w:eastAsia="宋体" w:cs="宋体"/>
                <w:spacing w:val="2"/>
                <w:sz w:val="20"/>
                <w:szCs w:val="20"/>
              </w:rPr>
              <w:t xml:space="preserve"> </w:t>
            </w:r>
            <w:r>
              <w:rPr>
                <w:rFonts w:ascii="宋体" w:hAnsi="宋体" w:eastAsia="宋体" w:cs="宋体"/>
                <w:spacing w:val="10"/>
                <w:sz w:val="20"/>
                <w:szCs w:val="20"/>
              </w:rPr>
              <w:t>防护用品符合安全作业要求</w:t>
            </w:r>
            <w:r>
              <w:rPr>
                <w:rFonts w:ascii="宋体" w:hAnsi="宋体" w:eastAsia="宋体" w:cs="宋体"/>
                <w:spacing w:val="-54"/>
                <w:sz w:val="20"/>
                <w:szCs w:val="20"/>
              </w:rPr>
              <w:t xml:space="preserve"> </w:t>
            </w:r>
            <w:r>
              <w:rPr>
                <w:rFonts w:ascii="宋体" w:hAnsi="宋体" w:eastAsia="宋体" w:cs="宋体"/>
                <w:spacing w:val="10"/>
                <w:sz w:val="20"/>
                <w:szCs w:val="20"/>
              </w:rPr>
              <w:t>;（三）确认现场作业条件符合安全作业要求</w:t>
            </w:r>
            <w:r>
              <w:rPr>
                <w:rFonts w:ascii="宋体" w:hAnsi="宋体" w:eastAsia="宋体" w:cs="宋体"/>
                <w:spacing w:val="-5"/>
                <w:sz w:val="20"/>
                <w:szCs w:val="20"/>
              </w:rPr>
              <w:t>；（</w:t>
            </w:r>
            <w:r>
              <w:rPr>
                <w:rFonts w:ascii="宋体" w:hAnsi="宋体" w:eastAsia="宋体" w:cs="宋体"/>
                <w:spacing w:val="10"/>
                <w:sz w:val="20"/>
                <w:szCs w:val="20"/>
              </w:rPr>
              <w:t>四）</w:t>
            </w:r>
            <w:r>
              <w:rPr>
                <w:rFonts w:ascii="宋体" w:hAnsi="宋体" w:eastAsia="宋体" w:cs="宋体"/>
                <w:spacing w:val="-60"/>
                <w:sz w:val="20"/>
                <w:szCs w:val="20"/>
              </w:rPr>
              <w:t xml:space="preserve"> </w:t>
            </w:r>
            <w:r>
              <w:rPr>
                <w:rFonts w:ascii="宋体" w:hAnsi="宋体" w:eastAsia="宋体" w:cs="宋体"/>
                <w:spacing w:val="10"/>
                <w:sz w:val="20"/>
                <w:szCs w:val="20"/>
              </w:rPr>
              <w:t>向作业人员说明危险因素、作业安全要求和应急措施</w:t>
            </w:r>
            <w:r>
              <w:rPr>
                <w:rFonts w:ascii="宋体" w:hAnsi="宋体" w:eastAsia="宋体" w:cs="宋体"/>
                <w:spacing w:val="-5"/>
                <w:sz w:val="20"/>
                <w:szCs w:val="20"/>
              </w:rPr>
              <w:t>；（</w:t>
            </w:r>
            <w:r>
              <w:rPr>
                <w:rFonts w:ascii="宋体" w:hAnsi="宋体" w:eastAsia="宋体" w:cs="宋体"/>
                <w:spacing w:val="10"/>
                <w:sz w:val="20"/>
                <w:szCs w:val="20"/>
              </w:rPr>
              <w:t>五）严格按照岗位</w:t>
            </w:r>
            <w:r>
              <w:rPr>
                <w:rFonts w:ascii="宋体" w:hAnsi="宋体" w:eastAsia="宋体" w:cs="宋体"/>
                <w:spacing w:val="9"/>
                <w:sz w:val="20"/>
                <w:szCs w:val="20"/>
              </w:rPr>
              <w:t>安全操作规</w:t>
            </w:r>
            <w:r>
              <w:rPr>
                <w:rFonts w:ascii="宋体" w:hAnsi="宋体" w:eastAsia="宋体" w:cs="宋体"/>
                <w:sz w:val="20"/>
                <w:szCs w:val="20"/>
              </w:rPr>
              <w:t xml:space="preserve"> </w:t>
            </w:r>
            <w:r>
              <w:rPr>
                <w:rFonts w:ascii="宋体" w:hAnsi="宋体" w:eastAsia="宋体" w:cs="宋体"/>
                <w:spacing w:val="10"/>
                <w:sz w:val="20"/>
                <w:szCs w:val="20"/>
              </w:rPr>
              <w:t>程规定的程序作业</w:t>
            </w:r>
            <w:r>
              <w:rPr>
                <w:rFonts w:ascii="宋体" w:hAnsi="宋体" w:eastAsia="宋体" w:cs="宋体"/>
                <w:sz w:val="20"/>
                <w:szCs w:val="20"/>
              </w:rPr>
              <w:t>；（</w:t>
            </w:r>
            <w:r>
              <w:rPr>
                <w:rFonts w:ascii="宋体" w:hAnsi="宋体" w:eastAsia="宋体" w:cs="宋体"/>
                <w:spacing w:val="10"/>
                <w:sz w:val="20"/>
                <w:szCs w:val="20"/>
              </w:rPr>
              <w:t>六）安排专门人员进行现场安全管理，发现直接危及人身安全的紧急情况时，采取有效的应急处置措施。</w:t>
            </w:r>
          </w:p>
          <w:p w14:paraId="20464E57">
            <w:pPr>
              <w:spacing w:line="227" w:lineRule="auto"/>
              <w:ind w:left="441"/>
              <w:rPr>
                <w:rFonts w:ascii="宋体" w:hAnsi="宋体" w:eastAsia="宋体" w:cs="宋体"/>
                <w:sz w:val="20"/>
                <w:szCs w:val="20"/>
              </w:rPr>
            </w:pPr>
            <w:r>
              <w:rPr>
                <w:rFonts w:ascii="宋体" w:hAnsi="宋体" w:eastAsia="宋体" w:cs="宋体"/>
                <w:spacing w:val="10"/>
                <w:sz w:val="20"/>
                <w:szCs w:val="20"/>
              </w:rPr>
              <w:t>生产经营单位委托其他有专业资质的单位进行危险作业的，应当在作业前与受委托方签订</w:t>
            </w:r>
            <w:r>
              <w:rPr>
                <w:rFonts w:ascii="宋体" w:hAnsi="宋体" w:eastAsia="宋体" w:cs="宋体"/>
                <w:spacing w:val="9"/>
                <w:sz w:val="20"/>
                <w:szCs w:val="20"/>
              </w:rPr>
              <w:t>安全生产管理协议，明确各自的安全生产管理职责。</w:t>
            </w:r>
          </w:p>
        </w:tc>
        <w:tc>
          <w:tcPr>
            <w:tcW w:w="644" w:type="dxa"/>
            <w:vAlign w:val="top"/>
          </w:tcPr>
          <w:p w14:paraId="28ED03C6">
            <w:pPr>
              <w:pStyle w:val="8"/>
              <w:spacing w:line="284" w:lineRule="auto"/>
            </w:pPr>
          </w:p>
          <w:p w14:paraId="7FCA3B84">
            <w:pPr>
              <w:pStyle w:val="8"/>
              <w:spacing w:line="284" w:lineRule="auto"/>
            </w:pPr>
          </w:p>
          <w:p w14:paraId="1D3A54A2">
            <w:pPr>
              <w:pStyle w:val="8"/>
              <w:spacing w:line="285" w:lineRule="auto"/>
            </w:pPr>
          </w:p>
          <w:p w14:paraId="0C91E9AB">
            <w:pPr>
              <w:pStyle w:val="8"/>
              <w:spacing w:line="285" w:lineRule="auto"/>
            </w:pPr>
          </w:p>
          <w:p w14:paraId="74C35416">
            <w:pPr>
              <w:pStyle w:val="8"/>
              <w:spacing w:line="285" w:lineRule="auto"/>
            </w:pPr>
          </w:p>
          <w:p w14:paraId="6A2D898C">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2D3562DB">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262D68E5">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7B06C1E6">
            <w:pPr>
              <w:pStyle w:val="8"/>
              <w:spacing w:line="263" w:lineRule="auto"/>
            </w:pPr>
          </w:p>
          <w:p w14:paraId="35334DE9">
            <w:pPr>
              <w:pStyle w:val="8"/>
              <w:spacing w:line="263" w:lineRule="auto"/>
            </w:pPr>
          </w:p>
          <w:p w14:paraId="60C219D8">
            <w:pPr>
              <w:pStyle w:val="8"/>
              <w:spacing w:line="263" w:lineRule="auto"/>
            </w:pPr>
          </w:p>
          <w:p w14:paraId="41907934">
            <w:pPr>
              <w:pStyle w:val="8"/>
              <w:spacing w:line="264" w:lineRule="auto"/>
            </w:pPr>
          </w:p>
          <w:p w14:paraId="678B5E64">
            <w:pPr>
              <w:pStyle w:val="8"/>
              <w:spacing w:line="264" w:lineRule="auto"/>
            </w:pPr>
          </w:p>
          <w:p w14:paraId="3621AC59">
            <w:pPr>
              <w:pStyle w:val="8"/>
              <w:spacing w:line="264" w:lineRule="auto"/>
            </w:pPr>
          </w:p>
          <w:p w14:paraId="08C83456">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602DAF6F">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14:paraId="12D67B8F">
      <w:pPr>
        <w:rPr>
          <w:rFonts w:ascii="Arial"/>
          <w:sz w:val="21"/>
        </w:rPr>
      </w:pPr>
    </w:p>
    <w:p w14:paraId="565752C2">
      <w:pPr>
        <w:rPr>
          <w:rFonts w:ascii="Arial" w:hAnsi="Arial" w:eastAsia="Arial" w:cs="Arial"/>
          <w:sz w:val="21"/>
          <w:szCs w:val="21"/>
        </w:rPr>
        <w:sectPr>
          <w:footerReference r:id="rId13" w:type="default"/>
          <w:pgSz w:w="23812" w:h="16839"/>
          <w:pgMar w:top="1431" w:right="1369" w:bottom="1166" w:left="1085" w:header="0" w:footer="802" w:gutter="0"/>
          <w:pgNumType w:fmt="decimal"/>
          <w:cols w:space="720" w:num="1"/>
        </w:sectPr>
      </w:pPr>
    </w:p>
    <w:p w14:paraId="34ACB93F">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14:paraId="7A7915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290" w:hRule="atLeast"/>
        </w:trPr>
        <w:tc>
          <w:tcPr>
            <w:tcW w:w="760" w:type="dxa"/>
            <w:vAlign w:val="top"/>
          </w:tcPr>
          <w:p w14:paraId="56F4B170">
            <w:pPr>
              <w:pStyle w:val="8"/>
              <w:spacing w:line="247" w:lineRule="auto"/>
            </w:pPr>
          </w:p>
          <w:p w14:paraId="4F8446C7">
            <w:pPr>
              <w:pStyle w:val="8"/>
              <w:spacing w:line="247" w:lineRule="auto"/>
            </w:pPr>
          </w:p>
          <w:p w14:paraId="3FE3F29A">
            <w:pPr>
              <w:pStyle w:val="8"/>
              <w:spacing w:line="247" w:lineRule="auto"/>
            </w:pPr>
          </w:p>
          <w:p w14:paraId="00270370">
            <w:pPr>
              <w:pStyle w:val="8"/>
              <w:spacing w:line="247" w:lineRule="auto"/>
            </w:pPr>
          </w:p>
          <w:p w14:paraId="4A56C8AD">
            <w:pPr>
              <w:pStyle w:val="8"/>
              <w:spacing w:line="247" w:lineRule="auto"/>
            </w:pPr>
          </w:p>
          <w:p w14:paraId="60D12CE2">
            <w:pPr>
              <w:pStyle w:val="8"/>
              <w:spacing w:line="248" w:lineRule="auto"/>
            </w:pPr>
          </w:p>
          <w:p w14:paraId="458BCE82">
            <w:pPr>
              <w:pStyle w:val="8"/>
              <w:spacing w:line="248" w:lineRule="auto"/>
            </w:pPr>
          </w:p>
          <w:p w14:paraId="5AD9D328">
            <w:pPr>
              <w:pStyle w:val="8"/>
              <w:spacing w:line="248" w:lineRule="auto"/>
            </w:pPr>
          </w:p>
          <w:p w14:paraId="3928EB66">
            <w:pPr>
              <w:pStyle w:val="8"/>
              <w:spacing w:line="248" w:lineRule="auto"/>
            </w:pPr>
          </w:p>
          <w:p w14:paraId="07883559">
            <w:pPr>
              <w:pStyle w:val="8"/>
              <w:spacing w:line="248" w:lineRule="auto"/>
            </w:pPr>
          </w:p>
          <w:p w14:paraId="11E9E371">
            <w:pPr>
              <w:pStyle w:val="8"/>
              <w:spacing w:line="248" w:lineRule="auto"/>
            </w:pPr>
          </w:p>
          <w:p w14:paraId="0A9B66D9">
            <w:pPr>
              <w:pStyle w:val="8"/>
              <w:spacing w:line="248" w:lineRule="auto"/>
            </w:pPr>
          </w:p>
          <w:p w14:paraId="5613E4A3">
            <w:pPr>
              <w:pStyle w:val="8"/>
              <w:spacing w:line="248" w:lineRule="auto"/>
            </w:pPr>
          </w:p>
          <w:p w14:paraId="4133E24A">
            <w:pPr>
              <w:pStyle w:val="8"/>
              <w:spacing w:line="248" w:lineRule="auto"/>
            </w:pPr>
          </w:p>
          <w:p w14:paraId="0B539611">
            <w:pPr>
              <w:pStyle w:val="8"/>
              <w:spacing w:line="248" w:lineRule="auto"/>
            </w:pPr>
          </w:p>
          <w:p w14:paraId="186A481B">
            <w:pPr>
              <w:pStyle w:val="8"/>
              <w:spacing w:line="248" w:lineRule="auto"/>
            </w:pPr>
          </w:p>
          <w:p w14:paraId="405A72AE">
            <w:pPr>
              <w:pStyle w:val="8"/>
              <w:spacing w:line="248" w:lineRule="auto"/>
            </w:pPr>
          </w:p>
          <w:p w14:paraId="28561990">
            <w:pPr>
              <w:pStyle w:val="8"/>
              <w:spacing w:line="248" w:lineRule="auto"/>
            </w:pPr>
          </w:p>
          <w:p w14:paraId="0BA1D01A">
            <w:pPr>
              <w:pStyle w:val="8"/>
              <w:spacing w:line="248" w:lineRule="auto"/>
            </w:pPr>
          </w:p>
          <w:p w14:paraId="7F74EAD5">
            <w:pPr>
              <w:pStyle w:val="8"/>
              <w:spacing w:line="248" w:lineRule="auto"/>
            </w:pPr>
          </w:p>
          <w:p w14:paraId="593A2EF7">
            <w:pPr>
              <w:pStyle w:val="8"/>
              <w:spacing w:line="248" w:lineRule="auto"/>
            </w:pPr>
          </w:p>
          <w:p w14:paraId="716166C6">
            <w:pPr>
              <w:pStyle w:val="8"/>
              <w:spacing w:line="248" w:lineRule="auto"/>
            </w:pPr>
          </w:p>
          <w:p w14:paraId="5D45E882">
            <w:pPr>
              <w:pStyle w:val="8"/>
              <w:spacing w:line="248" w:lineRule="auto"/>
            </w:pPr>
          </w:p>
          <w:p w14:paraId="74F41CDD">
            <w:pPr>
              <w:pStyle w:val="8"/>
              <w:spacing w:line="248" w:lineRule="auto"/>
            </w:pPr>
          </w:p>
          <w:p w14:paraId="3F7A0C6C">
            <w:pPr>
              <w:spacing w:before="65" w:line="270" w:lineRule="exact"/>
              <w:ind w:left="294"/>
              <w:rPr>
                <w:rFonts w:ascii="宋体" w:hAnsi="宋体" w:eastAsia="宋体" w:cs="宋体"/>
                <w:sz w:val="20"/>
                <w:szCs w:val="20"/>
              </w:rPr>
            </w:pPr>
            <w:r>
              <w:rPr>
                <w:rFonts w:ascii="宋体" w:hAnsi="宋体" w:eastAsia="宋体" w:cs="宋体"/>
                <w:spacing w:val="-7"/>
                <w:position w:val="1"/>
                <w:sz w:val="20"/>
                <w:szCs w:val="20"/>
              </w:rPr>
              <w:t>12</w:t>
            </w:r>
          </w:p>
        </w:tc>
        <w:tc>
          <w:tcPr>
            <w:tcW w:w="1916" w:type="dxa"/>
            <w:vAlign w:val="top"/>
          </w:tcPr>
          <w:p w14:paraId="6A0CC7FF">
            <w:pPr>
              <w:pStyle w:val="8"/>
              <w:spacing w:line="250" w:lineRule="auto"/>
            </w:pPr>
          </w:p>
          <w:p w14:paraId="76638FD8">
            <w:pPr>
              <w:pStyle w:val="8"/>
              <w:spacing w:line="250" w:lineRule="auto"/>
            </w:pPr>
          </w:p>
          <w:p w14:paraId="72E7FFE1">
            <w:pPr>
              <w:pStyle w:val="8"/>
              <w:spacing w:line="250" w:lineRule="auto"/>
            </w:pPr>
          </w:p>
          <w:p w14:paraId="11842453">
            <w:pPr>
              <w:pStyle w:val="8"/>
              <w:spacing w:line="250" w:lineRule="auto"/>
            </w:pPr>
          </w:p>
          <w:p w14:paraId="62A22873">
            <w:pPr>
              <w:pStyle w:val="8"/>
              <w:spacing w:line="251" w:lineRule="auto"/>
            </w:pPr>
          </w:p>
          <w:p w14:paraId="492A1B3B">
            <w:pPr>
              <w:pStyle w:val="8"/>
              <w:spacing w:line="251" w:lineRule="auto"/>
            </w:pPr>
          </w:p>
          <w:p w14:paraId="6CC4BEEB">
            <w:pPr>
              <w:pStyle w:val="8"/>
              <w:spacing w:line="251" w:lineRule="auto"/>
            </w:pPr>
          </w:p>
          <w:p w14:paraId="766F28C7">
            <w:pPr>
              <w:pStyle w:val="8"/>
              <w:spacing w:line="251" w:lineRule="auto"/>
            </w:pPr>
          </w:p>
          <w:p w14:paraId="7DF3D052">
            <w:pPr>
              <w:pStyle w:val="8"/>
              <w:spacing w:line="251" w:lineRule="auto"/>
            </w:pPr>
          </w:p>
          <w:p w14:paraId="43C22D1F">
            <w:pPr>
              <w:pStyle w:val="8"/>
              <w:spacing w:line="251" w:lineRule="auto"/>
            </w:pPr>
          </w:p>
          <w:p w14:paraId="57E36CE7">
            <w:pPr>
              <w:pStyle w:val="8"/>
              <w:spacing w:line="251" w:lineRule="auto"/>
            </w:pPr>
          </w:p>
          <w:p w14:paraId="19CB1332">
            <w:pPr>
              <w:pStyle w:val="8"/>
              <w:spacing w:line="251" w:lineRule="auto"/>
            </w:pPr>
          </w:p>
          <w:p w14:paraId="5A7A91B3">
            <w:pPr>
              <w:pStyle w:val="8"/>
              <w:spacing w:line="251" w:lineRule="auto"/>
            </w:pPr>
          </w:p>
          <w:p w14:paraId="5A48EC4D">
            <w:pPr>
              <w:pStyle w:val="8"/>
              <w:spacing w:line="251" w:lineRule="auto"/>
            </w:pPr>
          </w:p>
          <w:p w14:paraId="137F25F3">
            <w:pPr>
              <w:pStyle w:val="8"/>
              <w:spacing w:line="251" w:lineRule="auto"/>
            </w:pPr>
          </w:p>
          <w:p w14:paraId="0DEF0227">
            <w:pPr>
              <w:pStyle w:val="8"/>
              <w:spacing w:line="251" w:lineRule="auto"/>
            </w:pPr>
          </w:p>
          <w:p w14:paraId="7E40C184">
            <w:pPr>
              <w:pStyle w:val="8"/>
              <w:spacing w:line="251" w:lineRule="auto"/>
            </w:pPr>
          </w:p>
          <w:p w14:paraId="43E373B8">
            <w:pPr>
              <w:pStyle w:val="8"/>
              <w:spacing w:line="251" w:lineRule="auto"/>
            </w:pPr>
          </w:p>
          <w:p w14:paraId="77CEB246">
            <w:pPr>
              <w:spacing w:before="65" w:line="296" w:lineRule="auto"/>
              <w:ind w:left="17" w:right="223"/>
              <w:rPr>
                <w:rFonts w:ascii="宋体" w:hAnsi="宋体" w:eastAsia="宋体" w:cs="宋体"/>
                <w:sz w:val="20"/>
                <w:szCs w:val="20"/>
              </w:rPr>
            </w:pPr>
            <w:r>
              <w:rPr>
                <w:rFonts w:ascii="宋体" w:hAnsi="宋体" w:eastAsia="宋体" w:cs="宋体"/>
                <w:spacing w:val="8"/>
                <w:sz w:val="20"/>
                <w:szCs w:val="20"/>
              </w:rPr>
              <w:t>对生产经营单位安</w:t>
            </w:r>
            <w:r>
              <w:rPr>
                <w:rFonts w:ascii="宋体" w:hAnsi="宋体" w:eastAsia="宋体" w:cs="宋体"/>
                <w:spacing w:val="5"/>
                <w:sz w:val="20"/>
                <w:szCs w:val="20"/>
              </w:rPr>
              <w:t xml:space="preserve"> </w:t>
            </w:r>
            <w:r>
              <w:rPr>
                <w:rFonts w:ascii="宋体" w:hAnsi="宋体" w:eastAsia="宋体" w:cs="宋体"/>
                <w:spacing w:val="8"/>
                <w:sz w:val="20"/>
                <w:szCs w:val="20"/>
              </w:rPr>
              <w:t>全风险分级管控及</w:t>
            </w:r>
            <w:r>
              <w:rPr>
                <w:rFonts w:ascii="宋体" w:hAnsi="宋体" w:eastAsia="宋体" w:cs="宋体"/>
                <w:spacing w:val="4"/>
                <w:sz w:val="20"/>
                <w:szCs w:val="20"/>
              </w:rPr>
              <w:t xml:space="preserve"> </w:t>
            </w:r>
            <w:r>
              <w:rPr>
                <w:rFonts w:ascii="宋体" w:hAnsi="宋体" w:eastAsia="宋体" w:cs="宋体"/>
                <w:spacing w:val="8"/>
                <w:sz w:val="20"/>
                <w:szCs w:val="20"/>
              </w:rPr>
              <w:t>事故隐患排查治理</w:t>
            </w:r>
            <w:r>
              <w:rPr>
                <w:rFonts w:ascii="宋体" w:hAnsi="宋体" w:eastAsia="宋体" w:cs="宋体"/>
                <w:spacing w:val="4"/>
                <w:sz w:val="20"/>
                <w:szCs w:val="20"/>
              </w:rPr>
              <w:t xml:space="preserve"> </w:t>
            </w:r>
            <w:r>
              <w:rPr>
                <w:rFonts w:ascii="宋体" w:hAnsi="宋体" w:eastAsia="宋体" w:cs="宋体"/>
                <w:spacing w:val="8"/>
                <w:sz w:val="20"/>
                <w:szCs w:val="20"/>
              </w:rPr>
              <w:t>制度落实情况的监</w:t>
            </w:r>
            <w:r>
              <w:rPr>
                <w:rFonts w:ascii="宋体" w:hAnsi="宋体" w:eastAsia="宋体" w:cs="宋体"/>
                <w:spacing w:val="4"/>
                <w:sz w:val="20"/>
                <w:szCs w:val="20"/>
              </w:rPr>
              <w:t xml:space="preserve"> </w:t>
            </w:r>
            <w:r>
              <w:rPr>
                <w:rFonts w:ascii="宋体" w:hAnsi="宋体" w:eastAsia="宋体" w:cs="宋体"/>
                <w:spacing w:val="6"/>
                <w:sz w:val="20"/>
                <w:szCs w:val="20"/>
              </w:rPr>
              <w:t>督检查</w:t>
            </w:r>
          </w:p>
          <w:p w14:paraId="41A92FDB">
            <w:pPr>
              <w:spacing w:line="231" w:lineRule="auto"/>
              <w:ind w:left="36"/>
              <w:rPr>
                <w:rFonts w:ascii="楷体" w:hAnsi="楷体" w:eastAsia="楷体" w:cs="楷体"/>
                <w:sz w:val="20"/>
                <w:szCs w:val="20"/>
              </w:rPr>
            </w:pPr>
            <w:r>
              <w:rPr>
                <w:rFonts w:ascii="楷体" w:hAnsi="楷体" w:eastAsia="楷体" w:cs="楷体"/>
                <w:spacing w:val="6"/>
                <w:sz w:val="20"/>
                <w:szCs w:val="20"/>
              </w:rPr>
              <w:t>（本条涉及生产经</w:t>
            </w:r>
          </w:p>
          <w:p w14:paraId="55434D44">
            <w:pPr>
              <w:spacing w:before="68" w:line="293" w:lineRule="auto"/>
              <w:ind w:left="19" w:right="17" w:firstLine="12"/>
              <w:rPr>
                <w:rFonts w:ascii="楷体" w:hAnsi="楷体" w:eastAsia="楷体" w:cs="楷体"/>
                <w:sz w:val="20"/>
                <w:szCs w:val="20"/>
              </w:rPr>
            </w:pPr>
            <w:r>
              <w:rPr>
                <w:rFonts w:ascii="楷体" w:hAnsi="楷体" w:eastAsia="楷体" w:cs="楷体"/>
                <w:spacing w:val="6"/>
                <w:sz w:val="20"/>
                <w:szCs w:val="20"/>
              </w:rPr>
              <w:t>营单位的事项，限于</w:t>
            </w:r>
            <w:r>
              <w:rPr>
                <w:rFonts w:ascii="楷体" w:hAnsi="楷体" w:eastAsia="楷体" w:cs="楷体"/>
                <w:spacing w:val="7"/>
                <w:sz w:val="20"/>
                <w:szCs w:val="20"/>
              </w:rPr>
              <w:t xml:space="preserve"> </w:t>
            </w:r>
            <w:r>
              <w:rPr>
                <w:rFonts w:hint="eastAsia" w:ascii="楷体" w:hAnsi="楷体" w:eastAsia="楷体" w:cs="楷体"/>
                <w:spacing w:val="7"/>
                <w:sz w:val="20"/>
                <w:szCs w:val="20"/>
                <w:lang w:val="en-US" w:eastAsia="zh-CN"/>
              </w:rPr>
              <w:t>县</w:t>
            </w:r>
            <w:r>
              <w:rPr>
                <w:rFonts w:ascii="楷体" w:hAnsi="楷体" w:eastAsia="楷体" w:cs="楷体"/>
                <w:spacing w:val="8"/>
                <w:sz w:val="20"/>
                <w:szCs w:val="20"/>
              </w:rPr>
              <w:t>应急管理</w:t>
            </w:r>
            <w:r>
              <w:rPr>
                <w:rFonts w:hint="eastAsia" w:ascii="楷体" w:hAnsi="楷体" w:eastAsia="楷体" w:cs="楷体"/>
                <w:spacing w:val="8"/>
                <w:sz w:val="20"/>
                <w:szCs w:val="20"/>
                <w:lang w:val="en-US" w:eastAsia="zh-CN"/>
              </w:rPr>
              <w:t>局</w:t>
            </w:r>
            <w:r>
              <w:rPr>
                <w:rFonts w:ascii="楷体" w:hAnsi="楷体" w:eastAsia="楷体" w:cs="楷体"/>
                <w:spacing w:val="8"/>
                <w:sz w:val="20"/>
                <w:szCs w:val="20"/>
              </w:rPr>
              <w:t>监管</w:t>
            </w:r>
          </w:p>
          <w:p w14:paraId="4F8A05BD">
            <w:pPr>
              <w:spacing w:before="5" w:line="232" w:lineRule="auto"/>
              <w:ind w:left="15"/>
              <w:rPr>
                <w:rFonts w:ascii="楷体" w:hAnsi="楷体" w:eastAsia="楷体" w:cs="楷体"/>
                <w:sz w:val="20"/>
                <w:szCs w:val="20"/>
              </w:rPr>
            </w:pPr>
            <w:r>
              <w:rPr>
                <w:rFonts w:ascii="楷体" w:hAnsi="楷体" w:eastAsia="楷体" w:cs="楷体"/>
                <w:spacing w:val="9"/>
                <w:sz w:val="20"/>
                <w:szCs w:val="20"/>
              </w:rPr>
              <w:t>职责范围内的生产</w:t>
            </w:r>
          </w:p>
          <w:p w14:paraId="31B073CB">
            <w:pPr>
              <w:spacing w:before="68"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14:paraId="0125D052">
            <w:pPr>
              <w:pStyle w:val="8"/>
              <w:spacing w:line="249" w:lineRule="auto"/>
            </w:pPr>
          </w:p>
          <w:p w14:paraId="2A6A5489">
            <w:pPr>
              <w:pStyle w:val="8"/>
              <w:spacing w:line="249" w:lineRule="auto"/>
            </w:pPr>
          </w:p>
          <w:p w14:paraId="0EB3B5FD">
            <w:pPr>
              <w:pStyle w:val="8"/>
              <w:spacing w:line="249" w:lineRule="auto"/>
            </w:pPr>
          </w:p>
          <w:p w14:paraId="0EF05C6A">
            <w:pPr>
              <w:pStyle w:val="8"/>
              <w:spacing w:line="249" w:lineRule="auto"/>
            </w:pPr>
          </w:p>
          <w:p w14:paraId="51157FAB">
            <w:pPr>
              <w:pStyle w:val="8"/>
              <w:spacing w:line="249" w:lineRule="auto"/>
            </w:pPr>
          </w:p>
          <w:p w14:paraId="055A817E">
            <w:pPr>
              <w:pStyle w:val="8"/>
              <w:spacing w:line="249" w:lineRule="auto"/>
            </w:pPr>
          </w:p>
          <w:p w14:paraId="59ADE9A7">
            <w:pPr>
              <w:pStyle w:val="8"/>
              <w:spacing w:line="249" w:lineRule="auto"/>
            </w:pPr>
          </w:p>
          <w:p w14:paraId="036B06E1">
            <w:pPr>
              <w:pStyle w:val="8"/>
              <w:spacing w:line="249" w:lineRule="auto"/>
            </w:pPr>
          </w:p>
          <w:p w14:paraId="28DE8D93">
            <w:pPr>
              <w:pStyle w:val="8"/>
              <w:spacing w:line="249" w:lineRule="auto"/>
            </w:pPr>
          </w:p>
          <w:p w14:paraId="5D6D780F">
            <w:pPr>
              <w:pStyle w:val="8"/>
              <w:spacing w:line="249" w:lineRule="auto"/>
            </w:pPr>
          </w:p>
          <w:p w14:paraId="417454AA">
            <w:pPr>
              <w:pStyle w:val="8"/>
              <w:spacing w:line="250" w:lineRule="auto"/>
            </w:pPr>
          </w:p>
          <w:p w14:paraId="401CD167">
            <w:pPr>
              <w:pStyle w:val="8"/>
              <w:spacing w:line="250" w:lineRule="auto"/>
            </w:pPr>
          </w:p>
          <w:p w14:paraId="616930B6">
            <w:pPr>
              <w:pStyle w:val="8"/>
              <w:spacing w:line="250" w:lineRule="auto"/>
            </w:pPr>
          </w:p>
          <w:p w14:paraId="5689FD6B">
            <w:pPr>
              <w:pStyle w:val="8"/>
              <w:spacing w:line="250" w:lineRule="auto"/>
            </w:pPr>
          </w:p>
          <w:p w14:paraId="014EFAFA">
            <w:pPr>
              <w:pStyle w:val="8"/>
              <w:spacing w:line="250" w:lineRule="auto"/>
            </w:pPr>
          </w:p>
          <w:p w14:paraId="76572D6B">
            <w:pPr>
              <w:pStyle w:val="8"/>
              <w:spacing w:line="250" w:lineRule="auto"/>
            </w:pPr>
          </w:p>
          <w:p w14:paraId="11744E13">
            <w:pPr>
              <w:pStyle w:val="8"/>
              <w:spacing w:line="250" w:lineRule="auto"/>
            </w:pPr>
          </w:p>
          <w:p w14:paraId="684DCE82">
            <w:pPr>
              <w:pStyle w:val="8"/>
              <w:spacing w:line="250" w:lineRule="auto"/>
            </w:pPr>
          </w:p>
          <w:p w14:paraId="29066C77">
            <w:pPr>
              <w:pStyle w:val="8"/>
              <w:spacing w:line="250" w:lineRule="auto"/>
            </w:pPr>
          </w:p>
          <w:p w14:paraId="56BD4631">
            <w:pPr>
              <w:pStyle w:val="8"/>
              <w:spacing w:line="250" w:lineRule="auto"/>
            </w:pPr>
          </w:p>
          <w:p w14:paraId="6F06486E">
            <w:pPr>
              <w:spacing w:before="65" w:line="296" w:lineRule="auto"/>
              <w:ind w:left="19" w:right="6" w:firstLine="2"/>
              <w:rPr>
                <w:rFonts w:ascii="宋体" w:hAnsi="宋体" w:eastAsia="宋体" w:cs="宋体"/>
                <w:sz w:val="20"/>
                <w:szCs w:val="20"/>
              </w:rPr>
            </w:pPr>
            <w:r>
              <w:rPr>
                <w:rFonts w:ascii="宋体" w:hAnsi="宋体" w:eastAsia="宋体" w:cs="宋体"/>
                <w:spacing w:val="8"/>
                <w:sz w:val="20"/>
                <w:szCs w:val="20"/>
              </w:rPr>
              <w:t>建立安全风险分级</w:t>
            </w:r>
            <w:r>
              <w:rPr>
                <w:rFonts w:ascii="宋体" w:hAnsi="宋体" w:eastAsia="宋体" w:cs="宋体"/>
                <w:spacing w:val="1"/>
                <w:sz w:val="20"/>
                <w:szCs w:val="20"/>
              </w:rPr>
              <w:t xml:space="preserve">  </w:t>
            </w:r>
            <w:r>
              <w:rPr>
                <w:rFonts w:ascii="宋体" w:hAnsi="宋体" w:eastAsia="宋体" w:cs="宋体"/>
                <w:spacing w:val="8"/>
                <w:sz w:val="20"/>
                <w:szCs w:val="20"/>
              </w:rPr>
              <w:t>管控和事故隐患排</w:t>
            </w:r>
            <w:r>
              <w:rPr>
                <w:rFonts w:ascii="宋体" w:hAnsi="宋体" w:eastAsia="宋体" w:cs="宋体"/>
                <w:spacing w:val="2"/>
                <w:sz w:val="20"/>
                <w:szCs w:val="20"/>
              </w:rPr>
              <w:t xml:space="preserve">  </w:t>
            </w:r>
            <w:r>
              <w:rPr>
                <w:rFonts w:ascii="宋体" w:hAnsi="宋体" w:eastAsia="宋体" w:cs="宋体"/>
                <w:spacing w:val="4"/>
                <w:sz w:val="20"/>
                <w:szCs w:val="20"/>
              </w:rPr>
              <w:t>查治理制度，开展风</w:t>
            </w:r>
            <w:r>
              <w:rPr>
                <w:rFonts w:ascii="宋体" w:hAnsi="宋体" w:eastAsia="宋体" w:cs="宋体"/>
                <w:sz w:val="20"/>
                <w:szCs w:val="20"/>
              </w:rPr>
              <w:t xml:space="preserve"> </w:t>
            </w:r>
            <w:r>
              <w:rPr>
                <w:rFonts w:ascii="宋体" w:hAnsi="宋体" w:eastAsia="宋体" w:cs="宋体"/>
                <w:spacing w:val="5"/>
                <w:sz w:val="20"/>
                <w:szCs w:val="20"/>
              </w:rPr>
              <w:t>险辨识、分级管控、</w:t>
            </w:r>
            <w:r>
              <w:rPr>
                <w:rFonts w:ascii="宋体" w:hAnsi="宋体" w:eastAsia="宋体" w:cs="宋体"/>
                <w:sz w:val="20"/>
                <w:szCs w:val="20"/>
              </w:rPr>
              <w:t xml:space="preserve"> </w:t>
            </w:r>
            <w:r>
              <w:rPr>
                <w:rFonts w:ascii="宋体" w:hAnsi="宋体" w:eastAsia="宋体" w:cs="宋体"/>
                <w:spacing w:val="8"/>
                <w:sz w:val="20"/>
                <w:szCs w:val="20"/>
              </w:rPr>
              <w:t>隐患排查、隐患治</w:t>
            </w:r>
            <w:r>
              <w:rPr>
                <w:rFonts w:ascii="宋体" w:hAnsi="宋体" w:eastAsia="宋体" w:cs="宋体"/>
                <w:spacing w:val="2"/>
                <w:sz w:val="20"/>
                <w:szCs w:val="20"/>
              </w:rPr>
              <w:t xml:space="preserve">  </w:t>
            </w:r>
            <w:r>
              <w:rPr>
                <w:rFonts w:ascii="宋体" w:hAnsi="宋体" w:eastAsia="宋体" w:cs="宋体"/>
                <w:spacing w:val="4"/>
                <w:sz w:val="20"/>
                <w:szCs w:val="20"/>
              </w:rPr>
              <w:t>理、隐患通报及重大</w:t>
            </w:r>
            <w:r>
              <w:rPr>
                <w:rFonts w:ascii="宋体" w:hAnsi="宋体" w:eastAsia="宋体" w:cs="宋体"/>
                <w:sz w:val="20"/>
                <w:szCs w:val="20"/>
              </w:rPr>
              <w:t xml:space="preserve"> </w:t>
            </w:r>
            <w:r>
              <w:rPr>
                <w:rFonts w:ascii="宋体" w:hAnsi="宋体" w:eastAsia="宋体" w:cs="宋体"/>
                <w:spacing w:val="8"/>
                <w:sz w:val="20"/>
                <w:szCs w:val="20"/>
              </w:rPr>
              <w:t>事故隐患报告情况</w:t>
            </w:r>
          </w:p>
        </w:tc>
        <w:tc>
          <w:tcPr>
            <w:tcW w:w="15499" w:type="dxa"/>
            <w:vAlign w:val="top"/>
          </w:tcPr>
          <w:p w14:paraId="419C9DED">
            <w:pPr>
              <w:pStyle w:val="8"/>
              <w:spacing w:line="294" w:lineRule="auto"/>
            </w:pPr>
          </w:p>
          <w:p w14:paraId="53D7EC87">
            <w:pPr>
              <w:pStyle w:val="8"/>
              <w:spacing w:line="294" w:lineRule="auto"/>
            </w:pPr>
          </w:p>
          <w:p w14:paraId="627C3992">
            <w:pPr>
              <w:pStyle w:val="8"/>
              <w:spacing w:line="294" w:lineRule="auto"/>
            </w:pPr>
          </w:p>
          <w:p w14:paraId="19CCFE23">
            <w:pPr>
              <w:pStyle w:val="8"/>
              <w:spacing w:line="294" w:lineRule="auto"/>
            </w:pPr>
          </w:p>
          <w:p w14:paraId="2B7BB9FA">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762E0E06">
            <w:pPr>
              <w:spacing w:before="72" w:line="227" w:lineRule="auto"/>
              <w:ind w:left="439"/>
              <w:rPr>
                <w:rFonts w:ascii="宋体" w:hAnsi="宋体" w:eastAsia="宋体" w:cs="宋体"/>
                <w:sz w:val="20"/>
                <w:szCs w:val="20"/>
              </w:rPr>
            </w:pPr>
            <w:r>
              <w:rPr>
                <w:rFonts w:ascii="宋体" w:hAnsi="宋体" w:eastAsia="宋体" w:cs="宋体"/>
                <w:spacing w:val="9"/>
                <w:sz w:val="20"/>
                <w:szCs w:val="20"/>
              </w:rPr>
              <w:t>第四十一条  生产经营单位应当建立安全风险分级管控制度，按照安全风险分级采取相应的管控措施。</w:t>
            </w:r>
          </w:p>
          <w:p w14:paraId="1ECF72BF">
            <w:pPr>
              <w:spacing w:before="76" w:line="295" w:lineRule="auto"/>
              <w:ind w:left="18" w:right="12" w:firstLine="422"/>
              <w:jc w:val="both"/>
              <w:rPr>
                <w:rFonts w:ascii="宋体" w:hAnsi="宋体" w:eastAsia="宋体" w:cs="宋体"/>
                <w:sz w:val="20"/>
                <w:szCs w:val="20"/>
              </w:rPr>
            </w:pPr>
            <w:r>
              <w:rPr>
                <w:rFonts w:ascii="宋体" w:hAnsi="宋体" w:eastAsia="宋体" w:cs="宋体"/>
                <w:spacing w:val="9"/>
                <w:sz w:val="20"/>
                <w:szCs w:val="20"/>
              </w:rPr>
              <w:t>生产经营单位应当建立健全并落实生产安全事故隐患排查治理制度，采取技术、管理措施，及时发现并消除事故隐患。事故隐患排查治理情况应</w:t>
            </w:r>
            <w:r>
              <w:rPr>
                <w:rFonts w:ascii="宋体" w:hAnsi="宋体" w:eastAsia="宋体" w:cs="宋体"/>
                <w:spacing w:val="8"/>
                <w:sz w:val="20"/>
                <w:szCs w:val="20"/>
              </w:rPr>
              <w:t>当如实记录，并通过</w:t>
            </w:r>
            <w:r>
              <w:rPr>
                <w:rFonts w:ascii="宋体" w:hAnsi="宋体" w:eastAsia="宋体" w:cs="宋体"/>
                <w:sz w:val="20"/>
                <w:szCs w:val="20"/>
              </w:rPr>
              <w:t xml:space="preserve"> </w:t>
            </w:r>
            <w:r>
              <w:rPr>
                <w:rFonts w:ascii="宋体" w:hAnsi="宋体" w:eastAsia="宋体" w:cs="宋体"/>
                <w:spacing w:val="9"/>
                <w:sz w:val="20"/>
                <w:szCs w:val="20"/>
              </w:rPr>
              <w:t>职工大会或者职工代表大会、信息公示栏等方式向从业人员通报。其中，重大事故隐患排查治理情况应当及时向负有安全生产监督管理职责的部门和职工大会</w:t>
            </w:r>
            <w:r>
              <w:rPr>
                <w:rFonts w:ascii="宋体" w:hAnsi="宋体" w:eastAsia="宋体" w:cs="宋体"/>
                <w:spacing w:val="8"/>
                <w:sz w:val="20"/>
                <w:szCs w:val="20"/>
              </w:rPr>
              <w:t>或者职工代</w:t>
            </w:r>
            <w:r>
              <w:rPr>
                <w:rFonts w:ascii="宋体" w:hAnsi="宋体" w:eastAsia="宋体" w:cs="宋体"/>
                <w:sz w:val="20"/>
                <w:szCs w:val="20"/>
              </w:rPr>
              <w:t xml:space="preserve"> </w:t>
            </w:r>
            <w:r>
              <w:rPr>
                <w:rFonts w:ascii="宋体" w:hAnsi="宋体" w:eastAsia="宋体" w:cs="宋体"/>
                <w:spacing w:val="6"/>
                <w:sz w:val="20"/>
                <w:szCs w:val="20"/>
              </w:rPr>
              <w:t>表大会报告。</w:t>
            </w:r>
          </w:p>
          <w:p w14:paraId="51C439AA">
            <w:pPr>
              <w:spacing w:line="295" w:lineRule="auto"/>
              <w:ind w:left="20" w:right="12" w:firstLine="420"/>
              <w:rPr>
                <w:rFonts w:ascii="宋体" w:hAnsi="宋体" w:eastAsia="宋体" w:cs="宋体"/>
                <w:sz w:val="20"/>
                <w:szCs w:val="20"/>
              </w:rPr>
            </w:pPr>
            <w:r>
              <w:rPr>
                <w:rFonts w:ascii="宋体" w:hAnsi="宋体" w:eastAsia="宋体" w:cs="宋体"/>
                <w:spacing w:val="9"/>
                <w:sz w:val="20"/>
                <w:szCs w:val="20"/>
              </w:rPr>
              <w:t>县级以上地方各级人民政府负有安全生产监督管理职责的部门应当将重大事故隐患纳入相关信息系统，建立健全重大事故隐患治理督办制度，督促</w:t>
            </w:r>
            <w:r>
              <w:rPr>
                <w:rFonts w:ascii="宋体" w:hAnsi="宋体" w:eastAsia="宋体" w:cs="宋体"/>
                <w:spacing w:val="8"/>
                <w:sz w:val="20"/>
                <w:szCs w:val="20"/>
              </w:rPr>
              <w:t>生产经营单位消除</w:t>
            </w:r>
            <w:r>
              <w:rPr>
                <w:rFonts w:ascii="宋体" w:hAnsi="宋体" w:eastAsia="宋体" w:cs="宋体"/>
                <w:sz w:val="20"/>
                <w:szCs w:val="20"/>
              </w:rPr>
              <w:t xml:space="preserve"> </w:t>
            </w:r>
            <w:r>
              <w:rPr>
                <w:rFonts w:ascii="宋体" w:hAnsi="宋体" w:eastAsia="宋体" w:cs="宋体"/>
                <w:spacing w:val="6"/>
                <w:sz w:val="20"/>
                <w:szCs w:val="20"/>
              </w:rPr>
              <w:t>重大事故隐患。</w:t>
            </w:r>
          </w:p>
          <w:p w14:paraId="25DB7411">
            <w:pPr>
              <w:spacing w:before="1" w:line="295" w:lineRule="auto"/>
              <w:ind w:left="23" w:right="12" w:firstLine="415"/>
              <w:rPr>
                <w:rFonts w:ascii="宋体" w:hAnsi="宋体" w:eastAsia="宋体" w:cs="宋体"/>
                <w:sz w:val="20"/>
                <w:szCs w:val="20"/>
              </w:rPr>
            </w:pPr>
            <w:r>
              <w:rPr>
                <w:rFonts w:ascii="宋体" w:hAnsi="宋体" w:eastAsia="宋体" w:cs="宋体"/>
                <w:spacing w:val="9"/>
                <w:sz w:val="20"/>
                <w:szCs w:val="20"/>
              </w:rPr>
              <w:t>第四十六条  生产经营单位的安全生产管理人员应当根据本单位的生产经营特点，对安全生产状况进行经常性检查；对检查中发</w:t>
            </w:r>
            <w:r>
              <w:rPr>
                <w:rFonts w:ascii="宋体" w:hAnsi="宋体" w:eastAsia="宋体" w:cs="宋体"/>
                <w:spacing w:val="8"/>
                <w:sz w:val="20"/>
                <w:szCs w:val="20"/>
              </w:rPr>
              <w:t>现的安全问题，应当立即处理；不能</w:t>
            </w:r>
            <w:r>
              <w:rPr>
                <w:rFonts w:ascii="宋体" w:hAnsi="宋体" w:eastAsia="宋体" w:cs="宋体"/>
                <w:sz w:val="20"/>
                <w:szCs w:val="20"/>
              </w:rPr>
              <w:t xml:space="preserve"> </w:t>
            </w:r>
            <w:r>
              <w:rPr>
                <w:rFonts w:ascii="宋体" w:hAnsi="宋体" w:eastAsia="宋体" w:cs="宋体"/>
                <w:spacing w:val="10"/>
                <w:sz w:val="20"/>
                <w:szCs w:val="20"/>
              </w:rPr>
              <w:t>处理的，应当及时报告本单位有关负责人，有关</w:t>
            </w:r>
            <w:r>
              <w:rPr>
                <w:rFonts w:ascii="宋体" w:hAnsi="宋体" w:eastAsia="宋体" w:cs="宋体"/>
                <w:spacing w:val="9"/>
                <w:sz w:val="20"/>
                <w:szCs w:val="20"/>
              </w:rPr>
              <w:t>负责人应当及时处理。检查及处理情况应当如实记录在案。</w:t>
            </w:r>
          </w:p>
          <w:p w14:paraId="26E2364B">
            <w:pPr>
              <w:spacing w:line="295" w:lineRule="auto"/>
              <w:ind w:left="27" w:right="12" w:firstLine="413"/>
              <w:rPr>
                <w:rFonts w:ascii="宋体" w:hAnsi="宋体" w:eastAsia="宋体" w:cs="宋体"/>
                <w:sz w:val="20"/>
                <w:szCs w:val="20"/>
              </w:rPr>
            </w:pPr>
            <w:r>
              <w:rPr>
                <w:rFonts w:ascii="宋体" w:hAnsi="宋体" w:eastAsia="宋体" w:cs="宋体"/>
                <w:spacing w:val="9"/>
                <w:sz w:val="20"/>
                <w:szCs w:val="20"/>
              </w:rPr>
              <w:t>生产经营单位的安全生产管理人员在检查中发现重大事故隐患，依照前款规定向本单位有关负责人报告，有关负责人不及时处理的，安全生产管</w:t>
            </w:r>
            <w:r>
              <w:rPr>
                <w:rFonts w:ascii="宋体" w:hAnsi="宋体" w:eastAsia="宋体" w:cs="宋体"/>
                <w:spacing w:val="8"/>
                <w:sz w:val="20"/>
                <w:szCs w:val="20"/>
              </w:rPr>
              <w:t>理人员可以向主管的</w:t>
            </w:r>
            <w:r>
              <w:rPr>
                <w:rFonts w:ascii="宋体" w:hAnsi="宋体" w:eastAsia="宋体" w:cs="宋体"/>
                <w:sz w:val="20"/>
                <w:szCs w:val="20"/>
              </w:rPr>
              <w:t xml:space="preserve"> </w:t>
            </w:r>
            <w:r>
              <w:rPr>
                <w:rFonts w:ascii="宋体" w:hAnsi="宋体" w:eastAsia="宋体" w:cs="宋体"/>
                <w:spacing w:val="9"/>
                <w:sz w:val="20"/>
                <w:szCs w:val="20"/>
              </w:rPr>
              <w:t>负有安全生产监督管理职责的部门报告，接到报告的部门应当依法及时处理。</w:t>
            </w:r>
          </w:p>
          <w:p w14:paraId="453611DA">
            <w:pPr>
              <w:spacing w:before="1" w:line="228" w:lineRule="auto"/>
              <w:ind w:left="441"/>
              <w:rPr>
                <w:rFonts w:ascii="宋体" w:hAnsi="宋体" w:eastAsia="宋体" w:cs="宋体"/>
                <w:sz w:val="20"/>
                <w:szCs w:val="20"/>
              </w:rPr>
            </w:pPr>
            <w:r>
              <w:rPr>
                <w:rFonts w:ascii="宋体" w:hAnsi="宋体" w:eastAsia="宋体" w:cs="宋体"/>
                <w:b/>
                <w:bCs/>
                <w:spacing w:val="6"/>
                <w:sz w:val="20"/>
                <w:szCs w:val="20"/>
              </w:rPr>
              <w:t>2.《安全生产事故隐患排查治理暂行规定》</w:t>
            </w:r>
          </w:p>
          <w:p w14:paraId="4859574F">
            <w:pPr>
              <w:spacing w:before="72" w:line="296" w:lineRule="auto"/>
              <w:ind w:left="21" w:right="9" w:firstLine="418"/>
              <w:rPr>
                <w:rFonts w:ascii="宋体" w:hAnsi="宋体" w:eastAsia="宋体" w:cs="宋体"/>
                <w:sz w:val="20"/>
                <w:szCs w:val="20"/>
              </w:rPr>
            </w:pPr>
            <w:r>
              <w:rPr>
                <w:rFonts w:ascii="宋体" w:hAnsi="宋体" w:eastAsia="宋体" w:cs="宋体"/>
                <w:spacing w:val="9"/>
                <w:sz w:val="20"/>
                <w:szCs w:val="20"/>
              </w:rPr>
              <w:t>第五条  各级安全监管监察部门按照职责对所辖区域内生产经营单位排查治理事故隐患工作依法实施综合监督管理；各级人民政府有</w:t>
            </w:r>
            <w:r>
              <w:rPr>
                <w:rFonts w:ascii="宋体" w:hAnsi="宋体" w:eastAsia="宋体" w:cs="宋体"/>
                <w:spacing w:val="8"/>
                <w:sz w:val="20"/>
                <w:szCs w:val="20"/>
              </w:rPr>
              <w:t>关部门在各自职责范围内对生产</w:t>
            </w:r>
            <w:r>
              <w:rPr>
                <w:rFonts w:ascii="宋体" w:hAnsi="宋体" w:eastAsia="宋体" w:cs="宋体"/>
                <w:sz w:val="20"/>
                <w:szCs w:val="20"/>
              </w:rPr>
              <w:t xml:space="preserve"> </w:t>
            </w:r>
            <w:r>
              <w:rPr>
                <w:rFonts w:ascii="宋体" w:hAnsi="宋体" w:eastAsia="宋体" w:cs="宋体"/>
                <w:spacing w:val="9"/>
                <w:sz w:val="20"/>
                <w:szCs w:val="20"/>
              </w:rPr>
              <w:t>经营单位排查治理事故隐患工作依法实施监督管理。</w:t>
            </w:r>
          </w:p>
          <w:p w14:paraId="47402C30">
            <w:pPr>
              <w:spacing w:before="1" w:line="227" w:lineRule="auto"/>
              <w:ind w:left="443"/>
              <w:rPr>
                <w:rFonts w:ascii="宋体" w:hAnsi="宋体" w:eastAsia="宋体" w:cs="宋体"/>
                <w:sz w:val="20"/>
                <w:szCs w:val="20"/>
              </w:rPr>
            </w:pPr>
            <w:r>
              <w:rPr>
                <w:rFonts w:ascii="宋体" w:hAnsi="宋体" w:eastAsia="宋体" w:cs="宋体"/>
                <w:b/>
                <w:bCs/>
                <w:spacing w:val="6"/>
                <w:sz w:val="20"/>
                <w:szCs w:val="20"/>
              </w:rPr>
              <w:t>3.《河南省安全生产条例》</w:t>
            </w:r>
          </w:p>
          <w:p w14:paraId="21C65363">
            <w:pPr>
              <w:spacing w:before="72" w:line="227" w:lineRule="auto"/>
              <w:ind w:left="439"/>
              <w:rPr>
                <w:rFonts w:ascii="宋体" w:hAnsi="宋体" w:eastAsia="宋体" w:cs="宋体"/>
                <w:sz w:val="20"/>
                <w:szCs w:val="20"/>
              </w:rPr>
            </w:pPr>
            <w:r>
              <w:rPr>
                <w:rFonts w:ascii="宋体" w:hAnsi="宋体" w:eastAsia="宋体" w:cs="宋体"/>
                <w:spacing w:val="10"/>
                <w:sz w:val="20"/>
                <w:szCs w:val="20"/>
              </w:rPr>
              <w:t>第六条  县级以上人民政府应急管理部门依法对本行政区域内的安全生产工作实</w:t>
            </w:r>
            <w:r>
              <w:rPr>
                <w:rFonts w:ascii="宋体" w:hAnsi="宋体" w:eastAsia="宋体" w:cs="宋体"/>
                <w:spacing w:val="9"/>
                <w:sz w:val="20"/>
                <w:szCs w:val="20"/>
              </w:rPr>
              <w:t>施综合监督管理，履行职责范围内行业、领域安全生产监督管理职责。</w:t>
            </w:r>
          </w:p>
          <w:p w14:paraId="39D6B1E3">
            <w:pPr>
              <w:spacing w:before="73" w:line="296" w:lineRule="auto"/>
              <w:ind w:left="19" w:right="12" w:firstLine="420"/>
              <w:rPr>
                <w:rFonts w:ascii="宋体" w:hAnsi="宋体" w:eastAsia="宋体" w:cs="宋体"/>
                <w:sz w:val="20"/>
                <w:szCs w:val="20"/>
              </w:rPr>
            </w:pPr>
            <w:r>
              <w:rPr>
                <w:rFonts w:ascii="宋体" w:hAnsi="宋体" w:eastAsia="宋体" w:cs="宋体"/>
                <w:spacing w:val="9"/>
                <w:sz w:val="20"/>
                <w:szCs w:val="20"/>
              </w:rPr>
              <w:t>县级以上人民政府其他有关部门依照有关法律、法规和本条例的规定，在各自的职责范围内对有关行业、领域的安全生产工作实施监督管理。对新</w:t>
            </w:r>
            <w:r>
              <w:rPr>
                <w:rFonts w:ascii="宋体" w:hAnsi="宋体" w:eastAsia="宋体" w:cs="宋体"/>
                <w:spacing w:val="8"/>
                <w:sz w:val="20"/>
                <w:szCs w:val="20"/>
              </w:rPr>
              <w:t>兴行业、领域的安</w:t>
            </w:r>
            <w:r>
              <w:rPr>
                <w:rFonts w:ascii="宋体" w:hAnsi="宋体" w:eastAsia="宋体" w:cs="宋体"/>
                <w:sz w:val="20"/>
                <w:szCs w:val="20"/>
              </w:rPr>
              <w:t xml:space="preserve"> </w:t>
            </w:r>
            <w:r>
              <w:rPr>
                <w:rFonts w:ascii="宋体" w:hAnsi="宋体" w:eastAsia="宋体" w:cs="宋体"/>
                <w:spacing w:val="9"/>
                <w:sz w:val="20"/>
                <w:szCs w:val="20"/>
              </w:rPr>
              <w:t>全生产监督管理职责不明确的，</w:t>
            </w:r>
            <w:r>
              <w:rPr>
                <w:rFonts w:ascii="宋体" w:hAnsi="宋体" w:eastAsia="宋体" w:cs="宋体"/>
                <w:spacing w:val="-58"/>
                <w:sz w:val="20"/>
                <w:szCs w:val="20"/>
              </w:rPr>
              <w:t xml:space="preserve"> </w:t>
            </w:r>
            <w:r>
              <w:rPr>
                <w:rFonts w:ascii="宋体" w:hAnsi="宋体" w:eastAsia="宋体" w:cs="宋体"/>
                <w:spacing w:val="9"/>
                <w:sz w:val="20"/>
                <w:szCs w:val="20"/>
              </w:rPr>
              <w:t>由县级以上地方各级人民政</w:t>
            </w:r>
            <w:r>
              <w:rPr>
                <w:rFonts w:ascii="宋体" w:hAnsi="宋体" w:eastAsia="宋体" w:cs="宋体"/>
                <w:spacing w:val="8"/>
                <w:sz w:val="20"/>
                <w:szCs w:val="20"/>
              </w:rPr>
              <w:t>府按照业务相近的原则确定监督管理部门。</w:t>
            </w:r>
          </w:p>
          <w:p w14:paraId="17BC05EC">
            <w:pPr>
              <w:spacing w:before="1" w:line="295" w:lineRule="auto"/>
              <w:ind w:left="42" w:right="12" w:firstLine="397"/>
              <w:rPr>
                <w:rFonts w:ascii="宋体" w:hAnsi="宋体" w:eastAsia="宋体" w:cs="宋体"/>
                <w:sz w:val="20"/>
                <w:szCs w:val="20"/>
              </w:rPr>
            </w:pPr>
            <w:r>
              <w:rPr>
                <w:rFonts w:ascii="宋体" w:hAnsi="宋体" w:eastAsia="宋体" w:cs="宋体"/>
                <w:spacing w:val="9"/>
                <w:sz w:val="20"/>
                <w:szCs w:val="20"/>
              </w:rPr>
              <w:t>县级以上人民政府应急管理部门和对有关行业、领域的安全生产工作实施监督管理的部门，统称负有安全生产监督管理职责的部门。负有安全生产</w:t>
            </w:r>
            <w:r>
              <w:rPr>
                <w:rFonts w:ascii="宋体" w:hAnsi="宋体" w:eastAsia="宋体" w:cs="宋体"/>
                <w:spacing w:val="8"/>
                <w:sz w:val="20"/>
                <w:szCs w:val="20"/>
              </w:rPr>
              <w:t>监督管理职责的部</w:t>
            </w:r>
            <w:r>
              <w:rPr>
                <w:rFonts w:ascii="宋体" w:hAnsi="宋体" w:eastAsia="宋体" w:cs="宋体"/>
                <w:sz w:val="20"/>
                <w:szCs w:val="20"/>
              </w:rPr>
              <w:t xml:space="preserve"> </w:t>
            </w:r>
            <w:r>
              <w:rPr>
                <w:rFonts w:ascii="宋体" w:hAnsi="宋体" w:eastAsia="宋体" w:cs="宋体"/>
                <w:spacing w:val="9"/>
                <w:sz w:val="20"/>
                <w:szCs w:val="20"/>
              </w:rPr>
              <w:t>门应当相互配合、齐抓共管、信息共享、资源共用，依法加强安全生产</w:t>
            </w:r>
            <w:r>
              <w:rPr>
                <w:rFonts w:ascii="宋体" w:hAnsi="宋体" w:eastAsia="宋体" w:cs="宋体"/>
                <w:spacing w:val="8"/>
                <w:sz w:val="20"/>
                <w:szCs w:val="20"/>
              </w:rPr>
              <w:t>监督管理工作。</w:t>
            </w:r>
          </w:p>
          <w:p w14:paraId="0797AD98">
            <w:pPr>
              <w:spacing w:before="1" w:line="227" w:lineRule="auto"/>
              <w:ind w:left="439"/>
              <w:rPr>
                <w:rFonts w:ascii="宋体" w:hAnsi="宋体" w:eastAsia="宋体" w:cs="宋体"/>
                <w:sz w:val="20"/>
                <w:szCs w:val="20"/>
              </w:rPr>
            </w:pPr>
            <w:r>
              <w:rPr>
                <w:rFonts w:ascii="宋体" w:hAnsi="宋体" w:eastAsia="宋体" w:cs="宋体"/>
                <w:spacing w:val="9"/>
                <w:sz w:val="20"/>
                <w:szCs w:val="20"/>
              </w:rPr>
              <w:t>第十二条  生产经营单位应当根据本单位实际和国家有关规定，制定安全生产规章制度和操作规程。</w:t>
            </w:r>
          </w:p>
          <w:p w14:paraId="71ED44C8">
            <w:pPr>
              <w:spacing w:before="70" w:line="296" w:lineRule="auto"/>
              <w:ind w:left="19" w:firstLine="417"/>
              <w:jc w:val="both"/>
              <w:rPr>
                <w:rFonts w:ascii="宋体" w:hAnsi="宋体" w:eastAsia="宋体" w:cs="宋体"/>
                <w:sz w:val="20"/>
                <w:szCs w:val="20"/>
              </w:rPr>
            </w:pPr>
            <w:r>
              <w:rPr>
                <w:rFonts w:ascii="宋体" w:hAnsi="宋体" w:eastAsia="宋体" w:cs="宋体"/>
                <w:spacing w:val="8"/>
                <w:sz w:val="20"/>
                <w:szCs w:val="20"/>
              </w:rPr>
              <w:t>矿山、金属冶炼、建筑施工、运输单位和危险物品的生产、经营、储存、装卸、废弃处置以及使用危险物品的数量构成重大危险源的单位应当建立健全和实施以下安</w:t>
            </w:r>
            <w:r>
              <w:rPr>
                <w:rFonts w:ascii="宋体" w:hAnsi="宋体" w:eastAsia="宋体" w:cs="宋体"/>
                <w:spacing w:val="9"/>
                <w:sz w:val="20"/>
                <w:szCs w:val="20"/>
              </w:rPr>
              <w:t xml:space="preserve"> 全生产规章制度</w:t>
            </w:r>
            <w:r>
              <w:rPr>
                <w:rFonts w:ascii="宋体" w:hAnsi="宋体" w:eastAsia="宋体" w:cs="宋体"/>
                <w:spacing w:val="-17"/>
                <w:sz w:val="20"/>
                <w:szCs w:val="20"/>
              </w:rPr>
              <w:t>：（</w:t>
            </w:r>
            <w:r>
              <w:rPr>
                <w:rFonts w:ascii="宋体" w:hAnsi="宋体" w:eastAsia="宋体" w:cs="宋体"/>
                <w:spacing w:val="9"/>
                <w:sz w:val="20"/>
                <w:szCs w:val="20"/>
              </w:rPr>
              <w:t>一）全员安全生产责任制度和考核奖惩制度</w:t>
            </w:r>
            <w:r>
              <w:rPr>
                <w:rFonts w:ascii="宋体" w:hAnsi="宋体" w:eastAsia="宋体" w:cs="宋体"/>
                <w:spacing w:val="-17"/>
                <w:sz w:val="20"/>
                <w:szCs w:val="20"/>
              </w:rPr>
              <w:t>；（</w:t>
            </w:r>
            <w:r>
              <w:rPr>
                <w:rFonts w:ascii="宋体" w:hAnsi="宋体" w:eastAsia="宋体" w:cs="宋体"/>
                <w:spacing w:val="9"/>
                <w:sz w:val="20"/>
                <w:szCs w:val="20"/>
              </w:rPr>
              <w:t>二）安全生产例会制度</w:t>
            </w:r>
            <w:r>
              <w:rPr>
                <w:rFonts w:ascii="宋体" w:hAnsi="宋体" w:eastAsia="宋体" w:cs="宋体"/>
                <w:spacing w:val="-17"/>
                <w:sz w:val="20"/>
                <w:szCs w:val="20"/>
              </w:rPr>
              <w:t>；（</w:t>
            </w:r>
            <w:r>
              <w:rPr>
                <w:rFonts w:ascii="宋体" w:hAnsi="宋体" w:eastAsia="宋体" w:cs="宋体"/>
                <w:spacing w:val="9"/>
                <w:sz w:val="20"/>
                <w:szCs w:val="20"/>
              </w:rPr>
              <w:t>三）安全生产检查制度</w:t>
            </w:r>
            <w:r>
              <w:rPr>
                <w:rFonts w:ascii="宋体" w:hAnsi="宋体" w:eastAsia="宋体" w:cs="宋体"/>
                <w:spacing w:val="-17"/>
                <w:sz w:val="20"/>
                <w:szCs w:val="20"/>
              </w:rPr>
              <w:t>；（</w:t>
            </w:r>
            <w:r>
              <w:rPr>
                <w:rFonts w:ascii="宋体" w:hAnsi="宋体" w:eastAsia="宋体" w:cs="宋体"/>
                <w:spacing w:val="9"/>
                <w:sz w:val="20"/>
                <w:szCs w:val="20"/>
              </w:rPr>
              <w:t>四）具有较大危险、有害因素的生产经营场所、</w:t>
            </w:r>
            <w:r>
              <w:rPr>
                <w:rFonts w:ascii="宋体" w:hAnsi="宋体" w:eastAsia="宋体" w:cs="宋体"/>
                <w:spacing w:val="6"/>
                <w:sz w:val="20"/>
                <w:szCs w:val="20"/>
              </w:rPr>
              <w:t xml:space="preserve"> </w:t>
            </w:r>
            <w:r>
              <w:rPr>
                <w:rFonts w:ascii="宋体" w:hAnsi="宋体" w:eastAsia="宋体" w:cs="宋体"/>
                <w:spacing w:val="10"/>
                <w:sz w:val="20"/>
                <w:szCs w:val="20"/>
              </w:rPr>
              <w:t>设备和设施的安全管理制度</w:t>
            </w:r>
            <w:r>
              <w:rPr>
                <w:rFonts w:ascii="宋体" w:hAnsi="宋体" w:eastAsia="宋体" w:cs="宋体"/>
                <w:spacing w:val="-12"/>
                <w:sz w:val="20"/>
                <w:szCs w:val="20"/>
              </w:rPr>
              <w:t>；（</w:t>
            </w:r>
            <w:r>
              <w:rPr>
                <w:rFonts w:ascii="宋体" w:hAnsi="宋体" w:eastAsia="宋体" w:cs="宋体"/>
                <w:spacing w:val="10"/>
                <w:sz w:val="20"/>
                <w:szCs w:val="20"/>
              </w:rPr>
              <w:t>五）危险作业和重大危险源监控管理制度</w:t>
            </w:r>
            <w:r>
              <w:rPr>
                <w:rFonts w:ascii="宋体" w:hAnsi="宋体" w:eastAsia="宋体" w:cs="宋体"/>
                <w:spacing w:val="-12"/>
                <w:sz w:val="20"/>
                <w:szCs w:val="20"/>
              </w:rPr>
              <w:t>；（</w:t>
            </w:r>
            <w:r>
              <w:rPr>
                <w:rFonts w:ascii="宋体" w:hAnsi="宋体" w:eastAsia="宋体" w:cs="宋体"/>
                <w:spacing w:val="10"/>
                <w:sz w:val="20"/>
                <w:szCs w:val="20"/>
              </w:rPr>
              <w:t>六）职业卫生管理制度、劳动防护用品配备和管理制度</w:t>
            </w:r>
            <w:r>
              <w:rPr>
                <w:rFonts w:ascii="宋体" w:hAnsi="宋体" w:eastAsia="宋体" w:cs="宋体"/>
                <w:spacing w:val="-12"/>
                <w:sz w:val="20"/>
                <w:szCs w:val="20"/>
              </w:rPr>
              <w:t>；（</w:t>
            </w:r>
            <w:r>
              <w:rPr>
                <w:rFonts w:ascii="宋体" w:hAnsi="宋体" w:eastAsia="宋体" w:cs="宋体"/>
                <w:spacing w:val="10"/>
                <w:sz w:val="20"/>
                <w:szCs w:val="20"/>
              </w:rPr>
              <w:t>七）安</w:t>
            </w:r>
            <w:r>
              <w:rPr>
                <w:rFonts w:ascii="宋体" w:hAnsi="宋体" w:eastAsia="宋体" w:cs="宋体"/>
                <w:spacing w:val="9"/>
                <w:sz w:val="20"/>
                <w:szCs w:val="20"/>
              </w:rPr>
              <w:t>全生产风险分级管控和事</w:t>
            </w:r>
            <w:r>
              <w:rPr>
                <w:rFonts w:ascii="宋体" w:hAnsi="宋体" w:eastAsia="宋体" w:cs="宋体"/>
                <w:spacing w:val="3"/>
                <w:sz w:val="20"/>
                <w:szCs w:val="20"/>
              </w:rPr>
              <w:t xml:space="preserve"> </w:t>
            </w:r>
            <w:r>
              <w:rPr>
                <w:rFonts w:ascii="宋体" w:hAnsi="宋体" w:eastAsia="宋体" w:cs="宋体"/>
                <w:spacing w:val="11"/>
                <w:sz w:val="20"/>
                <w:szCs w:val="20"/>
              </w:rPr>
              <w:t>故隐患排查治理制度</w:t>
            </w:r>
            <w:r>
              <w:rPr>
                <w:rFonts w:ascii="宋体" w:hAnsi="宋体" w:eastAsia="宋体" w:cs="宋体"/>
                <w:spacing w:val="-10"/>
                <w:sz w:val="20"/>
                <w:szCs w:val="20"/>
              </w:rPr>
              <w:t>；（</w:t>
            </w:r>
            <w:r>
              <w:rPr>
                <w:rFonts w:ascii="宋体" w:hAnsi="宋体" w:eastAsia="宋体" w:cs="宋体"/>
                <w:spacing w:val="11"/>
                <w:sz w:val="20"/>
                <w:szCs w:val="20"/>
              </w:rPr>
              <w:t>八）应急管理制度</w:t>
            </w:r>
            <w:r>
              <w:rPr>
                <w:rFonts w:ascii="宋体" w:hAnsi="宋体" w:eastAsia="宋体" w:cs="宋体"/>
                <w:spacing w:val="-10"/>
                <w:sz w:val="20"/>
                <w:szCs w:val="20"/>
              </w:rPr>
              <w:t>；（</w:t>
            </w:r>
            <w:r>
              <w:rPr>
                <w:rFonts w:ascii="宋体" w:hAnsi="宋体" w:eastAsia="宋体" w:cs="宋体"/>
                <w:spacing w:val="11"/>
                <w:sz w:val="20"/>
                <w:szCs w:val="20"/>
              </w:rPr>
              <w:t>九）生产安全事故报告和处理制度</w:t>
            </w:r>
            <w:r>
              <w:rPr>
                <w:rFonts w:ascii="宋体" w:hAnsi="宋体" w:eastAsia="宋体" w:cs="宋体"/>
                <w:spacing w:val="-10"/>
                <w:sz w:val="20"/>
                <w:szCs w:val="20"/>
              </w:rPr>
              <w:t>；（</w:t>
            </w:r>
            <w:r>
              <w:rPr>
                <w:rFonts w:ascii="宋体" w:hAnsi="宋体" w:eastAsia="宋体" w:cs="宋体"/>
                <w:spacing w:val="11"/>
                <w:sz w:val="20"/>
                <w:szCs w:val="20"/>
              </w:rPr>
              <w:t>十）安全生产档案制度</w:t>
            </w:r>
            <w:r>
              <w:rPr>
                <w:rFonts w:ascii="宋体" w:hAnsi="宋体" w:eastAsia="宋体" w:cs="宋体"/>
                <w:spacing w:val="-10"/>
                <w:sz w:val="20"/>
                <w:szCs w:val="20"/>
              </w:rPr>
              <w:t>；（</w:t>
            </w:r>
            <w:r>
              <w:rPr>
                <w:rFonts w:ascii="宋体" w:hAnsi="宋体" w:eastAsia="宋体" w:cs="宋体"/>
                <w:spacing w:val="11"/>
                <w:sz w:val="20"/>
                <w:szCs w:val="20"/>
              </w:rPr>
              <w:t>十一）安全生产投入以及费用管理</w:t>
            </w:r>
            <w:r>
              <w:rPr>
                <w:rFonts w:ascii="宋体" w:hAnsi="宋体" w:eastAsia="宋体" w:cs="宋体"/>
                <w:spacing w:val="10"/>
                <w:sz w:val="20"/>
                <w:szCs w:val="20"/>
              </w:rPr>
              <w:t>制度</w:t>
            </w:r>
            <w:r>
              <w:rPr>
                <w:rFonts w:ascii="宋体" w:hAnsi="宋体" w:eastAsia="宋体" w:cs="宋体"/>
                <w:spacing w:val="-10"/>
                <w:sz w:val="20"/>
                <w:szCs w:val="20"/>
              </w:rPr>
              <w:t>；（</w:t>
            </w:r>
            <w:r>
              <w:rPr>
                <w:rFonts w:ascii="宋体" w:hAnsi="宋体" w:eastAsia="宋体" w:cs="宋体"/>
                <w:spacing w:val="10"/>
                <w:sz w:val="20"/>
                <w:szCs w:val="20"/>
              </w:rPr>
              <w:t>十二）对承</w:t>
            </w:r>
            <w:r>
              <w:rPr>
                <w:rFonts w:ascii="宋体" w:hAnsi="宋体" w:eastAsia="宋体" w:cs="宋体"/>
                <w:spacing w:val="3"/>
                <w:sz w:val="20"/>
                <w:szCs w:val="20"/>
              </w:rPr>
              <w:t xml:space="preserve"> </w:t>
            </w:r>
            <w:r>
              <w:rPr>
                <w:rFonts w:ascii="宋体" w:hAnsi="宋体" w:eastAsia="宋体" w:cs="宋体"/>
                <w:spacing w:val="10"/>
                <w:sz w:val="20"/>
                <w:szCs w:val="20"/>
              </w:rPr>
              <w:t>包、承租单位的安全管理制度</w:t>
            </w:r>
            <w:r>
              <w:rPr>
                <w:rFonts w:ascii="宋体" w:hAnsi="宋体" w:eastAsia="宋体" w:cs="宋体"/>
                <w:spacing w:val="-6"/>
                <w:sz w:val="20"/>
                <w:szCs w:val="20"/>
              </w:rPr>
              <w:t>；（</w:t>
            </w:r>
            <w:r>
              <w:rPr>
                <w:rFonts w:ascii="宋体" w:hAnsi="宋体" w:eastAsia="宋体" w:cs="宋体"/>
                <w:spacing w:val="10"/>
                <w:sz w:val="20"/>
                <w:szCs w:val="20"/>
              </w:rPr>
              <w:t>十三）安全生产教育、培训和持证上岗制度</w:t>
            </w:r>
            <w:r>
              <w:rPr>
                <w:rFonts w:ascii="宋体" w:hAnsi="宋体" w:eastAsia="宋体" w:cs="宋体"/>
                <w:spacing w:val="-6"/>
                <w:sz w:val="20"/>
                <w:szCs w:val="20"/>
              </w:rPr>
              <w:t>；（</w:t>
            </w:r>
            <w:r>
              <w:rPr>
                <w:rFonts w:ascii="宋体" w:hAnsi="宋体" w:eastAsia="宋体" w:cs="宋体"/>
                <w:spacing w:val="10"/>
                <w:sz w:val="20"/>
                <w:szCs w:val="20"/>
              </w:rPr>
              <w:t>十四）其他保障安全生产的规章制度。</w:t>
            </w:r>
          </w:p>
          <w:p w14:paraId="301F76E2">
            <w:pPr>
              <w:spacing w:before="1" w:line="227" w:lineRule="auto"/>
              <w:ind w:left="438"/>
              <w:rPr>
                <w:rFonts w:ascii="宋体" w:hAnsi="宋体" w:eastAsia="宋体" w:cs="宋体"/>
                <w:sz w:val="20"/>
                <w:szCs w:val="20"/>
              </w:rPr>
            </w:pPr>
            <w:r>
              <w:rPr>
                <w:rFonts w:ascii="宋体" w:hAnsi="宋体" w:eastAsia="宋体" w:cs="宋体"/>
                <w:b/>
                <w:bCs/>
                <w:spacing w:val="7"/>
                <w:sz w:val="20"/>
                <w:szCs w:val="20"/>
              </w:rPr>
              <w:t>4.《河南省安全生产风险管控和隐患治理办法》</w:t>
            </w:r>
          </w:p>
          <w:p w14:paraId="0167D077">
            <w:pPr>
              <w:spacing w:before="72" w:line="296" w:lineRule="auto"/>
              <w:ind w:left="21" w:right="10" w:firstLine="417"/>
              <w:rPr>
                <w:rFonts w:ascii="宋体" w:hAnsi="宋体" w:eastAsia="宋体" w:cs="宋体"/>
                <w:sz w:val="20"/>
                <w:szCs w:val="20"/>
              </w:rPr>
            </w:pPr>
            <w:r>
              <w:rPr>
                <w:rFonts w:ascii="宋体" w:hAnsi="宋体" w:eastAsia="宋体" w:cs="宋体"/>
                <w:spacing w:val="9"/>
                <w:sz w:val="20"/>
                <w:szCs w:val="20"/>
              </w:rPr>
              <w:t>第六条  县级以上人民政府应急管理部门对本行政区域内风险管控与事故隐患治理依法实施综合监督管理，并负责职责范围内生产经</w:t>
            </w:r>
            <w:r>
              <w:rPr>
                <w:rFonts w:ascii="宋体" w:hAnsi="宋体" w:eastAsia="宋体" w:cs="宋体"/>
                <w:spacing w:val="8"/>
                <w:sz w:val="20"/>
                <w:szCs w:val="20"/>
              </w:rPr>
              <w:t>营单位风险管控与事故隐患治理</w:t>
            </w:r>
            <w:r>
              <w:rPr>
                <w:rFonts w:ascii="宋体" w:hAnsi="宋体" w:eastAsia="宋体" w:cs="宋体"/>
                <w:sz w:val="20"/>
                <w:szCs w:val="20"/>
              </w:rPr>
              <w:t xml:space="preserve"> </w:t>
            </w:r>
            <w:r>
              <w:rPr>
                <w:rFonts w:ascii="宋体" w:hAnsi="宋体" w:eastAsia="宋体" w:cs="宋体"/>
                <w:spacing w:val="7"/>
                <w:sz w:val="20"/>
                <w:szCs w:val="20"/>
              </w:rPr>
              <w:t>工作的监督管理。</w:t>
            </w:r>
          </w:p>
          <w:p w14:paraId="5197D7DF">
            <w:pPr>
              <w:spacing w:before="1" w:line="226" w:lineRule="auto"/>
              <w:ind w:left="440"/>
              <w:rPr>
                <w:rFonts w:ascii="宋体" w:hAnsi="宋体" w:eastAsia="宋体" w:cs="宋体"/>
                <w:sz w:val="20"/>
                <w:szCs w:val="20"/>
              </w:rPr>
            </w:pPr>
            <w:r>
              <w:rPr>
                <w:rFonts w:ascii="宋体" w:hAnsi="宋体" w:eastAsia="宋体" w:cs="宋体"/>
                <w:spacing w:val="10"/>
                <w:sz w:val="20"/>
                <w:szCs w:val="20"/>
              </w:rPr>
              <w:t>县级以上人民政府其他负有安全生产监督管理职责的部门应当按照职责，负责各自行业</w:t>
            </w:r>
            <w:r>
              <w:rPr>
                <w:rFonts w:ascii="宋体" w:hAnsi="宋体" w:eastAsia="宋体" w:cs="宋体"/>
                <w:spacing w:val="9"/>
                <w:sz w:val="20"/>
                <w:szCs w:val="20"/>
              </w:rPr>
              <w:t>（领域）风险管控与事故隐患治理工作的监督管理。</w:t>
            </w:r>
          </w:p>
          <w:p w14:paraId="1BDDF80F">
            <w:pPr>
              <w:spacing w:before="73" w:line="227" w:lineRule="auto"/>
              <w:ind w:left="440"/>
              <w:rPr>
                <w:rFonts w:ascii="宋体" w:hAnsi="宋体" w:eastAsia="宋体" w:cs="宋体"/>
                <w:sz w:val="20"/>
                <w:szCs w:val="20"/>
              </w:rPr>
            </w:pPr>
            <w:r>
              <w:rPr>
                <w:rFonts w:ascii="宋体" w:hAnsi="宋体" w:eastAsia="宋体" w:cs="宋体"/>
                <w:spacing w:val="10"/>
                <w:sz w:val="20"/>
                <w:szCs w:val="20"/>
              </w:rPr>
              <w:t>县级以上人民政府应急管理部门和其他负有安全生产监督管</w:t>
            </w:r>
            <w:r>
              <w:rPr>
                <w:rFonts w:ascii="宋体" w:hAnsi="宋体" w:eastAsia="宋体" w:cs="宋体"/>
                <w:spacing w:val="9"/>
                <w:sz w:val="20"/>
                <w:szCs w:val="20"/>
              </w:rPr>
              <w:t>理职责的部门统称负有安全生产监督管理职责部门。</w:t>
            </w:r>
          </w:p>
        </w:tc>
        <w:tc>
          <w:tcPr>
            <w:tcW w:w="644" w:type="dxa"/>
            <w:vAlign w:val="top"/>
          </w:tcPr>
          <w:p w14:paraId="72863511">
            <w:pPr>
              <w:pStyle w:val="8"/>
              <w:spacing w:line="244" w:lineRule="auto"/>
            </w:pPr>
          </w:p>
          <w:p w14:paraId="69A937E6">
            <w:pPr>
              <w:pStyle w:val="8"/>
              <w:spacing w:line="244" w:lineRule="auto"/>
            </w:pPr>
          </w:p>
          <w:p w14:paraId="34D82027">
            <w:pPr>
              <w:pStyle w:val="8"/>
              <w:spacing w:line="244" w:lineRule="auto"/>
            </w:pPr>
          </w:p>
          <w:p w14:paraId="259B2AB1">
            <w:pPr>
              <w:pStyle w:val="8"/>
              <w:spacing w:line="244" w:lineRule="auto"/>
            </w:pPr>
          </w:p>
          <w:p w14:paraId="582A5465">
            <w:pPr>
              <w:pStyle w:val="8"/>
              <w:spacing w:line="244" w:lineRule="auto"/>
            </w:pPr>
          </w:p>
          <w:p w14:paraId="3C79E560">
            <w:pPr>
              <w:pStyle w:val="8"/>
              <w:spacing w:line="245" w:lineRule="auto"/>
            </w:pPr>
          </w:p>
          <w:p w14:paraId="3B68BCDD">
            <w:pPr>
              <w:pStyle w:val="8"/>
              <w:spacing w:line="245" w:lineRule="auto"/>
            </w:pPr>
          </w:p>
          <w:p w14:paraId="410BBB77">
            <w:pPr>
              <w:pStyle w:val="8"/>
              <w:spacing w:line="245" w:lineRule="auto"/>
            </w:pPr>
          </w:p>
          <w:p w14:paraId="791CEA31">
            <w:pPr>
              <w:pStyle w:val="8"/>
              <w:spacing w:line="245" w:lineRule="auto"/>
            </w:pPr>
          </w:p>
          <w:p w14:paraId="31EF65D4">
            <w:pPr>
              <w:pStyle w:val="8"/>
              <w:spacing w:line="245" w:lineRule="auto"/>
            </w:pPr>
          </w:p>
          <w:p w14:paraId="4F325773">
            <w:pPr>
              <w:pStyle w:val="8"/>
              <w:spacing w:line="245" w:lineRule="auto"/>
            </w:pPr>
          </w:p>
          <w:p w14:paraId="53969CF9">
            <w:pPr>
              <w:pStyle w:val="8"/>
              <w:spacing w:line="245" w:lineRule="auto"/>
            </w:pPr>
          </w:p>
          <w:p w14:paraId="0A556730">
            <w:pPr>
              <w:pStyle w:val="8"/>
              <w:spacing w:line="245" w:lineRule="auto"/>
            </w:pPr>
          </w:p>
          <w:p w14:paraId="7EC1AEF4">
            <w:pPr>
              <w:pStyle w:val="8"/>
              <w:spacing w:line="245" w:lineRule="auto"/>
            </w:pPr>
          </w:p>
          <w:p w14:paraId="32EEF972">
            <w:pPr>
              <w:pStyle w:val="8"/>
              <w:spacing w:line="245" w:lineRule="auto"/>
            </w:pPr>
          </w:p>
          <w:p w14:paraId="0B5DC870">
            <w:pPr>
              <w:pStyle w:val="8"/>
              <w:spacing w:line="245" w:lineRule="auto"/>
            </w:pPr>
          </w:p>
          <w:p w14:paraId="3158B3E2">
            <w:pPr>
              <w:pStyle w:val="8"/>
              <w:spacing w:line="245" w:lineRule="auto"/>
            </w:pPr>
          </w:p>
          <w:p w14:paraId="11D2CCDE">
            <w:pPr>
              <w:pStyle w:val="8"/>
              <w:spacing w:line="245" w:lineRule="auto"/>
            </w:pPr>
          </w:p>
          <w:p w14:paraId="57DED3B6">
            <w:pPr>
              <w:pStyle w:val="8"/>
              <w:spacing w:line="245" w:lineRule="auto"/>
            </w:pPr>
          </w:p>
          <w:p w14:paraId="56C86356">
            <w:pPr>
              <w:pStyle w:val="8"/>
              <w:spacing w:line="245" w:lineRule="auto"/>
            </w:pPr>
          </w:p>
          <w:p w14:paraId="5063EB97">
            <w:pPr>
              <w:pStyle w:val="8"/>
              <w:spacing w:line="245" w:lineRule="auto"/>
            </w:pPr>
          </w:p>
          <w:p w14:paraId="5442F8F9">
            <w:pPr>
              <w:pStyle w:val="8"/>
              <w:spacing w:line="245" w:lineRule="auto"/>
            </w:pPr>
          </w:p>
          <w:p w14:paraId="2BC2AD73">
            <w:pPr>
              <w:pStyle w:val="8"/>
              <w:spacing w:line="245" w:lineRule="auto"/>
            </w:pPr>
          </w:p>
          <w:p w14:paraId="3F23988D">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2108D349">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5C387299">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7FFB725B">
            <w:pPr>
              <w:pStyle w:val="8"/>
              <w:spacing w:line="241" w:lineRule="auto"/>
            </w:pPr>
          </w:p>
          <w:p w14:paraId="40C239E1">
            <w:pPr>
              <w:pStyle w:val="8"/>
              <w:spacing w:line="241" w:lineRule="auto"/>
            </w:pPr>
          </w:p>
          <w:p w14:paraId="1574A15B">
            <w:pPr>
              <w:pStyle w:val="8"/>
              <w:spacing w:line="241" w:lineRule="auto"/>
            </w:pPr>
          </w:p>
          <w:p w14:paraId="28E68FC3">
            <w:pPr>
              <w:pStyle w:val="8"/>
              <w:spacing w:line="241" w:lineRule="auto"/>
            </w:pPr>
          </w:p>
          <w:p w14:paraId="401AFFFD">
            <w:pPr>
              <w:pStyle w:val="8"/>
              <w:spacing w:line="241" w:lineRule="auto"/>
            </w:pPr>
          </w:p>
          <w:p w14:paraId="0DA5FDA3">
            <w:pPr>
              <w:pStyle w:val="8"/>
              <w:spacing w:line="241" w:lineRule="auto"/>
            </w:pPr>
          </w:p>
          <w:p w14:paraId="64B55683">
            <w:pPr>
              <w:pStyle w:val="8"/>
              <w:spacing w:line="241" w:lineRule="auto"/>
            </w:pPr>
          </w:p>
          <w:p w14:paraId="45F63A02">
            <w:pPr>
              <w:pStyle w:val="8"/>
              <w:spacing w:line="241" w:lineRule="auto"/>
            </w:pPr>
          </w:p>
          <w:p w14:paraId="49057081">
            <w:pPr>
              <w:pStyle w:val="8"/>
              <w:spacing w:line="241" w:lineRule="auto"/>
            </w:pPr>
          </w:p>
          <w:p w14:paraId="384B8DCC">
            <w:pPr>
              <w:pStyle w:val="8"/>
              <w:spacing w:line="241" w:lineRule="auto"/>
            </w:pPr>
          </w:p>
          <w:p w14:paraId="667CE855">
            <w:pPr>
              <w:pStyle w:val="8"/>
              <w:spacing w:line="241" w:lineRule="auto"/>
            </w:pPr>
          </w:p>
          <w:p w14:paraId="32EC8CEE">
            <w:pPr>
              <w:pStyle w:val="8"/>
              <w:spacing w:line="241" w:lineRule="auto"/>
            </w:pPr>
          </w:p>
          <w:p w14:paraId="4B1F55CB">
            <w:pPr>
              <w:pStyle w:val="8"/>
              <w:spacing w:line="241" w:lineRule="auto"/>
            </w:pPr>
          </w:p>
          <w:p w14:paraId="01BCD673">
            <w:pPr>
              <w:pStyle w:val="8"/>
              <w:spacing w:line="241" w:lineRule="auto"/>
            </w:pPr>
          </w:p>
          <w:p w14:paraId="77A7C2B8">
            <w:pPr>
              <w:pStyle w:val="8"/>
              <w:spacing w:line="241" w:lineRule="auto"/>
            </w:pPr>
          </w:p>
          <w:p w14:paraId="33D684F3">
            <w:pPr>
              <w:pStyle w:val="8"/>
              <w:spacing w:line="241" w:lineRule="auto"/>
            </w:pPr>
          </w:p>
          <w:p w14:paraId="0B9E4B31">
            <w:pPr>
              <w:pStyle w:val="8"/>
              <w:spacing w:line="241" w:lineRule="auto"/>
            </w:pPr>
          </w:p>
          <w:p w14:paraId="21F03D2D">
            <w:pPr>
              <w:pStyle w:val="8"/>
              <w:spacing w:line="241" w:lineRule="auto"/>
            </w:pPr>
          </w:p>
          <w:p w14:paraId="0B06E956">
            <w:pPr>
              <w:pStyle w:val="8"/>
              <w:spacing w:line="241" w:lineRule="auto"/>
            </w:pPr>
          </w:p>
          <w:p w14:paraId="6E41750D">
            <w:pPr>
              <w:pStyle w:val="8"/>
              <w:spacing w:line="241" w:lineRule="auto"/>
            </w:pPr>
          </w:p>
          <w:p w14:paraId="4BE03952">
            <w:pPr>
              <w:pStyle w:val="8"/>
              <w:spacing w:line="242" w:lineRule="auto"/>
            </w:pPr>
          </w:p>
          <w:p w14:paraId="43C1BF01">
            <w:pPr>
              <w:pStyle w:val="8"/>
              <w:spacing w:line="242" w:lineRule="auto"/>
            </w:pPr>
          </w:p>
          <w:p w14:paraId="0D02B5A8">
            <w:pPr>
              <w:pStyle w:val="8"/>
              <w:spacing w:line="242" w:lineRule="auto"/>
            </w:pPr>
          </w:p>
          <w:p w14:paraId="75A25D8C">
            <w:pPr>
              <w:pStyle w:val="8"/>
              <w:spacing w:line="242" w:lineRule="auto"/>
            </w:pPr>
          </w:p>
          <w:p w14:paraId="59EE1FB3">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1358A8BA">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14:paraId="4008C61C">
      <w:pPr>
        <w:rPr>
          <w:rFonts w:ascii="Arial"/>
          <w:sz w:val="21"/>
        </w:rPr>
      </w:pPr>
    </w:p>
    <w:p w14:paraId="69B24AF7">
      <w:pPr>
        <w:rPr>
          <w:rFonts w:ascii="Arial" w:hAnsi="Arial" w:eastAsia="Arial" w:cs="Arial"/>
          <w:sz w:val="21"/>
          <w:szCs w:val="21"/>
        </w:rPr>
        <w:sectPr>
          <w:footerReference r:id="rId14" w:type="default"/>
          <w:pgSz w:w="23812" w:h="16839"/>
          <w:pgMar w:top="1431" w:right="1369" w:bottom="1166" w:left="1085" w:header="0" w:footer="802" w:gutter="0"/>
          <w:pgNumType w:fmt="decimal"/>
          <w:cols w:space="720" w:num="1"/>
        </w:sectPr>
      </w:pPr>
    </w:p>
    <w:p w14:paraId="40068381">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14:paraId="15DE12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6" w:hRule="atLeast"/>
        </w:trPr>
        <w:tc>
          <w:tcPr>
            <w:tcW w:w="760" w:type="dxa"/>
            <w:vMerge w:val="restart"/>
            <w:tcBorders>
              <w:bottom w:val="nil"/>
            </w:tcBorders>
            <w:vAlign w:val="top"/>
          </w:tcPr>
          <w:p w14:paraId="13720FD2">
            <w:pPr>
              <w:pStyle w:val="8"/>
              <w:spacing w:line="245" w:lineRule="auto"/>
            </w:pPr>
          </w:p>
          <w:p w14:paraId="7D73C549">
            <w:pPr>
              <w:pStyle w:val="8"/>
              <w:spacing w:line="245" w:lineRule="auto"/>
            </w:pPr>
          </w:p>
          <w:p w14:paraId="0C57F161">
            <w:pPr>
              <w:pStyle w:val="8"/>
              <w:spacing w:line="245" w:lineRule="auto"/>
            </w:pPr>
          </w:p>
          <w:p w14:paraId="7DDFF395">
            <w:pPr>
              <w:pStyle w:val="8"/>
              <w:spacing w:line="245" w:lineRule="auto"/>
            </w:pPr>
          </w:p>
          <w:p w14:paraId="051A8D0D">
            <w:pPr>
              <w:pStyle w:val="8"/>
              <w:spacing w:line="245" w:lineRule="auto"/>
            </w:pPr>
          </w:p>
          <w:p w14:paraId="7EC099C6">
            <w:pPr>
              <w:pStyle w:val="8"/>
              <w:spacing w:line="245" w:lineRule="auto"/>
            </w:pPr>
          </w:p>
          <w:p w14:paraId="368CFE05">
            <w:pPr>
              <w:pStyle w:val="8"/>
              <w:spacing w:line="245" w:lineRule="auto"/>
            </w:pPr>
          </w:p>
          <w:p w14:paraId="64A23E82">
            <w:pPr>
              <w:pStyle w:val="8"/>
              <w:spacing w:line="245" w:lineRule="auto"/>
            </w:pPr>
          </w:p>
          <w:p w14:paraId="6D0A81F7">
            <w:pPr>
              <w:pStyle w:val="8"/>
              <w:spacing w:line="245" w:lineRule="auto"/>
            </w:pPr>
          </w:p>
          <w:p w14:paraId="782F72CA">
            <w:pPr>
              <w:pStyle w:val="8"/>
              <w:spacing w:line="245" w:lineRule="auto"/>
            </w:pPr>
          </w:p>
          <w:p w14:paraId="10277516">
            <w:pPr>
              <w:pStyle w:val="8"/>
              <w:spacing w:line="245" w:lineRule="auto"/>
            </w:pPr>
          </w:p>
          <w:p w14:paraId="6F943314">
            <w:pPr>
              <w:pStyle w:val="8"/>
              <w:spacing w:line="245" w:lineRule="auto"/>
            </w:pPr>
          </w:p>
          <w:p w14:paraId="0B2C5448">
            <w:pPr>
              <w:pStyle w:val="8"/>
              <w:spacing w:line="245" w:lineRule="auto"/>
            </w:pPr>
          </w:p>
          <w:p w14:paraId="41B3CADE">
            <w:pPr>
              <w:pStyle w:val="8"/>
              <w:spacing w:line="245" w:lineRule="auto"/>
            </w:pPr>
          </w:p>
          <w:p w14:paraId="1B32BCD6">
            <w:pPr>
              <w:pStyle w:val="8"/>
              <w:spacing w:line="245" w:lineRule="auto"/>
            </w:pPr>
          </w:p>
          <w:p w14:paraId="210B6A30">
            <w:pPr>
              <w:pStyle w:val="8"/>
              <w:spacing w:line="245" w:lineRule="auto"/>
            </w:pPr>
          </w:p>
          <w:p w14:paraId="19325EAB">
            <w:pPr>
              <w:pStyle w:val="8"/>
              <w:spacing w:line="245" w:lineRule="auto"/>
            </w:pPr>
          </w:p>
          <w:p w14:paraId="212EACF3">
            <w:pPr>
              <w:pStyle w:val="8"/>
              <w:spacing w:line="245" w:lineRule="auto"/>
            </w:pPr>
          </w:p>
          <w:p w14:paraId="5495428F">
            <w:pPr>
              <w:pStyle w:val="8"/>
              <w:spacing w:line="245" w:lineRule="auto"/>
            </w:pPr>
          </w:p>
          <w:p w14:paraId="25E57FDF">
            <w:pPr>
              <w:pStyle w:val="8"/>
              <w:spacing w:line="245" w:lineRule="auto"/>
            </w:pPr>
          </w:p>
          <w:p w14:paraId="6D17081A">
            <w:pPr>
              <w:pStyle w:val="8"/>
              <w:spacing w:line="245" w:lineRule="auto"/>
            </w:pPr>
          </w:p>
          <w:p w14:paraId="3F054DE2">
            <w:pPr>
              <w:pStyle w:val="8"/>
              <w:spacing w:line="245" w:lineRule="auto"/>
            </w:pPr>
          </w:p>
          <w:p w14:paraId="42BCAEB5">
            <w:pPr>
              <w:pStyle w:val="8"/>
              <w:spacing w:line="245" w:lineRule="auto"/>
            </w:pPr>
          </w:p>
          <w:p w14:paraId="1C7D9EE9">
            <w:pPr>
              <w:spacing w:before="65" w:line="268" w:lineRule="exact"/>
              <w:ind w:left="294"/>
              <w:rPr>
                <w:rFonts w:ascii="宋体" w:hAnsi="宋体" w:eastAsia="宋体" w:cs="宋体"/>
                <w:sz w:val="20"/>
                <w:szCs w:val="20"/>
              </w:rPr>
            </w:pPr>
            <w:r>
              <w:rPr>
                <w:rFonts w:ascii="宋体" w:hAnsi="宋体" w:eastAsia="宋体" w:cs="宋体"/>
                <w:spacing w:val="-7"/>
                <w:position w:val="1"/>
                <w:sz w:val="20"/>
                <w:szCs w:val="20"/>
              </w:rPr>
              <w:t>13</w:t>
            </w:r>
          </w:p>
        </w:tc>
        <w:tc>
          <w:tcPr>
            <w:tcW w:w="1916" w:type="dxa"/>
            <w:vMerge w:val="restart"/>
            <w:tcBorders>
              <w:bottom w:val="nil"/>
            </w:tcBorders>
            <w:vAlign w:val="top"/>
          </w:tcPr>
          <w:p w14:paraId="3D4F3F43">
            <w:pPr>
              <w:pStyle w:val="8"/>
              <w:spacing w:line="242" w:lineRule="auto"/>
            </w:pPr>
          </w:p>
          <w:p w14:paraId="6DEFA420">
            <w:pPr>
              <w:pStyle w:val="8"/>
              <w:spacing w:line="242" w:lineRule="auto"/>
            </w:pPr>
          </w:p>
          <w:p w14:paraId="3BC5F977">
            <w:pPr>
              <w:pStyle w:val="8"/>
              <w:spacing w:line="242" w:lineRule="auto"/>
            </w:pPr>
          </w:p>
          <w:p w14:paraId="3C89E561">
            <w:pPr>
              <w:pStyle w:val="8"/>
              <w:spacing w:line="242" w:lineRule="auto"/>
            </w:pPr>
          </w:p>
          <w:p w14:paraId="6BFA5694">
            <w:pPr>
              <w:pStyle w:val="8"/>
              <w:spacing w:line="242" w:lineRule="auto"/>
            </w:pPr>
          </w:p>
          <w:p w14:paraId="238073ED">
            <w:pPr>
              <w:pStyle w:val="8"/>
              <w:spacing w:line="242" w:lineRule="auto"/>
            </w:pPr>
          </w:p>
          <w:p w14:paraId="1098F25F">
            <w:pPr>
              <w:pStyle w:val="8"/>
              <w:spacing w:line="242" w:lineRule="auto"/>
            </w:pPr>
          </w:p>
          <w:p w14:paraId="1ED9FC2E">
            <w:pPr>
              <w:pStyle w:val="8"/>
              <w:spacing w:line="242" w:lineRule="auto"/>
            </w:pPr>
          </w:p>
          <w:p w14:paraId="489FE4AF">
            <w:pPr>
              <w:pStyle w:val="8"/>
              <w:spacing w:line="242" w:lineRule="auto"/>
            </w:pPr>
          </w:p>
          <w:p w14:paraId="603ACA0A">
            <w:pPr>
              <w:pStyle w:val="8"/>
              <w:spacing w:line="242" w:lineRule="auto"/>
            </w:pPr>
          </w:p>
          <w:p w14:paraId="793E407D">
            <w:pPr>
              <w:pStyle w:val="8"/>
              <w:spacing w:line="242" w:lineRule="auto"/>
            </w:pPr>
          </w:p>
          <w:p w14:paraId="5276EF7A">
            <w:pPr>
              <w:pStyle w:val="8"/>
              <w:spacing w:line="242" w:lineRule="auto"/>
            </w:pPr>
          </w:p>
          <w:p w14:paraId="0F245E6B">
            <w:pPr>
              <w:pStyle w:val="8"/>
              <w:spacing w:line="242" w:lineRule="auto"/>
            </w:pPr>
          </w:p>
          <w:p w14:paraId="1695E943">
            <w:pPr>
              <w:pStyle w:val="8"/>
              <w:spacing w:line="242" w:lineRule="auto"/>
            </w:pPr>
          </w:p>
          <w:p w14:paraId="54DE4D44">
            <w:pPr>
              <w:pStyle w:val="8"/>
              <w:spacing w:line="243" w:lineRule="auto"/>
            </w:pPr>
          </w:p>
          <w:p w14:paraId="770AE48F">
            <w:pPr>
              <w:pStyle w:val="8"/>
              <w:spacing w:line="243" w:lineRule="auto"/>
            </w:pPr>
          </w:p>
          <w:p w14:paraId="52E6F480">
            <w:pPr>
              <w:pStyle w:val="8"/>
              <w:spacing w:line="243" w:lineRule="auto"/>
            </w:pPr>
          </w:p>
          <w:p w14:paraId="215E1E47">
            <w:pPr>
              <w:pStyle w:val="8"/>
              <w:spacing w:line="243" w:lineRule="auto"/>
            </w:pPr>
          </w:p>
          <w:p w14:paraId="75DC2679">
            <w:pPr>
              <w:spacing w:before="65" w:line="296" w:lineRule="auto"/>
              <w:ind w:left="17" w:right="223"/>
              <w:rPr>
                <w:rFonts w:ascii="宋体" w:hAnsi="宋体" w:eastAsia="宋体" w:cs="宋体"/>
                <w:sz w:val="20"/>
                <w:szCs w:val="20"/>
              </w:rPr>
            </w:pPr>
            <w:r>
              <w:rPr>
                <w:rFonts w:ascii="宋体" w:hAnsi="宋体" w:eastAsia="宋体" w:cs="宋体"/>
                <w:spacing w:val="8"/>
                <w:sz w:val="20"/>
                <w:szCs w:val="20"/>
              </w:rPr>
              <w:t>对生产经营单位涉</w:t>
            </w:r>
            <w:r>
              <w:rPr>
                <w:rFonts w:ascii="宋体" w:hAnsi="宋体" w:eastAsia="宋体" w:cs="宋体"/>
                <w:spacing w:val="5"/>
                <w:sz w:val="20"/>
                <w:szCs w:val="20"/>
              </w:rPr>
              <w:t xml:space="preserve"> </w:t>
            </w:r>
            <w:r>
              <w:rPr>
                <w:rFonts w:ascii="宋体" w:hAnsi="宋体" w:eastAsia="宋体" w:cs="宋体"/>
                <w:spacing w:val="8"/>
                <w:sz w:val="20"/>
                <w:szCs w:val="20"/>
              </w:rPr>
              <w:t>及相关单位安全生</w:t>
            </w:r>
            <w:r>
              <w:rPr>
                <w:rFonts w:ascii="宋体" w:hAnsi="宋体" w:eastAsia="宋体" w:cs="宋体"/>
                <w:spacing w:val="5"/>
                <w:sz w:val="20"/>
                <w:szCs w:val="20"/>
              </w:rPr>
              <w:t xml:space="preserve"> </w:t>
            </w:r>
            <w:r>
              <w:rPr>
                <w:rFonts w:ascii="宋体" w:hAnsi="宋体" w:eastAsia="宋体" w:cs="宋体"/>
                <w:spacing w:val="8"/>
                <w:sz w:val="20"/>
                <w:szCs w:val="20"/>
              </w:rPr>
              <w:t>产管理情况的监督</w:t>
            </w:r>
            <w:r>
              <w:rPr>
                <w:rFonts w:ascii="宋体" w:hAnsi="宋体" w:eastAsia="宋体" w:cs="宋体"/>
                <w:spacing w:val="5"/>
                <w:sz w:val="20"/>
                <w:szCs w:val="20"/>
              </w:rPr>
              <w:t xml:space="preserve"> 检查</w:t>
            </w:r>
          </w:p>
          <w:p w14:paraId="7C07EC5E">
            <w:pPr>
              <w:spacing w:line="231" w:lineRule="auto"/>
              <w:ind w:left="36"/>
              <w:rPr>
                <w:rFonts w:ascii="楷体" w:hAnsi="楷体" w:eastAsia="楷体" w:cs="楷体"/>
                <w:sz w:val="20"/>
                <w:szCs w:val="20"/>
              </w:rPr>
            </w:pPr>
            <w:r>
              <w:rPr>
                <w:rFonts w:ascii="楷体" w:hAnsi="楷体" w:eastAsia="楷体" w:cs="楷体"/>
                <w:spacing w:val="6"/>
                <w:sz w:val="20"/>
                <w:szCs w:val="20"/>
              </w:rPr>
              <w:t>（本条涉及生产经</w:t>
            </w:r>
          </w:p>
          <w:p w14:paraId="49297753">
            <w:pPr>
              <w:spacing w:before="68" w:line="293" w:lineRule="auto"/>
              <w:ind w:left="19" w:right="17" w:firstLine="12"/>
              <w:rPr>
                <w:rFonts w:ascii="楷体" w:hAnsi="楷体" w:eastAsia="楷体" w:cs="楷体"/>
                <w:sz w:val="20"/>
                <w:szCs w:val="20"/>
              </w:rPr>
            </w:pPr>
            <w:r>
              <w:rPr>
                <w:rFonts w:ascii="楷体" w:hAnsi="楷体" w:eastAsia="楷体" w:cs="楷体"/>
                <w:spacing w:val="6"/>
                <w:sz w:val="20"/>
                <w:szCs w:val="20"/>
              </w:rPr>
              <w:t>营单位的事项，限于</w:t>
            </w:r>
            <w:r>
              <w:rPr>
                <w:rFonts w:ascii="楷体" w:hAnsi="楷体" w:eastAsia="楷体" w:cs="楷体"/>
                <w:spacing w:val="7"/>
                <w:sz w:val="20"/>
                <w:szCs w:val="20"/>
              </w:rPr>
              <w:t xml:space="preserve"> </w:t>
            </w:r>
            <w:r>
              <w:rPr>
                <w:rFonts w:hint="eastAsia" w:ascii="楷体" w:hAnsi="楷体" w:eastAsia="楷体" w:cs="楷体"/>
                <w:spacing w:val="7"/>
                <w:sz w:val="20"/>
                <w:szCs w:val="20"/>
                <w:lang w:val="en-US" w:eastAsia="zh-CN"/>
              </w:rPr>
              <w:t>县</w:t>
            </w:r>
            <w:r>
              <w:rPr>
                <w:rFonts w:ascii="楷体" w:hAnsi="楷体" w:eastAsia="楷体" w:cs="楷体"/>
                <w:spacing w:val="8"/>
                <w:sz w:val="20"/>
                <w:szCs w:val="20"/>
              </w:rPr>
              <w:t>应急管理</w:t>
            </w:r>
            <w:r>
              <w:rPr>
                <w:rFonts w:hint="eastAsia" w:ascii="楷体" w:hAnsi="楷体" w:eastAsia="楷体" w:cs="楷体"/>
                <w:spacing w:val="8"/>
                <w:sz w:val="20"/>
                <w:szCs w:val="20"/>
                <w:lang w:val="en-US" w:eastAsia="zh-CN"/>
              </w:rPr>
              <w:t>局</w:t>
            </w:r>
            <w:r>
              <w:rPr>
                <w:rFonts w:ascii="楷体" w:hAnsi="楷体" w:eastAsia="楷体" w:cs="楷体"/>
                <w:spacing w:val="8"/>
                <w:sz w:val="20"/>
                <w:szCs w:val="20"/>
              </w:rPr>
              <w:t>监管</w:t>
            </w:r>
          </w:p>
          <w:p w14:paraId="424CD6A9">
            <w:pPr>
              <w:spacing w:before="5" w:line="232" w:lineRule="auto"/>
              <w:ind w:left="15"/>
              <w:rPr>
                <w:rFonts w:ascii="楷体" w:hAnsi="楷体" w:eastAsia="楷体" w:cs="楷体"/>
                <w:sz w:val="20"/>
                <w:szCs w:val="20"/>
              </w:rPr>
            </w:pPr>
            <w:r>
              <w:rPr>
                <w:rFonts w:ascii="楷体" w:hAnsi="楷体" w:eastAsia="楷体" w:cs="楷体"/>
                <w:spacing w:val="9"/>
                <w:sz w:val="20"/>
                <w:szCs w:val="20"/>
              </w:rPr>
              <w:t>职责范围内的生产</w:t>
            </w:r>
          </w:p>
          <w:p w14:paraId="6EEFF24C">
            <w:pPr>
              <w:spacing w:before="68"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14:paraId="6C74B9BD">
            <w:pPr>
              <w:pStyle w:val="8"/>
              <w:spacing w:line="311" w:lineRule="auto"/>
            </w:pPr>
          </w:p>
          <w:p w14:paraId="0DEAFCB3">
            <w:pPr>
              <w:pStyle w:val="8"/>
              <w:spacing w:line="312" w:lineRule="auto"/>
            </w:pPr>
          </w:p>
          <w:p w14:paraId="43A6C383">
            <w:pPr>
              <w:spacing w:before="65" w:line="296" w:lineRule="auto"/>
              <w:ind w:left="17" w:right="14"/>
              <w:rPr>
                <w:rFonts w:ascii="宋体" w:hAnsi="宋体" w:eastAsia="宋体" w:cs="宋体"/>
                <w:sz w:val="20"/>
                <w:szCs w:val="20"/>
              </w:rPr>
            </w:pPr>
            <w:r>
              <w:rPr>
                <w:rFonts w:ascii="宋体" w:hAnsi="宋体" w:eastAsia="宋体" w:cs="宋体"/>
                <w:spacing w:val="8"/>
                <w:sz w:val="20"/>
                <w:szCs w:val="20"/>
              </w:rPr>
              <w:t>在同一作业区域内</w:t>
            </w:r>
            <w:r>
              <w:rPr>
                <w:rFonts w:ascii="宋体" w:hAnsi="宋体" w:eastAsia="宋体" w:cs="宋体"/>
                <w:spacing w:val="2"/>
                <w:sz w:val="20"/>
                <w:szCs w:val="20"/>
              </w:rPr>
              <w:t xml:space="preserve">  </w:t>
            </w:r>
            <w:r>
              <w:rPr>
                <w:rFonts w:ascii="宋体" w:hAnsi="宋体" w:eastAsia="宋体" w:cs="宋体"/>
                <w:spacing w:val="4"/>
                <w:sz w:val="20"/>
                <w:szCs w:val="20"/>
              </w:rPr>
              <w:t>进行生产经营活动，</w:t>
            </w:r>
            <w:r>
              <w:rPr>
                <w:rFonts w:ascii="宋体" w:hAnsi="宋体" w:eastAsia="宋体" w:cs="宋体"/>
                <w:spacing w:val="2"/>
                <w:sz w:val="20"/>
                <w:szCs w:val="20"/>
              </w:rPr>
              <w:t xml:space="preserve"> </w:t>
            </w:r>
            <w:r>
              <w:rPr>
                <w:rFonts w:ascii="宋体" w:hAnsi="宋体" w:eastAsia="宋体" w:cs="宋体"/>
                <w:spacing w:val="8"/>
                <w:sz w:val="20"/>
                <w:szCs w:val="20"/>
              </w:rPr>
              <w:t>可能危及对方生产</w:t>
            </w:r>
            <w:r>
              <w:rPr>
                <w:rFonts w:ascii="宋体" w:hAnsi="宋体" w:eastAsia="宋体" w:cs="宋体"/>
                <w:spacing w:val="3"/>
                <w:sz w:val="20"/>
                <w:szCs w:val="20"/>
              </w:rPr>
              <w:t xml:space="preserve">  </w:t>
            </w:r>
            <w:r>
              <w:rPr>
                <w:rFonts w:ascii="宋体" w:hAnsi="宋体" w:eastAsia="宋体" w:cs="宋体"/>
                <w:spacing w:val="4"/>
                <w:sz w:val="20"/>
                <w:szCs w:val="20"/>
              </w:rPr>
              <w:t>安全的，与对方签订</w:t>
            </w:r>
            <w:r>
              <w:rPr>
                <w:rFonts w:ascii="宋体" w:hAnsi="宋体" w:eastAsia="宋体" w:cs="宋体"/>
                <w:spacing w:val="2"/>
                <w:sz w:val="20"/>
                <w:szCs w:val="20"/>
              </w:rPr>
              <w:t xml:space="preserve"> </w:t>
            </w:r>
            <w:r>
              <w:rPr>
                <w:rFonts w:ascii="宋体" w:hAnsi="宋体" w:eastAsia="宋体" w:cs="宋体"/>
                <w:spacing w:val="4"/>
                <w:sz w:val="20"/>
                <w:szCs w:val="20"/>
              </w:rPr>
              <w:t>安全生产管理协议，</w:t>
            </w:r>
            <w:r>
              <w:rPr>
                <w:rFonts w:ascii="宋体" w:hAnsi="宋体" w:eastAsia="宋体" w:cs="宋体"/>
                <w:spacing w:val="2"/>
                <w:sz w:val="20"/>
                <w:szCs w:val="20"/>
              </w:rPr>
              <w:t xml:space="preserve"> </w:t>
            </w:r>
            <w:r>
              <w:rPr>
                <w:rFonts w:ascii="宋体" w:hAnsi="宋体" w:eastAsia="宋体" w:cs="宋体"/>
                <w:spacing w:val="8"/>
                <w:sz w:val="20"/>
                <w:szCs w:val="20"/>
              </w:rPr>
              <w:t>明确各自的安全生</w:t>
            </w:r>
            <w:r>
              <w:rPr>
                <w:rFonts w:ascii="宋体" w:hAnsi="宋体" w:eastAsia="宋体" w:cs="宋体"/>
                <w:spacing w:val="3"/>
                <w:sz w:val="20"/>
                <w:szCs w:val="20"/>
              </w:rPr>
              <w:t xml:space="preserve">  </w:t>
            </w:r>
            <w:r>
              <w:rPr>
                <w:rFonts w:ascii="宋体" w:hAnsi="宋体" w:eastAsia="宋体" w:cs="宋体"/>
                <w:spacing w:val="8"/>
                <w:sz w:val="20"/>
                <w:szCs w:val="20"/>
              </w:rPr>
              <w:t>产管理职责和应当</w:t>
            </w:r>
            <w:r>
              <w:rPr>
                <w:rFonts w:ascii="宋体" w:hAnsi="宋体" w:eastAsia="宋体" w:cs="宋体"/>
                <w:spacing w:val="3"/>
                <w:sz w:val="20"/>
                <w:szCs w:val="20"/>
              </w:rPr>
              <w:t xml:space="preserve">  </w:t>
            </w:r>
            <w:r>
              <w:rPr>
                <w:rFonts w:ascii="宋体" w:hAnsi="宋体" w:eastAsia="宋体" w:cs="宋体"/>
                <w:spacing w:val="4"/>
                <w:sz w:val="20"/>
                <w:szCs w:val="20"/>
              </w:rPr>
              <w:t>采取的安全措施，并</w:t>
            </w:r>
            <w:r>
              <w:rPr>
                <w:rFonts w:ascii="宋体" w:hAnsi="宋体" w:eastAsia="宋体" w:cs="宋体"/>
                <w:spacing w:val="2"/>
                <w:sz w:val="20"/>
                <w:szCs w:val="20"/>
              </w:rPr>
              <w:t xml:space="preserve"> </w:t>
            </w:r>
            <w:r>
              <w:rPr>
                <w:rFonts w:ascii="宋体" w:hAnsi="宋体" w:eastAsia="宋体" w:cs="宋体"/>
                <w:spacing w:val="8"/>
                <w:sz w:val="20"/>
                <w:szCs w:val="20"/>
              </w:rPr>
              <w:t>指定专职安全生产</w:t>
            </w:r>
            <w:r>
              <w:rPr>
                <w:rFonts w:ascii="宋体" w:hAnsi="宋体" w:eastAsia="宋体" w:cs="宋体"/>
                <w:spacing w:val="3"/>
                <w:sz w:val="20"/>
                <w:szCs w:val="20"/>
              </w:rPr>
              <w:t xml:space="preserve">  </w:t>
            </w:r>
            <w:r>
              <w:rPr>
                <w:rFonts w:ascii="宋体" w:hAnsi="宋体" w:eastAsia="宋体" w:cs="宋体"/>
                <w:spacing w:val="8"/>
                <w:sz w:val="20"/>
                <w:szCs w:val="20"/>
              </w:rPr>
              <w:t>管理人员进行安全</w:t>
            </w:r>
            <w:r>
              <w:rPr>
                <w:rFonts w:ascii="宋体" w:hAnsi="宋体" w:eastAsia="宋体" w:cs="宋体"/>
                <w:spacing w:val="3"/>
                <w:sz w:val="20"/>
                <w:szCs w:val="20"/>
              </w:rPr>
              <w:t xml:space="preserve">  </w:t>
            </w:r>
            <w:r>
              <w:rPr>
                <w:rFonts w:ascii="宋体" w:hAnsi="宋体" w:eastAsia="宋体" w:cs="宋体"/>
                <w:spacing w:val="8"/>
                <w:sz w:val="20"/>
                <w:szCs w:val="20"/>
              </w:rPr>
              <w:t>检查与协调的情况</w:t>
            </w:r>
          </w:p>
        </w:tc>
        <w:tc>
          <w:tcPr>
            <w:tcW w:w="15499" w:type="dxa"/>
            <w:vAlign w:val="top"/>
          </w:tcPr>
          <w:p w14:paraId="541D661B">
            <w:pPr>
              <w:pStyle w:val="8"/>
              <w:spacing w:line="271" w:lineRule="auto"/>
            </w:pPr>
          </w:p>
          <w:p w14:paraId="319C031A">
            <w:pPr>
              <w:pStyle w:val="8"/>
              <w:spacing w:line="271" w:lineRule="auto"/>
            </w:pPr>
          </w:p>
          <w:p w14:paraId="66C38164">
            <w:pPr>
              <w:pStyle w:val="8"/>
              <w:spacing w:line="271" w:lineRule="auto"/>
            </w:pPr>
          </w:p>
          <w:p w14:paraId="02C0183F">
            <w:pPr>
              <w:pStyle w:val="8"/>
              <w:spacing w:line="271" w:lineRule="auto"/>
            </w:pPr>
          </w:p>
          <w:p w14:paraId="265863A0">
            <w:pPr>
              <w:pStyle w:val="8"/>
              <w:spacing w:line="271" w:lineRule="auto"/>
            </w:pPr>
          </w:p>
          <w:p w14:paraId="09D75071">
            <w:pPr>
              <w:pStyle w:val="8"/>
              <w:spacing w:line="272" w:lineRule="auto"/>
            </w:pPr>
          </w:p>
          <w:p w14:paraId="154A13D1">
            <w:pPr>
              <w:pStyle w:val="8"/>
              <w:spacing w:line="272" w:lineRule="auto"/>
            </w:pPr>
          </w:p>
          <w:p w14:paraId="05EC0D49">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121DF8FF">
            <w:pPr>
              <w:spacing w:before="74" w:line="296" w:lineRule="auto"/>
              <w:ind w:left="19" w:right="12" w:firstLine="420"/>
              <w:rPr>
                <w:rFonts w:ascii="宋体" w:hAnsi="宋体" w:eastAsia="宋体" w:cs="宋体"/>
                <w:sz w:val="20"/>
                <w:szCs w:val="20"/>
              </w:rPr>
            </w:pPr>
            <w:r>
              <w:rPr>
                <w:rFonts w:ascii="宋体" w:hAnsi="宋体" w:eastAsia="宋体" w:cs="宋体"/>
                <w:spacing w:val="9"/>
                <w:sz w:val="20"/>
                <w:szCs w:val="20"/>
              </w:rPr>
              <w:t>第四十八条  两个以上生产经营单位在同一作业区域内进行生产经营活动，可能危及对方生产安全的，应当签订安全生产管理协</w:t>
            </w:r>
            <w:r>
              <w:rPr>
                <w:rFonts w:ascii="宋体" w:hAnsi="宋体" w:eastAsia="宋体" w:cs="宋体"/>
                <w:spacing w:val="8"/>
                <w:sz w:val="20"/>
                <w:szCs w:val="20"/>
              </w:rPr>
              <w:t>议，明确各自的安全生产管理职责和</w:t>
            </w:r>
            <w:r>
              <w:rPr>
                <w:rFonts w:ascii="宋体" w:hAnsi="宋体" w:eastAsia="宋体" w:cs="宋体"/>
                <w:sz w:val="20"/>
                <w:szCs w:val="20"/>
              </w:rPr>
              <w:t xml:space="preserve"> </w:t>
            </w:r>
            <w:r>
              <w:rPr>
                <w:rFonts w:ascii="宋体" w:hAnsi="宋体" w:eastAsia="宋体" w:cs="宋体"/>
                <w:spacing w:val="9"/>
                <w:sz w:val="20"/>
                <w:szCs w:val="20"/>
              </w:rPr>
              <w:t>应当采取的安全措施，并指定专职安全生产管理人员进行安全检查与协调。</w:t>
            </w:r>
          </w:p>
        </w:tc>
        <w:tc>
          <w:tcPr>
            <w:tcW w:w="644" w:type="dxa"/>
            <w:vAlign w:val="top"/>
          </w:tcPr>
          <w:p w14:paraId="0CFA1083">
            <w:pPr>
              <w:pStyle w:val="8"/>
              <w:spacing w:line="271" w:lineRule="auto"/>
            </w:pPr>
          </w:p>
          <w:p w14:paraId="2C8B2FE0">
            <w:pPr>
              <w:pStyle w:val="8"/>
              <w:spacing w:line="271" w:lineRule="auto"/>
            </w:pPr>
          </w:p>
          <w:p w14:paraId="3D6ABBE1">
            <w:pPr>
              <w:pStyle w:val="8"/>
              <w:spacing w:line="271" w:lineRule="auto"/>
            </w:pPr>
          </w:p>
          <w:p w14:paraId="5E34BFC2">
            <w:pPr>
              <w:pStyle w:val="8"/>
              <w:spacing w:line="271" w:lineRule="auto"/>
            </w:pPr>
          </w:p>
          <w:p w14:paraId="7B0404D5">
            <w:pPr>
              <w:pStyle w:val="8"/>
              <w:spacing w:line="271" w:lineRule="auto"/>
            </w:pPr>
          </w:p>
          <w:p w14:paraId="75DE8D19">
            <w:pPr>
              <w:pStyle w:val="8"/>
              <w:spacing w:line="272" w:lineRule="auto"/>
            </w:pPr>
          </w:p>
          <w:p w14:paraId="7DB4B10C">
            <w:pPr>
              <w:pStyle w:val="8"/>
              <w:spacing w:line="272" w:lineRule="auto"/>
            </w:pPr>
          </w:p>
          <w:p w14:paraId="0214CBB6">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3DB2C788">
            <w:pPr>
              <w:spacing w:before="74" w:line="228" w:lineRule="auto"/>
              <w:ind w:left="30"/>
              <w:rPr>
                <w:rFonts w:ascii="宋体" w:hAnsi="宋体" w:eastAsia="宋体" w:cs="宋体"/>
                <w:sz w:val="20"/>
                <w:szCs w:val="20"/>
              </w:rPr>
            </w:pPr>
            <w:r>
              <w:rPr>
                <w:rFonts w:ascii="宋体" w:hAnsi="宋体" w:eastAsia="宋体" w:cs="宋体"/>
                <w:spacing w:val="1"/>
                <w:sz w:val="20"/>
                <w:szCs w:val="20"/>
              </w:rPr>
              <w:t>急管</w:t>
            </w:r>
          </w:p>
          <w:p w14:paraId="0BAB92BD">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7BC08CA4">
            <w:pPr>
              <w:pStyle w:val="8"/>
              <w:spacing w:line="257" w:lineRule="auto"/>
            </w:pPr>
          </w:p>
          <w:p w14:paraId="7AC204DC">
            <w:pPr>
              <w:pStyle w:val="8"/>
              <w:spacing w:line="257" w:lineRule="auto"/>
            </w:pPr>
          </w:p>
          <w:p w14:paraId="385AEDFA">
            <w:pPr>
              <w:pStyle w:val="8"/>
              <w:spacing w:line="257" w:lineRule="auto"/>
            </w:pPr>
          </w:p>
          <w:p w14:paraId="3CDEA745">
            <w:pPr>
              <w:pStyle w:val="8"/>
              <w:spacing w:line="257" w:lineRule="auto"/>
            </w:pPr>
          </w:p>
          <w:p w14:paraId="163AC226">
            <w:pPr>
              <w:pStyle w:val="8"/>
              <w:spacing w:line="258" w:lineRule="auto"/>
            </w:pPr>
          </w:p>
          <w:p w14:paraId="5FEAEA13">
            <w:pPr>
              <w:pStyle w:val="8"/>
              <w:spacing w:line="258" w:lineRule="auto"/>
            </w:pPr>
          </w:p>
          <w:p w14:paraId="72AD1A60">
            <w:pPr>
              <w:pStyle w:val="8"/>
              <w:spacing w:line="258" w:lineRule="auto"/>
            </w:pPr>
          </w:p>
          <w:p w14:paraId="256E1505">
            <w:pPr>
              <w:pStyle w:val="8"/>
              <w:spacing w:line="258" w:lineRule="auto"/>
            </w:pPr>
          </w:p>
          <w:p w14:paraId="3DCCB0B3">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6D2CB49A">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r w14:paraId="621029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9" w:hRule="atLeast"/>
        </w:trPr>
        <w:tc>
          <w:tcPr>
            <w:tcW w:w="760" w:type="dxa"/>
            <w:vMerge w:val="continue"/>
            <w:tcBorders>
              <w:top w:val="nil"/>
            </w:tcBorders>
            <w:vAlign w:val="top"/>
          </w:tcPr>
          <w:p w14:paraId="6BFB64CF">
            <w:pPr>
              <w:pStyle w:val="8"/>
            </w:pPr>
          </w:p>
        </w:tc>
        <w:tc>
          <w:tcPr>
            <w:tcW w:w="1916" w:type="dxa"/>
            <w:vMerge w:val="continue"/>
            <w:tcBorders>
              <w:top w:val="nil"/>
            </w:tcBorders>
            <w:vAlign w:val="top"/>
          </w:tcPr>
          <w:p w14:paraId="6C5680E9">
            <w:pPr>
              <w:pStyle w:val="8"/>
            </w:pPr>
          </w:p>
        </w:tc>
        <w:tc>
          <w:tcPr>
            <w:tcW w:w="1877" w:type="dxa"/>
            <w:vAlign w:val="top"/>
          </w:tcPr>
          <w:p w14:paraId="74CE8EC3">
            <w:pPr>
              <w:pStyle w:val="8"/>
              <w:spacing w:line="245" w:lineRule="auto"/>
            </w:pPr>
          </w:p>
          <w:p w14:paraId="6E0B9340">
            <w:pPr>
              <w:pStyle w:val="8"/>
              <w:spacing w:line="245" w:lineRule="auto"/>
            </w:pPr>
          </w:p>
          <w:p w14:paraId="78778011">
            <w:pPr>
              <w:pStyle w:val="8"/>
              <w:spacing w:line="246" w:lineRule="auto"/>
            </w:pPr>
          </w:p>
          <w:p w14:paraId="6B2645B3">
            <w:pPr>
              <w:pStyle w:val="8"/>
              <w:spacing w:line="246" w:lineRule="auto"/>
            </w:pPr>
          </w:p>
          <w:p w14:paraId="7A8A59F0">
            <w:pPr>
              <w:pStyle w:val="8"/>
              <w:spacing w:line="246" w:lineRule="auto"/>
            </w:pPr>
          </w:p>
          <w:p w14:paraId="4CB9B66E">
            <w:pPr>
              <w:pStyle w:val="8"/>
              <w:spacing w:line="246" w:lineRule="auto"/>
            </w:pPr>
          </w:p>
          <w:p w14:paraId="70E8EF21">
            <w:pPr>
              <w:pStyle w:val="8"/>
              <w:spacing w:line="246" w:lineRule="auto"/>
            </w:pPr>
          </w:p>
          <w:p w14:paraId="44B2824B">
            <w:pPr>
              <w:pStyle w:val="8"/>
              <w:spacing w:line="246" w:lineRule="auto"/>
            </w:pPr>
          </w:p>
          <w:p w14:paraId="78FC873E">
            <w:pPr>
              <w:pStyle w:val="8"/>
              <w:spacing w:line="246" w:lineRule="auto"/>
            </w:pPr>
          </w:p>
          <w:p w14:paraId="31160699">
            <w:pPr>
              <w:pStyle w:val="8"/>
              <w:spacing w:line="246" w:lineRule="auto"/>
            </w:pPr>
          </w:p>
          <w:p w14:paraId="50BBA458">
            <w:pPr>
              <w:spacing w:before="65" w:line="296" w:lineRule="auto"/>
              <w:ind w:left="18" w:right="14"/>
              <w:rPr>
                <w:rFonts w:ascii="宋体" w:hAnsi="宋体" w:eastAsia="宋体" w:cs="宋体"/>
                <w:sz w:val="20"/>
                <w:szCs w:val="20"/>
              </w:rPr>
            </w:pPr>
            <w:r>
              <w:rPr>
                <w:rFonts w:ascii="宋体" w:hAnsi="宋体" w:eastAsia="宋体" w:cs="宋体"/>
                <w:spacing w:val="4"/>
                <w:sz w:val="20"/>
                <w:szCs w:val="20"/>
              </w:rPr>
              <w:t>对承包单位、承租单</w:t>
            </w:r>
            <w:r>
              <w:rPr>
                <w:rFonts w:ascii="宋体" w:hAnsi="宋体" w:eastAsia="宋体" w:cs="宋体"/>
                <w:spacing w:val="1"/>
                <w:sz w:val="20"/>
                <w:szCs w:val="20"/>
              </w:rPr>
              <w:t xml:space="preserve"> </w:t>
            </w:r>
            <w:r>
              <w:rPr>
                <w:rFonts w:ascii="宋体" w:hAnsi="宋体" w:eastAsia="宋体" w:cs="宋体"/>
                <w:spacing w:val="8"/>
                <w:sz w:val="20"/>
                <w:szCs w:val="20"/>
              </w:rPr>
              <w:t>位的安全生产工作</w:t>
            </w:r>
            <w:r>
              <w:rPr>
                <w:rFonts w:ascii="宋体" w:hAnsi="宋体" w:eastAsia="宋体" w:cs="宋体"/>
                <w:spacing w:val="2"/>
                <w:sz w:val="20"/>
                <w:szCs w:val="20"/>
              </w:rPr>
              <w:t xml:space="preserve">  </w:t>
            </w:r>
            <w:r>
              <w:rPr>
                <w:rFonts w:ascii="宋体" w:hAnsi="宋体" w:eastAsia="宋体" w:cs="宋体"/>
                <w:spacing w:val="8"/>
                <w:sz w:val="20"/>
                <w:szCs w:val="20"/>
              </w:rPr>
              <w:t>实行统一协调、管</w:t>
            </w:r>
            <w:r>
              <w:rPr>
                <w:rFonts w:ascii="宋体" w:hAnsi="宋体" w:eastAsia="宋体" w:cs="宋体"/>
                <w:spacing w:val="2"/>
                <w:sz w:val="20"/>
                <w:szCs w:val="20"/>
              </w:rPr>
              <w:t xml:space="preserve">  </w:t>
            </w:r>
            <w:r>
              <w:rPr>
                <w:rFonts w:ascii="宋体" w:hAnsi="宋体" w:eastAsia="宋体" w:cs="宋体"/>
                <w:spacing w:val="4"/>
                <w:sz w:val="20"/>
                <w:szCs w:val="20"/>
              </w:rPr>
              <w:t>理，定期进行安全检</w:t>
            </w:r>
            <w:r>
              <w:rPr>
                <w:rFonts w:ascii="宋体" w:hAnsi="宋体" w:eastAsia="宋体" w:cs="宋体"/>
                <w:sz w:val="20"/>
                <w:szCs w:val="20"/>
              </w:rPr>
              <w:t xml:space="preserve"> </w:t>
            </w:r>
            <w:r>
              <w:rPr>
                <w:rFonts w:ascii="宋体" w:hAnsi="宋体" w:eastAsia="宋体" w:cs="宋体"/>
                <w:spacing w:val="4"/>
                <w:sz w:val="20"/>
                <w:szCs w:val="20"/>
              </w:rPr>
              <w:t>查，督促整改安全问</w:t>
            </w:r>
            <w:r>
              <w:rPr>
                <w:rFonts w:ascii="宋体" w:hAnsi="宋体" w:eastAsia="宋体" w:cs="宋体"/>
                <w:sz w:val="20"/>
                <w:szCs w:val="20"/>
              </w:rPr>
              <w:t xml:space="preserve"> </w:t>
            </w:r>
            <w:r>
              <w:rPr>
                <w:rFonts w:ascii="宋体" w:hAnsi="宋体" w:eastAsia="宋体" w:cs="宋体"/>
                <w:spacing w:val="7"/>
                <w:sz w:val="20"/>
                <w:szCs w:val="20"/>
              </w:rPr>
              <w:t>题的情况</w:t>
            </w:r>
          </w:p>
        </w:tc>
        <w:tc>
          <w:tcPr>
            <w:tcW w:w="15499" w:type="dxa"/>
            <w:vAlign w:val="top"/>
          </w:tcPr>
          <w:p w14:paraId="57AD386A">
            <w:pPr>
              <w:pStyle w:val="8"/>
              <w:spacing w:line="288" w:lineRule="auto"/>
            </w:pPr>
          </w:p>
          <w:p w14:paraId="262EB490">
            <w:pPr>
              <w:pStyle w:val="8"/>
              <w:spacing w:line="289" w:lineRule="auto"/>
            </w:pPr>
          </w:p>
          <w:p w14:paraId="47543FE1">
            <w:pPr>
              <w:pStyle w:val="8"/>
              <w:spacing w:line="289" w:lineRule="auto"/>
            </w:pPr>
          </w:p>
          <w:p w14:paraId="54C29BFC">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0F71CC96">
            <w:pPr>
              <w:spacing w:before="74" w:line="228" w:lineRule="auto"/>
              <w:ind w:left="439"/>
              <w:rPr>
                <w:rFonts w:ascii="宋体" w:hAnsi="宋体" w:eastAsia="宋体" w:cs="宋体"/>
                <w:sz w:val="20"/>
                <w:szCs w:val="20"/>
              </w:rPr>
            </w:pPr>
            <w:r>
              <w:rPr>
                <w:rFonts w:ascii="宋体" w:hAnsi="宋体" w:eastAsia="宋体" w:cs="宋体"/>
                <w:spacing w:val="10"/>
                <w:sz w:val="20"/>
                <w:szCs w:val="20"/>
              </w:rPr>
              <w:t>第四十九条  生产经营单位不得将生产经营项目、场所、</w:t>
            </w:r>
            <w:r>
              <w:rPr>
                <w:rFonts w:ascii="宋体" w:hAnsi="宋体" w:eastAsia="宋体" w:cs="宋体"/>
                <w:spacing w:val="9"/>
                <w:sz w:val="20"/>
                <w:szCs w:val="20"/>
              </w:rPr>
              <w:t>设备发包或者出租给不具备安全生产条件或者相应资质的单位或者个人。</w:t>
            </w:r>
          </w:p>
          <w:p w14:paraId="30B6D3E0">
            <w:pPr>
              <w:spacing w:before="71" w:line="296" w:lineRule="auto"/>
              <w:ind w:left="23" w:right="12" w:firstLine="417"/>
              <w:rPr>
                <w:rFonts w:ascii="宋体" w:hAnsi="宋体" w:eastAsia="宋体" w:cs="宋体"/>
                <w:sz w:val="20"/>
                <w:szCs w:val="20"/>
              </w:rPr>
            </w:pPr>
            <w:r>
              <w:rPr>
                <w:rFonts w:ascii="宋体" w:hAnsi="宋体" w:eastAsia="宋体" w:cs="宋体"/>
                <w:spacing w:val="9"/>
                <w:sz w:val="20"/>
                <w:szCs w:val="20"/>
              </w:rPr>
              <w:t>生产经营项目、场所发包或者出租给其他单位的，生产经营单位应当与承包单位、承租单位签订专门的安全生产管理协议，或者在承包合同、租</w:t>
            </w:r>
            <w:r>
              <w:rPr>
                <w:rFonts w:ascii="宋体" w:hAnsi="宋体" w:eastAsia="宋体" w:cs="宋体"/>
                <w:spacing w:val="8"/>
                <w:sz w:val="20"/>
                <w:szCs w:val="20"/>
              </w:rPr>
              <w:t>赁合同中约定各自的</w:t>
            </w:r>
            <w:r>
              <w:rPr>
                <w:rFonts w:ascii="宋体" w:hAnsi="宋体" w:eastAsia="宋体" w:cs="宋体"/>
                <w:sz w:val="20"/>
                <w:szCs w:val="20"/>
              </w:rPr>
              <w:t xml:space="preserve"> </w:t>
            </w:r>
            <w:r>
              <w:rPr>
                <w:rFonts w:ascii="宋体" w:hAnsi="宋体" w:eastAsia="宋体" w:cs="宋体"/>
                <w:spacing w:val="10"/>
                <w:sz w:val="20"/>
                <w:szCs w:val="20"/>
              </w:rPr>
              <w:t>安全生产管理职责；生产经营单位对承包单位、承租单位的安全生产工作统一协调、管理，定</w:t>
            </w:r>
            <w:r>
              <w:rPr>
                <w:rFonts w:ascii="宋体" w:hAnsi="宋体" w:eastAsia="宋体" w:cs="宋体"/>
                <w:spacing w:val="9"/>
                <w:sz w:val="20"/>
                <w:szCs w:val="20"/>
              </w:rPr>
              <w:t>期进行安全检查，发现安全问题的，应当及时督促整改。</w:t>
            </w:r>
          </w:p>
          <w:p w14:paraId="5688AA3F">
            <w:pPr>
              <w:spacing w:before="1" w:line="295" w:lineRule="auto"/>
              <w:ind w:left="20" w:right="9" w:firstLine="418"/>
              <w:jc w:val="both"/>
              <w:rPr>
                <w:rFonts w:ascii="宋体" w:hAnsi="宋体" w:eastAsia="宋体" w:cs="宋体"/>
                <w:sz w:val="20"/>
                <w:szCs w:val="20"/>
              </w:rPr>
            </w:pPr>
            <w:r>
              <w:rPr>
                <w:rFonts w:ascii="宋体" w:hAnsi="宋体" w:eastAsia="宋体" w:cs="宋体"/>
                <w:spacing w:val="9"/>
                <w:sz w:val="20"/>
                <w:szCs w:val="20"/>
              </w:rPr>
              <w:t>矿山、金属冶炼建设项目和用于生产、储存、装卸危险物品的建设项目的施工单位应当加强对施工项目的安全管理，不得倒卖、出租、出借、挂靠或者</w:t>
            </w:r>
            <w:r>
              <w:rPr>
                <w:rFonts w:ascii="宋体" w:hAnsi="宋体" w:eastAsia="宋体" w:cs="宋体"/>
                <w:spacing w:val="8"/>
                <w:sz w:val="20"/>
                <w:szCs w:val="20"/>
              </w:rPr>
              <w:t>以其他形式非</w:t>
            </w:r>
            <w:r>
              <w:rPr>
                <w:rFonts w:ascii="宋体" w:hAnsi="宋体" w:eastAsia="宋体" w:cs="宋体"/>
                <w:sz w:val="20"/>
                <w:szCs w:val="20"/>
              </w:rPr>
              <w:t xml:space="preserve"> </w:t>
            </w:r>
            <w:r>
              <w:rPr>
                <w:rFonts w:ascii="宋体" w:hAnsi="宋体" w:eastAsia="宋体" w:cs="宋体"/>
                <w:spacing w:val="9"/>
                <w:sz w:val="20"/>
                <w:szCs w:val="20"/>
              </w:rPr>
              <w:t>法转让施工资质，不得将其承包的全部建设工程转包给第三人或者将其承包的全部建设工程支解以后以分包的名义分别转包给第三人，不得将工程分包给不具备</w:t>
            </w:r>
            <w:r>
              <w:rPr>
                <w:rFonts w:ascii="宋体" w:hAnsi="宋体" w:eastAsia="宋体" w:cs="宋体"/>
                <w:spacing w:val="8"/>
                <w:sz w:val="20"/>
                <w:szCs w:val="20"/>
              </w:rPr>
              <w:t>相应资质</w:t>
            </w:r>
            <w:r>
              <w:rPr>
                <w:rFonts w:ascii="宋体" w:hAnsi="宋体" w:eastAsia="宋体" w:cs="宋体"/>
                <w:sz w:val="20"/>
                <w:szCs w:val="20"/>
              </w:rPr>
              <w:t xml:space="preserve"> </w:t>
            </w:r>
            <w:r>
              <w:rPr>
                <w:rFonts w:ascii="宋体" w:hAnsi="宋体" w:eastAsia="宋体" w:cs="宋体"/>
                <w:spacing w:val="6"/>
                <w:sz w:val="20"/>
                <w:szCs w:val="20"/>
              </w:rPr>
              <w:t>条件的单位。</w:t>
            </w:r>
          </w:p>
          <w:p w14:paraId="55205D07">
            <w:pPr>
              <w:spacing w:line="227" w:lineRule="auto"/>
              <w:ind w:left="441"/>
              <w:rPr>
                <w:rFonts w:ascii="宋体" w:hAnsi="宋体" w:eastAsia="宋体" w:cs="宋体"/>
                <w:sz w:val="20"/>
                <w:szCs w:val="20"/>
              </w:rPr>
            </w:pPr>
            <w:r>
              <w:rPr>
                <w:rFonts w:ascii="宋体" w:hAnsi="宋体" w:eastAsia="宋体" w:cs="宋体"/>
                <w:b/>
                <w:bCs/>
                <w:spacing w:val="6"/>
                <w:sz w:val="20"/>
                <w:szCs w:val="20"/>
              </w:rPr>
              <w:t>2.《河南省安全生产条例》</w:t>
            </w:r>
          </w:p>
          <w:p w14:paraId="29767A61">
            <w:pPr>
              <w:spacing w:before="74" w:line="295" w:lineRule="auto"/>
              <w:ind w:left="20" w:right="9" w:firstLine="419"/>
              <w:jc w:val="both"/>
              <w:rPr>
                <w:rFonts w:ascii="宋体" w:hAnsi="宋体" w:eastAsia="宋体" w:cs="宋体"/>
                <w:sz w:val="20"/>
                <w:szCs w:val="20"/>
              </w:rPr>
            </w:pPr>
            <w:r>
              <w:rPr>
                <w:rFonts w:ascii="宋体" w:hAnsi="宋体" w:eastAsia="宋体" w:cs="宋体"/>
                <w:spacing w:val="10"/>
                <w:sz w:val="20"/>
                <w:szCs w:val="20"/>
              </w:rPr>
              <w:t>第二十八条  生产经营单位应当将进入本单位工作场所的相关方和外来人员纳入本单位统一协调和管理，并</w:t>
            </w:r>
            <w:r>
              <w:rPr>
                <w:rFonts w:ascii="宋体" w:hAnsi="宋体" w:eastAsia="宋体" w:cs="宋体"/>
                <w:spacing w:val="9"/>
                <w:sz w:val="20"/>
                <w:szCs w:val="20"/>
              </w:rPr>
              <w:t>履行下列职责</w:t>
            </w:r>
            <w:r>
              <w:rPr>
                <w:rFonts w:ascii="宋体" w:hAnsi="宋体" w:eastAsia="宋体" w:cs="宋体"/>
                <w:spacing w:val="-22"/>
                <w:sz w:val="20"/>
                <w:szCs w:val="20"/>
              </w:rPr>
              <w:t>：（</w:t>
            </w:r>
            <w:r>
              <w:rPr>
                <w:rFonts w:ascii="宋体" w:hAnsi="宋体" w:eastAsia="宋体" w:cs="宋体"/>
                <w:spacing w:val="9"/>
                <w:sz w:val="20"/>
                <w:szCs w:val="20"/>
              </w:rPr>
              <w:t>一）建立健全并落实相关方和外来人员</w:t>
            </w:r>
            <w:r>
              <w:rPr>
                <w:rFonts w:ascii="宋体" w:hAnsi="宋体" w:eastAsia="宋体" w:cs="宋体"/>
                <w:sz w:val="20"/>
                <w:szCs w:val="20"/>
              </w:rPr>
              <w:t xml:space="preserve"> </w:t>
            </w:r>
            <w:r>
              <w:rPr>
                <w:rFonts w:ascii="宋体" w:hAnsi="宋体" w:eastAsia="宋体" w:cs="宋体"/>
                <w:spacing w:val="10"/>
                <w:sz w:val="20"/>
                <w:szCs w:val="20"/>
              </w:rPr>
              <w:t>的安全生产责任制、规章制度和安全措施，组织相关方和外来人员参与应急演练</w:t>
            </w:r>
            <w:r>
              <w:rPr>
                <w:rFonts w:ascii="宋体" w:hAnsi="宋体" w:eastAsia="宋体" w:cs="宋体"/>
                <w:spacing w:val="-10"/>
                <w:sz w:val="20"/>
                <w:szCs w:val="20"/>
              </w:rPr>
              <w:t>；（</w:t>
            </w:r>
            <w:r>
              <w:rPr>
                <w:rFonts w:ascii="宋体" w:hAnsi="宋体" w:eastAsia="宋体" w:cs="宋体"/>
                <w:spacing w:val="10"/>
                <w:sz w:val="20"/>
                <w:szCs w:val="20"/>
              </w:rPr>
              <w:t>二）建立相关方和外来人员名录和安全生产管理档案</w:t>
            </w:r>
            <w:r>
              <w:rPr>
                <w:rFonts w:ascii="宋体" w:hAnsi="宋体" w:eastAsia="宋体" w:cs="宋体"/>
                <w:spacing w:val="-10"/>
                <w:sz w:val="20"/>
                <w:szCs w:val="20"/>
              </w:rPr>
              <w:t>；（</w:t>
            </w:r>
            <w:r>
              <w:rPr>
                <w:rFonts w:ascii="宋体" w:hAnsi="宋体" w:eastAsia="宋体" w:cs="宋体"/>
                <w:spacing w:val="10"/>
                <w:sz w:val="20"/>
                <w:szCs w:val="20"/>
              </w:rPr>
              <w:t>三）督促检查相关方和外来</w:t>
            </w:r>
            <w:r>
              <w:rPr>
                <w:rFonts w:ascii="宋体" w:hAnsi="宋体" w:eastAsia="宋体" w:cs="宋体"/>
                <w:sz w:val="20"/>
                <w:szCs w:val="20"/>
              </w:rPr>
              <w:t xml:space="preserve"> </w:t>
            </w:r>
            <w:r>
              <w:rPr>
                <w:rFonts w:ascii="宋体" w:hAnsi="宋体" w:eastAsia="宋体" w:cs="宋体"/>
                <w:spacing w:val="10"/>
                <w:sz w:val="20"/>
                <w:szCs w:val="20"/>
              </w:rPr>
              <w:t>人员的安全生产工作，及时排查并消除事故隐患</w:t>
            </w:r>
            <w:r>
              <w:rPr>
                <w:rFonts w:ascii="宋体" w:hAnsi="宋体" w:eastAsia="宋体" w:cs="宋体"/>
                <w:spacing w:val="-10"/>
                <w:sz w:val="20"/>
                <w:szCs w:val="20"/>
              </w:rPr>
              <w:t>；（</w:t>
            </w:r>
            <w:r>
              <w:rPr>
                <w:rFonts w:ascii="宋体" w:hAnsi="宋体" w:eastAsia="宋体" w:cs="宋体"/>
                <w:spacing w:val="10"/>
                <w:sz w:val="20"/>
                <w:szCs w:val="20"/>
              </w:rPr>
              <w:t>四）审查相关方特种作业人员资格和制定的施工方案、安全措施</w:t>
            </w:r>
            <w:r>
              <w:rPr>
                <w:rFonts w:ascii="宋体" w:hAnsi="宋体" w:eastAsia="宋体" w:cs="宋体"/>
                <w:spacing w:val="-10"/>
                <w:sz w:val="20"/>
                <w:szCs w:val="20"/>
              </w:rPr>
              <w:t>；（</w:t>
            </w:r>
            <w:r>
              <w:rPr>
                <w:rFonts w:ascii="宋体" w:hAnsi="宋体" w:eastAsia="宋体" w:cs="宋体"/>
                <w:spacing w:val="10"/>
                <w:sz w:val="20"/>
                <w:szCs w:val="20"/>
              </w:rPr>
              <w:t>五）对外来人员进行入厂安全教育培训并保存记</w:t>
            </w:r>
            <w:r>
              <w:rPr>
                <w:rFonts w:ascii="宋体" w:hAnsi="宋体" w:eastAsia="宋体" w:cs="宋体"/>
                <w:spacing w:val="2"/>
                <w:sz w:val="20"/>
                <w:szCs w:val="20"/>
              </w:rPr>
              <w:t xml:space="preserve"> </w:t>
            </w:r>
            <w:r>
              <w:rPr>
                <w:rFonts w:ascii="宋体" w:hAnsi="宋体" w:eastAsia="宋体" w:cs="宋体"/>
                <w:sz w:val="20"/>
                <w:szCs w:val="20"/>
              </w:rPr>
              <w:t>录。</w:t>
            </w:r>
          </w:p>
          <w:p w14:paraId="0480AB78">
            <w:pPr>
              <w:spacing w:line="227" w:lineRule="auto"/>
              <w:ind w:left="443"/>
              <w:rPr>
                <w:rFonts w:ascii="宋体" w:hAnsi="宋体" w:eastAsia="宋体" w:cs="宋体"/>
                <w:sz w:val="20"/>
                <w:szCs w:val="20"/>
              </w:rPr>
            </w:pPr>
            <w:r>
              <w:rPr>
                <w:rFonts w:ascii="宋体" w:hAnsi="宋体" w:eastAsia="宋体" w:cs="宋体"/>
                <w:b/>
                <w:bCs/>
                <w:spacing w:val="8"/>
                <w:sz w:val="20"/>
                <w:szCs w:val="20"/>
              </w:rPr>
              <w:t>3.《非煤矿山外包工程安全管理暂行办法</w:t>
            </w:r>
            <w:r>
              <w:rPr>
                <w:rFonts w:ascii="宋体" w:hAnsi="宋体" w:eastAsia="宋体" w:cs="宋体"/>
                <w:b/>
                <w:bCs/>
                <w:spacing w:val="7"/>
                <w:sz w:val="20"/>
                <w:szCs w:val="20"/>
              </w:rPr>
              <w:t>》（仅适用于非煤矿山企业）</w:t>
            </w:r>
          </w:p>
          <w:p w14:paraId="5E751767">
            <w:pPr>
              <w:spacing w:before="74" w:line="296" w:lineRule="auto"/>
              <w:ind w:left="22" w:firstLine="416"/>
              <w:jc w:val="both"/>
              <w:rPr>
                <w:rFonts w:ascii="宋体" w:hAnsi="宋体" w:eastAsia="宋体" w:cs="宋体"/>
                <w:sz w:val="20"/>
                <w:szCs w:val="20"/>
              </w:rPr>
            </w:pPr>
            <w:r>
              <w:rPr>
                <w:rFonts w:ascii="宋体" w:hAnsi="宋体" w:eastAsia="宋体" w:cs="宋体"/>
                <w:spacing w:val="10"/>
                <w:sz w:val="20"/>
                <w:szCs w:val="20"/>
              </w:rPr>
              <w:t>第二十九条  安全生产监督管理部门应当加强对外包工程</w:t>
            </w:r>
            <w:r>
              <w:rPr>
                <w:rFonts w:ascii="宋体" w:hAnsi="宋体" w:eastAsia="宋体" w:cs="宋体"/>
                <w:spacing w:val="9"/>
                <w:sz w:val="20"/>
                <w:szCs w:val="20"/>
              </w:rPr>
              <w:t>的安全生产监督检查，重点检查下列事项</w:t>
            </w:r>
            <w:r>
              <w:rPr>
                <w:rFonts w:ascii="宋体" w:hAnsi="宋体" w:eastAsia="宋体" w:cs="宋体"/>
                <w:spacing w:val="-6"/>
                <w:sz w:val="20"/>
                <w:szCs w:val="20"/>
              </w:rPr>
              <w:t>：（</w:t>
            </w:r>
            <w:r>
              <w:rPr>
                <w:rFonts w:ascii="宋体" w:hAnsi="宋体" w:eastAsia="宋体" w:cs="宋体"/>
                <w:spacing w:val="9"/>
                <w:sz w:val="20"/>
                <w:szCs w:val="20"/>
              </w:rPr>
              <w:t>一）发包单位非煤矿山安全生产许可证、安全生产管理协议、</w:t>
            </w:r>
            <w:r>
              <w:rPr>
                <w:rFonts w:ascii="宋体" w:hAnsi="宋体" w:eastAsia="宋体" w:cs="宋体"/>
                <w:spacing w:val="1"/>
                <w:sz w:val="20"/>
                <w:szCs w:val="20"/>
              </w:rPr>
              <w:t xml:space="preserve"> </w:t>
            </w:r>
            <w:r>
              <w:rPr>
                <w:rFonts w:ascii="宋体" w:hAnsi="宋体" w:eastAsia="宋体" w:cs="宋体"/>
                <w:spacing w:val="9"/>
                <w:sz w:val="20"/>
                <w:szCs w:val="20"/>
              </w:rPr>
              <w:t>安全投入等情况</w:t>
            </w:r>
            <w:r>
              <w:rPr>
                <w:rFonts w:ascii="宋体" w:hAnsi="宋体" w:eastAsia="宋体" w:cs="宋体"/>
                <w:spacing w:val="-6"/>
                <w:sz w:val="20"/>
                <w:szCs w:val="20"/>
              </w:rPr>
              <w:t>；（</w:t>
            </w:r>
            <w:r>
              <w:rPr>
                <w:rFonts w:ascii="宋体" w:hAnsi="宋体" w:eastAsia="宋体" w:cs="宋体"/>
                <w:spacing w:val="9"/>
                <w:sz w:val="20"/>
                <w:szCs w:val="20"/>
              </w:rPr>
              <w:t>二）承包单位的施工资质、应当依法取得的非煤矿山安全生产许可证、安全投入落实、承包单位及其项目部的安全生产管理机构、技术力量配备、相</w:t>
            </w:r>
            <w:r>
              <w:rPr>
                <w:rFonts w:ascii="宋体" w:hAnsi="宋体" w:eastAsia="宋体" w:cs="宋体"/>
                <w:spacing w:val="1"/>
                <w:sz w:val="20"/>
                <w:szCs w:val="20"/>
              </w:rPr>
              <w:t xml:space="preserve"> </w:t>
            </w:r>
            <w:r>
              <w:rPr>
                <w:rFonts w:ascii="宋体" w:hAnsi="宋体" w:eastAsia="宋体" w:cs="宋体"/>
                <w:spacing w:val="10"/>
                <w:sz w:val="20"/>
                <w:szCs w:val="20"/>
              </w:rPr>
              <w:t>关人员的安全资格和持证等情况</w:t>
            </w:r>
            <w:r>
              <w:rPr>
                <w:rFonts w:ascii="宋体" w:hAnsi="宋体" w:eastAsia="宋体" w:cs="宋体"/>
                <w:spacing w:val="-6"/>
                <w:sz w:val="20"/>
                <w:szCs w:val="20"/>
              </w:rPr>
              <w:t>；（</w:t>
            </w:r>
            <w:r>
              <w:rPr>
                <w:rFonts w:ascii="宋体" w:hAnsi="宋体" w:eastAsia="宋体" w:cs="宋体"/>
                <w:spacing w:val="10"/>
                <w:sz w:val="20"/>
                <w:szCs w:val="20"/>
              </w:rPr>
              <w:t>三）违法发包、转包、分项发包等</w:t>
            </w:r>
            <w:r>
              <w:rPr>
                <w:rFonts w:ascii="宋体" w:hAnsi="宋体" w:eastAsia="宋体" w:cs="宋体"/>
                <w:spacing w:val="9"/>
                <w:sz w:val="20"/>
                <w:szCs w:val="20"/>
              </w:rPr>
              <w:t>行为。</w:t>
            </w:r>
          </w:p>
        </w:tc>
        <w:tc>
          <w:tcPr>
            <w:tcW w:w="644" w:type="dxa"/>
            <w:vAlign w:val="top"/>
          </w:tcPr>
          <w:p w14:paraId="43B7203D">
            <w:pPr>
              <w:pStyle w:val="8"/>
              <w:spacing w:line="244" w:lineRule="auto"/>
            </w:pPr>
          </w:p>
          <w:p w14:paraId="3AF6D091">
            <w:pPr>
              <w:pStyle w:val="8"/>
              <w:spacing w:line="244" w:lineRule="auto"/>
            </w:pPr>
          </w:p>
          <w:p w14:paraId="7B346CCC">
            <w:pPr>
              <w:pStyle w:val="8"/>
              <w:spacing w:line="244" w:lineRule="auto"/>
            </w:pPr>
          </w:p>
          <w:p w14:paraId="654F4F4F">
            <w:pPr>
              <w:pStyle w:val="8"/>
              <w:spacing w:line="244" w:lineRule="auto"/>
            </w:pPr>
          </w:p>
          <w:p w14:paraId="43607718">
            <w:pPr>
              <w:pStyle w:val="8"/>
              <w:spacing w:line="244" w:lineRule="auto"/>
            </w:pPr>
          </w:p>
          <w:p w14:paraId="2F34D478">
            <w:pPr>
              <w:pStyle w:val="8"/>
              <w:spacing w:line="244" w:lineRule="auto"/>
            </w:pPr>
          </w:p>
          <w:p w14:paraId="2A4B9114">
            <w:pPr>
              <w:pStyle w:val="8"/>
              <w:spacing w:line="245" w:lineRule="auto"/>
            </w:pPr>
          </w:p>
          <w:p w14:paraId="58F1A652">
            <w:pPr>
              <w:pStyle w:val="8"/>
              <w:spacing w:line="245" w:lineRule="auto"/>
            </w:pPr>
          </w:p>
          <w:p w14:paraId="7CCFE8F1">
            <w:pPr>
              <w:pStyle w:val="8"/>
              <w:spacing w:line="245" w:lineRule="auto"/>
            </w:pPr>
          </w:p>
          <w:p w14:paraId="3522DB93">
            <w:pPr>
              <w:pStyle w:val="8"/>
              <w:spacing w:line="245" w:lineRule="auto"/>
            </w:pPr>
          </w:p>
          <w:p w14:paraId="4460B1C5">
            <w:pPr>
              <w:pStyle w:val="8"/>
              <w:spacing w:line="245" w:lineRule="auto"/>
            </w:pPr>
          </w:p>
          <w:p w14:paraId="40FFAB7D">
            <w:pPr>
              <w:pStyle w:val="8"/>
              <w:spacing w:line="245" w:lineRule="auto"/>
            </w:pPr>
          </w:p>
          <w:p w14:paraId="2B192E91">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502C72D1">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4756D938">
            <w:pPr>
              <w:spacing w:before="75"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3B350449">
            <w:pPr>
              <w:pStyle w:val="8"/>
              <w:spacing w:line="257" w:lineRule="auto"/>
            </w:pPr>
          </w:p>
          <w:p w14:paraId="51302A10">
            <w:pPr>
              <w:pStyle w:val="8"/>
              <w:spacing w:line="257" w:lineRule="auto"/>
            </w:pPr>
          </w:p>
          <w:p w14:paraId="785C2F2C">
            <w:pPr>
              <w:pStyle w:val="8"/>
              <w:spacing w:line="258" w:lineRule="auto"/>
            </w:pPr>
          </w:p>
          <w:p w14:paraId="5B20301F">
            <w:pPr>
              <w:pStyle w:val="8"/>
              <w:spacing w:line="258" w:lineRule="auto"/>
            </w:pPr>
          </w:p>
          <w:p w14:paraId="5F891C42">
            <w:pPr>
              <w:pStyle w:val="8"/>
              <w:spacing w:line="258" w:lineRule="auto"/>
            </w:pPr>
          </w:p>
          <w:p w14:paraId="427BE5F5">
            <w:pPr>
              <w:pStyle w:val="8"/>
              <w:spacing w:line="258" w:lineRule="auto"/>
            </w:pPr>
          </w:p>
          <w:p w14:paraId="214212FA">
            <w:pPr>
              <w:pStyle w:val="8"/>
              <w:spacing w:line="258" w:lineRule="auto"/>
            </w:pPr>
          </w:p>
          <w:p w14:paraId="4D83538A">
            <w:pPr>
              <w:pStyle w:val="8"/>
              <w:spacing w:line="258" w:lineRule="auto"/>
            </w:pPr>
          </w:p>
          <w:p w14:paraId="4B2FD57A">
            <w:pPr>
              <w:pStyle w:val="8"/>
              <w:spacing w:line="258" w:lineRule="auto"/>
            </w:pPr>
          </w:p>
          <w:p w14:paraId="4C116BDF">
            <w:pPr>
              <w:pStyle w:val="8"/>
              <w:spacing w:line="258" w:lineRule="auto"/>
            </w:pPr>
          </w:p>
          <w:p w14:paraId="3C45CAFF">
            <w:pPr>
              <w:pStyle w:val="8"/>
              <w:spacing w:line="258" w:lineRule="auto"/>
            </w:pPr>
          </w:p>
          <w:p w14:paraId="6FCD7D37">
            <w:pPr>
              <w:pStyle w:val="8"/>
              <w:spacing w:line="258" w:lineRule="auto"/>
            </w:pPr>
          </w:p>
          <w:p w14:paraId="735288C3">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21182F66">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14:paraId="5C835822">
      <w:pPr>
        <w:rPr>
          <w:rFonts w:ascii="Arial"/>
          <w:sz w:val="21"/>
        </w:rPr>
      </w:pPr>
    </w:p>
    <w:p w14:paraId="062AB27E">
      <w:pPr>
        <w:rPr>
          <w:rFonts w:ascii="Arial" w:hAnsi="Arial" w:eastAsia="Arial" w:cs="Arial"/>
          <w:sz w:val="21"/>
          <w:szCs w:val="21"/>
        </w:rPr>
        <w:sectPr>
          <w:footerReference r:id="rId15" w:type="default"/>
          <w:pgSz w:w="23812" w:h="16839"/>
          <w:pgMar w:top="1431" w:right="1369" w:bottom="1166" w:left="1085" w:header="0" w:footer="799" w:gutter="0"/>
          <w:pgNumType w:fmt="decimal"/>
          <w:cols w:space="720" w:num="1"/>
        </w:sectPr>
      </w:pPr>
    </w:p>
    <w:p w14:paraId="7FF449D1">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14:paraId="1257EA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12" w:hRule="atLeast"/>
        </w:trPr>
        <w:tc>
          <w:tcPr>
            <w:tcW w:w="760" w:type="dxa"/>
            <w:vMerge w:val="restart"/>
            <w:tcBorders>
              <w:bottom w:val="nil"/>
            </w:tcBorders>
            <w:vAlign w:val="top"/>
          </w:tcPr>
          <w:p w14:paraId="0D589C1E">
            <w:pPr>
              <w:pStyle w:val="8"/>
              <w:spacing w:line="244" w:lineRule="auto"/>
            </w:pPr>
          </w:p>
          <w:p w14:paraId="3FAA0EAA">
            <w:pPr>
              <w:pStyle w:val="8"/>
              <w:spacing w:line="244" w:lineRule="auto"/>
            </w:pPr>
          </w:p>
          <w:p w14:paraId="3B185140">
            <w:pPr>
              <w:pStyle w:val="8"/>
              <w:spacing w:line="244" w:lineRule="auto"/>
            </w:pPr>
          </w:p>
          <w:p w14:paraId="15397BE5">
            <w:pPr>
              <w:pStyle w:val="8"/>
              <w:spacing w:line="244" w:lineRule="auto"/>
            </w:pPr>
          </w:p>
          <w:p w14:paraId="64B1308D">
            <w:pPr>
              <w:pStyle w:val="8"/>
              <w:spacing w:line="244" w:lineRule="auto"/>
            </w:pPr>
          </w:p>
          <w:p w14:paraId="5A1E129A">
            <w:pPr>
              <w:pStyle w:val="8"/>
              <w:spacing w:line="244" w:lineRule="auto"/>
            </w:pPr>
          </w:p>
          <w:p w14:paraId="167D8A98">
            <w:pPr>
              <w:pStyle w:val="8"/>
              <w:spacing w:line="244" w:lineRule="auto"/>
            </w:pPr>
          </w:p>
          <w:p w14:paraId="4F7B4D8E">
            <w:pPr>
              <w:pStyle w:val="8"/>
              <w:spacing w:line="244" w:lineRule="auto"/>
            </w:pPr>
          </w:p>
          <w:p w14:paraId="3351E6F7">
            <w:pPr>
              <w:pStyle w:val="8"/>
              <w:spacing w:line="244" w:lineRule="auto"/>
            </w:pPr>
          </w:p>
          <w:p w14:paraId="21799ECF">
            <w:pPr>
              <w:pStyle w:val="8"/>
              <w:spacing w:line="244" w:lineRule="auto"/>
            </w:pPr>
          </w:p>
          <w:p w14:paraId="7E50CB35">
            <w:pPr>
              <w:pStyle w:val="8"/>
              <w:spacing w:line="244" w:lineRule="auto"/>
            </w:pPr>
          </w:p>
          <w:p w14:paraId="37CBFF18">
            <w:pPr>
              <w:pStyle w:val="8"/>
              <w:spacing w:line="244" w:lineRule="auto"/>
            </w:pPr>
          </w:p>
          <w:p w14:paraId="7F8F1049">
            <w:pPr>
              <w:pStyle w:val="8"/>
              <w:spacing w:line="244" w:lineRule="auto"/>
            </w:pPr>
          </w:p>
          <w:p w14:paraId="35142E1A">
            <w:pPr>
              <w:pStyle w:val="8"/>
              <w:spacing w:line="244" w:lineRule="auto"/>
            </w:pPr>
          </w:p>
          <w:p w14:paraId="6AE69CF9">
            <w:pPr>
              <w:pStyle w:val="8"/>
              <w:spacing w:line="244" w:lineRule="auto"/>
            </w:pPr>
          </w:p>
          <w:p w14:paraId="4688B454">
            <w:pPr>
              <w:pStyle w:val="8"/>
              <w:spacing w:line="244" w:lineRule="auto"/>
            </w:pPr>
          </w:p>
          <w:p w14:paraId="72C567CE">
            <w:pPr>
              <w:pStyle w:val="8"/>
              <w:spacing w:line="244" w:lineRule="auto"/>
            </w:pPr>
          </w:p>
          <w:p w14:paraId="4ED13298">
            <w:pPr>
              <w:pStyle w:val="8"/>
              <w:spacing w:line="244" w:lineRule="auto"/>
            </w:pPr>
          </w:p>
          <w:p w14:paraId="19C1BEA8">
            <w:pPr>
              <w:pStyle w:val="8"/>
              <w:spacing w:line="244" w:lineRule="auto"/>
            </w:pPr>
          </w:p>
          <w:p w14:paraId="236CBBE9">
            <w:pPr>
              <w:pStyle w:val="8"/>
              <w:spacing w:line="244" w:lineRule="auto"/>
            </w:pPr>
          </w:p>
          <w:p w14:paraId="3426EC7D">
            <w:pPr>
              <w:pStyle w:val="8"/>
              <w:spacing w:line="244" w:lineRule="auto"/>
            </w:pPr>
          </w:p>
          <w:p w14:paraId="1B09D3FF">
            <w:pPr>
              <w:pStyle w:val="8"/>
              <w:spacing w:line="244" w:lineRule="auto"/>
            </w:pPr>
          </w:p>
          <w:p w14:paraId="043B3258">
            <w:pPr>
              <w:pStyle w:val="8"/>
              <w:spacing w:line="244" w:lineRule="auto"/>
            </w:pPr>
          </w:p>
          <w:p w14:paraId="0E4E1FA9">
            <w:pPr>
              <w:pStyle w:val="8"/>
              <w:spacing w:line="244" w:lineRule="auto"/>
            </w:pPr>
          </w:p>
          <w:p w14:paraId="0CA20013">
            <w:pPr>
              <w:pStyle w:val="8"/>
              <w:spacing w:line="245" w:lineRule="auto"/>
            </w:pPr>
          </w:p>
          <w:p w14:paraId="2BDECA89">
            <w:pPr>
              <w:pStyle w:val="8"/>
              <w:spacing w:line="245" w:lineRule="auto"/>
            </w:pPr>
          </w:p>
          <w:p w14:paraId="60D90522">
            <w:pPr>
              <w:spacing w:before="65" w:line="270" w:lineRule="exact"/>
              <w:ind w:left="294"/>
              <w:rPr>
                <w:rFonts w:ascii="宋体" w:hAnsi="宋体" w:eastAsia="宋体" w:cs="宋体"/>
                <w:sz w:val="20"/>
                <w:szCs w:val="20"/>
              </w:rPr>
            </w:pPr>
            <w:r>
              <w:rPr>
                <w:rFonts w:ascii="宋体" w:hAnsi="宋体" w:eastAsia="宋体" w:cs="宋体"/>
                <w:spacing w:val="-7"/>
                <w:position w:val="1"/>
                <w:sz w:val="20"/>
                <w:szCs w:val="20"/>
              </w:rPr>
              <w:t>14</w:t>
            </w:r>
          </w:p>
        </w:tc>
        <w:tc>
          <w:tcPr>
            <w:tcW w:w="1916" w:type="dxa"/>
            <w:vMerge w:val="restart"/>
            <w:tcBorders>
              <w:bottom w:val="nil"/>
            </w:tcBorders>
            <w:vAlign w:val="top"/>
          </w:tcPr>
          <w:p w14:paraId="680085DA">
            <w:pPr>
              <w:pStyle w:val="8"/>
              <w:spacing w:line="249" w:lineRule="auto"/>
            </w:pPr>
          </w:p>
          <w:p w14:paraId="336594C3">
            <w:pPr>
              <w:pStyle w:val="8"/>
              <w:spacing w:line="249" w:lineRule="auto"/>
            </w:pPr>
          </w:p>
          <w:p w14:paraId="28EF95C3">
            <w:pPr>
              <w:pStyle w:val="8"/>
              <w:spacing w:line="249" w:lineRule="auto"/>
            </w:pPr>
          </w:p>
          <w:p w14:paraId="724B8F21">
            <w:pPr>
              <w:pStyle w:val="8"/>
              <w:spacing w:line="249" w:lineRule="auto"/>
            </w:pPr>
          </w:p>
          <w:p w14:paraId="7A265280">
            <w:pPr>
              <w:pStyle w:val="8"/>
              <w:spacing w:line="249" w:lineRule="auto"/>
            </w:pPr>
          </w:p>
          <w:p w14:paraId="16894717">
            <w:pPr>
              <w:pStyle w:val="8"/>
              <w:spacing w:line="249" w:lineRule="auto"/>
            </w:pPr>
          </w:p>
          <w:p w14:paraId="472DDD1A">
            <w:pPr>
              <w:pStyle w:val="8"/>
              <w:spacing w:line="249" w:lineRule="auto"/>
            </w:pPr>
          </w:p>
          <w:p w14:paraId="41AD5503">
            <w:pPr>
              <w:pStyle w:val="8"/>
              <w:spacing w:line="249" w:lineRule="auto"/>
            </w:pPr>
          </w:p>
          <w:p w14:paraId="61674195">
            <w:pPr>
              <w:pStyle w:val="8"/>
              <w:spacing w:line="249" w:lineRule="auto"/>
            </w:pPr>
          </w:p>
          <w:p w14:paraId="67D5414C">
            <w:pPr>
              <w:pStyle w:val="8"/>
              <w:spacing w:line="249" w:lineRule="auto"/>
            </w:pPr>
          </w:p>
          <w:p w14:paraId="6EA89D58">
            <w:pPr>
              <w:pStyle w:val="8"/>
              <w:spacing w:line="249" w:lineRule="auto"/>
            </w:pPr>
          </w:p>
          <w:p w14:paraId="2F4576E7">
            <w:pPr>
              <w:pStyle w:val="8"/>
              <w:spacing w:line="249" w:lineRule="auto"/>
            </w:pPr>
          </w:p>
          <w:p w14:paraId="0F821831">
            <w:pPr>
              <w:pStyle w:val="8"/>
              <w:spacing w:line="249" w:lineRule="auto"/>
            </w:pPr>
          </w:p>
          <w:p w14:paraId="46438A34">
            <w:pPr>
              <w:pStyle w:val="8"/>
              <w:spacing w:line="249" w:lineRule="auto"/>
            </w:pPr>
          </w:p>
          <w:p w14:paraId="3AF3EDC5">
            <w:pPr>
              <w:pStyle w:val="8"/>
              <w:spacing w:line="249" w:lineRule="auto"/>
            </w:pPr>
          </w:p>
          <w:p w14:paraId="1E869079">
            <w:pPr>
              <w:pStyle w:val="8"/>
              <w:spacing w:line="249" w:lineRule="auto"/>
            </w:pPr>
          </w:p>
          <w:p w14:paraId="7F6D955C">
            <w:pPr>
              <w:pStyle w:val="8"/>
              <w:spacing w:line="249" w:lineRule="auto"/>
            </w:pPr>
          </w:p>
          <w:p w14:paraId="23F1FC48">
            <w:pPr>
              <w:pStyle w:val="8"/>
              <w:spacing w:line="249" w:lineRule="auto"/>
            </w:pPr>
          </w:p>
          <w:p w14:paraId="2977D2FA">
            <w:pPr>
              <w:pStyle w:val="8"/>
              <w:spacing w:line="249" w:lineRule="auto"/>
            </w:pPr>
          </w:p>
          <w:p w14:paraId="561249A8">
            <w:pPr>
              <w:pStyle w:val="8"/>
              <w:spacing w:line="250" w:lineRule="auto"/>
            </w:pPr>
          </w:p>
          <w:p w14:paraId="4A5066CD">
            <w:pPr>
              <w:pStyle w:val="8"/>
              <w:spacing w:line="250" w:lineRule="auto"/>
            </w:pPr>
          </w:p>
          <w:p w14:paraId="37D33710">
            <w:pPr>
              <w:spacing w:before="65" w:line="296" w:lineRule="auto"/>
              <w:ind w:left="24" w:right="223" w:hanging="7"/>
              <w:rPr>
                <w:rFonts w:ascii="宋体" w:hAnsi="宋体" w:eastAsia="宋体" w:cs="宋体"/>
                <w:sz w:val="20"/>
                <w:szCs w:val="20"/>
              </w:rPr>
            </w:pPr>
            <w:r>
              <w:rPr>
                <w:rFonts w:ascii="宋体" w:hAnsi="宋体" w:eastAsia="宋体" w:cs="宋体"/>
                <w:spacing w:val="8"/>
                <w:sz w:val="20"/>
                <w:szCs w:val="20"/>
              </w:rPr>
              <w:t>对生产经营单位应</w:t>
            </w:r>
            <w:r>
              <w:rPr>
                <w:rFonts w:ascii="宋体" w:hAnsi="宋体" w:eastAsia="宋体" w:cs="宋体"/>
                <w:spacing w:val="5"/>
                <w:sz w:val="20"/>
                <w:szCs w:val="20"/>
              </w:rPr>
              <w:t xml:space="preserve"> </w:t>
            </w:r>
            <w:r>
              <w:rPr>
                <w:rFonts w:ascii="宋体" w:hAnsi="宋体" w:eastAsia="宋体" w:cs="宋体"/>
                <w:spacing w:val="7"/>
                <w:sz w:val="20"/>
                <w:szCs w:val="20"/>
              </w:rPr>
              <w:t>急管理情况的监督</w:t>
            </w:r>
          </w:p>
          <w:p w14:paraId="7E0E50C0">
            <w:pPr>
              <w:spacing w:line="227" w:lineRule="auto"/>
              <w:ind w:left="17"/>
              <w:rPr>
                <w:rFonts w:ascii="宋体" w:hAnsi="宋体" w:eastAsia="宋体" w:cs="宋体"/>
                <w:sz w:val="20"/>
                <w:szCs w:val="20"/>
              </w:rPr>
            </w:pPr>
            <w:r>
              <w:rPr>
                <w:rFonts w:ascii="宋体" w:hAnsi="宋体" w:eastAsia="宋体" w:cs="宋体"/>
                <w:spacing w:val="4"/>
                <w:sz w:val="20"/>
                <w:szCs w:val="20"/>
              </w:rPr>
              <w:t>检查</w:t>
            </w:r>
          </w:p>
          <w:p w14:paraId="77DB42F7">
            <w:pPr>
              <w:spacing w:before="72" w:line="232" w:lineRule="auto"/>
              <w:ind w:left="36"/>
              <w:rPr>
                <w:rFonts w:ascii="楷体" w:hAnsi="楷体" w:eastAsia="楷体" w:cs="楷体"/>
                <w:sz w:val="20"/>
                <w:szCs w:val="20"/>
              </w:rPr>
            </w:pPr>
            <w:r>
              <w:rPr>
                <w:rFonts w:ascii="楷体" w:hAnsi="楷体" w:eastAsia="楷体" w:cs="楷体"/>
                <w:spacing w:val="6"/>
                <w:sz w:val="20"/>
                <w:szCs w:val="20"/>
              </w:rPr>
              <w:t>（本条涉及生产经</w:t>
            </w:r>
          </w:p>
          <w:p w14:paraId="358FCB3B">
            <w:pPr>
              <w:spacing w:before="69" w:line="295" w:lineRule="auto"/>
              <w:ind w:left="19" w:right="17" w:firstLine="12"/>
              <w:rPr>
                <w:rFonts w:ascii="楷体" w:hAnsi="楷体" w:eastAsia="楷体" w:cs="楷体"/>
                <w:sz w:val="20"/>
                <w:szCs w:val="20"/>
              </w:rPr>
            </w:pPr>
            <w:r>
              <w:rPr>
                <w:rFonts w:ascii="楷体" w:hAnsi="楷体" w:eastAsia="楷体" w:cs="楷体"/>
                <w:spacing w:val="6"/>
                <w:sz w:val="20"/>
                <w:szCs w:val="20"/>
              </w:rPr>
              <w:t>营单位的事项，限于</w:t>
            </w:r>
            <w:r>
              <w:rPr>
                <w:rFonts w:ascii="楷体" w:hAnsi="楷体" w:eastAsia="楷体" w:cs="楷体"/>
                <w:spacing w:val="7"/>
                <w:sz w:val="20"/>
                <w:szCs w:val="20"/>
              </w:rPr>
              <w:t xml:space="preserve"> </w:t>
            </w:r>
            <w:r>
              <w:rPr>
                <w:rFonts w:hint="eastAsia" w:ascii="楷体" w:hAnsi="楷体" w:eastAsia="楷体" w:cs="楷体"/>
                <w:spacing w:val="7"/>
                <w:sz w:val="20"/>
                <w:szCs w:val="20"/>
                <w:lang w:val="en-US" w:eastAsia="zh-CN"/>
              </w:rPr>
              <w:t>县</w:t>
            </w:r>
            <w:r>
              <w:rPr>
                <w:rFonts w:ascii="楷体" w:hAnsi="楷体" w:eastAsia="楷体" w:cs="楷体"/>
                <w:spacing w:val="8"/>
                <w:sz w:val="20"/>
                <w:szCs w:val="20"/>
              </w:rPr>
              <w:t>应急管理</w:t>
            </w:r>
            <w:r>
              <w:rPr>
                <w:rFonts w:hint="eastAsia" w:ascii="楷体" w:hAnsi="楷体" w:eastAsia="楷体" w:cs="楷体"/>
                <w:spacing w:val="8"/>
                <w:sz w:val="20"/>
                <w:szCs w:val="20"/>
                <w:lang w:val="en-US" w:eastAsia="zh-CN"/>
              </w:rPr>
              <w:t>局</w:t>
            </w:r>
            <w:r>
              <w:rPr>
                <w:rFonts w:ascii="楷体" w:hAnsi="楷体" w:eastAsia="楷体" w:cs="楷体"/>
                <w:spacing w:val="8"/>
                <w:sz w:val="20"/>
                <w:szCs w:val="20"/>
              </w:rPr>
              <w:t>监管</w:t>
            </w:r>
          </w:p>
          <w:p w14:paraId="55F8EA51">
            <w:pPr>
              <w:spacing w:line="232" w:lineRule="auto"/>
              <w:ind w:left="15"/>
              <w:rPr>
                <w:rFonts w:ascii="楷体" w:hAnsi="楷体" w:eastAsia="楷体" w:cs="楷体"/>
                <w:sz w:val="20"/>
                <w:szCs w:val="20"/>
              </w:rPr>
            </w:pPr>
            <w:r>
              <w:rPr>
                <w:rFonts w:ascii="楷体" w:hAnsi="楷体" w:eastAsia="楷体" w:cs="楷体"/>
                <w:spacing w:val="9"/>
                <w:sz w:val="20"/>
                <w:szCs w:val="20"/>
              </w:rPr>
              <w:t>职责范围内的生产</w:t>
            </w:r>
          </w:p>
          <w:p w14:paraId="585BAFA7">
            <w:pPr>
              <w:spacing w:before="68"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14:paraId="12E869CA">
            <w:pPr>
              <w:pStyle w:val="8"/>
              <w:spacing w:line="246" w:lineRule="auto"/>
            </w:pPr>
          </w:p>
          <w:p w14:paraId="75469565">
            <w:pPr>
              <w:pStyle w:val="8"/>
              <w:spacing w:line="246" w:lineRule="auto"/>
            </w:pPr>
          </w:p>
          <w:p w14:paraId="24E1E568">
            <w:pPr>
              <w:pStyle w:val="8"/>
              <w:spacing w:line="246" w:lineRule="auto"/>
            </w:pPr>
          </w:p>
          <w:p w14:paraId="764AC4BD">
            <w:pPr>
              <w:pStyle w:val="8"/>
              <w:spacing w:line="246" w:lineRule="auto"/>
            </w:pPr>
          </w:p>
          <w:p w14:paraId="0FB2B964">
            <w:pPr>
              <w:pStyle w:val="8"/>
              <w:spacing w:line="246" w:lineRule="auto"/>
            </w:pPr>
          </w:p>
          <w:p w14:paraId="33BCDC5D">
            <w:pPr>
              <w:pStyle w:val="8"/>
              <w:spacing w:line="246" w:lineRule="auto"/>
            </w:pPr>
          </w:p>
          <w:p w14:paraId="68B24AD3">
            <w:pPr>
              <w:pStyle w:val="8"/>
              <w:spacing w:line="246" w:lineRule="auto"/>
            </w:pPr>
          </w:p>
          <w:p w14:paraId="4B068C2E">
            <w:pPr>
              <w:pStyle w:val="8"/>
              <w:spacing w:line="246" w:lineRule="auto"/>
            </w:pPr>
          </w:p>
          <w:p w14:paraId="14A551C3">
            <w:pPr>
              <w:pStyle w:val="8"/>
              <w:spacing w:line="246" w:lineRule="auto"/>
            </w:pPr>
          </w:p>
          <w:p w14:paraId="6DABA22D">
            <w:pPr>
              <w:pStyle w:val="8"/>
              <w:spacing w:line="247" w:lineRule="auto"/>
            </w:pPr>
          </w:p>
          <w:p w14:paraId="21254017">
            <w:pPr>
              <w:pStyle w:val="8"/>
              <w:spacing w:line="247" w:lineRule="auto"/>
            </w:pPr>
          </w:p>
          <w:p w14:paraId="4943ACBC">
            <w:pPr>
              <w:spacing w:before="65" w:line="297" w:lineRule="auto"/>
              <w:ind w:left="19" w:right="6" w:firstLine="1"/>
              <w:jc w:val="both"/>
              <w:rPr>
                <w:rFonts w:ascii="宋体" w:hAnsi="宋体" w:eastAsia="宋体" w:cs="宋体"/>
                <w:sz w:val="20"/>
                <w:szCs w:val="20"/>
              </w:rPr>
            </w:pPr>
            <w:r>
              <w:rPr>
                <w:rFonts w:ascii="宋体" w:hAnsi="宋体" w:eastAsia="宋体" w:cs="宋体"/>
                <w:spacing w:val="4"/>
                <w:sz w:val="20"/>
                <w:szCs w:val="20"/>
              </w:rPr>
              <w:t>依法编制应急预案、</w:t>
            </w:r>
            <w:r>
              <w:rPr>
                <w:rFonts w:ascii="宋体" w:hAnsi="宋体" w:eastAsia="宋体" w:cs="宋体"/>
                <w:spacing w:val="7"/>
                <w:sz w:val="20"/>
                <w:szCs w:val="20"/>
              </w:rPr>
              <w:t xml:space="preserve"> </w:t>
            </w:r>
            <w:r>
              <w:rPr>
                <w:rFonts w:ascii="宋体" w:hAnsi="宋体" w:eastAsia="宋体" w:cs="宋体"/>
                <w:spacing w:val="5"/>
                <w:sz w:val="20"/>
                <w:szCs w:val="20"/>
              </w:rPr>
              <w:t>应急预案依法备案、</w:t>
            </w:r>
            <w:r>
              <w:rPr>
                <w:rFonts w:ascii="宋体" w:hAnsi="宋体" w:eastAsia="宋体" w:cs="宋体"/>
                <w:sz w:val="20"/>
                <w:szCs w:val="20"/>
              </w:rPr>
              <w:t xml:space="preserve"> </w:t>
            </w:r>
            <w:r>
              <w:rPr>
                <w:rFonts w:ascii="宋体" w:hAnsi="宋体" w:eastAsia="宋体" w:cs="宋体"/>
                <w:spacing w:val="8"/>
                <w:sz w:val="20"/>
                <w:szCs w:val="20"/>
              </w:rPr>
              <w:t>组织开展演练情况</w:t>
            </w:r>
          </w:p>
        </w:tc>
        <w:tc>
          <w:tcPr>
            <w:tcW w:w="15499" w:type="dxa"/>
            <w:vAlign w:val="top"/>
          </w:tcPr>
          <w:p w14:paraId="4D647D69">
            <w:pPr>
              <w:spacing w:before="229"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11C98F1C">
            <w:pPr>
              <w:spacing w:before="75" w:line="278" w:lineRule="auto"/>
              <w:ind w:left="21" w:firstLine="415"/>
              <w:rPr>
                <w:rFonts w:ascii="宋体" w:hAnsi="宋体" w:eastAsia="宋体" w:cs="宋体"/>
                <w:sz w:val="20"/>
                <w:szCs w:val="20"/>
              </w:rPr>
            </w:pPr>
            <w:r>
              <w:rPr>
                <w:rFonts w:ascii="宋体" w:hAnsi="宋体" w:eastAsia="宋体" w:cs="宋体"/>
                <w:spacing w:val="9"/>
                <w:sz w:val="20"/>
                <w:szCs w:val="20"/>
              </w:rPr>
              <w:t>第二十一条  生产经营单位的主要负责人对本单位安全生产工作</w:t>
            </w:r>
            <w:r>
              <w:rPr>
                <w:rFonts w:ascii="宋体" w:hAnsi="宋体" w:eastAsia="宋体" w:cs="宋体"/>
                <w:spacing w:val="8"/>
                <w:sz w:val="20"/>
                <w:szCs w:val="20"/>
              </w:rPr>
              <w:t>负有下列职责</w:t>
            </w:r>
            <w:r>
              <w:rPr>
                <w:rFonts w:ascii="宋体" w:hAnsi="宋体" w:eastAsia="宋体" w:cs="宋体"/>
                <w:spacing w:val="-34"/>
                <w:sz w:val="20"/>
                <w:szCs w:val="20"/>
              </w:rPr>
              <w:t>：（</w:t>
            </w:r>
            <w:r>
              <w:rPr>
                <w:rFonts w:ascii="宋体" w:hAnsi="宋体" w:eastAsia="宋体" w:cs="宋体"/>
                <w:spacing w:val="8"/>
                <w:sz w:val="20"/>
                <w:szCs w:val="20"/>
              </w:rPr>
              <w:t>一）建立健全并落实本单位全员安全生产责任制，加强安全生产标准化建设</w:t>
            </w:r>
            <w:r>
              <w:rPr>
                <w:rFonts w:ascii="宋体" w:hAnsi="宋体" w:eastAsia="宋体" w:cs="宋体"/>
                <w:spacing w:val="-34"/>
                <w:sz w:val="20"/>
                <w:szCs w:val="20"/>
              </w:rPr>
              <w:t>；（</w:t>
            </w:r>
            <w:r>
              <w:rPr>
                <w:rFonts w:ascii="宋体" w:hAnsi="宋体" w:eastAsia="宋体" w:cs="宋体"/>
                <w:spacing w:val="8"/>
                <w:sz w:val="20"/>
                <w:szCs w:val="20"/>
              </w:rPr>
              <w:t>二）</w:t>
            </w:r>
            <w:r>
              <w:rPr>
                <w:rFonts w:ascii="宋体" w:hAnsi="宋体" w:eastAsia="宋体" w:cs="宋体"/>
                <w:spacing w:val="2"/>
                <w:sz w:val="20"/>
                <w:szCs w:val="20"/>
              </w:rPr>
              <w:t xml:space="preserve"> </w:t>
            </w:r>
            <w:r>
              <w:rPr>
                <w:rFonts w:ascii="宋体" w:hAnsi="宋体" w:eastAsia="宋体" w:cs="宋体"/>
                <w:spacing w:val="10"/>
                <w:sz w:val="20"/>
                <w:szCs w:val="20"/>
              </w:rPr>
              <w:t>组织制定并实施本单位安全生产规章制度和操作规程</w:t>
            </w:r>
            <w:r>
              <w:rPr>
                <w:rFonts w:ascii="宋体" w:hAnsi="宋体" w:eastAsia="宋体" w:cs="宋体"/>
                <w:spacing w:val="-13"/>
                <w:sz w:val="20"/>
                <w:szCs w:val="20"/>
              </w:rPr>
              <w:t>；（</w:t>
            </w:r>
            <w:r>
              <w:rPr>
                <w:rFonts w:ascii="宋体" w:hAnsi="宋体" w:eastAsia="宋体" w:cs="宋体"/>
                <w:spacing w:val="10"/>
                <w:sz w:val="20"/>
                <w:szCs w:val="20"/>
              </w:rPr>
              <w:t>三）组织制定并实施本单位安全生产教育和培训计划</w:t>
            </w:r>
            <w:r>
              <w:rPr>
                <w:rFonts w:ascii="宋体" w:hAnsi="宋体" w:eastAsia="宋体" w:cs="宋体"/>
                <w:spacing w:val="-13"/>
                <w:sz w:val="20"/>
                <w:szCs w:val="20"/>
              </w:rPr>
              <w:t>；（</w:t>
            </w:r>
            <w:r>
              <w:rPr>
                <w:rFonts w:ascii="宋体" w:hAnsi="宋体" w:eastAsia="宋体" w:cs="宋体"/>
                <w:spacing w:val="9"/>
                <w:sz w:val="20"/>
                <w:szCs w:val="20"/>
              </w:rPr>
              <w:t>四）保证本单位安全生产投入的有效实施</w:t>
            </w:r>
            <w:r>
              <w:rPr>
                <w:rFonts w:ascii="宋体" w:hAnsi="宋体" w:eastAsia="宋体" w:cs="宋体"/>
                <w:spacing w:val="-13"/>
                <w:sz w:val="20"/>
                <w:szCs w:val="20"/>
              </w:rPr>
              <w:t>；（</w:t>
            </w:r>
            <w:r>
              <w:rPr>
                <w:rFonts w:ascii="宋体" w:hAnsi="宋体" w:eastAsia="宋体" w:cs="宋体"/>
                <w:spacing w:val="9"/>
                <w:sz w:val="20"/>
                <w:szCs w:val="20"/>
              </w:rPr>
              <w:t>五）组织</w:t>
            </w:r>
            <w:r>
              <w:rPr>
                <w:rFonts w:ascii="宋体" w:hAnsi="宋体" w:eastAsia="宋体" w:cs="宋体"/>
                <w:sz w:val="20"/>
                <w:szCs w:val="20"/>
              </w:rPr>
              <w:t xml:space="preserve">  </w:t>
            </w:r>
            <w:r>
              <w:rPr>
                <w:rFonts w:ascii="宋体" w:hAnsi="宋体" w:eastAsia="宋体" w:cs="宋体"/>
                <w:spacing w:val="9"/>
                <w:sz w:val="20"/>
                <w:szCs w:val="20"/>
              </w:rPr>
              <w:t>建立并落实安全风险分级管控和隐患排查治理双重预防工作机制，督促、检查本单位的安全生</w:t>
            </w:r>
            <w:r>
              <w:rPr>
                <w:rFonts w:ascii="宋体" w:hAnsi="宋体" w:eastAsia="宋体" w:cs="宋体"/>
                <w:spacing w:val="8"/>
                <w:sz w:val="20"/>
                <w:szCs w:val="20"/>
              </w:rPr>
              <w:t>产工作，及时消除生产安全事故隐患</w:t>
            </w:r>
            <w:r>
              <w:rPr>
                <w:rFonts w:ascii="宋体" w:hAnsi="宋体" w:eastAsia="宋体" w:cs="宋体"/>
                <w:spacing w:val="-17"/>
                <w:sz w:val="20"/>
                <w:szCs w:val="20"/>
              </w:rPr>
              <w:t>；（</w:t>
            </w:r>
            <w:r>
              <w:rPr>
                <w:rFonts w:ascii="宋体" w:hAnsi="宋体" w:eastAsia="宋体" w:cs="宋体"/>
                <w:spacing w:val="8"/>
                <w:sz w:val="20"/>
                <w:szCs w:val="20"/>
              </w:rPr>
              <w:t>六）组织制定并实施本单位的生产</w:t>
            </w:r>
            <w:r>
              <w:rPr>
                <w:rFonts w:ascii="宋体" w:hAnsi="宋体" w:eastAsia="宋体" w:cs="宋体"/>
                <w:sz w:val="20"/>
                <w:szCs w:val="20"/>
              </w:rPr>
              <w:t xml:space="preserve">  </w:t>
            </w:r>
            <w:r>
              <w:rPr>
                <w:rFonts w:ascii="宋体" w:hAnsi="宋体" w:eastAsia="宋体" w:cs="宋体"/>
                <w:spacing w:val="9"/>
                <w:sz w:val="20"/>
                <w:szCs w:val="20"/>
              </w:rPr>
              <w:t>安全事故应急救援预案</w:t>
            </w:r>
            <w:r>
              <w:rPr>
                <w:rFonts w:ascii="宋体" w:hAnsi="宋体" w:eastAsia="宋体" w:cs="宋体"/>
                <w:spacing w:val="-3"/>
                <w:sz w:val="20"/>
                <w:szCs w:val="20"/>
              </w:rPr>
              <w:t>；（</w:t>
            </w:r>
            <w:r>
              <w:rPr>
                <w:rFonts w:ascii="宋体" w:hAnsi="宋体" w:eastAsia="宋体" w:cs="宋体"/>
                <w:spacing w:val="9"/>
                <w:sz w:val="20"/>
                <w:szCs w:val="20"/>
              </w:rPr>
              <w:t>七）及时、如实报告生产安全事故。</w:t>
            </w:r>
          </w:p>
          <w:p w14:paraId="078198E6">
            <w:pPr>
              <w:spacing w:before="73" w:line="262" w:lineRule="auto"/>
              <w:ind w:left="20" w:right="9" w:firstLine="419"/>
              <w:rPr>
                <w:rFonts w:ascii="宋体" w:hAnsi="宋体" w:eastAsia="宋体" w:cs="宋体"/>
                <w:sz w:val="20"/>
                <w:szCs w:val="20"/>
              </w:rPr>
            </w:pPr>
            <w:r>
              <w:rPr>
                <w:rFonts w:ascii="宋体" w:hAnsi="宋体" w:eastAsia="宋体" w:cs="宋体"/>
                <w:spacing w:val="9"/>
                <w:sz w:val="20"/>
                <w:szCs w:val="20"/>
              </w:rPr>
              <w:t>第八十一条  生产经营单位应当制定本单位生产安全事故应急救援预案，与所在地县级以上地方人民政府组织制定的生产安全事故应</w:t>
            </w:r>
            <w:r>
              <w:rPr>
                <w:rFonts w:ascii="宋体" w:hAnsi="宋体" w:eastAsia="宋体" w:cs="宋体"/>
                <w:spacing w:val="8"/>
                <w:sz w:val="20"/>
                <w:szCs w:val="20"/>
              </w:rPr>
              <w:t>急救援预案相衔接，并定期组织</w:t>
            </w:r>
            <w:r>
              <w:rPr>
                <w:rFonts w:ascii="宋体" w:hAnsi="宋体" w:eastAsia="宋体" w:cs="宋体"/>
                <w:sz w:val="20"/>
                <w:szCs w:val="20"/>
              </w:rPr>
              <w:t xml:space="preserve"> </w:t>
            </w:r>
            <w:r>
              <w:rPr>
                <w:rFonts w:ascii="宋体" w:hAnsi="宋体" w:eastAsia="宋体" w:cs="宋体"/>
                <w:spacing w:val="2"/>
                <w:sz w:val="20"/>
                <w:szCs w:val="20"/>
              </w:rPr>
              <w:t>演练。</w:t>
            </w:r>
          </w:p>
          <w:p w14:paraId="35321044">
            <w:pPr>
              <w:spacing w:before="73" w:line="228" w:lineRule="auto"/>
              <w:ind w:left="441"/>
              <w:rPr>
                <w:rFonts w:ascii="宋体" w:hAnsi="宋体" w:eastAsia="宋体" w:cs="宋体"/>
                <w:sz w:val="20"/>
                <w:szCs w:val="20"/>
              </w:rPr>
            </w:pPr>
            <w:r>
              <w:rPr>
                <w:rFonts w:ascii="宋体" w:hAnsi="宋体" w:eastAsia="宋体" w:cs="宋体"/>
                <w:b/>
                <w:bCs/>
                <w:spacing w:val="6"/>
                <w:sz w:val="20"/>
                <w:szCs w:val="20"/>
              </w:rPr>
              <w:t>2.《生产安全事故应急条例》</w:t>
            </w:r>
          </w:p>
          <w:p w14:paraId="3961D7C5">
            <w:pPr>
              <w:spacing w:before="71" w:line="296" w:lineRule="auto"/>
              <w:ind w:left="21" w:right="9" w:firstLine="418"/>
              <w:rPr>
                <w:rFonts w:ascii="宋体" w:hAnsi="宋体" w:eastAsia="宋体" w:cs="宋体"/>
                <w:sz w:val="20"/>
                <w:szCs w:val="20"/>
              </w:rPr>
            </w:pPr>
            <w:r>
              <w:rPr>
                <w:rFonts w:ascii="宋体" w:hAnsi="宋体" w:eastAsia="宋体" w:cs="宋体"/>
                <w:spacing w:val="9"/>
                <w:sz w:val="20"/>
                <w:szCs w:val="20"/>
              </w:rPr>
              <w:t>第三条  国务院统一领导全国的生产安全事故应急工作，县级以上地方人民政府统一领导本行政区域内的生产安全事故应急工作。生</w:t>
            </w:r>
            <w:r>
              <w:rPr>
                <w:rFonts w:ascii="宋体" w:hAnsi="宋体" w:eastAsia="宋体" w:cs="宋体"/>
                <w:spacing w:val="8"/>
                <w:sz w:val="20"/>
                <w:szCs w:val="20"/>
              </w:rPr>
              <w:t>产安全事故应急工作涉及两个以</w:t>
            </w:r>
            <w:r>
              <w:rPr>
                <w:rFonts w:ascii="宋体" w:hAnsi="宋体" w:eastAsia="宋体" w:cs="宋体"/>
                <w:sz w:val="20"/>
                <w:szCs w:val="20"/>
              </w:rPr>
              <w:t xml:space="preserve"> </w:t>
            </w:r>
            <w:r>
              <w:rPr>
                <w:rFonts w:ascii="宋体" w:hAnsi="宋体" w:eastAsia="宋体" w:cs="宋体"/>
                <w:spacing w:val="10"/>
                <w:sz w:val="20"/>
                <w:szCs w:val="20"/>
              </w:rPr>
              <w:t>上行政区域的，由有关行政区域共同的上一级人民政府负责，</w:t>
            </w:r>
            <w:r>
              <w:rPr>
                <w:rFonts w:ascii="宋体" w:hAnsi="宋体" w:eastAsia="宋体" w:cs="宋体"/>
                <w:spacing w:val="9"/>
                <w:sz w:val="20"/>
                <w:szCs w:val="20"/>
              </w:rPr>
              <w:t>或者由各有关行政区域的上一级人民政府共同负责。</w:t>
            </w:r>
          </w:p>
          <w:p w14:paraId="6BA67165">
            <w:pPr>
              <w:spacing w:before="1" w:line="294" w:lineRule="auto"/>
              <w:ind w:left="19" w:right="9" w:firstLine="420"/>
              <w:rPr>
                <w:rFonts w:ascii="宋体" w:hAnsi="宋体" w:eastAsia="宋体" w:cs="宋体"/>
                <w:sz w:val="20"/>
                <w:szCs w:val="20"/>
              </w:rPr>
            </w:pPr>
            <w:r>
              <w:rPr>
                <w:rFonts w:ascii="宋体" w:hAnsi="宋体" w:eastAsia="宋体" w:cs="宋体"/>
                <w:spacing w:val="9"/>
                <w:sz w:val="20"/>
                <w:szCs w:val="20"/>
              </w:rPr>
              <w:t>县级以上人民政府应急管理部门和其他对有关行业、领域的安全生产工作实施监督管理的部门（以下统称负有安全生产监督管理职责的部门）在各自职</w:t>
            </w:r>
            <w:r>
              <w:rPr>
                <w:rFonts w:ascii="宋体" w:hAnsi="宋体" w:eastAsia="宋体" w:cs="宋体"/>
                <w:spacing w:val="8"/>
                <w:sz w:val="20"/>
                <w:szCs w:val="20"/>
              </w:rPr>
              <w:t>责范围内，做</w:t>
            </w:r>
            <w:r>
              <w:rPr>
                <w:rFonts w:ascii="宋体" w:hAnsi="宋体" w:eastAsia="宋体" w:cs="宋体"/>
                <w:sz w:val="20"/>
                <w:szCs w:val="20"/>
              </w:rPr>
              <w:t xml:space="preserve"> </w:t>
            </w:r>
            <w:r>
              <w:rPr>
                <w:rFonts w:ascii="宋体" w:hAnsi="宋体" w:eastAsia="宋体" w:cs="宋体"/>
                <w:spacing w:val="9"/>
                <w:sz w:val="20"/>
                <w:szCs w:val="20"/>
              </w:rPr>
              <w:t>好有关行业、领域的生产安全事故应急工作。</w:t>
            </w:r>
          </w:p>
          <w:p w14:paraId="4FAEB167">
            <w:pPr>
              <w:spacing w:before="1" w:line="226" w:lineRule="auto"/>
              <w:ind w:left="440"/>
              <w:rPr>
                <w:rFonts w:ascii="宋体" w:hAnsi="宋体" w:eastAsia="宋体" w:cs="宋体"/>
                <w:sz w:val="20"/>
                <w:szCs w:val="20"/>
              </w:rPr>
            </w:pPr>
            <w:r>
              <w:rPr>
                <w:rFonts w:ascii="宋体" w:hAnsi="宋体" w:eastAsia="宋体" w:cs="宋体"/>
                <w:spacing w:val="10"/>
                <w:sz w:val="20"/>
                <w:szCs w:val="20"/>
              </w:rPr>
              <w:t>县级以上人民政府应急管理部门指导、协调本级人民政府其他负有安全生产监督管理职</w:t>
            </w:r>
            <w:r>
              <w:rPr>
                <w:rFonts w:ascii="宋体" w:hAnsi="宋体" w:eastAsia="宋体" w:cs="宋体"/>
                <w:spacing w:val="9"/>
                <w:sz w:val="20"/>
                <w:szCs w:val="20"/>
              </w:rPr>
              <w:t>责的部门和下级人民政府的生产安全事故应急工作。</w:t>
            </w:r>
          </w:p>
          <w:p w14:paraId="3CA1D57A">
            <w:pPr>
              <w:spacing w:before="76" w:line="227" w:lineRule="auto"/>
              <w:ind w:left="448"/>
              <w:rPr>
                <w:rFonts w:ascii="宋体" w:hAnsi="宋体" w:eastAsia="宋体" w:cs="宋体"/>
                <w:sz w:val="20"/>
                <w:szCs w:val="20"/>
              </w:rPr>
            </w:pPr>
            <w:r>
              <w:rPr>
                <w:rFonts w:ascii="宋体" w:hAnsi="宋体" w:eastAsia="宋体" w:cs="宋体"/>
                <w:spacing w:val="10"/>
                <w:sz w:val="20"/>
                <w:szCs w:val="20"/>
              </w:rPr>
              <w:t>乡、镇人民政府以及街道办事处等地方人民政府派出机关应</w:t>
            </w:r>
            <w:r>
              <w:rPr>
                <w:rFonts w:ascii="宋体" w:hAnsi="宋体" w:eastAsia="宋体" w:cs="宋体"/>
                <w:spacing w:val="9"/>
                <w:sz w:val="20"/>
                <w:szCs w:val="20"/>
              </w:rPr>
              <w:t>当协助上级人民政府有关部门依法履行生产安全事故应急工作职责。</w:t>
            </w:r>
          </w:p>
          <w:p w14:paraId="6E14A180">
            <w:pPr>
              <w:spacing w:before="73" w:line="228" w:lineRule="auto"/>
              <w:ind w:left="443"/>
              <w:rPr>
                <w:rFonts w:ascii="宋体" w:hAnsi="宋体" w:eastAsia="宋体" w:cs="宋体"/>
                <w:sz w:val="20"/>
                <w:szCs w:val="20"/>
              </w:rPr>
            </w:pPr>
            <w:r>
              <w:rPr>
                <w:rFonts w:ascii="宋体" w:hAnsi="宋体" w:eastAsia="宋体" w:cs="宋体"/>
                <w:b/>
                <w:bCs/>
                <w:spacing w:val="6"/>
                <w:sz w:val="20"/>
                <w:szCs w:val="20"/>
              </w:rPr>
              <w:t>3.《生产安全事故应急预案管理办法》</w:t>
            </w:r>
          </w:p>
          <w:p w14:paraId="46AE59FC">
            <w:pPr>
              <w:spacing w:before="72" w:line="296" w:lineRule="auto"/>
              <w:ind w:left="21" w:right="9" w:firstLine="417"/>
              <w:rPr>
                <w:rFonts w:ascii="宋体" w:hAnsi="宋体" w:eastAsia="宋体" w:cs="宋体"/>
                <w:sz w:val="20"/>
                <w:szCs w:val="20"/>
              </w:rPr>
            </w:pPr>
            <w:r>
              <w:rPr>
                <w:rFonts w:ascii="宋体" w:hAnsi="宋体" w:eastAsia="宋体" w:cs="宋体"/>
                <w:spacing w:val="9"/>
                <w:sz w:val="20"/>
                <w:szCs w:val="20"/>
              </w:rPr>
              <w:t>第四条  应急管理部负责全国应急预案的综合协调管理工作。国务院其他负有安全生产监督管理职责的部门在各自职责范围内，负责</w:t>
            </w:r>
            <w:r>
              <w:rPr>
                <w:rFonts w:ascii="宋体" w:hAnsi="宋体" w:eastAsia="宋体" w:cs="宋体"/>
                <w:spacing w:val="8"/>
                <w:sz w:val="20"/>
                <w:szCs w:val="20"/>
              </w:rPr>
              <w:t>相关行业、领域应急预案的管理</w:t>
            </w:r>
            <w:r>
              <w:rPr>
                <w:rFonts w:ascii="宋体" w:hAnsi="宋体" w:eastAsia="宋体" w:cs="宋体"/>
                <w:sz w:val="20"/>
                <w:szCs w:val="20"/>
              </w:rPr>
              <w:t xml:space="preserve"> </w:t>
            </w:r>
            <w:r>
              <w:rPr>
                <w:rFonts w:ascii="宋体" w:hAnsi="宋体" w:eastAsia="宋体" w:cs="宋体"/>
                <w:spacing w:val="2"/>
                <w:sz w:val="20"/>
                <w:szCs w:val="20"/>
              </w:rPr>
              <w:t>工作。</w:t>
            </w:r>
          </w:p>
          <w:p w14:paraId="69A841F1">
            <w:pPr>
              <w:spacing w:line="296" w:lineRule="auto"/>
              <w:ind w:left="53" w:right="12" w:firstLine="386"/>
              <w:rPr>
                <w:rFonts w:ascii="宋体" w:hAnsi="宋体" w:eastAsia="宋体" w:cs="宋体"/>
                <w:sz w:val="20"/>
                <w:szCs w:val="20"/>
              </w:rPr>
            </w:pPr>
            <w:r>
              <w:rPr>
                <w:rFonts w:ascii="宋体" w:hAnsi="宋体" w:eastAsia="宋体" w:cs="宋体"/>
                <w:spacing w:val="9"/>
                <w:sz w:val="20"/>
                <w:szCs w:val="20"/>
              </w:rPr>
              <w:t>县级以上地方各级人民政府应急管理部门负责本行政区域内应急预案的综合协调管理工作。县级以上地方各级人民政府其他负有安全生产监督管理</w:t>
            </w:r>
            <w:r>
              <w:rPr>
                <w:rFonts w:ascii="宋体" w:hAnsi="宋体" w:eastAsia="宋体" w:cs="宋体"/>
                <w:spacing w:val="8"/>
                <w:sz w:val="20"/>
                <w:szCs w:val="20"/>
              </w:rPr>
              <w:t>职责的部门按照各</w:t>
            </w:r>
            <w:r>
              <w:rPr>
                <w:rFonts w:ascii="宋体" w:hAnsi="宋体" w:eastAsia="宋体" w:cs="宋体"/>
                <w:sz w:val="20"/>
                <w:szCs w:val="20"/>
              </w:rPr>
              <w:t xml:space="preserve"> </w:t>
            </w:r>
            <w:r>
              <w:rPr>
                <w:rFonts w:ascii="宋体" w:hAnsi="宋体" w:eastAsia="宋体" w:cs="宋体"/>
                <w:spacing w:val="7"/>
                <w:sz w:val="20"/>
                <w:szCs w:val="20"/>
              </w:rPr>
              <w:t>自的职责负责有关行业、领域应急预案的管理工作。</w:t>
            </w:r>
          </w:p>
        </w:tc>
        <w:tc>
          <w:tcPr>
            <w:tcW w:w="644" w:type="dxa"/>
            <w:vAlign w:val="top"/>
          </w:tcPr>
          <w:p w14:paraId="15265589">
            <w:pPr>
              <w:pStyle w:val="8"/>
              <w:spacing w:line="246" w:lineRule="auto"/>
            </w:pPr>
          </w:p>
          <w:p w14:paraId="5AE81FEE">
            <w:pPr>
              <w:pStyle w:val="8"/>
              <w:spacing w:line="246" w:lineRule="auto"/>
            </w:pPr>
          </w:p>
          <w:p w14:paraId="3766055B">
            <w:pPr>
              <w:pStyle w:val="8"/>
              <w:spacing w:line="246" w:lineRule="auto"/>
            </w:pPr>
          </w:p>
          <w:p w14:paraId="1B42CC7E">
            <w:pPr>
              <w:pStyle w:val="8"/>
              <w:spacing w:line="246" w:lineRule="auto"/>
            </w:pPr>
          </w:p>
          <w:p w14:paraId="5074E64B">
            <w:pPr>
              <w:pStyle w:val="8"/>
              <w:spacing w:line="246" w:lineRule="auto"/>
            </w:pPr>
          </w:p>
          <w:p w14:paraId="34123429">
            <w:pPr>
              <w:pStyle w:val="8"/>
              <w:spacing w:line="246" w:lineRule="auto"/>
            </w:pPr>
          </w:p>
          <w:p w14:paraId="18C7E3EA">
            <w:pPr>
              <w:pStyle w:val="8"/>
              <w:spacing w:line="246" w:lineRule="auto"/>
            </w:pPr>
          </w:p>
          <w:p w14:paraId="600F9BFE">
            <w:pPr>
              <w:pStyle w:val="8"/>
              <w:spacing w:line="246" w:lineRule="auto"/>
            </w:pPr>
          </w:p>
          <w:p w14:paraId="4B82C4BF">
            <w:pPr>
              <w:pStyle w:val="8"/>
              <w:spacing w:line="246" w:lineRule="auto"/>
            </w:pPr>
          </w:p>
          <w:p w14:paraId="42D68A2A">
            <w:pPr>
              <w:pStyle w:val="8"/>
              <w:spacing w:line="247" w:lineRule="auto"/>
            </w:pPr>
          </w:p>
          <w:p w14:paraId="45982009">
            <w:pPr>
              <w:pStyle w:val="8"/>
              <w:spacing w:line="247" w:lineRule="auto"/>
            </w:pPr>
          </w:p>
          <w:p w14:paraId="5E99750C">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446810FF">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6E998D6D">
            <w:pPr>
              <w:spacing w:before="75"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180DA588">
            <w:pPr>
              <w:pStyle w:val="8"/>
              <w:spacing w:line="260" w:lineRule="auto"/>
            </w:pPr>
          </w:p>
          <w:p w14:paraId="0B7EF0E5">
            <w:pPr>
              <w:pStyle w:val="8"/>
              <w:spacing w:line="260" w:lineRule="auto"/>
            </w:pPr>
          </w:p>
          <w:p w14:paraId="0720C04E">
            <w:pPr>
              <w:pStyle w:val="8"/>
              <w:spacing w:line="260" w:lineRule="auto"/>
            </w:pPr>
          </w:p>
          <w:p w14:paraId="63F18C15">
            <w:pPr>
              <w:pStyle w:val="8"/>
              <w:spacing w:line="261" w:lineRule="auto"/>
            </w:pPr>
          </w:p>
          <w:p w14:paraId="53E3335D">
            <w:pPr>
              <w:pStyle w:val="8"/>
              <w:spacing w:line="261" w:lineRule="auto"/>
            </w:pPr>
          </w:p>
          <w:p w14:paraId="63635C22">
            <w:pPr>
              <w:pStyle w:val="8"/>
              <w:spacing w:line="261" w:lineRule="auto"/>
            </w:pPr>
          </w:p>
          <w:p w14:paraId="4D57DA8A">
            <w:pPr>
              <w:pStyle w:val="8"/>
              <w:spacing w:line="261" w:lineRule="auto"/>
            </w:pPr>
          </w:p>
          <w:p w14:paraId="054B1D92">
            <w:pPr>
              <w:pStyle w:val="8"/>
              <w:spacing w:line="261" w:lineRule="auto"/>
            </w:pPr>
          </w:p>
          <w:p w14:paraId="1500DEC6">
            <w:pPr>
              <w:pStyle w:val="8"/>
              <w:spacing w:line="261" w:lineRule="auto"/>
            </w:pPr>
          </w:p>
          <w:p w14:paraId="78EF4DF1">
            <w:pPr>
              <w:pStyle w:val="8"/>
              <w:spacing w:line="261" w:lineRule="auto"/>
            </w:pPr>
          </w:p>
          <w:p w14:paraId="2D09F6DE">
            <w:pPr>
              <w:pStyle w:val="8"/>
              <w:spacing w:line="261" w:lineRule="auto"/>
            </w:pPr>
          </w:p>
          <w:p w14:paraId="19A20F62">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1850A515">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r w14:paraId="5843D8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74" w:hRule="atLeast"/>
        </w:trPr>
        <w:tc>
          <w:tcPr>
            <w:tcW w:w="760" w:type="dxa"/>
            <w:vMerge w:val="continue"/>
            <w:tcBorders>
              <w:top w:val="nil"/>
            </w:tcBorders>
            <w:vAlign w:val="top"/>
          </w:tcPr>
          <w:p w14:paraId="141B490F">
            <w:pPr>
              <w:pStyle w:val="8"/>
            </w:pPr>
          </w:p>
        </w:tc>
        <w:tc>
          <w:tcPr>
            <w:tcW w:w="1916" w:type="dxa"/>
            <w:vMerge w:val="continue"/>
            <w:tcBorders>
              <w:top w:val="nil"/>
            </w:tcBorders>
            <w:vAlign w:val="top"/>
          </w:tcPr>
          <w:p w14:paraId="0EDD03AD">
            <w:pPr>
              <w:pStyle w:val="8"/>
            </w:pPr>
          </w:p>
        </w:tc>
        <w:tc>
          <w:tcPr>
            <w:tcW w:w="1877" w:type="dxa"/>
            <w:vAlign w:val="top"/>
          </w:tcPr>
          <w:p w14:paraId="50C423B6">
            <w:pPr>
              <w:pStyle w:val="8"/>
              <w:spacing w:line="262" w:lineRule="auto"/>
            </w:pPr>
          </w:p>
          <w:p w14:paraId="646544AC">
            <w:pPr>
              <w:pStyle w:val="8"/>
              <w:spacing w:line="262" w:lineRule="auto"/>
            </w:pPr>
          </w:p>
          <w:p w14:paraId="52F2F9DF">
            <w:pPr>
              <w:pStyle w:val="8"/>
              <w:spacing w:line="262" w:lineRule="auto"/>
            </w:pPr>
          </w:p>
          <w:p w14:paraId="57053839">
            <w:pPr>
              <w:pStyle w:val="8"/>
              <w:spacing w:line="262" w:lineRule="auto"/>
            </w:pPr>
          </w:p>
          <w:p w14:paraId="0B7F412C">
            <w:pPr>
              <w:pStyle w:val="8"/>
              <w:spacing w:line="262" w:lineRule="auto"/>
            </w:pPr>
          </w:p>
          <w:p w14:paraId="156BEB13">
            <w:pPr>
              <w:pStyle w:val="8"/>
              <w:spacing w:line="262" w:lineRule="auto"/>
            </w:pPr>
          </w:p>
          <w:p w14:paraId="2A502ED9">
            <w:pPr>
              <w:pStyle w:val="8"/>
              <w:spacing w:line="263" w:lineRule="auto"/>
            </w:pPr>
          </w:p>
          <w:p w14:paraId="423600A4">
            <w:pPr>
              <w:pStyle w:val="8"/>
              <w:spacing w:line="263" w:lineRule="auto"/>
            </w:pPr>
          </w:p>
          <w:p w14:paraId="0F13A351">
            <w:pPr>
              <w:pStyle w:val="8"/>
              <w:spacing w:line="263" w:lineRule="auto"/>
            </w:pPr>
          </w:p>
          <w:p w14:paraId="652E3F8A">
            <w:pPr>
              <w:spacing w:before="65" w:line="296" w:lineRule="auto"/>
              <w:ind w:left="19" w:right="14"/>
              <w:rPr>
                <w:rFonts w:ascii="宋体" w:hAnsi="宋体" w:eastAsia="宋体" w:cs="宋体"/>
                <w:sz w:val="20"/>
                <w:szCs w:val="20"/>
              </w:rPr>
            </w:pPr>
            <w:r>
              <w:rPr>
                <w:rFonts w:ascii="宋体" w:hAnsi="宋体" w:eastAsia="宋体" w:cs="宋体"/>
                <w:spacing w:val="8"/>
                <w:sz w:val="20"/>
                <w:szCs w:val="20"/>
              </w:rPr>
              <w:t>应急救援队伍建立</w:t>
            </w:r>
            <w:r>
              <w:rPr>
                <w:rFonts w:ascii="宋体" w:hAnsi="宋体" w:eastAsia="宋体" w:cs="宋体"/>
                <w:spacing w:val="2"/>
                <w:sz w:val="20"/>
                <w:szCs w:val="20"/>
              </w:rPr>
              <w:t xml:space="preserve">  </w:t>
            </w:r>
            <w:r>
              <w:rPr>
                <w:rFonts w:ascii="宋体" w:hAnsi="宋体" w:eastAsia="宋体" w:cs="宋体"/>
                <w:spacing w:val="8"/>
                <w:sz w:val="20"/>
                <w:szCs w:val="20"/>
              </w:rPr>
              <w:t>或者应急救援人员</w:t>
            </w:r>
            <w:r>
              <w:rPr>
                <w:rFonts w:ascii="宋体" w:hAnsi="宋体" w:eastAsia="宋体" w:cs="宋体"/>
                <w:spacing w:val="2"/>
                <w:sz w:val="20"/>
                <w:szCs w:val="20"/>
              </w:rPr>
              <w:t xml:space="preserve">  </w:t>
            </w:r>
            <w:r>
              <w:rPr>
                <w:rFonts w:ascii="宋体" w:hAnsi="宋体" w:eastAsia="宋体" w:cs="宋体"/>
                <w:spacing w:val="4"/>
                <w:sz w:val="20"/>
                <w:szCs w:val="20"/>
              </w:rPr>
              <w:t>指定，应急值班人员</w:t>
            </w:r>
            <w:r>
              <w:rPr>
                <w:rFonts w:ascii="宋体" w:hAnsi="宋体" w:eastAsia="宋体" w:cs="宋体"/>
                <w:sz w:val="20"/>
                <w:szCs w:val="20"/>
              </w:rPr>
              <w:t xml:space="preserve"> </w:t>
            </w:r>
            <w:r>
              <w:rPr>
                <w:rFonts w:ascii="宋体" w:hAnsi="宋体" w:eastAsia="宋体" w:cs="宋体"/>
                <w:spacing w:val="8"/>
                <w:sz w:val="20"/>
                <w:szCs w:val="20"/>
              </w:rPr>
              <w:t>配备，应急救援器</w:t>
            </w:r>
            <w:r>
              <w:rPr>
                <w:rFonts w:ascii="宋体" w:hAnsi="宋体" w:eastAsia="宋体" w:cs="宋体"/>
                <w:spacing w:val="2"/>
                <w:sz w:val="20"/>
                <w:szCs w:val="20"/>
              </w:rPr>
              <w:t xml:space="preserve">  </w:t>
            </w:r>
            <w:r>
              <w:rPr>
                <w:rFonts w:ascii="宋体" w:hAnsi="宋体" w:eastAsia="宋体" w:cs="宋体"/>
                <w:spacing w:val="4"/>
                <w:sz w:val="20"/>
                <w:szCs w:val="20"/>
              </w:rPr>
              <w:t>材、设备及物资配备</w:t>
            </w:r>
            <w:r>
              <w:rPr>
                <w:rFonts w:ascii="宋体" w:hAnsi="宋体" w:eastAsia="宋体" w:cs="宋体"/>
                <w:sz w:val="20"/>
                <w:szCs w:val="20"/>
              </w:rPr>
              <w:t xml:space="preserve"> </w:t>
            </w:r>
            <w:r>
              <w:rPr>
                <w:rFonts w:ascii="宋体" w:hAnsi="宋体" w:eastAsia="宋体" w:cs="宋体"/>
                <w:spacing w:val="4"/>
                <w:sz w:val="20"/>
                <w:szCs w:val="20"/>
              </w:rPr>
              <w:t>情况</w:t>
            </w:r>
          </w:p>
        </w:tc>
        <w:tc>
          <w:tcPr>
            <w:tcW w:w="15499" w:type="dxa"/>
            <w:vAlign w:val="top"/>
          </w:tcPr>
          <w:p w14:paraId="36E82E98">
            <w:pPr>
              <w:pStyle w:val="8"/>
              <w:spacing w:line="452" w:lineRule="auto"/>
            </w:pPr>
          </w:p>
          <w:p w14:paraId="2B298604">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0BF9DC4D">
            <w:pPr>
              <w:spacing w:before="72" w:line="296" w:lineRule="auto"/>
              <w:ind w:left="21" w:right="12" w:firstLine="418"/>
              <w:rPr>
                <w:rFonts w:ascii="宋体" w:hAnsi="宋体" w:eastAsia="宋体" w:cs="宋体"/>
                <w:sz w:val="20"/>
                <w:szCs w:val="20"/>
              </w:rPr>
            </w:pPr>
            <w:r>
              <w:rPr>
                <w:rFonts w:ascii="宋体" w:hAnsi="宋体" w:eastAsia="宋体" w:cs="宋体"/>
                <w:spacing w:val="9"/>
                <w:sz w:val="20"/>
                <w:szCs w:val="20"/>
              </w:rPr>
              <w:t>第七十九条  国家加强生产安全事故应急能力建设，在重点行业、领域建立应急救援基地和应急救援队伍，并由国家安全生产应</w:t>
            </w:r>
            <w:r>
              <w:rPr>
                <w:rFonts w:ascii="宋体" w:hAnsi="宋体" w:eastAsia="宋体" w:cs="宋体"/>
                <w:spacing w:val="8"/>
                <w:sz w:val="20"/>
                <w:szCs w:val="20"/>
              </w:rPr>
              <w:t>急救援机构统一协调指挥；鼓励生产</w:t>
            </w:r>
            <w:r>
              <w:rPr>
                <w:rFonts w:ascii="宋体" w:hAnsi="宋体" w:eastAsia="宋体" w:cs="宋体"/>
                <w:sz w:val="20"/>
                <w:szCs w:val="20"/>
              </w:rPr>
              <w:t xml:space="preserve"> </w:t>
            </w:r>
            <w:r>
              <w:rPr>
                <w:rFonts w:ascii="宋体" w:hAnsi="宋体" w:eastAsia="宋体" w:cs="宋体"/>
                <w:spacing w:val="10"/>
                <w:sz w:val="20"/>
                <w:szCs w:val="20"/>
              </w:rPr>
              <w:t>经营单位和其他社会力量建立应急救援队伍，配备相应的</w:t>
            </w:r>
            <w:r>
              <w:rPr>
                <w:rFonts w:ascii="宋体" w:hAnsi="宋体" w:eastAsia="宋体" w:cs="宋体"/>
                <w:spacing w:val="9"/>
                <w:sz w:val="20"/>
                <w:szCs w:val="20"/>
              </w:rPr>
              <w:t>应急救援装备和物资，提高应急救援的专业化水平。</w:t>
            </w:r>
          </w:p>
          <w:p w14:paraId="68B51368">
            <w:pPr>
              <w:spacing w:before="1" w:line="295" w:lineRule="auto"/>
              <w:ind w:left="19" w:right="12" w:firstLine="440"/>
              <w:jc w:val="both"/>
              <w:rPr>
                <w:rFonts w:ascii="宋体" w:hAnsi="宋体" w:eastAsia="宋体" w:cs="宋体"/>
                <w:sz w:val="20"/>
                <w:szCs w:val="20"/>
              </w:rPr>
            </w:pPr>
            <w:r>
              <w:rPr>
                <w:rFonts w:ascii="宋体" w:hAnsi="宋体" w:eastAsia="宋体" w:cs="宋体"/>
                <w:spacing w:val="9"/>
                <w:sz w:val="20"/>
                <w:szCs w:val="20"/>
              </w:rPr>
              <w:t>国务院应急管理部门牵头建立全国统一的生产安全事故应急救援信息系统，国务院交通运输、住房和</w:t>
            </w:r>
            <w:r>
              <w:rPr>
                <w:rFonts w:ascii="宋体" w:hAnsi="宋体" w:eastAsia="宋体" w:cs="宋体"/>
                <w:spacing w:val="8"/>
                <w:sz w:val="20"/>
                <w:szCs w:val="20"/>
              </w:rPr>
              <w:t>城乡建设、水利、民航等有关部门和县级以上地方人民政府建立</w:t>
            </w:r>
            <w:r>
              <w:rPr>
                <w:rFonts w:ascii="宋体" w:hAnsi="宋体" w:eastAsia="宋体" w:cs="宋体"/>
                <w:sz w:val="20"/>
                <w:szCs w:val="20"/>
              </w:rPr>
              <w:t xml:space="preserve"> </w:t>
            </w:r>
            <w:r>
              <w:rPr>
                <w:rFonts w:ascii="宋体" w:hAnsi="宋体" w:eastAsia="宋体" w:cs="宋体"/>
                <w:spacing w:val="9"/>
                <w:sz w:val="20"/>
                <w:szCs w:val="20"/>
              </w:rPr>
              <w:t>健全相关行业、领域、地区的生产安全事故应急救援信息系统，实现互联互通、信息共享，通过推行网上安全信息采集、安全监管和监测预警，提升监管的精</w:t>
            </w:r>
            <w:r>
              <w:rPr>
                <w:rFonts w:ascii="宋体" w:hAnsi="宋体" w:eastAsia="宋体" w:cs="宋体"/>
                <w:spacing w:val="8"/>
                <w:sz w:val="20"/>
                <w:szCs w:val="20"/>
              </w:rPr>
              <w:t>准化、智能</w:t>
            </w:r>
            <w:r>
              <w:rPr>
                <w:rFonts w:ascii="宋体" w:hAnsi="宋体" w:eastAsia="宋体" w:cs="宋体"/>
                <w:sz w:val="20"/>
                <w:szCs w:val="20"/>
              </w:rPr>
              <w:t xml:space="preserve"> </w:t>
            </w:r>
            <w:r>
              <w:rPr>
                <w:rFonts w:ascii="宋体" w:hAnsi="宋体" w:eastAsia="宋体" w:cs="宋体"/>
                <w:spacing w:val="5"/>
                <w:sz w:val="20"/>
                <w:szCs w:val="20"/>
              </w:rPr>
              <w:t>化水平。</w:t>
            </w:r>
          </w:p>
          <w:p w14:paraId="1AB99CC2">
            <w:pPr>
              <w:spacing w:line="227" w:lineRule="auto"/>
              <w:ind w:left="441"/>
              <w:rPr>
                <w:rFonts w:ascii="宋体" w:hAnsi="宋体" w:eastAsia="宋体" w:cs="宋体"/>
                <w:sz w:val="20"/>
                <w:szCs w:val="20"/>
              </w:rPr>
            </w:pPr>
            <w:r>
              <w:rPr>
                <w:rFonts w:ascii="宋体" w:hAnsi="宋体" w:eastAsia="宋体" w:cs="宋体"/>
                <w:b/>
                <w:bCs/>
                <w:spacing w:val="6"/>
                <w:sz w:val="20"/>
                <w:szCs w:val="20"/>
              </w:rPr>
              <w:t>2.《生产安全事故应急条例》</w:t>
            </w:r>
          </w:p>
          <w:p w14:paraId="0371EB2D">
            <w:pPr>
              <w:spacing w:before="72" w:line="296" w:lineRule="auto"/>
              <w:ind w:left="21" w:right="9" w:firstLine="418"/>
              <w:rPr>
                <w:rFonts w:ascii="宋体" w:hAnsi="宋体" w:eastAsia="宋体" w:cs="宋体"/>
                <w:sz w:val="20"/>
                <w:szCs w:val="20"/>
              </w:rPr>
            </w:pPr>
            <w:r>
              <w:rPr>
                <w:rFonts w:ascii="宋体" w:hAnsi="宋体" w:eastAsia="宋体" w:cs="宋体"/>
                <w:spacing w:val="9"/>
                <w:sz w:val="20"/>
                <w:szCs w:val="20"/>
              </w:rPr>
              <w:t>第三条  国务院统一领导全国的生产安全事故应急工作，县级以上地方人民政府统一领导本行政区域内的生产安全事故应急工作。生</w:t>
            </w:r>
            <w:r>
              <w:rPr>
                <w:rFonts w:ascii="宋体" w:hAnsi="宋体" w:eastAsia="宋体" w:cs="宋体"/>
                <w:spacing w:val="8"/>
                <w:sz w:val="20"/>
                <w:szCs w:val="20"/>
              </w:rPr>
              <w:t>产安全事故应急工作涉及两个以</w:t>
            </w:r>
            <w:r>
              <w:rPr>
                <w:rFonts w:ascii="宋体" w:hAnsi="宋体" w:eastAsia="宋体" w:cs="宋体"/>
                <w:sz w:val="20"/>
                <w:szCs w:val="20"/>
              </w:rPr>
              <w:t xml:space="preserve"> </w:t>
            </w:r>
            <w:r>
              <w:rPr>
                <w:rFonts w:ascii="宋体" w:hAnsi="宋体" w:eastAsia="宋体" w:cs="宋体"/>
                <w:spacing w:val="10"/>
                <w:sz w:val="20"/>
                <w:szCs w:val="20"/>
              </w:rPr>
              <w:t>上行政区域的，由有关行政区域共同的上一级人民政府负责，</w:t>
            </w:r>
            <w:r>
              <w:rPr>
                <w:rFonts w:ascii="宋体" w:hAnsi="宋体" w:eastAsia="宋体" w:cs="宋体"/>
                <w:spacing w:val="9"/>
                <w:sz w:val="20"/>
                <w:szCs w:val="20"/>
              </w:rPr>
              <w:t>或者由各有关行政区域的上一级人民政府共同负责。</w:t>
            </w:r>
          </w:p>
          <w:p w14:paraId="1BA8A5DC">
            <w:pPr>
              <w:spacing w:before="1" w:line="295" w:lineRule="auto"/>
              <w:ind w:left="19" w:right="9" w:firstLine="420"/>
              <w:rPr>
                <w:rFonts w:ascii="宋体" w:hAnsi="宋体" w:eastAsia="宋体" w:cs="宋体"/>
                <w:sz w:val="20"/>
                <w:szCs w:val="20"/>
              </w:rPr>
            </w:pPr>
            <w:r>
              <w:rPr>
                <w:rFonts w:ascii="宋体" w:hAnsi="宋体" w:eastAsia="宋体" w:cs="宋体"/>
                <w:spacing w:val="9"/>
                <w:sz w:val="20"/>
                <w:szCs w:val="20"/>
              </w:rPr>
              <w:t>县级以上人民政府应急管理部门和其他对有关行业、领域的安全生产工作实施监督管理的部门（以下统称负有安全生产监督管理职责的部门）在各自职</w:t>
            </w:r>
            <w:r>
              <w:rPr>
                <w:rFonts w:ascii="宋体" w:hAnsi="宋体" w:eastAsia="宋体" w:cs="宋体"/>
                <w:spacing w:val="8"/>
                <w:sz w:val="20"/>
                <w:szCs w:val="20"/>
              </w:rPr>
              <w:t>责范围内，做</w:t>
            </w:r>
            <w:r>
              <w:rPr>
                <w:rFonts w:ascii="宋体" w:hAnsi="宋体" w:eastAsia="宋体" w:cs="宋体"/>
                <w:sz w:val="20"/>
                <w:szCs w:val="20"/>
              </w:rPr>
              <w:t xml:space="preserve"> </w:t>
            </w:r>
            <w:r>
              <w:rPr>
                <w:rFonts w:ascii="宋体" w:hAnsi="宋体" w:eastAsia="宋体" w:cs="宋体"/>
                <w:spacing w:val="9"/>
                <w:sz w:val="20"/>
                <w:szCs w:val="20"/>
              </w:rPr>
              <w:t>好有关行业、领域的生产安全事故应急工作。</w:t>
            </w:r>
          </w:p>
          <w:p w14:paraId="125CA975">
            <w:pPr>
              <w:spacing w:line="226" w:lineRule="auto"/>
              <w:ind w:left="440"/>
              <w:rPr>
                <w:rFonts w:ascii="宋体" w:hAnsi="宋体" w:eastAsia="宋体" w:cs="宋体"/>
                <w:sz w:val="20"/>
                <w:szCs w:val="20"/>
              </w:rPr>
            </w:pPr>
            <w:r>
              <w:rPr>
                <w:rFonts w:ascii="宋体" w:hAnsi="宋体" w:eastAsia="宋体" w:cs="宋体"/>
                <w:spacing w:val="10"/>
                <w:sz w:val="20"/>
                <w:szCs w:val="20"/>
              </w:rPr>
              <w:t>县级以上人民政府应急管理部门指导、协调本级人民政府其他负有安全生产监督管理职</w:t>
            </w:r>
            <w:r>
              <w:rPr>
                <w:rFonts w:ascii="宋体" w:hAnsi="宋体" w:eastAsia="宋体" w:cs="宋体"/>
                <w:spacing w:val="9"/>
                <w:sz w:val="20"/>
                <w:szCs w:val="20"/>
              </w:rPr>
              <w:t>责的部门和下级人民政府的生产安全事故应急工作。</w:t>
            </w:r>
          </w:p>
          <w:p w14:paraId="688E8E96">
            <w:pPr>
              <w:spacing w:before="74" w:line="227" w:lineRule="auto"/>
              <w:ind w:left="448"/>
              <w:rPr>
                <w:rFonts w:ascii="宋体" w:hAnsi="宋体" w:eastAsia="宋体" w:cs="宋体"/>
                <w:sz w:val="20"/>
                <w:szCs w:val="20"/>
              </w:rPr>
            </w:pPr>
            <w:r>
              <w:rPr>
                <w:rFonts w:ascii="宋体" w:hAnsi="宋体" w:eastAsia="宋体" w:cs="宋体"/>
                <w:spacing w:val="10"/>
                <w:sz w:val="20"/>
                <w:szCs w:val="20"/>
              </w:rPr>
              <w:t>乡、镇人民政府以及街道办事处等地方人民政府派出机关应</w:t>
            </w:r>
            <w:r>
              <w:rPr>
                <w:rFonts w:ascii="宋体" w:hAnsi="宋体" w:eastAsia="宋体" w:cs="宋体"/>
                <w:spacing w:val="9"/>
                <w:sz w:val="20"/>
                <w:szCs w:val="20"/>
              </w:rPr>
              <w:t>当协助上级人民政府有关部门依法履行生产安全事故应急工作职责。</w:t>
            </w:r>
          </w:p>
          <w:p w14:paraId="66C82333">
            <w:pPr>
              <w:spacing w:before="73" w:line="228" w:lineRule="auto"/>
              <w:ind w:left="443"/>
              <w:rPr>
                <w:rFonts w:ascii="宋体" w:hAnsi="宋体" w:eastAsia="宋体" w:cs="宋体"/>
                <w:sz w:val="20"/>
                <w:szCs w:val="20"/>
              </w:rPr>
            </w:pPr>
            <w:r>
              <w:rPr>
                <w:rFonts w:ascii="宋体" w:hAnsi="宋体" w:eastAsia="宋体" w:cs="宋体"/>
                <w:b/>
                <w:bCs/>
                <w:spacing w:val="6"/>
                <w:sz w:val="20"/>
                <w:szCs w:val="20"/>
              </w:rPr>
              <w:t>3.《生产安全事故应急预案管理办法》</w:t>
            </w:r>
          </w:p>
          <w:p w14:paraId="4BC59161">
            <w:pPr>
              <w:spacing w:before="74" w:line="295" w:lineRule="auto"/>
              <w:ind w:left="21" w:right="9" w:firstLine="417"/>
              <w:rPr>
                <w:rFonts w:ascii="宋体" w:hAnsi="宋体" w:eastAsia="宋体" w:cs="宋体"/>
                <w:sz w:val="20"/>
                <w:szCs w:val="20"/>
              </w:rPr>
            </w:pPr>
            <w:r>
              <w:rPr>
                <w:rFonts w:ascii="宋体" w:hAnsi="宋体" w:eastAsia="宋体" w:cs="宋体"/>
                <w:spacing w:val="9"/>
                <w:sz w:val="20"/>
                <w:szCs w:val="20"/>
              </w:rPr>
              <w:t>第四条  应急管理部负责全国应急预案的综合协调管理工作。国务院其他负有安全生产监督管理职责的部门在各自职责范围内，负责</w:t>
            </w:r>
            <w:r>
              <w:rPr>
                <w:rFonts w:ascii="宋体" w:hAnsi="宋体" w:eastAsia="宋体" w:cs="宋体"/>
                <w:spacing w:val="8"/>
                <w:sz w:val="20"/>
                <w:szCs w:val="20"/>
              </w:rPr>
              <w:t>相关行业、领域应急预案的管理</w:t>
            </w:r>
            <w:r>
              <w:rPr>
                <w:rFonts w:ascii="宋体" w:hAnsi="宋体" w:eastAsia="宋体" w:cs="宋体"/>
                <w:sz w:val="20"/>
                <w:szCs w:val="20"/>
              </w:rPr>
              <w:t xml:space="preserve"> </w:t>
            </w:r>
            <w:r>
              <w:rPr>
                <w:rFonts w:ascii="宋体" w:hAnsi="宋体" w:eastAsia="宋体" w:cs="宋体"/>
                <w:spacing w:val="2"/>
                <w:sz w:val="20"/>
                <w:szCs w:val="20"/>
              </w:rPr>
              <w:t>工作。</w:t>
            </w:r>
          </w:p>
          <w:p w14:paraId="78F64A3C">
            <w:pPr>
              <w:spacing w:before="1" w:line="298" w:lineRule="auto"/>
              <w:ind w:left="53" w:right="12" w:firstLine="386"/>
              <w:rPr>
                <w:rFonts w:ascii="宋体" w:hAnsi="宋体" w:eastAsia="宋体" w:cs="宋体"/>
                <w:sz w:val="20"/>
                <w:szCs w:val="20"/>
              </w:rPr>
            </w:pPr>
            <w:r>
              <w:rPr>
                <w:rFonts w:ascii="宋体" w:hAnsi="宋体" w:eastAsia="宋体" w:cs="宋体"/>
                <w:spacing w:val="9"/>
                <w:sz w:val="20"/>
                <w:szCs w:val="20"/>
              </w:rPr>
              <w:t>县级以上地方各级人民政府应急管理部门负责本行政区域内应急预案的综合协调管理工作。县级以上地方各级人民政府其他负有安全生产监督管理</w:t>
            </w:r>
            <w:r>
              <w:rPr>
                <w:rFonts w:ascii="宋体" w:hAnsi="宋体" w:eastAsia="宋体" w:cs="宋体"/>
                <w:spacing w:val="8"/>
                <w:sz w:val="20"/>
                <w:szCs w:val="20"/>
              </w:rPr>
              <w:t>职责的部门按照各</w:t>
            </w:r>
            <w:r>
              <w:rPr>
                <w:rFonts w:ascii="宋体" w:hAnsi="宋体" w:eastAsia="宋体" w:cs="宋体"/>
                <w:sz w:val="20"/>
                <w:szCs w:val="20"/>
              </w:rPr>
              <w:t xml:space="preserve"> </w:t>
            </w:r>
            <w:r>
              <w:rPr>
                <w:rFonts w:ascii="宋体" w:hAnsi="宋体" w:eastAsia="宋体" w:cs="宋体"/>
                <w:spacing w:val="7"/>
                <w:sz w:val="20"/>
                <w:szCs w:val="20"/>
              </w:rPr>
              <w:t>自的职责负责有关行业、领域应急预案的管理工作。</w:t>
            </w:r>
          </w:p>
        </w:tc>
        <w:tc>
          <w:tcPr>
            <w:tcW w:w="644" w:type="dxa"/>
            <w:vAlign w:val="top"/>
          </w:tcPr>
          <w:p w14:paraId="39157EB0">
            <w:pPr>
              <w:pStyle w:val="8"/>
              <w:spacing w:line="257" w:lineRule="auto"/>
            </w:pPr>
          </w:p>
          <w:p w14:paraId="6EC201F5">
            <w:pPr>
              <w:pStyle w:val="8"/>
              <w:spacing w:line="258" w:lineRule="auto"/>
            </w:pPr>
          </w:p>
          <w:p w14:paraId="79AA11A5">
            <w:pPr>
              <w:pStyle w:val="8"/>
              <w:spacing w:line="258" w:lineRule="auto"/>
            </w:pPr>
          </w:p>
          <w:p w14:paraId="37014F64">
            <w:pPr>
              <w:pStyle w:val="8"/>
              <w:spacing w:line="258" w:lineRule="auto"/>
            </w:pPr>
          </w:p>
          <w:p w14:paraId="74EAD488">
            <w:pPr>
              <w:pStyle w:val="8"/>
              <w:spacing w:line="258" w:lineRule="auto"/>
            </w:pPr>
          </w:p>
          <w:p w14:paraId="13093376">
            <w:pPr>
              <w:pStyle w:val="8"/>
              <w:spacing w:line="258" w:lineRule="auto"/>
            </w:pPr>
          </w:p>
          <w:p w14:paraId="5F5E9C60">
            <w:pPr>
              <w:pStyle w:val="8"/>
              <w:spacing w:line="258" w:lineRule="auto"/>
            </w:pPr>
          </w:p>
          <w:p w14:paraId="11655831">
            <w:pPr>
              <w:pStyle w:val="8"/>
              <w:spacing w:line="258" w:lineRule="auto"/>
            </w:pPr>
          </w:p>
          <w:p w14:paraId="44E5E664">
            <w:pPr>
              <w:pStyle w:val="8"/>
              <w:spacing w:line="258" w:lineRule="auto"/>
            </w:pPr>
          </w:p>
          <w:p w14:paraId="3BF4F397">
            <w:pPr>
              <w:pStyle w:val="8"/>
              <w:spacing w:line="258" w:lineRule="auto"/>
            </w:pPr>
          </w:p>
          <w:p w14:paraId="4F631F8E">
            <w:pPr>
              <w:pStyle w:val="8"/>
              <w:spacing w:line="258" w:lineRule="auto"/>
            </w:pPr>
          </w:p>
          <w:p w14:paraId="4F17FB3E">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4809BF0F">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6B903AD8">
            <w:pPr>
              <w:spacing w:before="75"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0957F4FD">
            <w:pPr>
              <w:pStyle w:val="8"/>
              <w:spacing w:line="249" w:lineRule="auto"/>
            </w:pPr>
          </w:p>
          <w:p w14:paraId="4DE622DC">
            <w:pPr>
              <w:pStyle w:val="8"/>
              <w:spacing w:line="249" w:lineRule="auto"/>
            </w:pPr>
          </w:p>
          <w:p w14:paraId="597A7FF1">
            <w:pPr>
              <w:pStyle w:val="8"/>
              <w:spacing w:line="250" w:lineRule="auto"/>
            </w:pPr>
          </w:p>
          <w:p w14:paraId="71F1C926">
            <w:pPr>
              <w:pStyle w:val="8"/>
              <w:spacing w:line="250" w:lineRule="auto"/>
            </w:pPr>
          </w:p>
          <w:p w14:paraId="4B3C1E31">
            <w:pPr>
              <w:pStyle w:val="8"/>
              <w:spacing w:line="250" w:lineRule="auto"/>
            </w:pPr>
          </w:p>
          <w:p w14:paraId="78258E7C">
            <w:pPr>
              <w:pStyle w:val="8"/>
              <w:spacing w:line="250" w:lineRule="auto"/>
            </w:pPr>
          </w:p>
          <w:p w14:paraId="7CE6CDFF">
            <w:pPr>
              <w:pStyle w:val="8"/>
              <w:spacing w:line="250" w:lineRule="auto"/>
            </w:pPr>
          </w:p>
          <w:p w14:paraId="620BAEE8">
            <w:pPr>
              <w:pStyle w:val="8"/>
              <w:spacing w:line="250" w:lineRule="auto"/>
            </w:pPr>
          </w:p>
          <w:p w14:paraId="26FB573A">
            <w:pPr>
              <w:pStyle w:val="8"/>
              <w:spacing w:line="250" w:lineRule="auto"/>
            </w:pPr>
          </w:p>
          <w:p w14:paraId="70458FA9">
            <w:pPr>
              <w:pStyle w:val="8"/>
              <w:spacing w:line="250" w:lineRule="auto"/>
            </w:pPr>
          </w:p>
          <w:p w14:paraId="388E887B">
            <w:pPr>
              <w:pStyle w:val="8"/>
              <w:spacing w:line="250" w:lineRule="auto"/>
            </w:pPr>
          </w:p>
          <w:p w14:paraId="2EDC664A">
            <w:pPr>
              <w:pStyle w:val="8"/>
              <w:spacing w:line="250" w:lineRule="auto"/>
            </w:pPr>
          </w:p>
          <w:p w14:paraId="09E3AA4D">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0553D920">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14:paraId="708B6105">
      <w:pPr>
        <w:rPr>
          <w:rFonts w:ascii="Arial"/>
          <w:sz w:val="21"/>
        </w:rPr>
      </w:pPr>
    </w:p>
    <w:p w14:paraId="46995E29">
      <w:pPr>
        <w:rPr>
          <w:rFonts w:ascii="Arial" w:hAnsi="Arial" w:eastAsia="Arial" w:cs="Arial"/>
          <w:sz w:val="21"/>
          <w:szCs w:val="21"/>
        </w:rPr>
        <w:sectPr>
          <w:footerReference r:id="rId16" w:type="default"/>
          <w:pgSz w:w="23812" w:h="16839"/>
          <w:pgMar w:top="1431" w:right="1369" w:bottom="1166" w:left="1085" w:header="0" w:footer="799" w:gutter="0"/>
          <w:pgNumType w:fmt="decimal"/>
          <w:cols w:space="720" w:num="1"/>
        </w:sectPr>
      </w:pPr>
    </w:p>
    <w:p w14:paraId="67512EED">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14:paraId="01ED78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7" w:hRule="atLeast"/>
        </w:trPr>
        <w:tc>
          <w:tcPr>
            <w:tcW w:w="760" w:type="dxa"/>
            <w:vAlign w:val="top"/>
          </w:tcPr>
          <w:p w14:paraId="1B08970F">
            <w:pPr>
              <w:pStyle w:val="8"/>
              <w:spacing w:line="266" w:lineRule="auto"/>
            </w:pPr>
          </w:p>
          <w:p w14:paraId="791C9747">
            <w:pPr>
              <w:pStyle w:val="8"/>
              <w:spacing w:line="266" w:lineRule="auto"/>
            </w:pPr>
          </w:p>
          <w:p w14:paraId="075545DA">
            <w:pPr>
              <w:pStyle w:val="8"/>
              <w:spacing w:line="266" w:lineRule="auto"/>
            </w:pPr>
          </w:p>
          <w:p w14:paraId="02E43F22">
            <w:pPr>
              <w:pStyle w:val="8"/>
              <w:spacing w:line="266" w:lineRule="auto"/>
            </w:pPr>
          </w:p>
          <w:p w14:paraId="3A20473D">
            <w:pPr>
              <w:pStyle w:val="8"/>
              <w:spacing w:line="266" w:lineRule="auto"/>
            </w:pPr>
          </w:p>
          <w:p w14:paraId="10A9D818">
            <w:pPr>
              <w:pStyle w:val="8"/>
              <w:spacing w:line="267" w:lineRule="auto"/>
            </w:pPr>
          </w:p>
          <w:p w14:paraId="1ED4D485">
            <w:pPr>
              <w:spacing w:before="65" w:line="268" w:lineRule="exact"/>
              <w:ind w:left="294"/>
              <w:rPr>
                <w:rFonts w:ascii="宋体" w:hAnsi="宋体" w:eastAsia="宋体" w:cs="宋体"/>
                <w:sz w:val="20"/>
                <w:szCs w:val="20"/>
              </w:rPr>
            </w:pPr>
            <w:r>
              <w:rPr>
                <w:rFonts w:ascii="宋体" w:hAnsi="宋体" w:eastAsia="宋体" w:cs="宋体"/>
                <w:spacing w:val="-7"/>
                <w:position w:val="1"/>
                <w:sz w:val="20"/>
                <w:szCs w:val="20"/>
              </w:rPr>
              <w:t>15</w:t>
            </w:r>
          </w:p>
        </w:tc>
        <w:tc>
          <w:tcPr>
            <w:tcW w:w="1916" w:type="dxa"/>
            <w:vAlign w:val="top"/>
          </w:tcPr>
          <w:p w14:paraId="7847C3A5">
            <w:pPr>
              <w:pStyle w:val="8"/>
            </w:pPr>
          </w:p>
          <w:p w14:paraId="4544213E">
            <w:pPr>
              <w:pStyle w:val="8"/>
            </w:pPr>
          </w:p>
          <w:p w14:paraId="064A4250">
            <w:pPr>
              <w:pStyle w:val="8"/>
            </w:pPr>
          </w:p>
          <w:p w14:paraId="27E69D2E">
            <w:pPr>
              <w:pStyle w:val="8"/>
              <w:spacing w:line="241" w:lineRule="auto"/>
            </w:pPr>
          </w:p>
          <w:p w14:paraId="681305BF">
            <w:pPr>
              <w:spacing w:before="65" w:line="296" w:lineRule="auto"/>
              <w:ind w:left="16" w:right="47"/>
              <w:jc w:val="both"/>
              <w:rPr>
                <w:rFonts w:ascii="宋体" w:hAnsi="宋体" w:eastAsia="宋体" w:cs="宋体"/>
                <w:sz w:val="20"/>
                <w:szCs w:val="20"/>
              </w:rPr>
            </w:pPr>
            <w:r>
              <w:rPr>
                <w:rFonts w:ascii="宋体" w:hAnsi="宋体" w:eastAsia="宋体" w:cs="宋体"/>
                <w:spacing w:val="8"/>
                <w:sz w:val="20"/>
                <w:szCs w:val="20"/>
              </w:rPr>
              <w:t>对</w:t>
            </w:r>
            <w:r>
              <w:rPr>
                <w:rFonts w:hint="eastAsia" w:ascii="宋体" w:hAnsi="宋体" w:eastAsia="宋体" w:cs="宋体"/>
                <w:spacing w:val="8"/>
                <w:sz w:val="20"/>
                <w:szCs w:val="20"/>
                <w:lang w:val="en-US" w:eastAsia="zh-CN"/>
              </w:rPr>
              <w:t>县</w:t>
            </w:r>
            <w:r>
              <w:rPr>
                <w:rFonts w:ascii="宋体" w:hAnsi="宋体" w:eastAsia="宋体" w:cs="宋体"/>
                <w:spacing w:val="8"/>
                <w:sz w:val="20"/>
                <w:szCs w:val="20"/>
              </w:rPr>
              <w:t>应急管理</w:t>
            </w:r>
            <w:r>
              <w:rPr>
                <w:rFonts w:hint="eastAsia" w:ascii="宋体" w:hAnsi="宋体" w:eastAsia="宋体" w:cs="宋体"/>
                <w:spacing w:val="8"/>
                <w:sz w:val="20"/>
                <w:szCs w:val="20"/>
                <w:lang w:val="en-US" w:eastAsia="zh-CN"/>
              </w:rPr>
              <w:t>局</w:t>
            </w:r>
            <w:r>
              <w:rPr>
                <w:rFonts w:ascii="宋体" w:hAnsi="宋体" w:eastAsia="宋体" w:cs="宋体"/>
                <w:spacing w:val="8"/>
                <w:sz w:val="20"/>
                <w:szCs w:val="20"/>
              </w:rPr>
              <w:t>监</w:t>
            </w:r>
            <w:r>
              <w:rPr>
                <w:rFonts w:ascii="宋体" w:hAnsi="宋体" w:eastAsia="宋体" w:cs="宋体"/>
                <w:spacing w:val="2"/>
                <w:sz w:val="20"/>
                <w:szCs w:val="20"/>
              </w:rPr>
              <w:t xml:space="preserve">  </w:t>
            </w:r>
            <w:r>
              <w:rPr>
                <w:rFonts w:ascii="宋体" w:hAnsi="宋体" w:eastAsia="宋体" w:cs="宋体"/>
                <w:spacing w:val="8"/>
                <w:sz w:val="20"/>
                <w:szCs w:val="20"/>
              </w:rPr>
              <w:t>管职责范围内的危</w:t>
            </w:r>
            <w:r>
              <w:rPr>
                <w:rFonts w:ascii="宋体" w:hAnsi="宋体" w:eastAsia="宋体" w:cs="宋体"/>
                <w:spacing w:val="3"/>
                <w:sz w:val="20"/>
                <w:szCs w:val="20"/>
              </w:rPr>
              <w:t xml:space="preserve">  </w:t>
            </w:r>
            <w:r>
              <w:rPr>
                <w:rFonts w:ascii="宋体" w:hAnsi="宋体" w:eastAsia="宋体" w:cs="宋体"/>
                <w:spacing w:val="5"/>
                <w:sz w:val="20"/>
                <w:szCs w:val="20"/>
              </w:rPr>
              <w:t>险化学品生产企业、</w:t>
            </w:r>
            <w:r>
              <w:rPr>
                <w:rFonts w:ascii="宋体" w:hAnsi="宋体" w:eastAsia="宋体" w:cs="宋体"/>
                <w:spacing w:val="1"/>
                <w:sz w:val="20"/>
                <w:szCs w:val="20"/>
              </w:rPr>
              <w:t xml:space="preserve"> </w:t>
            </w:r>
            <w:r>
              <w:rPr>
                <w:rFonts w:ascii="宋体" w:hAnsi="宋体" w:eastAsia="宋体" w:cs="宋体"/>
                <w:spacing w:val="8"/>
                <w:sz w:val="20"/>
                <w:szCs w:val="20"/>
              </w:rPr>
              <w:t>进口企业登记情况</w:t>
            </w:r>
            <w:r>
              <w:rPr>
                <w:rFonts w:ascii="宋体" w:hAnsi="宋体" w:eastAsia="宋体" w:cs="宋体"/>
                <w:spacing w:val="3"/>
                <w:sz w:val="20"/>
                <w:szCs w:val="20"/>
              </w:rPr>
              <w:t xml:space="preserve">  </w:t>
            </w:r>
            <w:r>
              <w:rPr>
                <w:rFonts w:ascii="宋体" w:hAnsi="宋体" w:eastAsia="宋体" w:cs="宋体"/>
                <w:spacing w:val="8"/>
                <w:sz w:val="20"/>
                <w:szCs w:val="20"/>
              </w:rPr>
              <w:t>的监督检查</w:t>
            </w:r>
          </w:p>
        </w:tc>
        <w:tc>
          <w:tcPr>
            <w:tcW w:w="1877" w:type="dxa"/>
            <w:vAlign w:val="top"/>
          </w:tcPr>
          <w:p w14:paraId="6715A183">
            <w:pPr>
              <w:pStyle w:val="8"/>
            </w:pPr>
          </w:p>
          <w:p w14:paraId="4E0FF0E7">
            <w:pPr>
              <w:pStyle w:val="8"/>
            </w:pPr>
          </w:p>
          <w:p w14:paraId="37A126D3">
            <w:pPr>
              <w:pStyle w:val="8"/>
            </w:pPr>
          </w:p>
          <w:p w14:paraId="2CE40E03">
            <w:pPr>
              <w:pStyle w:val="8"/>
              <w:spacing w:line="241" w:lineRule="auto"/>
            </w:pPr>
          </w:p>
          <w:p w14:paraId="0F32BE53">
            <w:pPr>
              <w:spacing w:before="65" w:line="296" w:lineRule="auto"/>
              <w:ind w:left="20" w:right="14" w:firstLine="2"/>
              <w:rPr>
                <w:rFonts w:ascii="宋体" w:hAnsi="宋体" w:eastAsia="宋体" w:cs="宋体"/>
                <w:sz w:val="20"/>
                <w:szCs w:val="20"/>
              </w:rPr>
            </w:pPr>
            <w:r>
              <w:rPr>
                <w:rFonts w:hint="eastAsia" w:ascii="宋体" w:hAnsi="宋体" w:eastAsia="宋体" w:cs="宋体"/>
                <w:spacing w:val="8"/>
                <w:sz w:val="20"/>
                <w:szCs w:val="20"/>
                <w:lang w:val="en-US" w:eastAsia="zh-CN"/>
              </w:rPr>
              <w:t>县</w:t>
            </w:r>
            <w:r>
              <w:rPr>
                <w:rFonts w:ascii="宋体" w:hAnsi="宋体" w:eastAsia="宋体" w:cs="宋体"/>
                <w:spacing w:val="8"/>
                <w:sz w:val="20"/>
                <w:szCs w:val="20"/>
              </w:rPr>
              <w:t>应急管理</w:t>
            </w:r>
            <w:r>
              <w:rPr>
                <w:rFonts w:hint="eastAsia" w:ascii="宋体" w:hAnsi="宋体" w:eastAsia="宋体" w:cs="宋体"/>
                <w:spacing w:val="8"/>
                <w:sz w:val="20"/>
                <w:szCs w:val="20"/>
                <w:lang w:val="en-US" w:eastAsia="zh-CN"/>
              </w:rPr>
              <w:t>局</w:t>
            </w:r>
            <w:r>
              <w:rPr>
                <w:rFonts w:ascii="宋体" w:hAnsi="宋体" w:eastAsia="宋体" w:cs="宋体"/>
                <w:spacing w:val="8"/>
                <w:sz w:val="20"/>
                <w:szCs w:val="20"/>
              </w:rPr>
              <w:t>监管</w:t>
            </w:r>
            <w:r>
              <w:rPr>
                <w:rFonts w:ascii="宋体" w:hAnsi="宋体" w:eastAsia="宋体" w:cs="宋体"/>
                <w:sz w:val="20"/>
                <w:szCs w:val="20"/>
              </w:rPr>
              <w:t xml:space="preserve">  </w:t>
            </w:r>
            <w:r>
              <w:rPr>
                <w:rFonts w:ascii="宋体" w:hAnsi="宋体" w:eastAsia="宋体" w:cs="宋体"/>
                <w:spacing w:val="8"/>
                <w:sz w:val="20"/>
                <w:szCs w:val="20"/>
              </w:rPr>
              <w:t>职责范围内的危险</w:t>
            </w:r>
            <w:r>
              <w:rPr>
                <w:rFonts w:ascii="宋体" w:hAnsi="宋体" w:eastAsia="宋体" w:cs="宋体"/>
                <w:spacing w:val="1"/>
                <w:sz w:val="20"/>
                <w:szCs w:val="20"/>
              </w:rPr>
              <w:t xml:space="preserve">  </w:t>
            </w:r>
            <w:r>
              <w:rPr>
                <w:rFonts w:ascii="宋体" w:hAnsi="宋体" w:eastAsia="宋体" w:cs="宋体"/>
                <w:spacing w:val="3"/>
                <w:sz w:val="20"/>
                <w:szCs w:val="20"/>
              </w:rPr>
              <w:t>化学品生产企业</w:t>
            </w:r>
            <w:r>
              <w:rPr>
                <w:rFonts w:ascii="宋体" w:hAnsi="宋体" w:eastAsia="宋体" w:cs="宋体"/>
                <w:b/>
                <w:bCs/>
                <w:spacing w:val="3"/>
                <w:sz w:val="20"/>
                <w:szCs w:val="20"/>
              </w:rPr>
              <w:t>、</w:t>
            </w:r>
            <w:r>
              <w:rPr>
                <w:rFonts w:ascii="宋体" w:hAnsi="宋体" w:eastAsia="宋体" w:cs="宋体"/>
                <w:spacing w:val="3"/>
                <w:sz w:val="20"/>
                <w:szCs w:val="20"/>
              </w:rPr>
              <w:t>进</w:t>
            </w:r>
            <w:r>
              <w:rPr>
                <w:rFonts w:ascii="宋体" w:hAnsi="宋体" w:eastAsia="宋体" w:cs="宋体"/>
                <w:spacing w:val="6"/>
                <w:sz w:val="20"/>
                <w:szCs w:val="20"/>
              </w:rPr>
              <w:t xml:space="preserve"> </w:t>
            </w:r>
            <w:r>
              <w:rPr>
                <w:rFonts w:ascii="宋体" w:hAnsi="宋体" w:eastAsia="宋体" w:cs="宋体"/>
                <w:spacing w:val="8"/>
                <w:sz w:val="20"/>
                <w:szCs w:val="20"/>
              </w:rPr>
              <w:t>口企业依法登记危</w:t>
            </w:r>
            <w:r>
              <w:rPr>
                <w:rFonts w:ascii="宋体" w:hAnsi="宋体" w:eastAsia="宋体" w:cs="宋体"/>
                <w:spacing w:val="1"/>
                <w:sz w:val="20"/>
                <w:szCs w:val="20"/>
              </w:rPr>
              <w:t xml:space="preserve">  </w:t>
            </w:r>
            <w:r>
              <w:rPr>
                <w:rFonts w:ascii="宋体" w:hAnsi="宋体" w:eastAsia="宋体" w:cs="宋体"/>
                <w:spacing w:val="8"/>
                <w:sz w:val="20"/>
                <w:szCs w:val="20"/>
              </w:rPr>
              <w:t>险化学品有关情况</w:t>
            </w:r>
          </w:p>
        </w:tc>
        <w:tc>
          <w:tcPr>
            <w:tcW w:w="15499" w:type="dxa"/>
            <w:vAlign w:val="top"/>
          </w:tcPr>
          <w:p w14:paraId="18571781">
            <w:pPr>
              <w:spacing w:before="231" w:line="228" w:lineRule="auto"/>
              <w:ind w:left="454"/>
              <w:rPr>
                <w:rFonts w:ascii="宋体" w:hAnsi="宋体" w:eastAsia="宋体" w:cs="宋体"/>
                <w:sz w:val="20"/>
                <w:szCs w:val="20"/>
              </w:rPr>
            </w:pPr>
            <w:r>
              <w:rPr>
                <w:rFonts w:ascii="宋体" w:hAnsi="宋体" w:eastAsia="宋体" w:cs="宋体"/>
                <w:b/>
                <w:bCs/>
                <w:spacing w:val="5"/>
                <w:sz w:val="20"/>
                <w:szCs w:val="20"/>
              </w:rPr>
              <w:t>1.《危险化学品安全管理条例》</w:t>
            </w:r>
          </w:p>
          <w:p w14:paraId="3B7BCF0A">
            <w:pPr>
              <w:spacing w:before="74" w:line="227" w:lineRule="auto"/>
              <w:jc w:val="right"/>
              <w:rPr>
                <w:rFonts w:ascii="宋体" w:hAnsi="宋体" w:eastAsia="宋体" w:cs="宋体"/>
                <w:sz w:val="20"/>
                <w:szCs w:val="20"/>
              </w:rPr>
            </w:pPr>
            <w:r>
              <w:rPr>
                <w:rFonts w:ascii="宋体" w:hAnsi="宋体" w:eastAsia="宋体" w:cs="宋体"/>
                <w:spacing w:val="6"/>
                <w:sz w:val="20"/>
                <w:szCs w:val="20"/>
              </w:rPr>
              <w:t>第六十七条  危险化学品生产企业、进口企业，应当向国务院安全生产监督管理部门负责危险化学品登记的机构(以下简称危险化学品登记机构)办理危险化学品登记。</w:t>
            </w:r>
          </w:p>
          <w:p w14:paraId="414935CF">
            <w:pPr>
              <w:spacing w:before="72" w:line="296" w:lineRule="auto"/>
              <w:ind w:left="36" w:right="12" w:firstLine="405"/>
              <w:rPr>
                <w:rFonts w:ascii="宋体" w:hAnsi="宋体" w:eastAsia="宋体" w:cs="宋体"/>
                <w:sz w:val="20"/>
                <w:szCs w:val="20"/>
              </w:rPr>
            </w:pPr>
            <w:r>
              <w:rPr>
                <w:rFonts w:ascii="宋体" w:hAnsi="宋体" w:eastAsia="宋体" w:cs="宋体"/>
                <w:spacing w:val="5"/>
                <w:sz w:val="20"/>
                <w:szCs w:val="20"/>
              </w:rPr>
              <w:t>危险化学品登记包括下列内容：</w:t>
            </w:r>
            <w:r>
              <w:rPr>
                <w:rFonts w:ascii="宋体" w:hAnsi="宋体" w:eastAsia="宋体" w:cs="宋体"/>
                <w:spacing w:val="-51"/>
                <w:sz w:val="20"/>
                <w:szCs w:val="20"/>
              </w:rPr>
              <w:t xml:space="preserve"> </w:t>
            </w:r>
            <w:r>
              <w:rPr>
                <w:rFonts w:ascii="宋体" w:hAnsi="宋体" w:eastAsia="宋体" w:cs="宋体"/>
                <w:spacing w:val="5"/>
                <w:sz w:val="20"/>
                <w:szCs w:val="20"/>
              </w:rPr>
              <w:t>(一)分类和标签信息；</w:t>
            </w:r>
            <w:r>
              <w:rPr>
                <w:rFonts w:ascii="宋体" w:hAnsi="宋体" w:eastAsia="宋体" w:cs="宋体"/>
                <w:spacing w:val="-51"/>
                <w:sz w:val="20"/>
                <w:szCs w:val="20"/>
              </w:rPr>
              <w:t xml:space="preserve"> </w:t>
            </w:r>
            <w:r>
              <w:rPr>
                <w:rFonts w:ascii="宋体" w:hAnsi="宋体" w:eastAsia="宋体" w:cs="宋体"/>
                <w:spacing w:val="5"/>
                <w:sz w:val="20"/>
                <w:szCs w:val="20"/>
              </w:rPr>
              <w:t>(二)物理、</w:t>
            </w:r>
            <w:r>
              <w:rPr>
                <w:rFonts w:ascii="宋体" w:hAnsi="宋体" w:eastAsia="宋体" w:cs="宋体"/>
                <w:spacing w:val="4"/>
                <w:sz w:val="20"/>
                <w:szCs w:val="20"/>
              </w:rPr>
              <w:t>化学性质；</w:t>
            </w:r>
            <w:r>
              <w:rPr>
                <w:rFonts w:ascii="宋体" w:hAnsi="宋体" w:eastAsia="宋体" w:cs="宋体"/>
                <w:spacing w:val="-49"/>
                <w:sz w:val="20"/>
                <w:szCs w:val="20"/>
              </w:rPr>
              <w:t xml:space="preserve"> </w:t>
            </w:r>
            <w:r>
              <w:rPr>
                <w:rFonts w:ascii="宋体" w:hAnsi="宋体" w:eastAsia="宋体" w:cs="宋体"/>
                <w:spacing w:val="4"/>
                <w:sz w:val="20"/>
                <w:szCs w:val="20"/>
              </w:rPr>
              <w:t>(三)主要用途；</w:t>
            </w:r>
            <w:r>
              <w:rPr>
                <w:rFonts w:ascii="宋体" w:hAnsi="宋体" w:eastAsia="宋体" w:cs="宋体"/>
                <w:spacing w:val="-51"/>
                <w:sz w:val="20"/>
                <w:szCs w:val="20"/>
              </w:rPr>
              <w:t xml:space="preserve"> </w:t>
            </w:r>
            <w:r>
              <w:rPr>
                <w:rFonts w:ascii="宋体" w:hAnsi="宋体" w:eastAsia="宋体" w:cs="宋体"/>
                <w:spacing w:val="4"/>
                <w:sz w:val="20"/>
                <w:szCs w:val="20"/>
              </w:rPr>
              <w:t>(四)危险特性；</w:t>
            </w:r>
            <w:r>
              <w:rPr>
                <w:rFonts w:ascii="宋体" w:hAnsi="宋体" w:eastAsia="宋体" w:cs="宋体"/>
                <w:spacing w:val="-51"/>
                <w:sz w:val="20"/>
                <w:szCs w:val="20"/>
              </w:rPr>
              <w:t xml:space="preserve"> </w:t>
            </w:r>
            <w:r>
              <w:rPr>
                <w:rFonts w:ascii="宋体" w:hAnsi="宋体" w:eastAsia="宋体" w:cs="宋体"/>
                <w:spacing w:val="4"/>
                <w:sz w:val="20"/>
                <w:szCs w:val="20"/>
              </w:rPr>
              <w:t>(五)储存、使用、运输的安全要求；</w:t>
            </w:r>
            <w:r>
              <w:rPr>
                <w:rFonts w:ascii="宋体" w:hAnsi="宋体" w:eastAsia="宋体" w:cs="宋体"/>
                <w:spacing w:val="-52"/>
                <w:sz w:val="20"/>
                <w:szCs w:val="20"/>
              </w:rPr>
              <w:t xml:space="preserve"> </w:t>
            </w:r>
            <w:r>
              <w:rPr>
                <w:rFonts w:ascii="宋体" w:hAnsi="宋体" w:eastAsia="宋体" w:cs="宋体"/>
                <w:spacing w:val="4"/>
                <w:sz w:val="20"/>
                <w:szCs w:val="20"/>
              </w:rPr>
              <w:t>(六)出现危险情况</w:t>
            </w:r>
            <w:r>
              <w:rPr>
                <w:rFonts w:ascii="宋体" w:hAnsi="宋体" w:eastAsia="宋体" w:cs="宋体"/>
                <w:sz w:val="20"/>
                <w:szCs w:val="20"/>
              </w:rPr>
              <w:t xml:space="preserve"> </w:t>
            </w:r>
            <w:r>
              <w:rPr>
                <w:rFonts w:ascii="宋体" w:hAnsi="宋体" w:eastAsia="宋体" w:cs="宋体"/>
                <w:spacing w:val="5"/>
                <w:sz w:val="20"/>
                <w:szCs w:val="20"/>
              </w:rPr>
              <w:t>的应急处置措施。</w:t>
            </w:r>
          </w:p>
          <w:p w14:paraId="5AF31BCE">
            <w:pPr>
              <w:spacing w:before="1" w:line="294" w:lineRule="auto"/>
              <w:ind w:left="21" w:right="9" w:firstLine="416"/>
              <w:rPr>
                <w:rFonts w:ascii="宋体" w:hAnsi="宋体" w:eastAsia="宋体" w:cs="宋体"/>
                <w:sz w:val="20"/>
                <w:szCs w:val="20"/>
              </w:rPr>
            </w:pPr>
            <w:r>
              <w:rPr>
                <w:rFonts w:ascii="宋体" w:hAnsi="宋体" w:eastAsia="宋体" w:cs="宋体"/>
                <w:spacing w:val="9"/>
                <w:sz w:val="20"/>
                <w:szCs w:val="20"/>
              </w:rPr>
              <w:t>对同一企业生产、进口的同一品种的危险化学品，不进行重复登记。危险化学品生产企业、进口企业发现其生产、进口的危险化学品有新的危险特性的，应</w:t>
            </w:r>
            <w:r>
              <w:rPr>
                <w:rFonts w:ascii="宋体" w:hAnsi="宋体" w:eastAsia="宋体" w:cs="宋体"/>
                <w:spacing w:val="8"/>
                <w:sz w:val="20"/>
                <w:szCs w:val="20"/>
              </w:rPr>
              <w:t>当及时向</w:t>
            </w:r>
            <w:r>
              <w:rPr>
                <w:rFonts w:ascii="宋体" w:hAnsi="宋体" w:eastAsia="宋体" w:cs="宋体"/>
                <w:sz w:val="20"/>
                <w:szCs w:val="20"/>
              </w:rPr>
              <w:t xml:space="preserve"> </w:t>
            </w:r>
            <w:r>
              <w:rPr>
                <w:rFonts w:ascii="宋体" w:hAnsi="宋体" w:eastAsia="宋体" w:cs="宋体"/>
                <w:spacing w:val="8"/>
                <w:sz w:val="20"/>
                <w:szCs w:val="20"/>
              </w:rPr>
              <w:t>危险化学品登记机构办理登记内容变更手续。</w:t>
            </w:r>
          </w:p>
          <w:p w14:paraId="5BB2D374">
            <w:pPr>
              <w:spacing w:before="1" w:line="227" w:lineRule="auto"/>
              <w:ind w:left="441"/>
              <w:rPr>
                <w:rFonts w:ascii="宋体" w:hAnsi="宋体" w:eastAsia="宋体" w:cs="宋体"/>
                <w:sz w:val="20"/>
                <w:szCs w:val="20"/>
              </w:rPr>
            </w:pPr>
            <w:r>
              <w:rPr>
                <w:rFonts w:ascii="宋体" w:hAnsi="宋体" w:eastAsia="宋体" w:cs="宋体"/>
                <w:spacing w:val="9"/>
                <w:sz w:val="20"/>
                <w:szCs w:val="20"/>
              </w:rPr>
              <w:t>危险化学品登记的具体办法由国务院安全生产监督管理部门制定。</w:t>
            </w:r>
          </w:p>
          <w:p w14:paraId="7105BBC9">
            <w:pPr>
              <w:spacing w:before="74" w:line="228" w:lineRule="auto"/>
              <w:ind w:left="441"/>
              <w:rPr>
                <w:rFonts w:ascii="宋体" w:hAnsi="宋体" w:eastAsia="宋体" w:cs="宋体"/>
                <w:sz w:val="20"/>
                <w:szCs w:val="20"/>
              </w:rPr>
            </w:pPr>
            <w:r>
              <w:rPr>
                <w:rFonts w:ascii="宋体" w:hAnsi="宋体" w:eastAsia="宋体" w:cs="宋体"/>
                <w:b/>
                <w:bCs/>
                <w:spacing w:val="6"/>
                <w:sz w:val="20"/>
                <w:szCs w:val="20"/>
              </w:rPr>
              <w:t>2.《危险化学品登记管理办法》</w:t>
            </w:r>
          </w:p>
          <w:p w14:paraId="621EB056">
            <w:pPr>
              <w:spacing w:before="73" w:line="228" w:lineRule="auto"/>
              <w:ind w:left="439"/>
              <w:rPr>
                <w:rFonts w:ascii="宋体" w:hAnsi="宋体" w:eastAsia="宋体" w:cs="宋体"/>
                <w:sz w:val="20"/>
                <w:szCs w:val="20"/>
              </w:rPr>
            </w:pPr>
            <w:r>
              <w:rPr>
                <w:rFonts w:ascii="宋体" w:hAnsi="宋体" w:eastAsia="宋体" w:cs="宋体"/>
                <w:spacing w:val="9"/>
                <w:sz w:val="20"/>
                <w:szCs w:val="20"/>
              </w:rPr>
              <w:t>第四条  国家安全生产监督管理总局负责全国危险化学品登记的监督管理工作。</w:t>
            </w:r>
          </w:p>
          <w:p w14:paraId="49AC1BAD">
            <w:pPr>
              <w:spacing w:before="72" w:line="227" w:lineRule="auto"/>
              <w:ind w:left="440"/>
              <w:rPr>
                <w:rFonts w:ascii="宋体" w:hAnsi="宋体" w:eastAsia="宋体" w:cs="宋体"/>
                <w:sz w:val="20"/>
                <w:szCs w:val="20"/>
              </w:rPr>
            </w:pPr>
            <w:r>
              <w:rPr>
                <w:rFonts w:ascii="宋体" w:hAnsi="宋体" w:eastAsia="宋体" w:cs="宋体"/>
                <w:spacing w:val="10"/>
                <w:sz w:val="20"/>
                <w:szCs w:val="20"/>
              </w:rPr>
              <w:t>县级以上地方各级人民政府安全生产监督管理部门</w:t>
            </w:r>
            <w:r>
              <w:rPr>
                <w:rFonts w:ascii="宋体" w:hAnsi="宋体" w:eastAsia="宋体" w:cs="宋体"/>
                <w:spacing w:val="9"/>
                <w:sz w:val="20"/>
                <w:szCs w:val="20"/>
              </w:rPr>
              <w:t>负责本行政区域内危险化学品登记的监督管理工作。</w:t>
            </w:r>
          </w:p>
        </w:tc>
        <w:tc>
          <w:tcPr>
            <w:tcW w:w="644" w:type="dxa"/>
            <w:vAlign w:val="top"/>
          </w:tcPr>
          <w:p w14:paraId="3D003F63">
            <w:pPr>
              <w:pStyle w:val="8"/>
              <w:spacing w:line="255" w:lineRule="auto"/>
            </w:pPr>
          </w:p>
          <w:p w14:paraId="2E587140">
            <w:pPr>
              <w:pStyle w:val="8"/>
              <w:spacing w:line="256" w:lineRule="auto"/>
            </w:pPr>
          </w:p>
          <w:p w14:paraId="0E08972A">
            <w:pPr>
              <w:pStyle w:val="8"/>
              <w:spacing w:line="256" w:lineRule="auto"/>
            </w:pPr>
          </w:p>
          <w:p w14:paraId="6C2B0DE4">
            <w:pPr>
              <w:pStyle w:val="8"/>
              <w:spacing w:line="256" w:lineRule="auto"/>
            </w:pPr>
          </w:p>
          <w:p w14:paraId="7243F158">
            <w:pPr>
              <w:pStyle w:val="8"/>
              <w:spacing w:line="256" w:lineRule="auto"/>
            </w:pPr>
          </w:p>
          <w:p w14:paraId="38E680AD">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014C227E">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7FFD8074">
            <w:pPr>
              <w:spacing w:before="75"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163A61F6">
            <w:pPr>
              <w:pStyle w:val="8"/>
              <w:spacing w:line="287" w:lineRule="auto"/>
            </w:pPr>
          </w:p>
          <w:p w14:paraId="74FF81C9">
            <w:pPr>
              <w:pStyle w:val="8"/>
              <w:spacing w:line="288" w:lineRule="auto"/>
            </w:pPr>
          </w:p>
          <w:p w14:paraId="6F290ABF">
            <w:pPr>
              <w:pStyle w:val="8"/>
              <w:spacing w:line="288" w:lineRule="auto"/>
            </w:pPr>
          </w:p>
          <w:p w14:paraId="778D5148">
            <w:pPr>
              <w:pStyle w:val="8"/>
              <w:spacing w:line="288" w:lineRule="auto"/>
            </w:pPr>
          </w:p>
          <w:p w14:paraId="2DEE4195">
            <w:pPr>
              <w:pStyle w:val="8"/>
              <w:spacing w:line="288" w:lineRule="auto"/>
            </w:pPr>
          </w:p>
          <w:p w14:paraId="580DB822">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5717B554">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r w14:paraId="69967B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2" w:hRule="atLeast"/>
        </w:trPr>
        <w:tc>
          <w:tcPr>
            <w:tcW w:w="760" w:type="dxa"/>
            <w:vAlign w:val="top"/>
          </w:tcPr>
          <w:p w14:paraId="10514904">
            <w:pPr>
              <w:pStyle w:val="8"/>
              <w:spacing w:line="264" w:lineRule="auto"/>
            </w:pPr>
          </w:p>
          <w:p w14:paraId="0E15A1D0">
            <w:pPr>
              <w:pStyle w:val="8"/>
              <w:spacing w:line="264" w:lineRule="auto"/>
            </w:pPr>
          </w:p>
          <w:p w14:paraId="69DF68B7">
            <w:pPr>
              <w:pStyle w:val="8"/>
              <w:spacing w:line="264" w:lineRule="auto"/>
            </w:pPr>
          </w:p>
          <w:p w14:paraId="46E451E6">
            <w:pPr>
              <w:pStyle w:val="8"/>
              <w:spacing w:line="265" w:lineRule="auto"/>
            </w:pPr>
          </w:p>
          <w:p w14:paraId="36C43DD2">
            <w:pPr>
              <w:pStyle w:val="8"/>
              <w:spacing w:line="265" w:lineRule="auto"/>
            </w:pPr>
          </w:p>
          <w:p w14:paraId="43207C15">
            <w:pPr>
              <w:pStyle w:val="8"/>
              <w:spacing w:line="265" w:lineRule="auto"/>
            </w:pPr>
          </w:p>
          <w:p w14:paraId="46B30442">
            <w:pPr>
              <w:pStyle w:val="8"/>
              <w:spacing w:line="265" w:lineRule="auto"/>
            </w:pPr>
          </w:p>
          <w:p w14:paraId="5CC6F1B7">
            <w:pPr>
              <w:spacing w:before="65" w:line="269" w:lineRule="exact"/>
              <w:ind w:left="294"/>
              <w:rPr>
                <w:rFonts w:ascii="宋体" w:hAnsi="宋体" w:eastAsia="宋体" w:cs="宋体"/>
                <w:sz w:val="20"/>
                <w:szCs w:val="20"/>
              </w:rPr>
            </w:pPr>
            <w:r>
              <w:rPr>
                <w:rFonts w:ascii="宋体" w:hAnsi="宋体" w:eastAsia="宋体" w:cs="宋体"/>
                <w:spacing w:val="-7"/>
                <w:position w:val="1"/>
                <w:sz w:val="20"/>
                <w:szCs w:val="20"/>
              </w:rPr>
              <w:t>16</w:t>
            </w:r>
          </w:p>
        </w:tc>
        <w:tc>
          <w:tcPr>
            <w:tcW w:w="1916" w:type="dxa"/>
            <w:vAlign w:val="top"/>
          </w:tcPr>
          <w:p w14:paraId="22A4721D">
            <w:pPr>
              <w:pStyle w:val="8"/>
              <w:spacing w:line="275" w:lineRule="auto"/>
            </w:pPr>
          </w:p>
          <w:p w14:paraId="0FD4C889">
            <w:pPr>
              <w:pStyle w:val="8"/>
              <w:spacing w:line="275" w:lineRule="auto"/>
            </w:pPr>
          </w:p>
          <w:p w14:paraId="0E46793F">
            <w:pPr>
              <w:pStyle w:val="8"/>
              <w:spacing w:line="275" w:lineRule="auto"/>
            </w:pPr>
          </w:p>
          <w:p w14:paraId="47608175">
            <w:pPr>
              <w:pStyle w:val="8"/>
              <w:spacing w:line="275" w:lineRule="auto"/>
            </w:pPr>
          </w:p>
          <w:p w14:paraId="4C5C61CB">
            <w:pPr>
              <w:pStyle w:val="8"/>
              <w:spacing w:line="275" w:lineRule="auto"/>
            </w:pPr>
          </w:p>
          <w:p w14:paraId="0000A9FC">
            <w:pPr>
              <w:spacing w:before="65" w:line="296" w:lineRule="auto"/>
              <w:ind w:left="17" w:right="14"/>
              <w:rPr>
                <w:rFonts w:ascii="宋体" w:hAnsi="宋体" w:eastAsia="宋体" w:cs="宋体"/>
                <w:sz w:val="20"/>
                <w:szCs w:val="20"/>
              </w:rPr>
            </w:pPr>
            <w:r>
              <w:rPr>
                <w:rFonts w:ascii="宋体" w:hAnsi="宋体" w:eastAsia="宋体" w:cs="宋体"/>
                <w:spacing w:val="8"/>
                <w:sz w:val="20"/>
                <w:szCs w:val="20"/>
              </w:rPr>
              <w:t>对高危行业、领域生</w:t>
            </w:r>
            <w:r>
              <w:rPr>
                <w:rFonts w:ascii="宋体" w:hAnsi="宋体" w:eastAsia="宋体" w:cs="宋体"/>
                <w:spacing w:val="6"/>
                <w:sz w:val="20"/>
                <w:szCs w:val="20"/>
              </w:rPr>
              <w:t xml:space="preserve"> </w:t>
            </w:r>
            <w:r>
              <w:rPr>
                <w:rFonts w:ascii="宋体" w:hAnsi="宋体" w:eastAsia="宋体" w:cs="宋体"/>
                <w:spacing w:val="8"/>
                <w:sz w:val="20"/>
                <w:szCs w:val="20"/>
              </w:rPr>
              <w:t>产经营单位投保安</w:t>
            </w:r>
          </w:p>
          <w:p w14:paraId="2757EE4D">
            <w:pPr>
              <w:spacing w:line="296" w:lineRule="auto"/>
              <w:ind w:left="18" w:right="223" w:hanging="1"/>
              <w:rPr>
                <w:rFonts w:ascii="宋体" w:hAnsi="宋体" w:eastAsia="宋体" w:cs="宋体"/>
                <w:sz w:val="20"/>
                <w:szCs w:val="20"/>
              </w:rPr>
            </w:pPr>
            <w:r>
              <w:rPr>
                <w:rFonts w:ascii="宋体" w:hAnsi="宋体" w:eastAsia="宋体" w:cs="宋体"/>
                <w:spacing w:val="8"/>
                <w:sz w:val="20"/>
                <w:szCs w:val="20"/>
              </w:rPr>
              <w:t>全生产责任保险情</w:t>
            </w:r>
            <w:r>
              <w:rPr>
                <w:rFonts w:ascii="宋体" w:hAnsi="宋体" w:eastAsia="宋体" w:cs="宋体"/>
                <w:spacing w:val="4"/>
                <w:sz w:val="20"/>
                <w:szCs w:val="20"/>
              </w:rPr>
              <w:t xml:space="preserve"> </w:t>
            </w:r>
            <w:r>
              <w:rPr>
                <w:rFonts w:ascii="宋体" w:hAnsi="宋体" w:eastAsia="宋体" w:cs="宋体"/>
                <w:spacing w:val="7"/>
                <w:sz w:val="20"/>
                <w:szCs w:val="20"/>
              </w:rPr>
              <w:t>况的监督检查</w:t>
            </w:r>
          </w:p>
        </w:tc>
        <w:tc>
          <w:tcPr>
            <w:tcW w:w="1877" w:type="dxa"/>
            <w:vAlign w:val="top"/>
          </w:tcPr>
          <w:p w14:paraId="038F5CE9">
            <w:pPr>
              <w:pStyle w:val="8"/>
              <w:spacing w:line="288" w:lineRule="auto"/>
            </w:pPr>
          </w:p>
          <w:p w14:paraId="5FC249DB">
            <w:pPr>
              <w:pStyle w:val="8"/>
              <w:spacing w:line="289" w:lineRule="auto"/>
            </w:pPr>
          </w:p>
          <w:p w14:paraId="331AB767">
            <w:pPr>
              <w:spacing w:before="65" w:line="296" w:lineRule="auto"/>
              <w:ind w:left="19" w:right="14" w:firstLine="3"/>
              <w:jc w:val="both"/>
              <w:rPr>
                <w:rFonts w:ascii="宋体" w:hAnsi="宋体" w:eastAsia="宋体" w:cs="宋体"/>
                <w:sz w:val="20"/>
                <w:szCs w:val="20"/>
              </w:rPr>
            </w:pPr>
            <w:r>
              <w:rPr>
                <w:rFonts w:hint="eastAsia" w:ascii="宋体" w:hAnsi="宋体" w:eastAsia="宋体" w:cs="宋体"/>
                <w:spacing w:val="24"/>
                <w:sz w:val="20"/>
                <w:szCs w:val="20"/>
                <w:lang w:val="en-US" w:eastAsia="zh-CN"/>
              </w:rPr>
              <w:t>县</w:t>
            </w:r>
            <w:r>
              <w:rPr>
                <w:rFonts w:ascii="宋体" w:hAnsi="宋体" w:eastAsia="宋体" w:cs="宋体"/>
                <w:spacing w:val="24"/>
                <w:sz w:val="20"/>
                <w:szCs w:val="20"/>
              </w:rPr>
              <w:t>应</w:t>
            </w:r>
            <w:r>
              <w:rPr>
                <w:rFonts w:ascii="宋体" w:hAnsi="宋体" w:eastAsia="宋体" w:cs="宋体"/>
                <w:spacing w:val="-59"/>
                <w:sz w:val="20"/>
                <w:szCs w:val="20"/>
              </w:rPr>
              <w:t xml:space="preserve"> </w:t>
            </w:r>
            <w:r>
              <w:rPr>
                <w:rFonts w:ascii="宋体" w:hAnsi="宋体" w:eastAsia="宋体" w:cs="宋体"/>
                <w:spacing w:val="24"/>
                <w:sz w:val="20"/>
                <w:szCs w:val="20"/>
              </w:rPr>
              <w:t>急管理</w:t>
            </w:r>
            <w:r>
              <w:rPr>
                <w:rFonts w:hint="eastAsia" w:ascii="宋体" w:hAnsi="宋体" w:eastAsia="宋体" w:cs="宋体"/>
                <w:spacing w:val="24"/>
                <w:sz w:val="20"/>
                <w:szCs w:val="20"/>
                <w:lang w:val="en-US" w:eastAsia="zh-CN"/>
              </w:rPr>
              <w:t>局</w:t>
            </w:r>
            <w:r>
              <w:rPr>
                <w:rFonts w:ascii="宋体" w:hAnsi="宋体" w:eastAsia="宋体" w:cs="宋体"/>
                <w:spacing w:val="24"/>
                <w:sz w:val="20"/>
                <w:szCs w:val="20"/>
              </w:rPr>
              <w:t>监管</w:t>
            </w:r>
            <w:r>
              <w:rPr>
                <w:rFonts w:ascii="宋体" w:hAnsi="宋体" w:eastAsia="宋体" w:cs="宋体"/>
                <w:sz w:val="20"/>
                <w:szCs w:val="20"/>
              </w:rPr>
              <w:t xml:space="preserve"> </w:t>
            </w:r>
            <w:r>
              <w:rPr>
                <w:rFonts w:ascii="宋体" w:hAnsi="宋体" w:eastAsia="宋体" w:cs="宋体"/>
                <w:spacing w:val="23"/>
                <w:sz w:val="20"/>
                <w:szCs w:val="20"/>
              </w:rPr>
              <w:t>职责范围内</w:t>
            </w:r>
            <w:r>
              <w:rPr>
                <w:rFonts w:ascii="宋体" w:hAnsi="宋体" w:eastAsia="宋体" w:cs="宋体"/>
                <w:spacing w:val="-48"/>
                <w:sz w:val="20"/>
                <w:szCs w:val="20"/>
              </w:rPr>
              <w:t xml:space="preserve"> </w:t>
            </w:r>
            <w:r>
              <w:rPr>
                <w:rFonts w:ascii="宋体" w:hAnsi="宋体" w:eastAsia="宋体" w:cs="宋体"/>
                <w:spacing w:val="23"/>
                <w:sz w:val="20"/>
                <w:szCs w:val="20"/>
              </w:rPr>
              <w:t>的从事</w:t>
            </w:r>
            <w:r>
              <w:rPr>
                <w:rFonts w:ascii="宋体" w:hAnsi="宋体" w:eastAsia="宋体" w:cs="宋体"/>
                <w:sz w:val="20"/>
                <w:szCs w:val="20"/>
              </w:rPr>
              <w:t xml:space="preserve"> </w:t>
            </w:r>
            <w:r>
              <w:rPr>
                <w:rFonts w:ascii="宋体" w:hAnsi="宋体" w:eastAsia="宋体" w:cs="宋体"/>
                <w:spacing w:val="4"/>
                <w:sz w:val="20"/>
                <w:szCs w:val="20"/>
              </w:rPr>
              <w:t>金属非金属矿山、危</w:t>
            </w:r>
            <w:r>
              <w:rPr>
                <w:rFonts w:ascii="宋体" w:hAnsi="宋体" w:eastAsia="宋体" w:cs="宋体"/>
                <w:sz w:val="20"/>
                <w:szCs w:val="20"/>
              </w:rPr>
              <w:t xml:space="preserve"> </w:t>
            </w:r>
            <w:r>
              <w:rPr>
                <w:rFonts w:ascii="宋体" w:hAnsi="宋体" w:eastAsia="宋体" w:cs="宋体"/>
                <w:spacing w:val="23"/>
                <w:sz w:val="20"/>
                <w:szCs w:val="20"/>
              </w:rPr>
              <w:t>险化学品</w:t>
            </w:r>
            <w:r>
              <w:rPr>
                <w:rFonts w:ascii="宋体" w:hAnsi="宋体" w:eastAsia="宋体" w:cs="宋体"/>
                <w:spacing w:val="-48"/>
                <w:sz w:val="20"/>
                <w:szCs w:val="20"/>
              </w:rPr>
              <w:t xml:space="preserve"> </w:t>
            </w:r>
            <w:r>
              <w:rPr>
                <w:rFonts w:ascii="宋体" w:hAnsi="宋体" w:eastAsia="宋体" w:cs="宋体"/>
                <w:spacing w:val="23"/>
                <w:sz w:val="20"/>
                <w:szCs w:val="20"/>
              </w:rPr>
              <w:t>、烟花爆</w:t>
            </w:r>
            <w:r>
              <w:rPr>
                <w:rFonts w:ascii="宋体" w:hAnsi="宋体" w:eastAsia="宋体" w:cs="宋体"/>
                <w:sz w:val="20"/>
                <w:szCs w:val="20"/>
              </w:rPr>
              <w:t xml:space="preserve"> </w:t>
            </w:r>
            <w:r>
              <w:rPr>
                <w:rFonts w:ascii="宋体" w:hAnsi="宋体" w:eastAsia="宋体" w:cs="宋体"/>
                <w:spacing w:val="4"/>
                <w:sz w:val="20"/>
                <w:szCs w:val="20"/>
              </w:rPr>
              <w:t>竹、金属冶炼等高危</w:t>
            </w:r>
            <w:r>
              <w:rPr>
                <w:rFonts w:ascii="宋体" w:hAnsi="宋体" w:eastAsia="宋体" w:cs="宋体"/>
                <w:sz w:val="20"/>
                <w:szCs w:val="20"/>
              </w:rPr>
              <w:t xml:space="preserve"> </w:t>
            </w:r>
            <w:r>
              <w:rPr>
                <w:rFonts w:ascii="宋体" w:hAnsi="宋体" w:eastAsia="宋体" w:cs="宋体"/>
                <w:spacing w:val="4"/>
                <w:sz w:val="20"/>
                <w:szCs w:val="20"/>
              </w:rPr>
              <w:t>行业、领域生产经营</w:t>
            </w:r>
            <w:r>
              <w:rPr>
                <w:rFonts w:ascii="宋体" w:hAnsi="宋体" w:eastAsia="宋体" w:cs="宋体"/>
                <w:sz w:val="20"/>
                <w:szCs w:val="20"/>
              </w:rPr>
              <w:t xml:space="preserve"> </w:t>
            </w:r>
            <w:r>
              <w:rPr>
                <w:rFonts w:ascii="宋体" w:hAnsi="宋体" w:eastAsia="宋体" w:cs="宋体"/>
                <w:spacing w:val="23"/>
                <w:sz w:val="20"/>
                <w:szCs w:val="20"/>
              </w:rPr>
              <w:t>活动的单位依法投</w:t>
            </w:r>
            <w:r>
              <w:rPr>
                <w:rFonts w:ascii="宋体" w:hAnsi="宋体" w:eastAsia="宋体" w:cs="宋体"/>
                <w:sz w:val="20"/>
                <w:szCs w:val="20"/>
              </w:rPr>
              <w:t xml:space="preserve"> </w:t>
            </w:r>
            <w:r>
              <w:rPr>
                <w:rFonts w:ascii="宋体" w:hAnsi="宋体" w:eastAsia="宋体" w:cs="宋体"/>
                <w:spacing w:val="29"/>
                <w:sz w:val="20"/>
                <w:szCs w:val="20"/>
              </w:rPr>
              <w:t>保安全生产责任保</w:t>
            </w:r>
            <w:r>
              <w:rPr>
                <w:rFonts w:ascii="宋体" w:hAnsi="宋体" w:eastAsia="宋体" w:cs="宋体"/>
                <w:spacing w:val="4"/>
                <w:sz w:val="20"/>
                <w:szCs w:val="20"/>
              </w:rPr>
              <w:t xml:space="preserve"> </w:t>
            </w:r>
            <w:r>
              <w:rPr>
                <w:rFonts w:ascii="宋体" w:hAnsi="宋体" w:eastAsia="宋体" w:cs="宋体"/>
                <w:spacing w:val="6"/>
                <w:sz w:val="20"/>
                <w:szCs w:val="20"/>
              </w:rPr>
              <w:t>险情况</w:t>
            </w:r>
          </w:p>
        </w:tc>
        <w:tc>
          <w:tcPr>
            <w:tcW w:w="15499" w:type="dxa"/>
            <w:vAlign w:val="top"/>
          </w:tcPr>
          <w:p w14:paraId="57E6A143">
            <w:pPr>
              <w:pStyle w:val="8"/>
              <w:spacing w:line="261" w:lineRule="auto"/>
            </w:pPr>
          </w:p>
          <w:p w14:paraId="17B0A681">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1FAD429A">
            <w:pPr>
              <w:spacing w:before="74" w:line="227" w:lineRule="auto"/>
              <w:ind w:left="439"/>
              <w:rPr>
                <w:rFonts w:ascii="宋体" w:hAnsi="宋体" w:eastAsia="宋体" w:cs="宋体"/>
                <w:sz w:val="20"/>
                <w:szCs w:val="20"/>
              </w:rPr>
            </w:pPr>
            <w:r>
              <w:rPr>
                <w:rFonts w:ascii="宋体" w:hAnsi="宋体" w:eastAsia="宋体" w:cs="宋体"/>
                <w:spacing w:val="9"/>
                <w:sz w:val="20"/>
                <w:szCs w:val="20"/>
              </w:rPr>
              <w:t>第五十一条  生产经营单位必须依法参加工伤保险，为从业人员缴纳保险费。</w:t>
            </w:r>
          </w:p>
          <w:p w14:paraId="15DE5C04">
            <w:pPr>
              <w:spacing w:before="72" w:line="296" w:lineRule="auto"/>
              <w:ind w:left="21" w:right="12" w:firstLine="437"/>
              <w:rPr>
                <w:rFonts w:ascii="宋体" w:hAnsi="宋体" w:eastAsia="宋体" w:cs="宋体"/>
                <w:sz w:val="20"/>
                <w:szCs w:val="20"/>
              </w:rPr>
            </w:pPr>
            <w:r>
              <w:rPr>
                <w:rFonts w:ascii="宋体" w:hAnsi="宋体" w:eastAsia="宋体" w:cs="宋体"/>
                <w:spacing w:val="9"/>
                <w:sz w:val="20"/>
                <w:szCs w:val="20"/>
              </w:rPr>
              <w:t>国家鼓励生产经营单位投保安全生产责任保险；属于国家规定的高危行业、领域的生产经营单位，应</w:t>
            </w:r>
            <w:r>
              <w:rPr>
                <w:rFonts w:ascii="宋体" w:hAnsi="宋体" w:eastAsia="宋体" w:cs="宋体"/>
                <w:spacing w:val="8"/>
                <w:sz w:val="20"/>
                <w:szCs w:val="20"/>
              </w:rPr>
              <w:t>当投保安全生产责任保险。具体范围和实施办法由国务院应急管</w:t>
            </w:r>
            <w:r>
              <w:rPr>
                <w:rFonts w:ascii="宋体" w:hAnsi="宋体" w:eastAsia="宋体" w:cs="宋体"/>
                <w:sz w:val="20"/>
                <w:szCs w:val="20"/>
              </w:rPr>
              <w:t xml:space="preserve"> </w:t>
            </w:r>
            <w:r>
              <w:rPr>
                <w:rFonts w:ascii="宋体" w:hAnsi="宋体" w:eastAsia="宋体" w:cs="宋体"/>
                <w:spacing w:val="9"/>
                <w:sz w:val="20"/>
                <w:szCs w:val="20"/>
              </w:rPr>
              <w:t>理部门会同国务院财政部门、国务院保险监督管理机构和相关行业主管部门制定。</w:t>
            </w:r>
          </w:p>
          <w:p w14:paraId="0D2C56AC">
            <w:pPr>
              <w:spacing w:line="227" w:lineRule="auto"/>
              <w:ind w:left="440"/>
              <w:rPr>
                <w:rFonts w:ascii="宋体" w:hAnsi="宋体" w:eastAsia="宋体" w:cs="宋体"/>
                <w:sz w:val="20"/>
                <w:szCs w:val="20"/>
              </w:rPr>
            </w:pPr>
            <w:r>
              <w:rPr>
                <w:rFonts w:ascii="Calibri" w:hAnsi="Calibri" w:eastAsia="Calibri" w:cs="Calibri"/>
                <w:b/>
                <w:bCs/>
                <w:spacing w:val="6"/>
                <w:sz w:val="20"/>
                <w:szCs w:val="20"/>
              </w:rPr>
              <w:t>2.</w:t>
            </w:r>
            <w:r>
              <w:rPr>
                <w:rFonts w:ascii="宋体" w:hAnsi="宋体" w:eastAsia="宋体" w:cs="宋体"/>
                <w:b/>
                <w:bCs/>
                <w:spacing w:val="6"/>
                <w:sz w:val="20"/>
                <w:szCs w:val="20"/>
              </w:rPr>
              <w:t>《安全生产责任保险实施办法》</w:t>
            </w:r>
          </w:p>
          <w:p w14:paraId="42015FBF">
            <w:pPr>
              <w:spacing w:before="94" w:line="261" w:lineRule="auto"/>
              <w:ind w:left="21" w:right="12" w:firstLine="418"/>
              <w:rPr>
                <w:rFonts w:ascii="宋体" w:hAnsi="宋体" w:eastAsia="宋体" w:cs="宋体"/>
                <w:sz w:val="20"/>
                <w:szCs w:val="20"/>
              </w:rPr>
            </w:pPr>
            <w:r>
              <w:rPr>
                <w:rFonts w:ascii="宋体" w:hAnsi="宋体" w:eastAsia="宋体" w:cs="宋体"/>
                <w:spacing w:val="11"/>
                <w:sz w:val="20"/>
                <w:szCs w:val="20"/>
              </w:rPr>
              <w:t>第二条</w:t>
            </w:r>
            <w:r>
              <w:rPr>
                <w:rFonts w:ascii="宋体" w:hAnsi="宋体" w:eastAsia="宋体" w:cs="宋体"/>
                <w:spacing w:val="-38"/>
                <w:sz w:val="20"/>
                <w:szCs w:val="20"/>
              </w:rPr>
              <w:t xml:space="preserve"> </w:t>
            </w:r>
            <w:r>
              <w:rPr>
                <w:rFonts w:ascii="宋体" w:hAnsi="宋体" w:eastAsia="宋体" w:cs="宋体"/>
                <w:spacing w:val="11"/>
                <w:sz w:val="20"/>
                <w:szCs w:val="20"/>
              </w:rPr>
              <w:t>在中华人民共和国领域内从事矿山、危险化学品、烟花爆竹、交通运输、建筑施工、民用爆炸物品、金属冶炼、渔业生产等高危行业、领域生产经营</w:t>
            </w:r>
            <w:r>
              <w:rPr>
                <w:rFonts w:ascii="宋体" w:hAnsi="宋体" w:eastAsia="宋体" w:cs="宋体"/>
                <w:spacing w:val="10"/>
                <w:sz w:val="20"/>
                <w:szCs w:val="20"/>
              </w:rPr>
              <w:t>活动的</w:t>
            </w:r>
            <w:r>
              <w:rPr>
                <w:rFonts w:ascii="宋体" w:hAnsi="宋体" w:eastAsia="宋体" w:cs="宋体"/>
                <w:sz w:val="20"/>
                <w:szCs w:val="20"/>
              </w:rPr>
              <w:t xml:space="preserve"> </w:t>
            </w:r>
            <w:r>
              <w:rPr>
                <w:rFonts w:ascii="宋体" w:hAnsi="宋体" w:eastAsia="宋体" w:cs="宋体"/>
                <w:spacing w:val="8"/>
                <w:sz w:val="20"/>
                <w:szCs w:val="20"/>
              </w:rPr>
              <w:t>单位（以下简称高危行业、领域单位</w:t>
            </w:r>
            <w:r>
              <w:rPr>
                <w:rFonts w:ascii="宋体" w:hAnsi="宋体" w:eastAsia="宋体" w:cs="宋体"/>
                <w:spacing w:val="22"/>
                <w:sz w:val="20"/>
                <w:szCs w:val="20"/>
              </w:rPr>
              <w:t>），</w:t>
            </w:r>
            <w:r>
              <w:rPr>
                <w:rFonts w:ascii="宋体" w:hAnsi="宋体" w:eastAsia="宋体" w:cs="宋体"/>
                <w:spacing w:val="8"/>
                <w:sz w:val="20"/>
                <w:szCs w:val="20"/>
              </w:rPr>
              <w:t>应当投保安责险。</w:t>
            </w:r>
          </w:p>
          <w:p w14:paraId="68F21E3A">
            <w:pPr>
              <w:spacing w:before="76" w:line="272" w:lineRule="auto"/>
              <w:ind w:left="21" w:right="12" w:firstLine="417"/>
              <w:rPr>
                <w:rFonts w:ascii="宋体" w:hAnsi="宋体" w:eastAsia="宋体" w:cs="宋体"/>
                <w:sz w:val="20"/>
                <w:szCs w:val="20"/>
              </w:rPr>
            </w:pPr>
            <w:r>
              <w:rPr>
                <w:rFonts w:ascii="宋体" w:hAnsi="宋体" w:eastAsia="宋体" w:cs="宋体"/>
                <w:spacing w:val="11"/>
                <w:sz w:val="20"/>
                <w:szCs w:val="20"/>
              </w:rPr>
              <w:t>第九条</w:t>
            </w:r>
            <w:r>
              <w:rPr>
                <w:rFonts w:ascii="宋体" w:hAnsi="宋体" w:eastAsia="宋体" w:cs="宋体"/>
                <w:spacing w:val="-17"/>
                <w:sz w:val="20"/>
                <w:szCs w:val="20"/>
              </w:rPr>
              <w:t xml:space="preserve"> </w:t>
            </w:r>
            <w:r>
              <w:rPr>
                <w:rFonts w:ascii="宋体" w:hAnsi="宋体" w:eastAsia="宋体" w:cs="宋体"/>
                <w:spacing w:val="11"/>
                <w:sz w:val="20"/>
                <w:szCs w:val="20"/>
              </w:rPr>
              <w:t>国务院应急管理部门负责综合协调、统筹推动各高危行业、领域单位安责险实施工作，对本行业、领</w:t>
            </w:r>
            <w:r>
              <w:rPr>
                <w:rFonts w:ascii="宋体" w:hAnsi="宋体" w:eastAsia="宋体" w:cs="宋体"/>
                <w:spacing w:val="10"/>
                <w:sz w:val="20"/>
                <w:szCs w:val="20"/>
              </w:rPr>
              <w:t>域单位安责险投保情况等实施监督管理；与国务院财政</w:t>
            </w:r>
            <w:r>
              <w:rPr>
                <w:rFonts w:ascii="宋体" w:hAnsi="宋体" w:eastAsia="宋体" w:cs="宋体"/>
                <w:sz w:val="20"/>
                <w:szCs w:val="20"/>
              </w:rPr>
              <w:t xml:space="preserve"> </w:t>
            </w:r>
            <w:r>
              <w:rPr>
                <w:rFonts w:ascii="宋体" w:hAnsi="宋体" w:eastAsia="宋体" w:cs="宋体"/>
                <w:spacing w:val="9"/>
                <w:sz w:val="20"/>
                <w:szCs w:val="20"/>
              </w:rPr>
              <w:t>部门和保险监督管理机构、负有安全生产监督管理职责的相关行业主管部门（以下简称相关行业主管部门）建立联合工作机制，制定实施管理制度和标</w:t>
            </w:r>
            <w:r>
              <w:rPr>
                <w:rFonts w:ascii="宋体" w:hAnsi="宋体" w:eastAsia="宋体" w:cs="宋体"/>
                <w:spacing w:val="8"/>
                <w:sz w:val="20"/>
                <w:szCs w:val="20"/>
              </w:rPr>
              <w:t>准规范，建立全国</w:t>
            </w:r>
            <w:r>
              <w:rPr>
                <w:rFonts w:ascii="宋体" w:hAnsi="宋体" w:eastAsia="宋体" w:cs="宋体"/>
                <w:sz w:val="20"/>
                <w:szCs w:val="20"/>
              </w:rPr>
              <w:t xml:space="preserve"> </w:t>
            </w:r>
            <w:r>
              <w:rPr>
                <w:rFonts w:ascii="宋体" w:hAnsi="宋体" w:eastAsia="宋体" w:cs="宋体"/>
                <w:spacing w:val="10"/>
                <w:sz w:val="20"/>
                <w:szCs w:val="20"/>
              </w:rPr>
              <w:t>安责险事故预防服务信息管理系统；会同国务院相关行业主管部门指</w:t>
            </w:r>
            <w:r>
              <w:rPr>
                <w:rFonts w:ascii="宋体" w:hAnsi="宋体" w:eastAsia="宋体" w:cs="宋体"/>
                <w:spacing w:val="9"/>
                <w:sz w:val="20"/>
                <w:szCs w:val="20"/>
              </w:rPr>
              <w:t>导监督高危行业、领域单位安责险事故预防服务情况。</w:t>
            </w:r>
          </w:p>
          <w:p w14:paraId="5168DAB8">
            <w:pPr>
              <w:spacing w:before="76" w:line="227" w:lineRule="auto"/>
              <w:ind w:left="441"/>
              <w:rPr>
                <w:rFonts w:ascii="宋体" w:hAnsi="宋体" w:eastAsia="宋体" w:cs="宋体"/>
                <w:sz w:val="20"/>
                <w:szCs w:val="20"/>
              </w:rPr>
            </w:pPr>
            <w:r>
              <w:rPr>
                <w:rFonts w:ascii="宋体" w:hAnsi="宋体" w:eastAsia="宋体" w:cs="宋体"/>
                <w:spacing w:val="10"/>
                <w:sz w:val="20"/>
                <w:szCs w:val="20"/>
              </w:rPr>
              <w:t>各省级应急管理部门、相关行业主管部门及国务院保险监督管理</w:t>
            </w:r>
            <w:r>
              <w:rPr>
                <w:rFonts w:ascii="宋体" w:hAnsi="宋体" w:eastAsia="宋体" w:cs="宋体"/>
                <w:spacing w:val="9"/>
                <w:sz w:val="20"/>
                <w:szCs w:val="20"/>
              </w:rPr>
              <w:t>机构省级派出机构按照前款对应的职责开展相关工作。</w:t>
            </w:r>
          </w:p>
        </w:tc>
        <w:tc>
          <w:tcPr>
            <w:tcW w:w="644" w:type="dxa"/>
            <w:vAlign w:val="top"/>
          </w:tcPr>
          <w:p w14:paraId="78A66785">
            <w:pPr>
              <w:pStyle w:val="8"/>
              <w:spacing w:line="255" w:lineRule="auto"/>
            </w:pPr>
          </w:p>
          <w:p w14:paraId="53B10C01">
            <w:pPr>
              <w:pStyle w:val="8"/>
              <w:spacing w:line="256" w:lineRule="auto"/>
            </w:pPr>
          </w:p>
          <w:p w14:paraId="33CD837C">
            <w:pPr>
              <w:pStyle w:val="8"/>
              <w:spacing w:line="256" w:lineRule="auto"/>
            </w:pPr>
          </w:p>
          <w:p w14:paraId="667108C4">
            <w:pPr>
              <w:pStyle w:val="8"/>
              <w:spacing w:line="256" w:lineRule="auto"/>
            </w:pPr>
          </w:p>
          <w:p w14:paraId="753E920E">
            <w:pPr>
              <w:pStyle w:val="8"/>
              <w:spacing w:line="256" w:lineRule="auto"/>
            </w:pPr>
          </w:p>
          <w:p w14:paraId="46DC98F8">
            <w:pPr>
              <w:pStyle w:val="8"/>
              <w:spacing w:line="256" w:lineRule="auto"/>
            </w:pPr>
          </w:p>
          <w:p w14:paraId="6DA02E25">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73611D9F">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0E59EB85">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319D67A4">
            <w:pPr>
              <w:pStyle w:val="8"/>
              <w:spacing w:line="241" w:lineRule="auto"/>
            </w:pPr>
          </w:p>
          <w:p w14:paraId="748EF03D">
            <w:pPr>
              <w:pStyle w:val="8"/>
              <w:spacing w:line="242" w:lineRule="auto"/>
            </w:pPr>
          </w:p>
          <w:p w14:paraId="4789EFD0">
            <w:pPr>
              <w:pStyle w:val="8"/>
              <w:spacing w:line="242" w:lineRule="auto"/>
            </w:pPr>
          </w:p>
          <w:p w14:paraId="62E3DFBB">
            <w:pPr>
              <w:pStyle w:val="8"/>
              <w:spacing w:line="242" w:lineRule="auto"/>
            </w:pPr>
          </w:p>
          <w:p w14:paraId="288D5B27">
            <w:pPr>
              <w:pStyle w:val="8"/>
              <w:spacing w:line="242" w:lineRule="auto"/>
            </w:pPr>
          </w:p>
          <w:p w14:paraId="09943082">
            <w:pPr>
              <w:pStyle w:val="8"/>
              <w:spacing w:line="242" w:lineRule="auto"/>
            </w:pPr>
          </w:p>
          <w:p w14:paraId="2DB3CB86">
            <w:pPr>
              <w:pStyle w:val="8"/>
              <w:spacing w:line="242" w:lineRule="auto"/>
            </w:pPr>
          </w:p>
          <w:p w14:paraId="56B40F14">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781ABA29">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r w14:paraId="32F7EA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03" w:hRule="atLeast"/>
        </w:trPr>
        <w:tc>
          <w:tcPr>
            <w:tcW w:w="760" w:type="dxa"/>
            <w:vAlign w:val="top"/>
          </w:tcPr>
          <w:p w14:paraId="2CC5C7AB">
            <w:pPr>
              <w:pStyle w:val="8"/>
              <w:spacing w:line="256" w:lineRule="auto"/>
            </w:pPr>
          </w:p>
          <w:p w14:paraId="20183AEB">
            <w:pPr>
              <w:pStyle w:val="8"/>
              <w:spacing w:line="256" w:lineRule="auto"/>
            </w:pPr>
          </w:p>
          <w:p w14:paraId="32A2DFCF">
            <w:pPr>
              <w:pStyle w:val="8"/>
              <w:spacing w:line="256" w:lineRule="auto"/>
            </w:pPr>
          </w:p>
          <w:p w14:paraId="62BBD3E0">
            <w:pPr>
              <w:pStyle w:val="8"/>
              <w:spacing w:line="256" w:lineRule="auto"/>
            </w:pPr>
          </w:p>
          <w:p w14:paraId="4AC495EB">
            <w:pPr>
              <w:pStyle w:val="8"/>
              <w:spacing w:line="256" w:lineRule="auto"/>
            </w:pPr>
          </w:p>
          <w:p w14:paraId="37914678">
            <w:pPr>
              <w:pStyle w:val="8"/>
              <w:spacing w:line="257" w:lineRule="auto"/>
            </w:pPr>
          </w:p>
          <w:p w14:paraId="20782838">
            <w:pPr>
              <w:pStyle w:val="8"/>
              <w:spacing w:line="257" w:lineRule="auto"/>
            </w:pPr>
          </w:p>
          <w:p w14:paraId="093EAD73">
            <w:pPr>
              <w:pStyle w:val="8"/>
              <w:spacing w:line="257" w:lineRule="auto"/>
            </w:pPr>
          </w:p>
          <w:p w14:paraId="3C57121A">
            <w:pPr>
              <w:pStyle w:val="8"/>
              <w:spacing w:line="257" w:lineRule="auto"/>
            </w:pPr>
          </w:p>
          <w:p w14:paraId="512B4F01">
            <w:pPr>
              <w:pStyle w:val="8"/>
              <w:spacing w:line="257" w:lineRule="auto"/>
            </w:pPr>
          </w:p>
          <w:p w14:paraId="5218BAC2">
            <w:pPr>
              <w:pStyle w:val="8"/>
              <w:spacing w:line="257" w:lineRule="auto"/>
            </w:pPr>
          </w:p>
          <w:p w14:paraId="30FD2224">
            <w:pPr>
              <w:spacing w:before="65" w:line="268" w:lineRule="exact"/>
              <w:ind w:left="294"/>
              <w:rPr>
                <w:rFonts w:ascii="宋体" w:hAnsi="宋体" w:eastAsia="宋体" w:cs="宋体"/>
                <w:sz w:val="20"/>
                <w:szCs w:val="20"/>
              </w:rPr>
            </w:pPr>
            <w:r>
              <w:rPr>
                <w:rFonts w:ascii="宋体" w:hAnsi="宋体" w:eastAsia="宋体" w:cs="宋体"/>
                <w:spacing w:val="-7"/>
                <w:position w:val="1"/>
                <w:sz w:val="20"/>
                <w:szCs w:val="20"/>
              </w:rPr>
              <w:t>17</w:t>
            </w:r>
          </w:p>
        </w:tc>
        <w:tc>
          <w:tcPr>
            <w:tcW w:w="1916" w:type="dxa"/>
            <w:vAlign w:val="top"/>
          </w:tcPr>
          <w:p w14:paraId="2789E9AA">
            <w:pPr>
              <w:pStyle w:val="8"/>
              <w:spacing w:line="260" w:lineRule="auto"/>
            </w:pPr>
          </w:p>
          <w:p w14:paraId="4A28FD1F">
            <w:pPr>
              <w:pStyle w:val="8"/>
              <w:spacing w:line="260" w:lineRule="auto"/>
            </w:pPr>
          </w:p>
          <w:p w14:paraId="4662B781">
            <w:pPr>
              <w:pStyle w:val="8"/>
              <w:spacing w:line="260" w:lineRule="auto"/>
            </w:pPr>
          </w:p>
          <w:p w14:paraId="39565D63">
            <w:pPr>
              <w:pStyle w:val="8"/>
              <w:spacing w:line="260" w:lineRule="auto"/>
            </w:pPr>
          </w:p>
          <w:p w14:paraId="4AA673D2">
            <w:pPr>
              <w:pStyle w:val="8"/>
              <w:spacing w:line="260" w:lineRule="auto"/>
            </w:pPr>
          </w:p>
          <w:p w14:paraId="24B9560F">
            <w:pPr>
              <w:pStyle w:val="8"/>
              <w:spacing w:line="261" w:lineRule="auto"/>
            </w:pPr>
          </w:p>
          <w:p w14:paraId="13E4E7FE">
            <w:pPr>
              <w:pStyle w:val="8"/>
              <w:spacing w:line="261" w:lineRule="auto"/>
            </w:pPr>
          </w:p>
          <w:p w14:paraId="69E2F290">
            <w:pPr>
              <w:pStyle w:val="8"/>
              <w:spacing w:line="261" w:lineRule="auto"/>
            </w:pPr>
          </w:p>
          <w:p w14:paraId="20C7C242">
            <w:pPr>
              <w:pStyle w:val="8"/>
              <w:spacing w:line="261" w:lineRule="auto"/>
            </w:pPr>
          </w:p>
          <w:p w14:paraId="23A33E1D">
            <w:pPr>
              <w:spacing w:before="66" w:line="228" w:lineRule="auto"/>
              <w:ind w:left="30"/>
              <w:rPr>
                <w:rFonts w:ascii="宋体" w:hAnsi="宋体" w:eastAsia="宋体" w:cs="宋体"/>
                <w:sz w:val="20"/>
                <w:szCs w:val="20"/>
              </w:rPr>
            </w:pPr>
            <w:r>
              <w:rPr>
                <w:rFonts w:ascii="宋体" w:hAnsi="宋体" w:eastAsia="宋体" w:cs="宋体"/>
                <w:spacing w:val="7"/>
                <w:sz w:val="20"/>
                <w:szCs w:val="20"/>
              </w:rPr>
              <w:t>除煤矿以外的安全</w:t>
            </w:r>
          </w:p>
          <w:p w14:paraId="5C804F54">
            <w:pPr>
              <w:spacing w:before="74" w:line="295" w:lineRule="auto"/>
              <w:ind w:left="17" w:right="17"/>
              <w:rPr>
                <w:rFonts w:ascii="宋体" w:hAnsi="宋体" w:eastAsia="宋体" w:cs="宋体"/>
                <w:sz w:val="20"/>
                <w:szCs w:val="20"/>
              </w:rPr>
            </w:pPr>
            <w:r>
              <w:rPr>
                <w:rFonts w:ascii="宋体" w:hAnsi="宋体" w:eastAsia="宋体" w:cs="宋体"/>
                <w:spacing w:val="8"/>
                <w:sz w:val="20"/>
                <w:szCs w:val="20"/>
              </w:rPr>
              <w:t>评价、安全生产检测</w:t>
            </w:r>
            <w:r>
              <w:rPr>
                <w:rFonts w:ascii="宋体" w:hAnsi="宋体" w:eastAsia="宋体" w:cs="宋体"/>
                <w:spacing w:val="3"/>
                <w:sz w:val="20"/>
                <w:szCs w:val="20"/>
              </w:rPr>
              <w:t xml:space="preserve"> </w:t>
            </w:r>
            <w:r>
              <w:rPr>
                <w:rFonts w:ascii="宋体" w:hAnsi="宋体" w:eastAsia="宋体" w:cs="宋体"/>
                <w:spacing w:val="8"/>
                <w:sz w:val="20"/>
                <w:szCs w:val="20"/>
              </w:rPr>
              <w:t>检验机构的监督检</w:t>
            </w:r>
          </w:p>
          <w:p w14:paraId="070D358A">
            <w:pPr>
              <w:spacing w:line="234" w:lineRule="auto"/>
              <w:ind w:left="20"/>
              <w:rPr>
                <w:rFonts w:ascii="宋体" w:hAnsi="宋体" w:eastAsia="宋体" w:cs="宋体"/>
                <w:sz w:val="20"/>
                <w:szCs w:val="20"/>
              </w:rPr>
            </w:pPr>
            <w:r>
              <w:rPr>
                <w:rFonts w:ascii="宋体" w:hAnsi="宋体" w:eastAsia="宋体" w:cs="宋体"/>
                <w:sz w:val="20"/>
                <w:szCs w:val="20"/>
              </w:rPr>
              <w:t>查</w:t>
            </w:r>
          </w:p>
        </w:tc>
        <w:tc>
          <w:tcPr>
            <w:tcW w:w="1877" w:type="dxa"/>
            <w:vAlign w:val="top"/>
          </w:tcPr>
          <w:p w14:paraId="4FEF1DF3">
            <w:pPr>
              <w:pStyle w:val="8"/>
              <w:spacing w:line="243" w:lineRule="auto"/>
            </w:pPr>
          </w:p>
          <w:p w14:paraId="5FD2F31B">
            <w:pPr>
              <w:pStyle w:val="8"/>
              <w:spacing w:line="243" w:lineRule="auto"/>
            </w:pPr>
          </w:p>
          <w:p w14:paraId="5482242C">
            <w:pPr>
              <w:pStyle w:val="8"/>
              <w:spacing w:line="243" w:lineRule="auto"/>
            </w:pPr>
          </w:p>
          <w:p w14:paraId="542ED026">
            <w:pPr>
              <w:pStyle w:val="8"/>
              <w:spacing w:line="243" w:lineRule="auto"/>
            </w:pPr>
          </w:p>
          <w:p w14:paraId="04CC95DB">
            <w:pPr>
              <w:pStyle w:val="8"/>
              <w:spacing w:line="243" w:lineRule="auto"/>
            </w:pPr>
          </w:p>
          <w:p w14:paraId="6D6B6050">
            <w:pPr>
              <w:pStyle w:val="8"/>
              <w:spacing w:line="243" w:lineRule="auto"/>
            </w:pPr>
          </w:p>
          <w:p w14:paraId="2B33232F">
            <w:pPr>
              <w:pStyle w:val="8"/>
              <w:spacing w:line="243" w:lineRule="auto"/>
            </w:pPr>
          </w:p>
          <w:p w14:paraId="2AABE8C0">
            <w:pPr>
              <w:pStyle w:val="8"/>
              <w:spacing w:line="243" w:lineRule="auto"/>
            </w:pPr>
          </w:p>
          <w:p w14:paraId="0680F5B3">
            <w:pPr>
              <w:pStyle w:val="8"/>
              <w:spacing w:line="243" w:lineRule="auto"/>
            </w:pPr>
          </w:p>
          <w:p w14:paraId="58063101">
            <w:pPr>
              <w:spacing w:before="65" w:line="296" w:lineRule="auto"/>
              <w:ind w:left="18" w:right="14" w:firstLine="13"/>
              <w:rPr>
                <w:rFonts w:ascii="宋体" w:hAnsi="宋体" w:eastAsia="宋体" w:cs="宋体"/>
                <w:sz w:val="20"/>
                <w:szCs w:val="20"/>
              </w:rPr>
            </w:pPr>
            <w:r>
              <w:rPr>
                <w:rFonts w:ascii="宋体" w:hAnsi="宋体" w:eastAsia="宋体" w:cs="宋体"/>
                <w:spacing w:val="7"/>
                <w:sz w:val="20"/>
                <w:szCs w:val="20"/>
              </w:rPr>
              <w:t>除煤矿以外的安全</w:t>
            </w:r>
            <w:r>
              <w:rPr>
                <w:rFonts w:ascii="宋体" w:hAnsi="宋体" w:eastAsia="宋体" w:cs="宋体"/>
                <w:sz w:val="20"/>
                <w:szCs w:val="20"/>
              </w:rPr>
              <w:t xml:space="preserve">  </w:t>
            </w:r>
            <w:r>
              <w:rPr>
                <w:rFonts w:ascii="宋体" w:hAnsi="宋体" w:eastAsia="宋体" w:cs="宋体"/>
                <w:spacing w:val="4"/>
                <w:sz w:val="20"/>
                <w:szCs w:val="20"/>
              </w:rPr>
              <w:t>评价、安全生产检测</w:t>
            </w:r>
            <w:r>
              <w:rPr>
                <w:rFonts w:ascii="宋体" w:hAnsi="宋体" w:eastAsia="宋体" w:cs="宋体"/>
                <w:spacing w:val="1"/>
                <w:sz w:val="20"/>
                <w:szCs w:val="20"/>
              </w:rPr>
              <w:t xml:space="preserve"> </w:t>
            </w:r>
            <w:r>
              <w:rPr>
                <w:rFonts w:ascii="宋体" w:hAnsi="宋体" w:eastAsia="宋体" w:cs="宋体"/>
                <w:spacing w:val="8"/>
                <w:sz w:val="20"/>
                <w:szCs w:val="20"/>
              </w:rPr>
              <w:t>检验机构资质保持</w:t>
            </w:r>
            <w:r>
              <w:rPr>
                <w:rFonts w:ascii="宋体" w:hAnsi="宋体" w:eastAsia="宋体" w:cs="宋体"/>
                <w:spacing w:val="2"/>
                <w:sz w:val="20"/>
                <w:szCs w:val="20"/>
              </w:rPr>
              <w:t xml:space="preserve">  </w:t>
            </w:r>
            <w:r>
              <w:rPr>
                <w:rFonts w:ascii="宋体" w:hAnsi="宋体" w:eastAsia="宋体" w:cs="宋体"/>
                <w:spacing w:val="8"/>
                <w:sz w:val="20"/>
                <w:szCs w:val="20"/>
              </w:rPr>
              <w:t>和过程控制执行情</w:t>
            </w:r>
            <w:r>
              <w:rPr>
                <w:rFonts w:ascii="宋体" w:hAnsi="宋体" w:eastAsia="宋体" w:cs="宋体"/>
                <w:spacing w:val="2"/>
                <w:sz w:val="20"/>
                <w:szCs w:val="20"/>
              </w:rPr>
              <w:t xml:space="preserve">  </w:t>
            </w:r>
            <w:r>
              <w:rPr>
                <w:rFonts w:ascii="宋体" w:hAnsi="宋体" w:eastAsia="宋体" w:cs="宋体"/>
                <w:spacing w:val="1"/>
                <w:sz w:val="20"/>
                <w:szCs w:val="20"/>
              </w:rPr>
              <w:t>况</w:t>
            </w:r>
          </w:p>
        </w:tc>
        <w:tc>
          <w:tcPr>
            <w:tcW w:w="15499" w:type="dxa"/>
            <w:vAlign w:val="top"/>
          </w:tcPr>
          <w:p w14:paraId="0F5853E0">
            <w:pPr>
              <w:pStyle w:val="8"/>
              <w:spacing w:line="436" w:lineRule="auto"/>
            </w:pPr>
          </w:p>
          <w:p w14:paraId="5269B452">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0CFA593E">
            <w:pPr>
              <w:spacing w:before="77" w:line="295" w:lineRule="auto"/>
              <w:ind w:left="21" w:firstLine="417"/>
              <w:jc w:val="both"/>
              <w:rPr>
                <w:rFonts w:ascii="宋体" w:hAnsi="宋体" w:eastAsia="宋体" w:cs="宋体"/>
                <w:sz w:val="20"/>
                <w:szCs w:val="20"/>
              </w:rPr>
            </w:pPr>
            <w:r>
              <w:rPr>
                <w:rFonts w:ascii="宋体" w:hAnsi="宋体" w:eastAsia="宋体" w:cs="宋体"/>
                <w:spacing w:val="8"/>
                <w:sz w:val="20"/>
                <w:szCs w:val="20"/>
              </w:rPr>
              <w:t>第六十五条  应急管理部门和其他负有安全生产监督管理职责的部门依法开展安全生产行政执法工作，对生产经营单位执行有关安全生产的法律、法规和国家标准或</w:t>
            </w:r>
            <w:r>
              <w:rPr>
                <w:rFonts w:ascii="宋体" w:hAnsi="宋体" w:eastAsia="宋体" w:cs="宋体"/>
                <w:spacing w:val="16"/>
                <w:sz w:val="20"/>
                <w:szCs w:val="20"/>
              </w:rPr>
              <w:t xml:space="preserve"> </w:t>
            </w:r>
            <w:r>
              <w:rPr>
                <w:rFonts w:ascii="宋体" w:hAnsi="宋体" w:eastAsia="宋体" w:cs="宋体"/>
                <w:spacing w:val="6"/>
                <w:sz w:val="20"/>
                <w:szCs w:val="20"/>
              </w:rPr>
              <w:t>者行业标准的情况进行监督检查，行使以下职权：(一)进入生产经营单位进行检查，调阅有关资料，向有关单位和人员了解情况；(二)对检查中发现的安全生产违法行为，</w:t>
            </w:r>
            <w:r>
              <w:rPr>
                <w:rFonts w:ascii="宋体" w:hAnsi="宋体" w:eastAsia="宋体" w:cs="宋体"/>
                <w:spacing w:val="9"/>
                <w:sz w:val="20"/>
                <w:szCs w:val="20"/>
              </w:rPr>
              <w:t xml:space="preserve"> </w:t>
            </w:r>
            <w:r>
              <w:rPr>
                <w:rFonts w:ascii="宋体" w:hAnsi="宋体" w:eastAsia="宋体" w:cs="宋体"/>
                <w:spacing w:val="8"/>
                <w:sz w:val="20"/>
                <w:szCs w:val="20"/>
              </w:rPr>
              <w:t>当场予以纠正或者要求限期改正；对依法应当给予行政处罚的行为，依照本法和其他有关法律、行政法规的规定</w:t>
            </w:r>
            <w:r>
              <w:rPr>
                <w:rFonts w:ascii="宋体" w:hAnsi="宋体" w:eastAsia="宋体" w:cs="宋体"/>
                <w:spacing w:val="7"/>
                <w:sz w:val="20"/>
                <w:szCs w:val="20"/>
              </w:rPr>
              <w:t>作出行政处罚决定；</w:t>
            </w:r>
            <w:r>
              <w:rPr>
                <w:rFonts w:ascii="宋体" w:hAnsi="宋体" w:eastAsia="宋体" w:cs="宋体"/>
                <w:spacing w:val="-57"/>
                <w:sz w:val="20"/>
                <w:szCs w:val="20"/>
              </w:rPr>
              <w:t xml:space="preserve"> </w:t>
            </w:r>
            <w:r>
              <w:rPr>
                <w:rFonts w:ascii="宋体" w:hAnsi="宋体" w:eastAsia="宋体" w:cs="宋体"/>
                <w:spacing w:val="7"/>
                <w:sz w:val="20"/>
                <w:szCs w:val="20"/>
              </w:rPr>
              <w:t>(三)对检查中发现的事故隐患，应当</w:t>
            </w:r>
            <w:r>
              <w:rPr>
                <w:rFonts w:ascii="宋体" w:hAnsi="宋体" w:eastAsia="宋体" w:cs="宋体"/>
                <w:sz w:val="20"/>
                <w:szCs w:val="20"/>
              </w:rPr>
              <w:t xml:space="preserve"> </w:t>
            </w:r>
            <w:r>
              <w:rPr>
                <w:rFonts w:ascii="宋体" w:hAnsi="宋体" w:eastAsia="宋体" w:cs="宋体"/>
                <w:spacing w:val="9"/>
                <w:sz w:val="20"/>
                <w:szCs w:val="20"/>
              </w:rPr>
              <w:t>责令立即排除；重大事故隐患排除前或者排除过程中无法</w:t>
            </w:r>
            <w:r>
              <w:rPr>
                <w:rFonts w:ascii="宋体" w:hAnsi="宋体" w:eastAsia="宋体" w:cs="宋体"/>
                <w:spacing w:val="8"/>
                <w:sz w:val="20"/>
                <w:szCs w:val="20"/>
              </w:rPr>
              <w:t>保证安全的，应当责令从危险区域内撤出作业人员，责令暂时停产停业或者停止使用相关设施、设备；重大事故</w:t>
            </w:r>
            <w:r>
              <w:rPr>
                <w:rFonts w:ascii="宋体" w:hAnsi="宋体" w:eastAsia="宋体" w:cs="宋体"/>
                <w:sz w:val="20"/>
                <w:szCs w:val="20"/>
              </w:rPr>
              <w:t xml:space="preserve"> </w:t>
            </w:r>
            <w:r>
              <w:rPr>
                <w:rFonts w:ascii="宋体" w:hAnsi="宋体" w:eastAsia="宋体" w:cs="宋体"/>
                <w:spacing w:val="8"/>
                <w:sz w:val="20"/>
                <w:szCs w:val="20"/>
              </w:rPr>
              <w:t>隐患排除后，经审查同意，方可恢复生产经营和使用；</w:t>
            </w:r>
            <w:r>
              <w:rPr>
                <w:rFonts w:ascii="宋体" w:hAnsi="宋体" w:eastAsia="宋体" w:cs="宋体"/>
                <w:spacing w:val="-29"/>
                <w:sz w:val="20"/>
                <w:szCs w:val="20"/>
              </w:rPr>
              <w:t xml:space="preserve"> </w:t>
            </w:r>
            <w:r>
              <w:rPr>
                <w:rFonts w:ascii="宋体" w:hAnsi="宋体" w:eastAsia="宋体" w:cs="宋体"/>
                <w:spacing w:val="8"/>
                <w:sz w:val="20"/>
                <w:szCs w:val="20"/>
              </w:rPr>
              <w:t>(四)对有根据认为不符合保障安全生产的国家标准或者行业标准的设施、设备、器材以及违法生产、储存、使用、</w:t>
            </w:r>
            <w:r>
              <w:rPr>
                <w:rFonts w:ascii="宋体" w:hAnsi="宋体" w:eastAsia="宋体" w:cs="宋体"/>
                <w:sz w:val="20"/>
                <w:szCs w:val="20"/>
              </w:rPr>
              <w:t xml:space="preserve"> </w:t>
            </w:r>
            <w:r>
              <w:rPr>
                <w:rFonts w:ascii="宋体" w:hAnsi="宋体" w:eastAsia="宋体" w:cs="宋体"/>
                <w:spacing w:val="9"/>
                <w:sz w:val="20"/>
                <w:szCs w:val="20"/>
              </w:rPr>
              <w:t>经营、运输的危险物品予以查封或者扣押，对违法生产、储存、使用、经营危险物品的作业场所予以查封，并依法作出处理决定。</w:t>
            </w:r>
          </w:p>
          <w:p w14:paraId="284988CB">
            <w:pPr>
              <w:spacing w:line="227" w:lineRule="auto"/>
              <w:ind w:left="440"/>
              <w:rPr>
                <w:rFonts w:ascii="宋体" w:hAnsi="宋体" w:eastAsia="宋体" w:cs="宋体"/>
                <w:sz w:val="20"/>
                <w:szCs w:val="20"/>
              </w:rPr>
            </w:pPr>
            <w:r>
              <w:rPr>
                <w:rFonts w:ascii="宋体" w:hAnsi="宋体" w:eastAsia="宋体" w:cs="宋体"/>
                <w:spacing w:val="9"/>
                <w:sz w:val="20"/>
                <w:szCs w:val="20"/>
              </w:rPr>
              <w:t>监督检查不得影响被检查单位的正常生产经营活动。</w:t>
            </w:r>
          </w:p>
          <w:p w14:paraId="3D34A886">
            <w:pPr>
              <w:spacing w:before="71" w:line="296" w:lineRule="auto"/>
              <w:ind w:left="28" w:firstLine="410"/>
              <w:rPr>
                <w:rFonts w:ascii="宋体" w:hAnsi="宋体" w:eastAsia="宋体" w:cs="宋体"/>
                <w:sz w:val="20"/>
                <w:szCs w:val="20"/>
              </w:rPr>
            </w:pPr>
            <w:r>
              <w:rPr>
                <w:rFonts w:ascii="宋体" w:hAnsi="宋体" w:eastAsia="宋体" w:cs="宋体"/>
                <w:spacing w:val="9"/>
                <w:sz w:val="20"/>
                <w:szCs w:val="20"/>
              </w:rPr>
              <w:t>第七十二条  承担安全评价、认证、检测、检验职责的机构应当具备国家规定的资质条件，并对其作出的安全评价、认证、检测、检验结果的合法性、真实性</w:t>
            </w:r>
            <w:r>
              <w:rPr>
                <w:rFonts w:ascii="宋体" w:hAnsi="宋体" w:eastAsia="宋体" w:cs="宋体"/>
                <w:spacing w:val="8"/>
                <w:sz w:val="20"/>
                <w:szCs w:val="20"/>
              </w:rPr>
              <w:t>负责。</w:t>
            </w:r>
            <w:r>
              <w:rPr>
                <w:rFonts w:ascii="宋体" w:hAnsi="宋体" w:eastAsia="宋体" w:cs="宋体"/>
                <w:sz w:val="20"/>
                <w:szCs w:val="20"/>
              </w:rPr>
              <w:t xml:space="preserve"> </w:t>
            </w:r>
            <w:r>
              <w:rPr>
                <w:rFonts w:ascii="宋体" w:hAnsi="宋体" w:eastAsia="宋体" w:cs="宋体"/>
                <w:spacing w:val="8"/>
                <w:sz w:val="20"/>
                <w:szCs w:val="20"/>
              </w:rPr>
              <w:t>资质条件由国务院应急管理部门会同国务院有关部门制定。</w:t>
            </w:r>
          </w:p>
          <w:p w14:paraId="4E30EF05">
            <w:pPr>
              <w:spacing w:before="1" w:line="226" w:lineRule="auto"/>
              <w:ind w:left="439"/>
              <w:rPr>
                <w:rFonts w:ascii="宋体" w:hAnsi="宋体" w:eastAsia="宋体" w:cs="宋体"/>
                <w:sz w:val="20"/>
                <w:szCs w:val="20"/>
              </w:rPr>
            </w:pPr>
            <w:r>
              <w:rPr>
                <w:rFonts w:ascii="宋体" w:hAnsi="宋体" w:eastAsia="宋体" w:cs="宋体"/>
                <w:spacing w:val="10"/>
                <w:sz w:val="20"/>
                <w:szCs w:val="20"/>
              </w:rPr>
              <w:t>承担安全评价、认证、检测、检验职责的机构应当建立并实施服务公开和报告公</w:t>
            </w:r>
            <w:r>
              <w:rPr>
                <w:rFonts w:ascii="宋体" w:hAnsi="宋体" w:eastAsia="宋体" w:cs="宋体"/>
                <w:spacing w:val="9"/>
                <w:sz w:val="20"/>
                <w:szCs w:val="20"/>
              </w:rPr>
              <w:t>开制度，不得租借资质、挂靠、出具虚假报告。</w:t>
            </w:r>
          </w:p>
          <w:p w14:paraId="01AFD2EC">
            <w:pPr>
              <w:spacing w:before="74" w:line="226" w:lineRule="auto"/>
              <w:ind w:left="441"/>
              <w:rPr>
                <w:rFonts w:ascii="宋体" w:hAnsi="宋体" w:eastAsia="宋体" w:cs="宋体"/>
                <w:sz w:val="20"/>
                <w:szCs w:val="20"/>
              </w:rPr>
            </w:pPr>
            <w:r>
              <w:rPr>
                <w:rFonts w:ascii="宋体" w:hAnsi="宋体" w:eastAsia="宋体" w:cs="宋体"/>
                <w:b/>
                <w:bCs/>
                <w:spacing w:val="6"/>
                <w:sz w:val="20"/>
                <w:szCs w:val="20"/>
              </w:rPr>
              <w:t>2.《安全评价检测检验机构管理办法》</w:t>
            </w:r>
          </w:p>
          <w:p w14:paraId="01B233C1">
            <w:pPr>
              <w:spacing w:before="74" w:line="226" w:lineRule="auto"/>
              <w:ind w:left="439"/>
              <w:rPr>
                <w:rFonts w:ascii="宋体" w:hAnsi="宋体" w:eastAsia="宋体" w:cs="宋体"/>
                <w:sz w:val="20"/>
                <w:szCs w:val="20"/>
              </w:rPr>
            </w:pPr>
            <w:r>
              <w:rPr>
                <w:rFonts w:ascii="宋体" w:hAnsi="宋体" w:eastAsia="宋体" w:cs="宋体"/>
                <w:spacing w:val="10"/>
                <w:sz w:val="20"/>
                <w:szCs w:val="20"/>
              </w:rPr>
              <w:t>第三条  国务院应急管理部门负责指导全国安全评价检测检验机构管理工作，建立安</w:t>
            </w:r>
            <w:r>
              <w:rPr>
                <w:rFonts w:ascii="宋体" w:hAnsi="宋体" w:eastAsia="宋体" w:cs="宋体"/>
                <w:spacing w:val="9"/>
                <w:sz w:val="20"/>
                <w:szCs w:val="20"/>
              </w:rPr>
              <w:t>全评价检测检验机构信息查询系统，完善安全评价、检测检验标准体系。</w:t>
            </w:r>
          </w:p>
          <w:p w14:paraId="589592C8">
            <w:pPr>
              <w:spacing w:before="77" w:line="226" w:lineRule="auto"/>
              <w:ind w:left="442"/>
              <w:rPr>
                <w:rFonts w:ascii="宋体" w:hAnsi="宋体" w:eastAsia="宋体" w:cs="宋体"/>
                <w:sz w:val="20"/>
                <w:szCs w:val="20"/>
              </w:rPr>
            </w:pPr>
            <w:r>
              <w:rPr>
                <w:rFonts w:ascii="宋体" w:hAnsi="宋体" w:eastAsia="宋体" w:cs="宋体"/>
                <w:spacing w:val="10"/>
                <w:sz w:val="20"/>
                <w:szCs w:val="20"/>
              </w:rPr>
              <w:t>省级人民政府应急管理部门、煤矿安全生产监督管理部门（以下统称资质认可机关）按照各自的职责，</w:t>
            </w:r>
            <w:r>
              <w:rPr>
                <w:rFonts w:ascii="宋体" w:hAnsi="宋体" w:eastAsia="宋体" w:cs="宋体"/>
                <w:spacing w:val="9"/>
                <w:sz w:val="20"/>
                <w:szCs w:val="20"/>
              </w:rPr>
              <w:t>分别负责安全评价检测检验机构资质认可和监督管理工作。</w:t>
            </w:r>
          </w:p>
          <w:p w14:paraId="1A3DACED">
            <w:pPr>
              <w:spacing w:before="74" w:line="296" w:lineRule="auto"/>
              <w:ind w:left="22" w:right="9" w:firstLine="420"/>
              <w:rPr>
                <w:rFonts w:ascii="宋体" w:hAnsi="宋体" w:eastAsia="宋体" w:cs="宋体"/>
                <w:sz w:val="20"/>
                <w:szCs w:val="20"/>
              </w:rPr>
            </w:pPr>
            <w:r>
              <w:rPr>
                <w:rFonts w:ascii="宋体" w:hAnsi="宋体" w:eastAsia="宋体" w:cs="宋体"/>
                <w:spacing w:val="9"/>
                <w:sz w:val="20"/>
                <w:szCs w:val="20"/>
              </w:rPr>
              <w:t>设区的市级人民政府、县级人民政府应急管理部门、煤矿安全生产监督管理部门按照各自的职责，对安全评价检测检验机构执业行为实施监督检查</w:t>
            </w:r>
            <w:r>
              <w:rPr>
                <w:rFonts w:ascii="宋体" w:hAnsi="宋体" w:eastAsia="宋体" w:cs="宋体"/>
                <w:spacing w:val="8"/>
                <w:sz w:val="20"/>
                <w:szCs w:val="20"/>
              </w:rPr>
              <w:t>，并对发现的违法</w:t>
            </w:r>
            <w:r>
              <w:rPr>
                <w:rFonts w:ascii="宋体" w:hAnsi="宋体" w:eastAsia="宋体" w:cs="宋体"/>
                <w:sz w:val="20"/>
                <w:szCs w:val="20"/>
              </w:rPr>
              <w:t xml:space="preserve"> </w:t>
            </w:r>
            <w:r>
              <w:rPr>
                <w:rFonts w:ascii="宋体" w:hAnsi="宋体" w:eastAsia="宋体" w:cs="宋体"/>
                <w:spacing w:val="7"/>
                <w:sz w:val="20"/>
                <w:szCs w:val="20"/>
              </w:rPr>
              <w:t>行为依法实施行政处罚。</w:t>
            </w:r>
          </w:p>
        </w:tc>
        <w:tc>
          <w:tcPr>
            <w:tcW w:w="644" w:type="dxa"/>
            <w:vAlign w:val="top"/>
          </w:tcPr>
          <w:p w14:paraId="111DFF57">
            <w:pPr>
              <w:pStyle w:val="8"/>
              <w:spacing w:line="250" w:lineRule="auto"/>
            </w:pPr>
          </w:p>
          <w:p w14:paraId="11933E4B">
            <w:pPr>
              <w:pStyle w:val="8"/>
              <w:spacing w:line="250" w:lineRule="auto"/>
            </w:pPr>
          </w:p>
          <w:p w14:paraId="2955C907">
            <w:pPr>
              <w:pStyle w:val="8"/>
              <w:spacing w:line="250" w:lineRule="auto"/>
            </w:pPr>
          </w:p>
          <w:p w14:paraId="06EE7C95">
            <w:pPr>
              <w:pStyle w:val="8"/>
              <w:spacing w:line="250" w:lineRule="auto"/>
            </w:pPr>
          </w:p>
          <w:p w14:paraId="6FCA5228">
            <w:pPr>
              <w:pStyle w:val="8"/>
              <w:spacing w:line="250" w:lineRule="auto"/>
            </w:pPr>
          </w:p>
          <w:p w14:paraId="05096CAB">
            <w:pPr>
              <w:pStyle w:val="8"/>
              <w:spacing w:line="250" w:lineRule="auto"/>
            </w:pPr>
          </w:p>
          <w:p w14:paraId="20236AD7">
            <w:pPr>
              <w:pStyle w:val="8"/>
              <w:spacing w:line="251" w:lineRule="auto"/>
            </w:pPr>
          </w:p>
          <w:p w14:paraId="76E7EFD0">
            <w:pPr>
              <w:pStyle w:val="8"/>
              <w:spacing w:line="251" w:lineRule="auto"/>
            </w:pPr>
          </w:p>
          <w:p w14:paraId="47F37147">
            <w:pPr>
              <w:pStyle w:val="8"/>
              <w:spacing w:line="251" w:lineRule="auto"/>
            </w:pPr>
          </w:p>
          <w:p w14:paraId="3867E74A">
            <w:pPr>
              <w:pStyle w:val="8"/>
              <w:spacing w:line="251" w:lineRule="auto"/>
            </w:pPr>
          </w:p>
          <w:p w14:paraId="19200C46">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45105D39">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2F9E81A9">
            <w:pPr>
              <w:spacing w:before="75"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3F18A6E2">
            <w:pPr>
              <w:pStyle w:val="8"/>
              <w:spacing w:line="242" w:lineRule="auto"/>
            </w:pPr>
          </w:p>
          <w:p w14:paraId="04037A8D">
            <w:pPr>
              <w:pStyle w:val="8"/>
              <w:spacing w:line="242" w:lineRule="auto"/>
            </w:pPr>
          </w:p>
          <w:p w14:paraId="6017590D">
            <w:pPr>
              <w:pStyle w:val="8"/>
              <w:spacing w:line="242" w:lineRule="auto"/>
            </w:pPr>
          </w:p>
          <w:p w14:paraId="17545B96">
            <w:pPr>
              <w:pStyle w:val="8"/>
              <w:spacing w:line="242" w:lineRule="auto"/>
            </w:pPr>
          </w:p>
          <w:p w14:paraId="3B4F7335">
            <w:pPr>
              <w:pStyle w:val="8"/>
              <w:spacing w:line="242" w:lineRule="auto"/>
            </w:pPr>
          </w:p>
          <w:p w14:paraId="653BB334">
            <w:pPr>
              <w:pStyle w:val="8"/>
              <w:spacing w:line="242" w:lineRule="auto"/>
            </w:pPr>
          </w:p>
          <w:p w14:paraId="641ACC19">
            <w:pPr>
              <w:pStyle w:val="8"/>
              <w:spacing w:line="242" w:lineRule="auto"/>
            </w:pPr>
          </w:p>
          <w:p w14:paraId="5D4BD4C8">
            <w:pPr>
              <w:pStyle w:val="8"/>
              <w:spacing w:line="242" w:lineRule="auto"/>
            </w:pPr>
          </w:p>
          <w:p w14:paraId="31552C0F">
            <w:pPr>
              <w:pStyle w:val="8"/>
              <w:spacing w:line="243" w:lineRule="auto"/>
            </w:pPr>
          </w:p>
          <w:p w14:paraId="7A88C34F">
            <w:pPr>
              <w:pStyle w:val="8"/>
              <w:spacing w:line="243" w:lineRule="auto"/>
            </w:pPr>
          </w:p>
          <w:p w14:paraId="61ACF678">
            <w:pPr>
              <w:pStyle w:val="8"/>
              <w:spacing w:line="243" w:lineRule="auto"/>
            </w:pPr>
          </w:p>
          <w:p w14:paraId="6D9F768A">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054CAF79">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14:paraId="323EDBBA">
      <w:pPr>
        <w:rPr>
          <w:rFonts w:ascii="Arial"/>
          <w:sz w:val="21"/>
        </w:rPr>
      </w:pPr>
    </w:p>
    <w:p w14:paraId="43ED5E43">
      <w:pPr>
        <w:rPr>
          <w:rFonts w:ascii="Arial" w:hAnsi="Arial" w:eastAsia="Arial" w:cs="Arial"/>
          <w:sz w:val="21"/>
          <w:szCs w:val="21"/>
        </w:rPr>
        <w:sectPr>
          <w:footerReference r:id="rId17" w:type="default"/>
          <w:pgSz w:w="23812" w:h="16839"/>
          <w:pgMar w:top="1431" w:right="1369" w:bottom="1166" w:left="1085" w:header="0" w:footer="802" w:gutter="0"/>
          <w:pgNumType w:fmt="decimal"/>
          <w:cols w:space="720" w:num="1"/>
        </w:sectPr>
      </w:pPr>
    </w:p>
    <w:p w14:paraId="3A87BA68">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14:paraId="130990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86" w:hRule="atLeast"/>
        </w:trPr>
        <w:tc>
          <w:tcPr>
            <w:tcW w:w="760" w:type="dxa"/>
            <w:vAlign w:val="top"/>
          </w:tcPr>
          <w:p w14:paraId="7A617C29">
            <w:pPr>
              <w:pStyle w:val="8"/>
              <w:spacing w:line="247" w:lineRule="auto"/>
            </w:pPr>
          </w:p>
          <w:p w14:paraId="5110B9D1">
            <w:pPr>
              <w:pStyle w:val="8"/>
              <w:spacing w:line="247" w:lineRule="auto"/>
            </w:pPr>
          </w:p>
          <w:p w14:paraId="709E636E">
            <w:pPr>
              <w:pStyle w:val="8"/>
              <w:spacing w:line="247" w:lineRule="auto"/>
            </w:pPr>
          </w:p>
          <w:p w14:paraId="2389CB6C">
            <w:pPr>
              <w:pStyle w:val="8"/>
              <w:spacing w:line="247" w:lineRule="auto"/>
            </w:pPr>
          </w:p>
          <w:p w14:paraId="306DF82F">
            <w:pPr>
              <w:pStyle w:val="8"/>
              <w:spacing w:line="247" w:lineRule="auto"/>
            </w:pPr>
          </w:p>
          <w:p w14:paraId="751560E5">
            <w:pPr>
              <w:pStyle w:val="8"/>
              <w:spacing w:line="247" w:lineRule="auto"/>
            </w:pPr>
          </w:p>
          <w:p w14:paraId="05FB0F65">
            <w:pPr>
              <w:pStyle w:val="8"/>
              <w:spacing w:line="247" w:lineRule="auto"/>
            </w:pPr>
          </w:p>
          <w:p w14:paraId="2E805CB9">
            <w:pPr>
              <w:pStyle w:val="8"/>
              <w:spacing w:line="247" w:lineRule="auto"/>
            </w:pPr>
          </w:p>
          <w:p w14:paraId="0038B58A">
            <w:pPr>
              <w:pStyle w:val="8"/>
              <w:spacing w:line="247" w:lineRule="auto"/>
            </w:pPr>
          </w:p>
          <w:p w14:paraId="408CB0E2">
            <w:pPr>
              <w:pStyle w:val="8"/>
              <w:spacing w:line="247" w:lineRule="auto"/>
            </w:pPr>
          </w:p>
          <w:p w14:paraId="3FB75D97">
            <w:pPr>
              <w:pStyle w:val="8"/>
              <w:spacing w:line="247" w:lineRule="auto"/>
            </w:pPr>
          </w:p>
          <w:p w14:paraId="1C97BC0C">
            <w:pPr>
              <w:pStyle w:val="8"/>
              <w:spacing w:line="247" w:lineRule="auto"/>
            </w:pPr>
          </w:p>
          <w:p w14:paraId="2BA49BA3">
            <w:pPr>
              <w:pStyle w:val="8"/>
              <w:spacing w:line="247" w:lineRule="auto"/>
            </w:pPr>
          </w:p>
          <w:p w14:paraId="31C3427C">
            <w:pPr>
              <w:spacing w:before="65" w:line="269" w:lineRule="exact"/>
              <w:ind w:left="294"/>
              <w:rPr>
                <w:rFonts w:ascii="宋体" w:hAnsi="宋体" w:eastAsia="宋体" w:cs="宋体"/>
                <w:sz w:val="20"/>
                <w:szCs w:val="20"/>
              </w:rPr>
            </w:pPr>
            <w:r>
              <w:rPr>
                <w:rFonts w:ascii="宋体" w:hAnsi="宋体" w:eastAsia="宋体" w:cs="宋体"/>
                <w:spacing w:val="-7"/>
                <w:position w:val="1"/>
                <w:sz w:val="20"/>
                <w:szCs w:val="20"/>
              </w:rPr>
              <w:t>18</w:t>
            </w:r>
          </w:p>
        </w:tc>
        <w:tc>
          <w:tcPr>
            <w:tcW w:w="1916" w:type="dxa"/>
            <w:vAlign w:val="top"/>
          </w:tcPr>
          <w:p w14:paraId="7DC0B229">
            <w:pPr>
              <w:pStyle w:val="8"/>
              <w:spacing w:line="250" w:lineRule="auto"/>
            </w:pPr>
          </w:p>
          <w:p w14:paraId="2BC6874A">
            <w:pPr>
              <w:pStyle w:val="8"/>
              <w:spacing w:line="250" w:lineRule="auto"/>
            </w:pPr>
          </w:p>
          <w:p w14:paraId="3566F902">
            <w:pPr>
              <w:pStyle w:val="8"/>
              <w:spacing w:line="251" w:lineRule="auto"/>
            </w:pPr>
          </w:p>
          <w:p w14:paraId="2DE9BBBE">
            <w:pPr>
              <w:pStyle w:val="8"/>
              <w:spacing w:line="251" w:lineRule="auto"/>
            </w:pPr>
          </w:p>
          <w:p w14:paraId="42687AAF">
            <w:pPr>
              <w:pStyle w:val="8"/>
              <w:spacing w:line="251" w:lineRule="auto"/>
            </w:pPr>
          </w:p>
          <w:p w14:paraId="4039360C">
            <w:pPr>
              <w:pStyle w:val="8"/>
              <w:spacing w:line="251" w:lineRule="auto"/>
            </w:pPr>
          </w:p>
          <w:p w14:paraId="5F2AD206">
            <w:pPr>
              <w:pStyle w:val="8"/>
              <w:spacing w:line="251" w:lineRule="auto"/>
            </w:pPr>
          </w:p>
          <w:p w14:paraId="0A0918EE">
            <w:pPr>
              <w:pStyle w:val="8"/>
              <w:spacing w:line="251" w:lineRule="auto"/>
            </w:pPr>
          </w:p>
          <w:p w14:paraId="2EF5AC61">
            <w:pPr>
              <w:pStyle w:val="8"/>
              <w:spacing w:line="251" w:lineRule="auto"/>
            </w:pPr>
          </w:p>
          <w:p w14:paraId="3E13A772">
            <w:pPr>
              <w:spacing w:before="65" w:line="296" w:lineRule="auto"/>
              <w:ind w:left="20" w:right="223" w:hanging="3"/>
              <w:rPr>
                <w:rFonts w:ascii="宋体" w:hAnsi="宋体" w:eastAsia="宋体" w:cs="宋体"/>
                <w:sz w:val="20"/>
                <w:szCs w:val="20"/>
              </w:rPr>
            </w:pPr>
            <w:r>
              <w:rPr>
                <w:rFonts w:ascii="宋体" w:hAnsi="宋体" w:eastAsia="宋体" w:cs="宋体"/>
                <w:spacing w:val="8"/>
                <w:sz w:val="20"/>
                <w:szCs w:val="20"/>
              </w:rPr>
              <w:t>对安全生产培训机</w:t>
            </w:r>
            <w:r>
              <w:rPr>
                <w:rFonts w:ascii="宋体" w:hAnsi="宋体" w:eastAsia="宋体" w:cs="宋体"/>
                <w:spacing w:val="5"/>
                <w:sz w:val="20"/>
                <w:szCs w:val="20"/>
              </w:rPr>
              <w:t xml:space="preserve"> </w:t>
            </w:r>
            <w:r>
              <w:rPr>
                <w:rFonts w:ascii="宋体" w:hAnsi="宋体" w:eastAsia="宋体" w:cs="宋体"/>
                <w:spacing w:val="7"/>
                <w:sz w:val="20"/>
                <w:szCs w:val="20"/>
              </w:rPr>
              <w:t>构的监督检查</w:t>
            </w:r>
          </w:p>
          <w:p w14:paraId="3E23F042">
            <w:pPr>
              <w:spacing w:before="1" w:line="294" w:lineRule="auto"/>
              <w:ind w:left="19" w:right="117" w:firstLine="30"/>
              <w:rPr>
                <w:rFonts w:ascii="宋体" w:hAnsi="宋体" w:eastAsia="宋体" w:cs="宋体"/>
                <w:sz w:val="20"/>
                <w:szCs w:val="20"/>
              </w:rPr>
            </w:pPr>
            <w:r>
              <w:rPr>
                <w:rFonts w:ascii="宋体" w:hAnsi="宋体" w:eastAsia="宋体" w:cs="宋体"/>
                <w:spacing w:val="4"/>
                <w:sz w:val="20"/>
                <w:szCs w:val="20"/>
              </w:rPr>
              <w:t>[适用于符合《安全</w:t>
            </w:r>
            <w:r>
              <w:rPr>
                <w:rFonts w:ascii="宋体" w:hAnsi="宋体" w:eastAsia="宋体" w:cs="宋体"/>
                <w:spacing w:val="5"/>
                <w:sz w:val="20"/>
                <w:szCs w:val="20"/>
              </w:rPr>
              <w:t xml:space="preserve"> </w:t>
            </w:r>
            <w:r>
              <w:rPr>
                <w:rFonts w:ascii="宋体" w:hAnsi="宋体" w:eastAsia="宋体" w:cs="宋体"/>
                <w:spacing w:val="8"/>
                <w:sz w:val="20"/>
                <w:szCs w:val="20"/>
              </w:rPr>
              <w:t>生产培训机构基本</w:t>
            </w:r>
          </w:p>
          <w:p w14:paraId="30E448A3">
            <w:pPr>
              <w:spacing w:before="1" w:line="295" w:lineRule="auto"/>
              <w:ind w:left="18" w:right="77"/>
              <w:rPr>
                <w:rFonts w:ascii="宋体" w:hAnsi="宋体" w:eastAsia="宋体" w:cs="宋体"/>
                <w:sz w:val="20"/>
                <w:szCs w:val="20"/>
              </w:rPr>
            </w:pPr>
            <w:r>
              <w:rPr>
                <w:rFonts w:ascii="宋体" w:hAnsi="宋体" w:eastAsia="宋体" w:cs="宋体"/>
                <w:spacing w:val="4"/>
                <w:sz w:val="20"/>
                <w:szCs w:val="20"/>
              </w:rPr>
              <w:t>条件</w:t>
            </w:r>
            <w:r>
              <w:rPr>
                <w:rFonts w:ascii="宋体" w:hAnsi="宋体" w:eastAsia="宋体" w:cs="宋体"/>
                <w:spacing w:val="-36"/>
                <w:sz w:val="20"/>
                <w:szCs w:val="20"/>
              </w:rPr>
              <w:t xml:space="preserve"> </w:t>
            </w:r>
            <w:r>
              <w:rPr>
                <w:rFonts w:ascii="宋体" w:hAnsi="宋体" w:eastAsia="宋体" w:cs="宋体"/>
                <w:sz w:val="20"/>
                <w:szCs w:val="20"/>
              </w:rPr>
              <w:t>AQ</w:t>
            </w:r>
            <w:r>
              <w:rPr>
                <w:rFonts w:ascii="宋体" w:hAnsi="宋体" w:eastAsia="宋体" w:cs="宋体"/>
                <w:spacing w:val="4"/>
                <w:sz w:val="20"/>
                <w:szCs w:val="20"/>
              </w:rPr>
              <w:t>8011-2023》</w:t>
            </w:r>
            <w:r>
              <w:rPr>
                <w:rFonts w:ascii="宋体" w:hAnsi="宋体" w:eastAsia="宋体" w:cs="宋体"/>
                <w:sz w:val="20"/>
                <w:szCs w:val="20"/>
              </w:rPr>
              <w:t xml:space="preserve"> </w:t>
            </w:r>
            <w:r>
              <w:rPr>
                <w:rFonts w:ascii="宋体" w:hAnsi="宋体" w:eastAsia="宋体" w:cs="宋体"/>
                <w:spacing w:val="8"/>
                <w:sz w:val="20"/>
                <w:szCs w:val="20"/>
              </w:rPr>
              <w:t>规定的安全生产培</w:t>
            </w:r>
          </w:p>
          <w:p w14:paraId="1C0E8A24">
            <w:pPr>
              <w:spacing w:line="226" w:lineRule="auto"/>
              <w:ind w:right="1"/>
              <w:jc w:val="right"/>
              <w:rPr>
                <w:rFonts w:ascii="宋体" w:hAnsi="宋体" w:eastAsia="宋体" w:cs="宋体"/>
                <w:sz w:val="20"/>
                <w:szCs w:val="20"/>
              </w:rPr>
            </w:pPr>
            <w:r>
              <w:rPr>
                <w:rFonts w:ascii="宋体" w:hAnsi="宋体" w:eastAsia="宋体" w:cs="宋体"/>
                <w:spacing w:val="-2"/>
                <w:sz w:val="20"/>
                <w:szCs w:val="20"/>
              </w:rPr>
              <w:t>训机构（煤矿除外]</w:t>
            </w:r>
          </w:p>
        </w:tc>
        <w:tc>
          <w:tcPr>
            <w:tcW w:w="1877" w:type="dxa"/>
            <w:vAlign w:val="top"/>
          </w:tcPr>
          <w:p w14:paraId="01707B3A">
            <w:pPr>
              <w:pStyle w:val="8"/>
              <w:spacing w:line="241" w:lineRule="auto"/>
            </w:pPr>
          </w:p>
          <w:p w14:paraId="56DBEF6F">
            <w:pPr>
              <w:pStyle w:val="8"/>
              <w:spacing w:line="241" w:lineRule="auto"/>
            </w:pPr>
          </w:p>
          <w:p w14:paraId="1DC9030E">
            <w:pPr>
              <w:pStyle w:val="8"/>
              <w:spacing w:line="241" w:lineRule="auto"/>
            </w:pPr>
          </w:p>
          <w:p w14:paraId="420F214C">
            <w:pPr>
              <w:pStyle w:val="8"/>
              <w:spacing w:line="241" w:lineRule="auto"/>
            </w:pPr>
          </w:p>
          <w:p w14:paraId="1696EA37">
            <w:pPr>
              <w:pStyle w:val="8"/>
              <w:spacing w:line="241" w:lineRule="auto"/>
            </w:pPr>
          </w:p>
          <w:p w14:paraId="62E966CC">
            <w:pPr>
              <w:pStyle w:val="8"/>
              <w:spacing w:line="241" w:lineRule="auto"/>
            </w:pPr>
          </w:p>
          <w:p w14:paraId="29681E75">
            <w:pPr>
              <w:pStyle w:val="8"/>
              <w:spacing w:line="241" w:lineRule="auto"/>
            </w:pPr>
          </w:p>
          <w:p w14:paraId="1F6CB8C8">
            <w:pPr>
              <w:pStyle w:val="8"/>
              <w:spacing w:line="241" w:lineRule="auto"/>
            </w:pPr>
          </w:p>
          <w:p w14:paraId="19390220">
            <w:pPr>
              <w:pStyle w:val="8"/>
              <w:spacing w:line="241" w:lineRule="auto"/>
            </w:pPr>
          </w:p>
          <w:p w14:paraId="2DEBBD23">
            <w:pPr>
              <w:pStyle w:val="8"/>
              <w:spacing w:line="242" w:lineRule="auto"/>
            </w:pPr>
          </w:p>
          <w:p w14:paraId="0672E3F0">
            <w:pPr>
              <w:pStyle w:val="8"/>
              <w:spacing w:line="242" w:lineRule="auto"/>
            </w:pPr>
          </w:p>
          <w:p w14:paraId="78315F8D">
            <w:pPr>
              <w:pStyle w:val="8"/>
              <w:spacing w:line="242" w:lineRule="auto"/>
            </w:pPr>
          </w:p>
          <w:p w14:paraId="7D679140">
            <w:pPr>
              <w:spacing w:before="65" w:line="296" w:lineRule="auto"/>
              <w:ind w:left="23" w:right="182"/>
              <w:rPr>
                <w:rFonts w:ascii="宋体" w:hAnsi="宋体" w:eastAsia="宋体" w:cs="宋体"/>
                <w:sz w:val="20"/>
                <w:szCs w:val="20"/>
              </w:rPr>
            </w:pPr>
            <w:r>
              <w:rPr>
                <w:rFonts w:ascii="宋体" w:hAnsi="宋体" w:eastAsia="宋体" w:cs="宋体"/>
                <w:spacing w:val="8"/>
                <w:sz w:val="20"/>
                <w:szCs w:val="20"/>
              </w:rPr>
              <w:t>安全培训机构开展</w:t>
            </w:r>
            <w:r>
              <w:rPr>
                <w:rFonts w:ascii="宋体" w:hAnsi="宋体" w:eastAsia="宋体" w:cs="宋体"/>
                <w:sz w:val="20"/>
                <w:szCs w:val="20"/>
              </w:rPr>
              <w:t xml:space="preserve"> </w:t>
            </w:r>
            <w:r>
              <w:rPr>
                <w:rFonts w:ascii="宋体" w:hAnsi="宋体" w:eastAsia="宋体" w:cs="宋体"/>
                <w:spacing w:val="8"/>
                <w:sz w:val="20"/>
                <w:szCs w:val="20"/>
              </w:rPr>
              <w:t>安全培训活动情况</w:t>
            </w:r>
          </w:p>
        </w:tc>
        <w:tc>
          <w:tcPr>
            <w:tcW w:w="15499" w:type="dxa"/>
            <w:vAlign w:val="top"/>
          </w:tcPr>
          <w:p w14:paraId="612A692C">
            <w:pPr>
              <w:spacing w:before="25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14:paraId="2E219A23">
            <w:pPr>
              <w:spacing w:before="74" w:line="227" w:lineRule="auto"/>
              <w:jc w:val="right"/>
              <w:rPr>
                <w:rFonts w:ascii="宋体" w:hAnsi="宋体" w:eastAsia="宋体" w:cs="宋体"/>
                <w:sz w:val="20"/>
                <w:szCs w:val="20"/>
              </w:rPr>
            </w:pPr>
            <w:r>
              <w:rPr>
                <w:rFonts w:ascii="宋体" w:hAnsi="宋体" w:eastAsia="宋体" w:cs="宋体"/>
                <w:spacing w:val="6"/>
                <w:sz w:val="20"/>
                <w:szCs w:val="20"/>
              </w:rPr>
              <w:t>第十四条  有关协会组织依照法律、行政法规和章程，为生产经营单位提供安全生产方面的信息、培训等服务，发挥自律作用，促进生产经营单位加强安全生产管理。</w:t>
            </w:r>
          </w:p>
          <w:p w14:paraId="34419EEF">
            <w:pPr>
              <w:spacing w:before="74" w:line="284" w:lineRule="auto"/>
              <w:ind w:left="18" w:firstLine="420"/>
              <w:rPr>
                <w:rFonts w:ascii="宋体" w:hAnsi="宋体" w:eastAsia="宋体" w:cs="宋体"/>
                <w:sz w:val="20"/>
                <w:szCs w:val="20"/>
              </w:rPr>
            </w:pPr>
            <w:r>
              <w:rPr>
                <w:rFonts w:ascii="宋体" w:hAnsi="宋体" w:eastAsia="宋体" w:cs="宋体"/>
                <w:spacing w:val="9"/>
                <w:sz w:val="20"/>
                <w:szCs w:val="20"/>
              </w:rPr>
              <w:t>第六十五条  应急管理部门和其他负有安全生产监督管理职责的部门依法开展安全生产行政执法工作，对生产经营单位</w:t>
            </w:r>
            <w:r>
              <w:rPr>
                <w:rFonts w:ascii="宋体" w:hAnsi="宋体" w:eastAsia="宋体" w:cs="宋体"/>
                <w:spacing w:val="8"/>
                <w:sz w:val="20"/>
                <w:szCs w:val="20"/>
              </w:rPr>
              <w:t>执行有关安全生产的法律、法规和国家标准或</w:t>
            </w:r>
            <w:r>
              <w:rPr>
                <w:rFonts w:ascii="宋体" w:hAnsi="宋体" w:eastAsia="宋体" w:cs="宋体"/>
                <w:sz w:val="20"/>
                <w:szCs w:val="20"/>
              </w:rPr>
              <w:t xml:space="preserve"> </w:t>
            </w:r>
            <w:r>
              <w:rPr>
                <w:rFonts w:ascii="宋体" w:hAnsi="宋体" w:eastAsia="宋体" w:cs="宋体"/>
                <w:spacing w:val="10"/>
                <w:sz w:val="20"/>
                <w:szCs w:val="20"/>
              </w:rPr>
              <w:t>者行业标准的情况进行监督检查，行使以下职权</w:t>
            </w:r>
            <w:r>
              <w:rPr>
                <w:rFonts w:ascii="宋体" w:hAnsi="宋体" w:eastAsia="宋体" w:cs="宋体"/>
                <w:spacing w:val="-11"/>
                <w:sz w:val="20"/>
                <w:szCs w:val="20"/>
              </w:rPr>
              <w:t>：（</w:t>
            </w:r>
            <w:r>
              <w:rPr>
                <w:rFonts w:ascii="宋体" w:hAnsi="宋体" w:eastAsia="宋体" w:cs="宋体"/>
                <w:spacing w:val="10"/>
                <w:sz w:val="20"/>
                <w:szCs w:val="20"/>
              </w:rPr>
              <w:t>一）进入生产经营单位进行检查，调阅有关资料，向有关单位和人员了解情况</w:t>
            </w:r>
            <w:r>
              <w:rPr>
                <w:rFonts w:ascii="宋体" w:hAnsi="宋体" w:eastAsia="宋体" w:cs="宋体"/>
                <w:spacing w:val="-11"/>
                <w:sz w:val="20"/>
                <w:szCs w:val="20"/>
              </w:rPr>
              <w:t>；（</w:t>
            </w:r>
            <w:r>
              <w:rPr>
                <w:rFonts w:ascii="宋体" w:hAnsi="宋体" w:eastAsia="宋体" w:cs="宋体"/>
                <w:spacing w:val="10"/>
                <w:sz w:val="20"/>
                <w:szCs w:val="20"/>
              </w:rPr>
              <w:t>二）对检查中发现的安全生产违法</w:t>
            </w:r>
            <w:r>
              <w:rPr>
                <w:rFonts w:ascii="宋体" w:hAnsi="宋体" w:eastAsia="宋体" w:cs="宋体"/>
                <w:spacing w:val="2"/>
                <w:sz w:val="20"/>
                <w:szCs w:val="20"/>
              </w:rPr>
              <w:t xml:space="preserve"> </w:t>
            </w:r>
            <w:r>
              <w:rPr>
                <w:rFonts w:ascii="宋体" w:hAnsi="宋体" w:eastAsia="宋体" w:cs="宋体"/>
                <w:spacing w:val="10"/>
                <w:sz w:val="20"/>
                <w:szCs w:val="20"/>
              </w:rPr>
              <w:t>行为，当场予以纠正或者要求限期改正；对依法应当给予行政处罚的行为，依照本法</w:t>
            </w:r>
            <w:r>
              <w:rPr>
                <w:rFonts w:ascii="宋体" w:hAnsi="宋体" w:eastAsia="宋体" w:cs="宋体"/>
                <w:spacing w:val="9"/>
                <w:sz w:val="20"/>
                <w:szCs w:val="20"/>
              </w:rPr>
              <w:t>和其他有关法律、行政法规的规定作出行政处罚决定</w:t>
            </w:r>
            <w:r>
              <w:rPr>
                <w:rFonts w:ascii="宋体" w:hAnsi="宋体" w:eastAsia="宋体" w:cs="宋体"/>
                <w:spacing w:val="-14"/>
                <w:sz w:val="20"/>
                <w:szCs w:val="20"/>
              </w:rPr>
              <w:t>；（</w:t>
            </w:r>
            <w:r>
              <w:rPr>
                <w:rFonts w:ascii="宋体" w:hAnsi="宋体" w:eastAsia="宋体" w:cs="宋体"/>
                <w:spacing w:val="9"/>
                <w:sz w:val="20"/>
                <w:szCs w:val="20"/>
              </w:rPr>
              <w:t>三）对检查中发现的事故隐</w:t>
            </w:r>
            <w:r>
              <w:rPr>
                <w:rFonts w:ascii="宋体" w:hAnsi="宋体" w:eastAsia="宋体" w:cs="宋体"/>
                <w:spacing w:val="1"/>
                <w:sz w:val="20"/>
                <w:szCs w:val="20"/>
              </w:rPr>
              <w:t xml:space="preserve"> </w:t>
            </w:r>
            <w:r>
              <w:rPr>
                <w:rFonts w:ascii="宋体" w:hAnsi="宋体" w:eastAsia="宋体" w:cs="宋体"/>
                <w:spacing w:val="9"/>
                <w:sz w:val="20"/>
                <w:szCs w:val="20"/>
              </w:rPr>
              <w:t>患，应当责令立即排除；重大事故隐患排除前或者排除过程中无法保证安全的，应当责令从危险区域内撤出作业人员，责令暂时停产停业或者停止使用相关设施、设备；</w:t>
            </w:r>
            <w:r>
              <w:rPr>
                <w:rFonts w:ascii="宋体" w:hAnsi="宋体" w:eastAsia="宋体" w:cs="宋体"/>
                <w:spacing w:val="8"/>
                <w:sz w:val="20"/>
                <w:szCs w:val="20"/>
              </w:rPr>
              <w:t xml:space="preserve"> </w:t>
            </w:r>
            <w:r>
              <w:rPr>
                <w:rFonts w:ascii="宋体" w:hAnsi="宋体" w:eastAsia="宋体" w:cs="宋体"/>
                <w:spacing w:val="10"/>
                <w:sz w:val="20"/>
                <w:szCs w:val="20"/>
              </w:rPr>
              <w:t>重大事故隐患排除后，经审查同意，方可恢复生产经营和使用</w:t>
            </w:r>
            <w:r>
              <w:rPr>
                <w:rFonts w:ascii="宋体" w:hAnsi="宋体" w:eastAsia="宋体" w:cs="宋体"/>
                <w:spacing w:val="-14"/>
                <w:sz w:val="20"/>
                <w:szCs w:val="20"/>
              </w:rPr>
              <w:t>；（</w:t>
            </w:r>
            <w:r>
              <w:rPr>
                <w:rFonts w:ascii="宋体" w:hAnsi="宋体" w:eastAsia="宋体" w:cs="宋体"/>
                <w:spacing w:val="10"/>
                <w:sz w:val="20"/>
                <w:szCs w:val="20"/>
              </w:rPr>
              <w:t>四）对有根据认为不符合保</w:t>
            </w:r>
            <w:r>
              <w:rPr>
                <w:rFonts w:ascii="宋体" w:hAnsi="宋体" w:eastAsia="宋体" w:cs="宋体"/>
                <w:spacing w:val="9"/>
                <w:sz w:val="20"/>
                <w:szCs w:val="20"/>
              </w:rPr>
              <w:t>障安全生产的国家标准或者行业标准的设施、设备、器材以及违法生产、储</w:t>
            </w:r>
            <w:r>
              <w:rPr>
                <w:rFonts w:ascii="宋体" w:hAnsi="宋体" w:eastAsia="宋体" w:cs="宋体"/>
                <w:spacing w:val="1"/>
                <w:sz w:val="20"/>
                <w:szCs w:val="20"/>
              </w:rPr>
              <w:t xml:space="preserve"> </w:t>
            </w:r>
            <w:r>
              <w:rPr>
                <w:rFonts w:ascii="宋体" w:hAnsi="宋体" w:eastAsia="宋体" w:cs="宋体"/>
                <w:spacing w:val="10"/>
                <w:sz w:val="20"/>
                <w:szCs w:val="20"/>
              </w:rPr>
              <w:t>存、使用、经营、运输的危险物品予以查封或者扣押，对违法生产、储存、使用、经营</w:t>
            </w:r>
            <w:r>
              <w:rPr>
                <w:rFonts w:ascii="宋体" w:hAnsi="宋体" w:eastAsia="宋体" w:cs="宋体"/>
                <w:spacing w:val="9"/>
                <w:sz w:val="20"/>
                <w:szCs w:val="20"/>
              </w:rPr>
              <w:t>危险物品的作业场所予以查封，并依法作出处理决定。</w:t>
            </w:r>
          </w:p>
          <w:p w14:paraId="44B15C0A">
            <w:pPr>
              <w:spacing w:before="72" w:line="228" w:lineRule="auto"/>
              <w:ind w:left="440"/>
              <w:rPr>
                <w:rFonts w:ascii="宋体" w:hAnsi="宋体" w:eastAsia="宋体" w:cs="宋体"/>
                <w:sz w:val="20"/>
                <w:szCs w:val="20"/>
              </w:rPr>
            </w:pPr>
            <w:r>
              <w:rPr>
                <w:rFonts w:ascii="宋体" w:hAnsi="宋体" w:eastAsia="宋体" w:cs="宋体"/>
                <w:spacing w:val="9"/>
                <w:sz w:val="20"/>
                <w:szCs w:val="20"/>
              </w:rPr>
              <w:t>监督检查不得影响被检查单位的正常生产经营活动。</w:t>
            </w:r>
          </w:p>
          <w:p w14:paraId="1ECCCA10">
            <w:pPr>
              <w:spacing w:before="72" w:line="228" w:lineRule="auto"/>
              <w:ind w:left="441"/>
              <w:rPr>
                <w:rFonts w:ascii="宋体" w:hAnsi="宋体" w:eastAsia="宋体" w:cs="宋体"/>
                <w:sz w:val="20"/>
                <w:szCs w:val="20"/>
              </w:rPr>
            </w:pPr>
            <w:r>
              <w:rPr>
                <w:rFonts w:ascii="宋体" w:hAnsi="宋体" w:eastAsia="宋体" w:cs="宋体"/>
                <w:b/>
                <w:bCs/>
                <w:spacing w:val="6"/>
                <w:sz w:val="20"/>
                <w:szCs w:val="20"/>
              </w:rPr>
              <w:t>2.《安全生产培训管理办法》</w:t>
            </w:r>
          </w:p>
          <w:p w14:paraId="57F375E9">
            <w:pPr>
              <w:spacing w:before="75" w:line="228" w:lineRule="auto"/>
              <w:ind w:left="439"/>
              <w:rPr>
                <w:rFonts w:ascii="宋体" w:hAnsi="宋体" w:eastAsia="宋体" w:cs="宋体"/>
                <w:sz w:val="20"/>
                <w:szCs w:val="20"/>
              </w:rPr>
            </w:pPr>
            <w:r>
              <w:rPr>
                <w:rFonts w:ascii="宋体" w:hAnsi="宋体" w:eastAsia="宋体" w:cs="宋体"/>
                <w:spacing w:val="9"/>
                <w:sz w:val="20"/>
                <w:szCs w:val="20"/>
              </w:rPr>
              <w:t>第四条  安全培训工作实行统一规划、归口管理、分级实施、分类指导、教考分离的原则。</w:t>
            </w:r>
          </w:p>
          <w:p w14:paraId="32186C39">
            <w:pPr>
              <w:spacing w:before="72" w:line="227" w:lineRule="auto"/>
              <w:ind w:left="459"/>
              <w:rPr>
                <w:rFonts w:ascii="宋体" w:hAnsi="宋体" w:eastAsia="宋体" w:cs="宋体"/>
                <w:sz w:val="20"/>
                <w:szCs w:val="20"/>
              </w:rPr>
            </w:pPr>
            <w:r>
              <w:rPr>
                <w:rFonts w:ascii="宋体" w:hAnsi="宋体" w:eastAsia="宋体" w:cs="宋体"/>
                <w:spacing w:val="9"/>
                <w:sz w:val="20"/>
                <w:szCs w:val="20"/>
              </w:rPr>
              <w:t>国家安全生产监督管理总局（以下简称国家安全监管总局）指导全国安全培训工作，依法对全国的安全培训工作实施监督管理。</w:t>
            </w:r>
          </w:p>
          <w:p w14:paraId="349A59CA">
            <w:pPr>
              <w:spacing w:before="73" w:line="227" w:lineRule="auto"/>
              <w:ind w:left="459"/>
              <w:rPr>
                <w:rFonts w:ascii="宋体" w:hAnsi="宋体" w:eastAsia="宋体" w:cs="宋体"/>
                <w:sz w:val="20"/>
                <w:szCs w:val="20"/>
              </w:rPr>
            </w:pPr>
            <w:r>
              <w:rPr>
                <w:rFonts w:ascii="宋体" w:hAnsi="宋体" w:eastAsia="宋体" w:cs="宋体"/>
                <w:spacing w:val="9"/>
                <w:sz w:val="20"/>
                <w:szCs w:val="20"/>
              </w:rPr>
              <w:t>国家煤矿安全监察局（以下简称国家煤矿安监局）指导全国煤矿安全培训工作，依法对全国煤矿安全培训工作实施监督管理。</w:t>
            </w:r>
          </w:p>
          <w:p w14:paraId="1EE70BE5">
            <w:pPr>
              <w:spacing w:before="76" w:line="228" w:lineRule="auto"/>
              <w:ind w:left="459"/>
              <w:rPr>
                <w:rFonts w:ascii="宋体" w:hAnsi="宋体" w:eastAsia="宋体" w:cs="宋体"/>
                <w:sz w:val="20"/>
                <w:szCs w:val="20"/>
              </w:rPr>
            </w:pPr>
            <w:r>
              <w:rPr>
                <w:rFonts w:ascii="宋体" w:hAnsi="宋体" w:eastAsia="宋体" w:cs="宋体"/>
                <w:spacing w:val="9"/>
                <w:sz w:val="20"/>
                <w:szCs w:val="20"/>
              </w:rPr>
              <w:t>国家安全生产应急救援指挥中心指导全国安</w:t>
            </w:r>
            <w:r>
              <w:rPr>
                <w:rFonts w:ascii="宋体" w:hAnsi="宋体" w:eastAsia="宋体" w:cs="宋体"/>
                <w:spacing w:val="8"/>
                <w:sz w:val="20"/>
                <w:szCs w:val="20"/>
              </w:rPr>
              <w:t>全生产应急救援培训工作。</w:t>
            </w:r>
          </w:p>
          <w:p w14:paraId="39FB24DD">
            <w:pPr>
              <w:spacing w:before="72" w:line="227" w:lineRule="auto"/>
              <w:ind w:left="440"/>
              <w:rPr>
                <w:rFonts w:ascii="宋体" w:hAnsi="宋体" w:eastAsia="宋体" w:cs="宋体"/>
                <w:sz w:val="20"/>
                <w:szCs w:val="20"/>
              </w:rPr>
            </w:pPr>
            <w:r>
              <w:rPr>
                <w:rFonts w:ascii="宋体" w:hAnsi="宋体" w:eastAsia="宋体" w:cs="宋体"/>
                <w:spacing w:val="10"/>
                <w:sz w:val="20"/>
                <w:szCs w:val="20"/>
              </w:rPr>
              <w:t>县级以上地方各级人民政府安全生产监督管理部门</w:t>
            </w:r>
            <w:r>
              <w:rPr>
                <w:rFonts w:ascii="宋体" w:hAnsi="宋体" w:eastAsia="宋体" w:cs="宋体"/>
                <w:spacing w:val="9"/>
                <w:sz w:val="20"/>
                <w:szCs w:val="20"/>
              </w:rPr>
              <w:t>依法对本行政区域内的安全培训工作实施监督管理。</w:t>
            </w:r>
          </w:p>
          <w:p w14:paraId="28237DC9">
            <w:pPr>
              <w:spacing w:before="73" w:line="296" w:lineRule="auto"/>
              <w:ind w:left="19" w:right="12" w:firstLine="423"/>
              <w:rPr>
                <w:rFonts w:ascii="宋体" w:hAnsi="宋体" w:eastAsia="宋体" w:cs="宋体"/>
                <w:sz w:val="20"/>
                <w:szCs w:val="20"/>
              </w:rPr>
            </w:pPr>
            <w:r>
              <w:rPr>
                <w:rFonts w:ascii="宋体" w:hAnsi="宋体" w:eastAsia="宋体" w:cs="宋体"/>
                <w:spacing w:val="9"/>
                <w:sz w:val="20"/>
                <w:szCs w:val="20"/>
              </w:rPr>
              <w:t>省、自治区、直辖市人民政府负责煤矿安全培训的部门、省级煤矿安全监察机构（以下统称省级煤矿安全培训监管机构）按照各自工作职责，</w:t>
            </w:r>
            <w:r>
              <w:rPr>
                <w:rFonts w:ascii="宋体" w:hAnsi="宋体" w:eastAsia="宋体" w:cs="宋体"/>
                <w:spacing w:val="8"/>
                <w:sz w:val="20"/>
                <w:szCs w:val="20"/>
              </w:rPr>
              <w:t>依法对所辖区域煤矿安</w:t>
            </w:r>
            <w:r>
              <w:rPr>
                <w:rFonts w:ascii="宋体" w:hAnsi="宋体" w:eastAsia="宋体" w:cs="宋体"/>
                <w:sz w:val="20"/>
                <w:szCs w:val="20"/>
              </w:rPr>
              <w:t xml:space="preserve"> </w:t>
            </w:r>
            <w:r>
              <w:rPr>
                <w:rFonts w:ascii="宋体" w:hAnsi="宋体" w:eastAsia="宋体" w:cs="宋体"/>
                <w:spacing w:val="8"/>
                <w:sz w:val="20"/>
                <w:szCs w:val="20"/>
              </w:rPr>
              <w:t>全培训工作实施监督管理。</w:t>
            </w:r>
          </w:p>
          <w:p w14:paraId="7F778010">
            <w:pPr>
              <w:spacing w:before="2" w:line="296" w:lineRule="auto"/>
              <w:ind w:left="20" w:right="12" w:firstLine="419"/>
              <w:jc w:val="both"/>
              <w:rPr>
                <w:rFonts w:ascii="宋体" w:hAnsi="宋体" w:eastAsia="宋体" w:cs="宋体"/>
                <w:sz w:val="20"/>
                <w:szCs w:val="20"/>
              </w:rPr>
            </w:pPr>
            <w:r>
              <w:rPr>
                <w:rFonts w:ascii="宋体" w:hAnsi="宋体" w:eastAsia="宋体" w:cs="宋体"/>
                <w:spacing w:val="10"/>
                <w:sz w:val="20"/>
                <w:szCs w:val="20"/>
              </w:rPr>
              <w:t>第二十九条  安全生产监督管理部门和煤矿安全培训监管机构应当对安全培训机构开展安全培训</w:t>
            </w:r>
            <w:r>
              <w:rPr>
                <w:rFonts w:ascii="宋体" w:hAnsi="宋体" w:eastAsia="宋体" w:cs="宋体"/>
                <w:spacing w:val="9"/>
                <w:sz w:val="20"/>
                <w:szCs w:val="20"/>
              </w:rPr>
              <w:t>活动的情况进行监督检查，检查内容包括</w:t>
            </w:r>
            <w:r>
              <w:rPr>
                <w:rFonts w:ascii="宋体" w:hAnsi="宋体" w:eastAsia="宋体" w:cs="宋体"/>
                <w:spacing w:val="-21"/>
                <w:sz w:val="20"/>
                <w:szCs w:val="20"/>
              </w:rPr>
              <w:t>：（</w:t>
            </w:r>
            <w:r>
              <w:rPr>
                <w:rFonts w:ascii="宋体" w:hAnsi="宋体" w:eastAsia="宋体" w:cs="宋体"/>
                <w:spacing w:val="9"/>
                <w:sz w:val="20"/>
                <w:szCs w:val="20"/>
              </w:rPr>
              <w:t>一）具备从事安全培训</w:t>
            </w:r>
            <w:r>
              <w:rPr>
                <w:rFonts w:ascii="宋体" w:hAnsi="宋体" w:eastAsia="宋体" w:cs="宋体"/>
                <w:spacing w:val="1"/>
                <w:sz w:val="20"/>
                <w:szCs w:val="20"/>
              </w:rPr>
              <w:t xml:space="preserve"> </w:t>
            </w:r>
            <w:r>
              <w:rPr>
                <w:rFonts w:ascii="宋体" w:hAnsi="宋体" w:eastAsia="宋体" w:cs="宋体"/>
                <w:spacing w:val="11"/>
                <w:sz w:val="20"/>
                <w:szCs w:val="20"/>
              </w:rPr>
              <w:t>工作所需要的条件的情况</w:t>
            </w:r>
            <w:r>
              <w:rPr>
                <w:rFonts w:ascii="宋体" w:hAnsi="宋体" w:eastAsia="宋体" w:cs="宋体"/>
                <w:spacing w:val="-9"/>
                <w:sz w:val="20"/>
                <w:szCs w:val="20"/>
              </w:rPr>
              <w:t>；（</w:t>
            </w:r>
            <w:r>
              <w:rPr>
                <w:rFonts w:ascii="宋体" w:hAnsi="宋体" w:eastAsia="宋体" w:cs="宋体"/>
                <w:spacing w:val="11"/>
                <w:sz w:val="20"/>
                <w:szCs w:val="20"/>
              </w:rPr>
              <w:t>二）建立培训管理制度和教师配备的情况</w:t>
            </w:r>
            <w:r>
              <w:rPr>
                <w:rFonts w:ascii="宋体" w:hAnsi="宋体" w:eastAsia="宋体" w:cs="宋体"/>
                <w:spacing w:val="-9"/>
                <w:sz w:val="20"/>
                <w:szCs w:val="20"/>
              </w:rPr>
              <w:t>；（</w:t>
            </w:r>
            <w:r>
              <w:rPr>
                <w:rFonts w:ascii="宋体" w:hAnsi="宋体" w:eastAsia="宋体" w:cs="宋体"/>
                <w:spacing w:val="11"/>
                <w:sz w:val="20"/>
                <w:szCs w:val="20"/>
              </w:rPr>
              <w:t>三）执行培训大纲、建立培训档案和培训保障的情况</w:t>
            </w:r>
            <w:r>
              <w:rPr>
                <w:rFonts w:ascii="宋体" w:hAnsi="宋体" w:eastAsia="宋体" w:cs="宋体"/>
                <w:spacing w:val="-9"/>
                <w:sz w:val="20"/>
                <w:szCs w:val="20"/>
              </w:rPr>
              <w:t>；（</w:t>
            </w:r>
            <w:r>
              <w:rPr>
                <w:rFonts w:ascii="宋体" w:hAnsi="宋体" w:eastAsia="宋体" w:cs="宋体"/>
                <w:spacing w:val="11"/>
                <w:sz w:val="20"/>
                <w:szCs w:val="20"/>
              </w:rPr>
              <w:t>四）培训收费的情况</w:t>
            </w:r>
            <w:r>
              <w:rPr>
                <w:rFonts w:ascii="宋体" w:hAnsi="宋体" w:eastAsia="宋体" w:cs="宋体"/>
                <w:spacing w:val="-9"/>
                <w:sz w:val="20"/>
                <w:szCs w:val="20"/>
              </w:rPr>
              <w:t>；（</w:t>
            </w:r>
            <w:r>
              <w:rPr>
                <w:rFonts w:ascii="宋体" w:hAnsi="宋体" w:eastAsia="宋体" w:cs="宋体"/>
                <w:spacing w:val="11"/>
                <w:sz w:val="20"/>
                <w:szCs w:val="20"/>
              </w:rPr>
              <w:t>五）法律法</w:t>
            </w:r>
            <w:r>
              <w:rPr>
                <w:rFonts w:ascii="宋体" w:hAnsi="宋体" w:eastAsia="宋体" w:cs="宋体"/>
                <w:spacing w:val="6"/>
                <w:sz w:val="20"/>
                <w:szCs w:val="20"/>
              </w:rPr>
              <w:t xml:space="preserve"> </w:t>
            </w:r>
            <w:r>
              <w:rPr>
                <w:rFonts w:ascii="宋体" w:hAnsi="宋体" w:eastAsia="宋体" w:cs="宋体"/>
                <w:spacing w:val="7"/>
                <w:sz w:val="20"/>
                <w:szCs w:val="20"/>
              </w:rPr>
              <w:t>规规定的其他内容。</w:t>
            </w:r>
          </w:p>
        </w:tc>
        <w:tc>
          <w:tcPr>
            <w:tcW w:w="644" w:type="dxa"/>
            <w:vAlign w:val="top"/>
          </w:tcPr>
          <w:p w14:paraId="7D14CD1D">
            <w:pPr>
              <w:pStyle w:val="8"/>
              <w:spacing w:line="241" w:lineRule="auto"/>
            </w:pPr>
          </w:p>
          <w:p w14:paraId="16D44AFE">
            <w:pPr>
              <w:pStyle w:val="8"/>
              <w:spacing w:line="241" w:lineRule="auto"/>
            </w:pPr>
          </w:p>
          <w:p w14:paraId="415E55D3">
            <w:pPr>
              <w:pStyle w:val="8"/>
              <w:spacing w:line="241" w:lineRule="auto"/>
            </w:pPr>
          </w:p>
          <w:p w14:paraId="2C650A86">
            <w:pPr>
              <w:pStyle w:val="8"/>
              <w:spacing w:line="241" w:lineRule="auto"/>
            </w:pPr>
          </w:p>
          <w:p w14:paraId="68419A6E">
            <w:pPr>
              <w:pStyle w:val="8"/>
              <w:spacing w:line="241" w:lineRule="auto"/>
            </w:pPr>
          </w:p>
          <w:p w14:paraId="0A4227FE">
            <w:pPr>
              <w:pStyle w:val="8"/>
              <w:spacing w:line="241" w:lineRule="auto"/>
            </w:pPr>
          </w:p>
          <w:p w14:paraId="184E5C43">
            <w:pPr>
              <w:pStyle w:val="8"/>
              <w:spacing w:line="241" w:lineRule="auto"/>
            </w:pPr>
          </w:p>
          <w:p w14:paraId="1B9BBB33">
            <w:pPr>
              <w:pStyle w:val="8"/>
              <w:spacing w:line="241" w:lineRule="auto"/>
            </w:pPr>
          </w:p>
          <w:p w14:paraId="21B1F890">
            <w:pPr>
              <w:pStyle w:val="8"/>
              <w:spacing w:line="241" w:lineRule="auto"/>
            </w:pPr>
          </w:p>
          <w:p w14:paraId="65C60CB8">
            <w:pPr>
              <w:pStyle w:val="8"/>
              <w:spacing w:line="241" w:lineRule="auto"/>
            </w:pPr>
          </w:p>
          <w:p w14:paraId="6F950341">
            <w:pPr>
              <w:pStyle w:val="8"/>
              <w:spacing w:line="242" w:lineRule="auto"/>
            </w:pPr>
          </w:p>
          <w:p w14:paraId="12FC36C7">
            <w:pPr>
              <w:pStyle w:val="8"/>
              <w:spacing w:line="242" w:lineRule="auto"/>
            </w:pPr>
          </w:p>
          <w:p w14:paraId="5A927307">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县</w:t>
            </w:r>
            <w:r>
              <w:rPr>
                <w:rFonts w:ascii="宋体" w:hAnsi="宋体" w:eastAsia="宋体" w:cs="宋体"/>
                <w:spacing w:val="3"/>
                <w:sz w:val="20"/>
                <w:szCs w:val="20"/>
              </w:rPr>
              <w:t>应</w:t>
            </w:r>
          </w:p>
          <w:p w14:paraId="0713D9B8">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14:paraId="26F30723">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eastAsia="zh-CN"/>
              </w:rPr>
              <w:t>局</w:t>
            </w:r>
          </w:p>
        </w:tc>
        <w:tc>
          <w:tcPr>
            <w:tcW w:w="655" w:type="dxa"/>
            <w:vAlign w:val="top"/>
          </w:tcPr>
          <w:p w14:paraId="0706D701">
            <w:pPr>
              <w:pStyle w:val="8"/>
              <w:spacing w:line="254" w:lineRule="auto"/>
            </w:pPr>
          </w:p>
          <w:p w14:paraId="5FD4463F">
            <w:pPr>
              <w:pStyle w:val="8"/>
              <w:spacing w:line="254" w:lineRule="auto"/>
            </w:pPr>
          </w:p>
          <w:p w14:paraId="7501022B">
            <w:pPr>
              <w:pStyle w:val="8"/>
              <w:spacing w:line="254" w:lineRule="auto"/>
            </w:pPr>
          </w:p>
          <w:p w14:paraId="3203B4E0">
            <w:pPr>
              <w:pStyle w:val="8"/>
              <w:spacing w:line="254" w:lineRule="auto"/>
            </w:pPr>
          </w:p>
          <w:p w14:paraId="512DD9FD">
            <w:pPr>
              <w:pStyle w:val="8"/>
              <w:spacing w:line="254" w:lineRule="auto"/>
            </w:pPr>
          </w:p>
          <w:p w14:paraId="02C203AE">
            <w:pPr>
              <w:pStyle w:val="8"/>
              <w:spacing w:line="254" w:lineRule="auto"/>
            </w:pPr>
          </w:p>
          <w:p w14:paraId="1B3D1724">
            <w:pPr>
              <w:pStyle w:val="8"/>
              <w:spacing w:line="254" w:lineRule="auto"/>
            </w:pPr>
          </w:p>
          <w:p w14:paraId="65EFF9CE">
            <w:pPr>
              <w:pStyle w:val="8"/>
              <w:spacing w:line="254" w:lineRule="auto"/>
            </w:pPr>
          </w:p>
          <w:p w14:paraId="6CF42D34">
            <w:pPr>
              <w:pStyle w:val="8"/>
              <w:spacing w:line="255" w:lineRule="auto"/>
            </w:pPr>
          </w:p>
          <w:p w14:paraId="55219CB8">
            <w:pPr>
              <w:pStyle w:val="8"/>
              <w:spacing w:line="255" w:lineRule="auto"/>
            </w:pPr>
          </w:p>
          <w:p w14:paraId="5E921803">
            <w:pPr>
              <w:pStyle w:val="8"/>
              <w:spacing w:line="255" w:lineRule="auto"/>
            </w:pPr>
          </w:p>
          <w:p w14:paraId="6159128C">
            <w:pPr>
              <w:pStyle w:val="8"/>
              <w:spacing w:line="255" w:lineRule="auto"/>
            </w:pPr>
          </w:p>
          <w:p w14:paraId="13E23EC7">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14:paraId="37DBF504">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14:paraId="13499C49">
      <w:pPr>
        <w:rPr>
          <w:rFonts w:ascii="Arial"/>
          <w:sz w:val="21"/>
        </w:rPr>
      </w:pPr>
    </w:p>
    <w:sectPr>
      <w:footerReference r:id="rId18" w:type="default"/>
      <w:pgSz w:w="23812" w:h="16839"/>
      <w:pgMar w:top="1431" w:right="1369" w:bottom="1166" w:left="1085" w:header="0" w:footer="799"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681D45">
    <w:pPr>
      <w:tabs>
        <w:tab w:val="left" w:pos="9558"/>
      </w:tabs>
      <w:spacing w:line="235" w:lineRule="auto"/>
      <w:ind w:left="629"/>
      <w:rPr>
        <w:rFonts w:hint="eastAsia" w:ascii="宋体" w:hAnsi="宋体" w:eastAsia="宋体" w:cs="宋体"/>
        <w:sz w:val="28"/>
        <w:szCs w:val="28"/>
        <w:lang w:eastAsia="zh-CN"/>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FBF015">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55FBF015">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r>
      <w:rPr>
        <w:rFonts w:hint="eastAsia" w:ascii="宋体" w:hAnsi="宋体" w:eastAsia="宋体" w:cs="宋体"/>
        <w:sz w:val="28"/>
        <w:szCs w:val="28"/>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A4EEA">
    <w:pPr>
      <w:spacing w:line="233" w:lineRule="auto"/>
      <w:ind w:left="19765"/>
      <w:rPr>
        <w:rFonts w:ascii="宋体" w:hAnsi="宋体" w:eastAsia="宋体" w:cs="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18D308">
                          <w:pPr>
                            <w:pStyle w:val="3"/>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918D308">
                    <w:pPr>
                      <w:pStyle w:val="3"/>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1ADEC">
    <w:pPr>
      <w:pStyle w:val="2"/>
      <w:spacing w:line="235" w:lineRule="auto"/>
      <w:ind w:left="629"/>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9FC20A">
                          <w:pPr>
                            <w:pStyle w:val="3"/>
                          </w:pPr>
                          <w:r>
                            <w:t xml:space="preserve">— </w:t>
                          </w:r>
                          <w:r>
                            <w:fldChar w:fldCharType="begin"/>
                          </w:r>
                          <w:r>
                            <w:instrText xml:space="preserve"> PAGE  \* MERGEFORMAT </w:instrText>
                          </w:r>
                          <w:r>
                            <w:fldChar w:fldCharType="separate"/>
                          </w:r>
                          <w:r>
                            <w:t>3</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6D9FC20A">
                    <w:pPr>
                      <w:pStyle w:val="3"/>
                    </w:pPr>
                    <w:r>
                      <w:t xml:space="preserve">— </w:t>
                    </w:r>
                    <w:r>
                      <w:fldChar w:fldCharType="begin"/>
                    </w:r>
                    <w:r>
                      <w:instrText xml:space="preserve"> PAGE  \* MERGEFORMAT </w:instrText>
                    </w:r>
                    <w:r>
                      <w:fldChar w:fldCharType="separate"/>
                    </w:r>
                    <w:r>
                      <w:t>3</w:t>
                    </w:r>
                    <w:r>
                      <w:fldChar w:fldCharType="end"/>
                    </w:r>
                    <w: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B3C709">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148963">
                          <w:pPr>
                            <w:pStyle w:val="3"/>
                          </w:pPr>
                          <w:r>
                            <w:t xml:space="preserve">— </w:t>
                          </w:r>
                          <w:r>
                            <w:fldChar w:fldCharType="begin"/>
                          </w:r>
                          <w:r>
                            <w:instrText xml:space="preserve"> PAGE  \* MERGEFORMAT </w:instrText>
                          </w:r>
                          <w:r>
                            <w:fldChar w:fldCharType="separate"/>
                          </w:r>
                          <w:r>
                            <w:t>4</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21148963">
                    <w:pPr>
                      <w:pStyle w:val="3"/>
                    </w:pPr>
                    <w:r>
                      <w:t xml:space="preserve">— </w:t>
                    </w:r>
                    <w:r>
                      <w:fldChar w:fldCharType="begin"/>
                    </w:r>
                    <w:r>
                      <w:instrText xml:space="preserve"> PAGE  \* MERGEFORMAT </w:instrText>
                    </w:r>
                    <w:r>
                      <w:fldChar w:fldCharType="separate"/>
                    </w:r>
                    <w:r>
                      <w:t>4</w:t>
                    </w:r>
                    <w:r>
                      <w:fldChar w:fldCharType="end"/>
                    </w:r>
                    <w: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431006">
    <w:pPr>
      <w:pStyle w:val="2"/>
      <w:spacing w:line="233" w:lineRule="auto"/>
      <w:ind w:left="629"/>
    </w:pPr>
    <w:r>
      <w:rPr>
        <w:sz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01694C">
                          <w:pPr>
                            <w:pStyle w:val="3"/>
                          </w:pPr>
                          <w:r>
                            <w:t xml:space="preserve">— </w:t>
                          </w:r>
                          <w:r>
                            <w:fldChar w:fldCharType="begin"/>
                          </w:r>
                          <w:r>
                            <w:instrText xml:space="preserve"> PAGE  \* MERGEFORMAT </w:instrText>
                          </w:r>
                          <w:r>
                            <w:fldChar w:fldCharType="separate"/>
                          </w:r>
                          <w:r>
                            <w:t>5</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2001694C">
                    <w:pPr>
                      <w:pStyle w:val="3"/>
                    </w:pPr>
                    <w:r>
                      <w:t xml:space="preserve">— </w:t>
                    </w:r>
                    <w:r>
                      <w:fldChar w:fldCharType="begin"/>
                    </w:r>
                    <w:r>
                      <w:instrText xml:space="preserve"> PAGE  \* MERGEFORMAT </w:instrText>
                    </w:r>
                    <w:r>
                      <w:fldChar w:fldCharType="separate"/>
                    </w:r>
                    <w:r>
                      <w:t>5</w:t>
                    </w:r>
                    <w:r>
                      <w:fldChar w:fldCharType="end"/>
                    </w:r>
                    <w: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4413BD">
    <w:pPr>
      <w:pStyle w:val="2"/>
      <w:spacing w:line="233" w:lineRule="auto"/>
      <w:ind w:left="19765"/>
    </w:pPr>
    <w:r>
      <w:rPr>
        <w:sz w:val="2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D82D48">
                          <w:pPr>
                            <w:pStyle w:val="3"/>
                          </w:pPr>
                          <w:r>
                            <w:t xml:space="preserve">— </w:t>
                          </w:r>
                          <w:r>
                            <w:fldChar w:fldCharType="begin"/>
                          </w:r>
                          <w:r>
                            <w:instrText xml:space="preserve"> PAGE  \* MERGEFORMAT </w:instrText>
                          </w:r>
                          <w:r>
                            <w:fldChar w:fldCharType="separate"/>
                          </w:r>
                          <w:r>
                            <w:t>6</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3CD82D48">
                    <w:pPr>
                      <w:pStyle w:val="3"/>
                    </w:pPr>
                    <w:r>
                      <w:t xml:space="preserve">— </w:t>
                    </w:r>
                    <w:r>
                      <w:fldChar w:fldCharType="begin"/>
                    </w:r>
                    <w:r>
                      <w:instrText xml:space="preserve"> PAGE  \* MERGEFORMAT </w:instrText>
                    </w:r>
                    <w:r>
                      <w:fldChar w:fldCharType="separate"/>
                    </w:r>
                    <w:r>
                      <w:t>6</w:t>
                    </w:r>
                    <w:r>
                      <w:fldChar w:fldCharType="end"/>
                    </w:r>
                    <w: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465423">
    <w:pPr>
      <w:pStyle w:val="2"/>
      <w:spacing w:line="233" w:lineRule="auto"/>
      <w:ind w:left="629"/>
    </w:pPr>
    <w:r>
      <w:rPr>
        <w:sz w:val="2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C77470">
                          <w:pPr>
                            <w:pStyle w:val="3"/>
                          </w:pPr>
                          <w:r>
                            <w:t xml:space="preserve">— </w:t>
                          </w:r>
                          <w:r>
                            <w:fldChar w:fldCharType="begin"/>
                          </w:r>
                          <w:r>
                            <w:instrText xml:space="preserve"> PAGE  \* MERGEFORMAT </w:instrText>
                          </w:r>
                          <w:r>
                            <w:fldChar w:fldCharType="separate"/>
                          </w:r>
                          <w:r>
                            <w:t>7</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4BC77470">
                    <w:pPr>
                      <w:pStyle w:val="3"/>
                    </w:pPr>
                    <w:r>
                      <w:t xml:space="preserve">— </w:t>
                    </w:r>
                    <w:r>
                      <w:fldChar w:fldCharType="begin"/>
                    </w:r>
                    <w:r>
                      <w:instrText xml:space="preserve"> PAGE  \* MERGEFORMAT </w:instrText>
                    </w:r>
                    <w:r>
                      <w:fldChar w:fldCharType="separate"/>
                    </w:r>
                    <w:r>
                      <w:t>7</w:t>
                    </w:r>
                    <w:r>
                      <w:fldChar w:fldCharType="end"/>
                    </w:r>
                    <w:r>
                      <w:t xml:space="preserve"> —</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377D6">
    <w:pPr>
      <w:pStyle w:val="2"/>
      <w:spacing w:line="233" w:lineRule="auto"/>
      <w:ind w:left="19765"/>
    </w:pPr>
    <w:r>
      <w:rPr>
        <w:sz w:val="2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2BF96C">
                          <w:pPr>
                            <w:pStyle w:val="3"/>
                          </w:pPr>
                          <w:r>
                            <w:t xml:space="preserve">— </w:t>
                          </w:r>
                          <w:r>
                            <w:fldChar w:fldCharType="begin"/>
                          </w:r>
                          <w:r>
                            <w:instrText xml:space="preserve"> PAGE  \* MERGEFORMAT </w:instrText>
                          </w:r>
                          <w:r>
                            <w:fldChar w:fldCharType="separate"/>
                          </w:r>
                          <w:r>
                            <w:t>8</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2E2BF96C">
                    <w:pPr>
                      <w:pStyle w:val="3"/>
                    </w:pPr>
                    <w:r>
                      <w:t xml:space="preserve">— </w:t>
                    </w:r>
                    <w:r>
                      <w:fldChar w:fldCharType="begin"/>
                    </w:r>
                    <w:r>
                      <w:instrText xml:space="preserve"> PAGE  \* MERGEFORMAT </w:instrText>
                    </w:r>
                    <w:r>
                      <w:fldChar w:fldCharType="separate"/>
                    </w:r>
                    <w:r>
                      <w:t>8</w:t>
                    </w:r>
                    <w:r>
                      <w:fldChar w:fldCharType="end"/>
                    </w:r>
                    <w:r>
                      <w:t xml:space="preserve"> —</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53DBE4">
    <w:pPr>
      <w:pStyle w:val="2"/>
      <w:spacing w:line="233" w:lineRule="auto"/>
      <w:ind w:left="629"/>
    </w:pPr>
    <w:r>
      <w:rPr>
        <w:sz w:val="2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397920">
                          <w:pPr>
                            <w:pStyle w:val="3"/>
                          </w:pPr>
                          <w:r>
                            <w:t xml:space="preserve">— </w:t>
                          </w:r>
                          <w:r>
                            <w:fldChar w:fldCharType="begin"/>
                          </w:r>
                          <w:r>
                            <w:instrText xml:space="preserve"> PAGE  \* MERGEFORMAT </w:instrText>
                          </w:r>
                          <w:r>
                            <w:fldChar w:fldCharType="separate"/>
                          </w:r>
                          <w:r>
                            <w:t>9</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4D397920">
                    <w:pPr>
                      <w:pStyle w:val="3"/>
                    </w:pPr>
                    <w:r>
                      <w:t xml:space="preserve">— </w:t>
                    </w:r>
                    <w:r>
                      <w:fldChar w:fldCharType="begin"/>
                    </w:r>
                    <w:r>
                      <w:instrText xml:space="preserve"> PAGE  \* MERGEFORMAT </w:instrText>
                    </w:r>
                    <w:r>
                      <w:fldChar w:fldCharType="separate"/>
                    </w:r>
                    <w:r>
                      <w:t>9</w:t>
                    </w:r>
                    <w:r>
                      <w:fldChar w:fldCharType="end"/>
                    </w:r>
                    <w:r>
                      <w:t xml:space="preserve"> —</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A9321">
    <w:pPr>
      <w:pStyle w:val="2"/>
      <w:spacing w:line="235" w:lineRule="auto"/>
      <w:ind w:left="19625"/>
    </w:pPr>
    <w:r>
      <w:rPr>
        <w:sz w:val="2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471EC9">
                          <w:pPr>
                            <w:pStyle w:val="3"/>
                          </w:pPr>
                          <w:r>
                            <w:t xml:space="preserve">— </w:t>
                          </w:r>
                          <w:r>
                            <w:fldChar w:fldCharType="begin"/>
                          </w:r>
                          <w:r>
                            <w:instrText xml:space="preserve"> PAGE  \* MERGEFORMAT </w:instrText>
                          </w:r>
                          <w:r>
                            <w:fldChar w:fldCharType="separate"/>
                          </w:r>
                          <w:r>
                            <w:t>10</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14:paraId="65471EC9">
                    <w:pPr>
                      <w:pStyle w:val="3"/>
                    </w:pPr>
                    <w:r>
                      <w:t xml:space="preserve">— </w:t>
                    </w:r>
                    <w:r>
                      <w:fldChar w:fldCharType="begin"/>
                    </w:r>
                    <w:r>
                      <w:instrText xml:space="preserve"> PAGE  \* MERGEFORMAT </w:instrText>
                    </w:r>
                    <w:r>
                      <w:fldChar w:fldCharType="separate"/>
                    </w:r>
                    <w:r>
                      <w:t>10</w:t>
                    </w:r>
                    <w:r>
                      <w:fldChar w:fldCharType="end"/>
                    </w:r>
                    <w:r>
                      <w:t xml:space="preserve"> —</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CB616F">
    <w:pPr>
      <w:pStyle w:val="2"/>
      <w:spacing w:line="235" w:lineRule="auto"/>
      <w:ind w:left="629"/>
    </w:pPr>
    <w:r>
      <w:rPr>
        <w:sz w:val="2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B41096">
                          <w:pPr>
                            <w:pStyle w:val="3"/>
                          </w:pPr>
                          <w:r>
                            <w:t xml:space="preserve">— </w:t>
                          </w:r>
                          <w:r>
                            <w:fldChar w:fldCharType="begin"/>
                          </w:r>
                          <w:r>
                            <w:instrText xml:space="preserve"> PAGE  \* MERGEFORMAT </w:instrText>
                          </w:r>
                          <w:r>
                            <w:fldChar w:fldCharType="separate"/>
                          </w:r>
                          <w:r>
                            <w:t>11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7EB41096">
                    <w:pPr>
                      <w:pStyle w:val="3"/>
                    </w:pPr>
                    <w:r>
                      <w:t xml:space="preserve">— </w:t>
                    </w:r>
                    <w:r>
                      <w:fldChar w:fldCharType="begin"/>
                    </w:r>
                    <w:r>
                      <w:instrText xml:space="preserve"> PAGE  \* MERGEFORMAT </w:instrText>
                    </w:r>
                    <w:r>
                      <w:fldChar w:fldCharType="separate"/>
                    </w:r>
                    <w:r>
                      <w:t>11</w:t>
                    </w:r>
                    <w:r>
                      <w:fldChar w:fldCharType="end"/>
                    </w:r>
                    <w:r>
                      <w:t xml:space="preserve"> —</w:t>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F24A32">
    <w:pPr>
      <w:pStyle w:val="2"/>
      <w:spacing w:line="233" w:lineRule="auto"/>
      <w:ind w:left="19625"/>
    </w:pPr>
    <w:r>
      <w:rPr>
        <w:sz w:val="2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A811F4">
                          <w:pPr>
                            <w:pStyle w:val="3"/>
                          </w:pPr>
                          <w:r>
                            <w:t xml:space="preserve">— </w:t>
                          </w:r>
                          <w:r>
                            <w:fldChar w:fldCharType="begin"/>
                          </w:r>
                          <w:r>
                            <w:instrText xml:space="preserve"> PAGE  \* MERGEFORMAT </w:instrText>
                          </w:r>
                          <w:r>
                            <w:fldChar w:fldCharType="separate"/>
                          </w:r>
                          <w:r>
                            <w:t>12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14:paraId="3CA811F4">
                    <w:pPr>
                      <w:pStyle w:val="3"/>
                    </w:pPr>
                    <w:r>
                      <w:t xml:space="preserve">— </w:t>
                    </w:r>
                    <w:r>
                      <w:fldChar w:fldCharType="begin"/>
                    </w:r>
                    <w:r>
                      <w:instrText xml:space="preserve"> PAGE  \* MERGEFORMAT </w:instrText>
                    </w:r>
                    <w:r>
                      <w:fldChar w:fldCharType="separate"/>
                    </w:r>
                    <w:r>
                      <w:t>12</w:t>
                    </w:r>
                    <w:r>
                      <w:fldChar w:fldCharType="end"/>
                    </w:r>
                    <w:r>
                      <w:t xml:space="preserve"> —</w:t>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CD3D5D">
    <w:pPr>
      <w:pStyle w:val="2"/>
      <w:spacing w:line="235" w:lineRule="auto"/>
      <w:ind w:left="629"/>
    </w:pPr>
    <w:r>
      <w:rPr>
        <w:sz w:val="2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46E549">
                          <w:pPr>
                            <w:pStyle w:val="3"/>
                          </w:pPr>
                          <w:r>
                            <w:t xml:space="preserve">— </w:t>
                          </w:r>
                          <w:r>
                            <w:fldChar w:fldCharType="begin"/>
                          </w:r>
                          <w:r>
                            <w:instrText xml:space="preserve"> PAGE  \* MERGEFORMAT </w:instrText>
                          </w:r>
                          <w:r>
                            <w:fldChar w:fldCharType="separate"/>
                          </w:r>
                          <w:r>
                            <w:t>13</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14:paraId="1E46E549">
                    <w:pPr>
                      <w:pStyle w:val="3"/>
                    </w:pPr>
                    <w:r>
                      <w:t xml:space="preserve">— </w:t>
                    </w:r>
                    <w:r>
                      <w:fldChar w:fldCharType="begin"/>
                    </w:r>
                    <w:r>
                      <w:instrText xml:space="preserve"> PAGE  \* MERGEFORMAT </w:instrText>
                    </w:r>
                    <w:r>
                      <w:fldChar w:fldCharType="separate"/>
                    </w:r>
                    <w:r>
                      <w:t>13</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2CBA8">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18F6A3E"/>
    <w:rsid w:val="03AF33C7"/>
    <w:rsid w:val="05940AC6"/>
    <w:rsid w:val="05AA2098"/>
    <w:rsid w:val="0AF049F1"/>
    <w:rsid w:val="0C7927C4"/>
    <w:rsid w:val="0F451083"/>
    <w:rsid w:val="129640D0"/>
    <w:rsid w:val="12FB2185"/>
    <w:rsid w:val="138008DC"/>
    <w:rsid w:val="13B567D8"/>
    <w:rsid w:val="15267261"/>
    <w:rsid w:val="15282FD9"/>
    <w:rsid w:val="15FA2BC8"/>
    <w:rsid w:val="1602382A"/>
    <w:rsid w:val="18003D99"/>
    <w:rsid w:val="1D304134"/>
    <w:rsid w:val="200F7270"/>
    <w:rsid w:val="2020147D"/>
    <w:rsid w:val="21CD73E2"/>
    <w:rsid w:val="224D407F"/>
    <w:rsid w:val="228D0920"/>
    <w:rsid w:val="22A00653"/>
    <w:rsid w:val="22FE5379"/>
    <w:rsid w:val="24AE34FB"/>
    <w:rsid w:val="256C0CC0"/>
    <w:rsid w:val="28643918"/>
    <w:rsid w:val="289B1FE8"/>
    <w:rsid w:val="28D92B11"/>
    <w:rsid w:val="2BB807BB"/>
    <w:rsid w:val="2BB94533"/>
    <w:rsid w:val="2C732934"/>
    <w:rsid w:val="2C7F577D"/>
    <w:rsid w:val="2D1063D5"/>
    <w:rsid w:val="2D595FCE"/>
    <w:rsid w:val="2DD13DB6"/>
    <w:rsid w:val="314D409C"/>
    <w:rsid w:val="31A33707"/>
    <w:rsid w:val="31F167D5"/>
    <w:rsid w:val="32116E77"/>
    <w:rsid w:val="32B55A55"/>
    <w:rsid w:val="33707BCD"/>
    <w:rsid w:val="33A65CE5"/>
    <w:rsid w:val="355E0625"/>
    <w:rsid w:val="35700359"/>
    <w:rsid w:val="35703BE5"/>
    <w:rsid w:val="35AF0E81"/>
    <w:rsid w:val="36E83F4A"/>
    <w:rsid w:val="36F86858"/>
    <w:rsid w:val="370A0339"/>
    <w:rsid w:val="3801798E"/>
    <w:rsid w:val="388647E7"/>
    <w:rsid w:val="388859B9"/>
    <w:rsid w:val="3B8E778B"/>
    <w:rsid w:val="3BF03FA1"/>
    <w:rsid w:val="3BF770DE"/>
    <w:rsid w:val="3CB52A85"/>
    <w:rsid w:val="3FF12096"/>
    <w:rsid w:val="40534AFF"/>
    <w:rsid w:val="41210759"/>
    <w:rsid w:val="41265D6F"/>
    <w:rsid w:val="41483F38"/>
    <w:rsid w:val="437E1E93"/>
    <w:rsid w:val="45126D36"/>
    <w:rsid w:val="45392515"/>
    <w:rsid w:val="455E01CE"/>
    <w:rsid w:val="463A4797"/>
    <w:rsid w:val="48194880"/>
    <w:rsid w:val="4A851D59"/>
    <w:rsid w:val="4B182BCD"/>
    <w:rsid w:val="4C2F01CE"/>
    <w:rsid w:val="4EA529C9"/>
    <w:rsid w:val="4F2002A2"/>
    <w:rsid w:val="4F563CC4"/>
    <w:rsid w:val="501F0559"/>
    <w:rsid w:val="533802B0"/>
    <w:rsid w:val="537B019D"/>
    <w:rsid w:val="53EE6BC1"/>
    <w:rsid w:val="54C47921"/>
    <w:rsid w:val="55DD0C9B"/>
    <w:rsid w:val="561A5A4B"/>
    <w:rsid w:val="56AE2637"/>
    <w:rsid w:val="580F5357"/>
    <w:rsid w:val="5AE14D89"/>
    <w:rsid w:val="5BC8419B"/>
    <w:rsid w:val="5CCE57E1"/>
    <w:rsid w:val="5D55380D"/>
    <w:rsid w:val="5E371164"/>
    <w:rsid w:val="5F724B4A"/>
    <w:rsid w:val="608C39E9"/>
    <w:rsid w:val="6220263B"/>
    <w:rsid w:val="62410803"/>
    <w:rsid w:val="643423CE"/>
    <w:rsid w:val="64504D2E"/>
    <w:rsid w:val="6454481E"/>
    <w:rsid w:val="647B7FFD"/>
    <w:rsid w:val="65F067C8"/>
    <w:rsid w:val="668A2779"/>
    <w:rsid w:val="66AF0431"/>
    <w:rsid w:val="66F44096"/>
    <w:rsid w:val="67EB36EB"/>
    <w:rsid w:val="69F83E9D"/>
    <w:rsid w:val="6A3D3FA6"/>
    <w:rsid w:val="6CED3A62"/>
    <w:rsid w:val="6E9C129B"/>
    <w:rsid w:val="6EDF562C"/>
    <w:rsid w:val="70545BA6"/>
    <w:rsid w:val="709D579F"/>
    <w:rsid w:val="71C12F3C"/>
    <w:rsid w:val="72E43211"/>
    <w:rsid w:val="7467234B"/>
    <w:rsid w:val="770025E3"/>
    <w:rsid w:val="788C2381"/>
    <w:rsid w:val="7AF66710"/>
    <w:rsid w:val="7B05641A"/>
    <w:rsid w:val="7B641393"/>
    <w:rsid w:val="7CA12173"/>
    <w:rsid w:val="7E867872"/>
    <w:rsid w:val="7E8F2BCB"/>
    <w:rsid w:val="7F062761"/>
    <w:rsid w:val="7F250E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8"/>
      <w:szCs w:val="28"/>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13</Pages>
  <Words>6522</Words>
  <Characters>6552</Characters>
  <TotalTime>45</TotalTime>
  <ScaleCrop>false</ScaleCrop>
  <LinksUpToDate>false</LinksUpToDate>
  <CharactersWithSpaces>6732</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2025-07-01T17:35:00Z</dcterms:created>
  <dc:creator>刘涛</dc:creator>
  <cp:lastModifiedBy>真诚</cp:lastModifiedBy>
  <cp:lastPrinted>2025-08-26T01:45:00Z</cp:lastPrinted>
  <dcterms:modified xsi:type="dcterms:W3CDTF">2025-08-26T08:42:15Z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2025-08-20T10:28:21Z</vt:filetime>
  </property>
  <property fmtid="{D5CDD505-2E9C-101B-9397-08002B2CF9AE}" pid="4" name="KSOProductBuildVer">
    <vt:lpwstr>2052-12.1.0.22529</vt:lpwstr>
  </property>
  <property fmtid="{D5CDD505-2E9C-101B-9397-08002B2CF9AE}" pid="5" name="ICV">
    <vt:lpwstr>7F720E46E4974741807EAC060CF12205_13</vt:lpwstr>
  </property>
  <property fmtid="{D5CDD505-2E9C-101B-9397-08002B2CF9AE}" pid="6" name="KSOTemplateDocerSaveRecord">
    <vt:lpwstr>eyJoZGlkIjoiYmEwZWUwODNkODFlZThkM2ZlMjlkMjk5YTA5YmVmM2QiLCJ1c2VySWQiOiI1Nzk4MDMxMDAifQ==</vt:lpwstr>
  </property>
</Properties>
</file>