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E278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640" w:hanging="2640" w:hangingChars="60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防震减灾中心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指导检查殷都区地震应急预案建设工作</w:t>
      </w:r>
    </w:p>
    <w:p w14:paraId="48A85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640" w:hanging="2640" w:hangingChars="60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260DEA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10月2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午，市应急管理局党委委员、市防震减灾中心主任闫新民带领检查组，赴殷都区指导检查地震应急预案建设工作，通过“听汇报、查台账、深座谈、提要求”的方式，全面夯实基层防震减灾安全防线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殷都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区应急管理局党委书记、局长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李志兴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陪同。</w:t>
      </w:r>
    </w:p>
    <w:p w14:paraId="17EFB4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检查组一行认真听取了殷都区应急管理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及许家沟乡关于地震应急预案管理工作的全面汇报。对照相关规范标准，检查组细致查阅了殷都区各级政府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各相关部门地震应急预案的修订完善、备案登记、动态管理等台账资料，重点核查预案内容与区域实际、部门职责的匹配度，深入了解预案落地执行过程中的经验做法与难点问题。</w:t>
      </w:r>
    </w:p>
    <w:p w14:paraId="3CB5D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随后的防震减灾工作座谈交流中，闫新民主任着重强调了科技赋能防震减灾工作的重要性。他指出，“河南地震预警”微信小程序是提升群众应急避险能力的重要抓手，各级各部门要持续加大推广力度，通过线上线下多渠道宣传，广泛引导干部群众主动关注小程序、熟练掌握操作方法，及时开启地震预警功能，确保在突发震情时能够第一时间接收预警信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科学高效开展应急避险，最大限度减少人员伤亡和财产损失。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643DC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针对下一步工作，闫新民要求，殷都区要以预案修订为核心，进一步细化完善应急避险场所布局、疏散路线规划、救援队伍编组、应急物资储备等关键内容，着力提升应急预案的针对性、科学性和可操作性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要以此次检查指导为契机，补短板、强弱项，全面提升区域地震应急处置能力，为保障人民群众生命财产安全、推动区域经济社会稳定高质量发展筑牢坚实的地震安全屏障。</w:t>
      </w:r>
      <w:bookmarkStart w:id="0" w:name="_GoBack"/>
      <w:bookmarkEnd w:id="0"/>
    </w:p>
    <w:p w14:paraId="29F798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供稿：杜长坤  校对：王琦  审核：杜娜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528281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7610E7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7B63B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3747770" cy="2755900"/>
            <wp:effectExtent l="0" t="0" r="5080" b="6350"/>
            <wp:docPr id="1" name="图片 1" descr="1506dfd0313db84eb112462843776e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06dfd0313db84eb112462843776e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47770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A06B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0DAAE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3785870" cy="2651125"/>
            <wp:effectExtent l="0" t="0" r="5080" b="15875"/>
            <wp:docPr id="2" name="图片 2" descr="9003179a3bf98dbd2b60a52d6051cf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003179a3bf98dbd2b60a52d6051cf8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85870" cy="265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2B1DEB04-329C-4B99-938E-BA0B5D67F85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3719F19-5BCA-458E-8ECC-1CD40CDC41D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3DAB5F2-8F49-40B2-849B-6D56882BBA8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C335CE"/>
    <w:rsid w:val="13804C1A"/>
    <w:rsid w:val="28A71ED4"/>
    <w:rsid w:val="2A566C27"/>
    <w:rsid w:val="2B6F4634"/>
    <w:rsid w:val="51703A6A"/>
    <w:rsid w:val="5ADB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671</Words>
  <Characters>673</Characters>
  <Lines>0</Lines>
  <Paragraphs>0</Paragraphs>
  <TotalTime>39</TotalTime>
  <ScaleCrop>false</ScaleCrop>
  <LinksUpToDate>false</LinksUpToDate>
  <CharactersWithSpaces>673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2025-10-28T01:14:00Z</dcterms:created>
  <dc:creator>HP</dc:creator>
  <cp:lastModifiedBy>酸奶猫</cp:lastModifiedBy>
  <cp:lastPrinted>2025-10-29T02:36:00Z</cp:lastPrinted>
  <dcterms:modified xsi:type="dcterms:W3CDTF">2025-10-29T02:36:18Z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eyJoZGlkIjoiZjUzYTZmZGQ5ZGRjY2RmOTQ4MTU2NWE0YjFjMjkxOTIiLCJ1c2VySWQiOiIxNzIwNzQ5NzExIn0=</vt:lpwstr>
  </property>
  <property fmtid="{D5CDD505-2E9C-101B-9397-08002B2CF9AE}" pid="4" name="ICV">
    <vt:lpwstr>3F6B121C38FE49478BAD82777ADD91C8_13</vt:lpwstr>
  </property>
</Properties>
</file>