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A129F">
      <w:pPr>
        <w:pStyle w:val="2"/>
        <w:rPr>
          <w:rFonts w:hint="eastAsia"/>
        </w:rPr>
      </w:pPr>
    </w:p>
    <w:p w14:paraId="7A23CB4E">
      <w:pPr>
        <w:widowControl/>
        <w:jc w:val="left"/>
        <w:rPr>
          <w:rFonts w:hint="eastAsia" w:ascii="黑体" w:hAnsi="宋体" w:eastAsia="黑体" w:cs="宋体"/>
          <w:kern w:val="0"/>
          <w:sz w:val="28"/>
          <w:szCs w:val="28"/>
        </w:rPr>
      </w:pPr>
    </w:p>
    <w:p w14:paraId="4E19067C">
      <w:pPr>
        <w:widowControl/>
        <w:jc w:val="left"/>
        <w:rPr>
          <w:rFonts w:hint="eastAsia" w:ascii="黑体" w:hAnsi="宋体" w:eastAsia="黑体" w:cs="宋体"/>
          <w:kern w:val="0"/>
          <w:sz w:val="28"/>
          <w:szCs w:val="28"/>
        </w:rPr>
      </w:pPr>
    </w:p>
    <w:p w14:paraId="553BB4CC">
      <w:pPr>
        <w:widowControl/>
        <w:jc w:val="left"/>
        <w:rPr>
          <w:rFonts w:hint="eastAsia" w:ascii="黑体" w:hAnsi="宋体" w:eastAsia="黑体" w:cs="宋体"/>
          <w:kern w:val="0"/>
          <w:sz w:val="28"/>
          <w:szCs w:val="28"/>
        </w:rPr>
      </w:pPr>
    </w:p>
    <w:p w14:paraId="276459E6">
      <w:pPr>
        <w:widowControl/>
        <w:jc w:val="left"/>
        <w:rPr>
          <w:rFonts w:hint="eastAsia" w:ascii="黑体" w:hAnsi="宋体" w:eastAsia="黑体" w:cs="宋体"/>
          <w:kern w:val="0"/>
          <w:sz w:val="28"/>
          <w:szCs w:val="28"/>
        </w:rPr>
      </w:pPr>
    </w:p>
    <w:p w14:paraId="24504336">
      <w:pPr>
        <w:jc w:val="center"/>
        <w:rPr>
          <w:rFonts w:hint="eastAsia" w:ascii="黑体" w:hAnsi="黑体" w:eastAsia="黑体" w:cs="黑体"/>
          <w:sz w:val="52"/>
          <w:szCs w:val="52"/>
          <w:lang w:val="en-US" w:eastAsia="zh-CN"/>
        </w:rPr>
      </w:pPr>
      <w:r>
        <w:rPr>
          <w:rFonts w:hint="eastAsia" w:ascii="黑体" w:hAnsi="黑体" w:eastAsia="黑体" w:cs="黑体"/>
          <w:sz w:val="52"/>
          <w:szCs w:val="52"/>
          <w:lang w:val="en-US" w:eastAsia="zh-CN"/>
        </w:rPr>
        <w:t>中共汤阴县委老干部局</w:t>
      </w:r>
    </w:p>
    <w:p w14:paraId="5C3A8D29">
      <w:pPr>
        <w:jc w:val="center"/>
        <w:rPr>
          <w:rFonts w:hint="eastAsia" w:ascii="黑体" w:hAnsi="黑体" w:eastAsia="黑体" w:cs="黑体"/>
          <w:sz w:val="52"/>
          <w:szCs w:val="52"/>
        </w:rPr>
      </w:pPr>
      <w:r>
        <w:rPr>
          <w:rFonts w:hint="eastAsia" w:ascii="黑体" w:hAnsi="黑体" w:eastAsia="黑体" w:cs="黑体"/>
          <w:sz w:val="52"/>
          <w:szCs w:val="52"/>
          <w:lang w:eastAsia="zh-CN"/>
        </w:rPr>
        <w:t>2023</w:t>
      </w:r>
      <w:r>
        <w:rPr>
          <w:rFonts w:hint="eastAsia" w:ascii="黑体" w:hAnsi="黑体" w:eastAsia="黑体" w:cs="黑体"/>
          <w:sz w:val="52"/>
          <w:szCs w:val="52"/>
        </w:rPr>
        <w:t>年度部门决算</w:t>
      </w:r>
    </w:p>
    <w:p w14:paraId="75FEDE58">
      <w:pPr>
        <w:jc w:val="center"/>
        <w:rPr>
          <w:rFonts w:ascii="黑体" w:hAnsi="黑体" w:eastAsia="黑体" w:cs="黑体"/>
          <w:sz w:val="52"/>
          <w:szCs w:val="52"/>
        </w:rPr>
      </w:pPr>
    </w:p>
    <w:p w14:paraId="59717A5B">
      <w:pPr>
        <w:jc w:val="center"/>
        <w:rPr>
          <w:rFonts w:hint="eastAsia" w:ascii="黑体" w:hAnsi="黑体" w:eastAsia="黑体" w:cs="黑体"/>
          <w:sz w:val="52"/>
          <w:szCs w:val="52"/>
        </w:rPr>
      </w:pPr>
    </w:p>
    <w:p w14:paraId="276419BF">
      <w:pPr>
        <w:jc w:val="center"/>
        <w:rPr>
          <w:rFonts w:hint="eastAsia" w:ascii="黑体" w:hAnsi="黑体" w:eastAsia="黑体" w:cs="黑体"/>
          <w:sz w:val="52"/>
          <w:szCs w:val="52"/>
        </w:rPr>
      </w:pPr>
    </w:p>
    <w:p w14:paraId="246C91E6">
      <w:pPr>
        <w:jc w:val="center"/>
        <w:rPr>
          <w:rFonts w:hint="eastAsia" w:ascii="黑体" w:hAnsi="黑体" w:eastAsia="黑体" w:cs="黑体"/>
          <w:sz w:val="52"/>
          <w:szCs w:val="52"/>
        </w:rPr>
      </w:pPr>
    </w:p>
    <w:p w14:paraId="1399AA6B">
      <w:pPr>
        <w:jc w:val="center"/>
        <w:rPr>
          <w:rFonts w:hint="eastAsia" w:ascii="黑体" w:hAnsi="黑体" w:eastAsia="黑体" w:cs="黑体"/>
          <w:sz w:val="52"/>
          <w:szCs w:val="52"/>
        </w:rPr>
      </w:pPr>
    </w:p>
    <w:p w14:paraId="126BE987">
      <w:pPr>
        <w:jc w:val="center"/>
        <w:rPr>
          <w:rFonts w:hint="eastAsia" w:ascii="黑体" w:hAnsi="黑体" w:eastAsia="黑体" w:cs="黑体"/>
          <w:sz w:val="52"/>
          <w:szCs w:val="52"/>
        </w:rPr>
      </w:pPr>
    </w:p>
    <w:p w14:paraId="7872ECCF">
      <w:pPr>
        <w:jc w:val="center"/>
        <w:rPr>
          <w:rFonts w:hint="eastAsia" w:ascii="黑体" w:hAnsi="黑体" w:eastAsia="黑体" w:cs="黑体"/>
          <w:sz w:val="32"/>
          <w:szCs w:val="32"/>
        </w:rPr>
        <w:sectPr>
          <w:footerReference r:id="rId3" w:type="default"/>
          <w:pgSz w:w="11906" w:h="16838"/>
          <w:pgMar w:top="1984" w:right="1531" w:bottom="1984" w:left="1531" w:header="850" w:footer="1361" w:gutter="0"/>
          <w:pgNumType w:fmt="numberInDash"/>
          <w:cols w:space="720" w:num="1"/>
          <w:rtlGutter w:val="0"/>
          <w:docGrid w:type="lines" w:linePitch="317" w:charSpace="0"/>
        </w:sectPr>
      </w:pPr>
      <w:r>
        <w:rPr>
          <w:rFonts w:hint="eastAsia" w:ascii="黑体" w:hAnsi="黑体" w:eastAsia="黑体" w:cs="黑体"/>
          <w:sz w:val="32"/>
          <w:szCs w:val="32"/>
        </w:rPr>
        <w:t>二〇二</w:t>
      </w:r>
      <w:r>
        <w:rPr>
          <w:rFonts w:hint="eastAsia" w:ascii="黑体" w:hAnsi="黑体" w:eastAsia="黑体" w:cs="黑体"/>
          <w:sz w:val="32"/>
          <w:szCs w:val="32"/>
          <w:lang w:eastAsia="zh-CN"/>
        </w:rPr>
        <w:t>四</w:t>
      </w:r>
      <w:r>
        <w:rPr>
          <w:rFonts w:hint="eastAsia" w:ascii="黑体" w:hAnsi="黑体" w:eastAsia="黑体" w:cs="黑体"/>
          <w:sz w:val="32"/>
          <w:szCs w:val="32"/>
        </w:rPr>
        <w:t>年</w:t>
      </w:r>
      <w:r>
        <w:rPr>
          <w:rFonts w:hint="eastAsia" w:ascii="黑体" w:hAnsi="黑体" w:eastAsia="黑体" w:cs="黑体"/>
          <w:sz w:val="32"/>
          <w:szCs w:val="32"/>
          <w:lang w:eastAsia="zh-CN"/>
        </w:rPr>
        <w:t>十</w:t>
      </w:r>
      <w:r>
        <w:rPr>
          <w:rFonts w:hint="eastAsia" w:ascii="黑体" w:hAnsi="黑体" w:eastAsia="黑体" w:cs="黑体"/>
          <w:sz w:val="32"/>
          <w:szCs w:val="32"/>
        </w:rPr>
        <w:t>月</w:t>
      </w:r>
    </w:p>
    <w:p w14:paraId="7CEB12F5">
      <w:pPr>
        <w:jc w:val="center"/>
        <w:rPr>
          <w:rFonts w:hint="eastAsia" w:ascii="黑体" w:hAnsi="黑体" w:eastAsia="黑体" w:cs="黑体"/>
          <w:sz w:val="36"/>
          <w:szCs w:val="36"/>
        </w:rPr>
      </w:pPr>
    </w:p>
    <w:p w14:paraId="27714F38">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目　　录</w:t>
      </w:r>
    </w:p>
    <w:p w14:paraId="43E89F82">
      <w:pPr>
        <w:jc w:val="center"/>
        <w:rPr>
          <w:rFonts w:hint="eastAsia" w:ascii="黑体" w:hAnsi="黑体" w:eastAsia="黑体" w:cs="黑体"/>
          <w:sz w:val="36"/>
          <w:szCs w:val="36"/>
        </w:rPr>
      </w:pPr>
    </w:p>
    <w:p w14:paraId="7E92DE79">
      <w:pPr>
        <w:keepNext w:val="0"/>
        <w:keepLines w:val="0"/>
        <w:widowControl w:val="0"/>
        <w:suppressLineNumbers w:val="0"/>
        <w:autoSpaceDE w:val="0"/>
        <w:autoSpaceDN/>
        <w:spacing w:before="0" w:beforeAutospacing="0" w:after="0" w:afterAutospacing="0"/>
        <w:ind w:left="0" w:right="0"/>
        <w:jc w:val="left"/>
        <w:rPr>
          <w:rFonts w:hint="eastAsia" w:ascii="黑体" w:hAnsi="宋体" w:eastAsia="黑体" w:cs="黑体"/>
          <w:kern w:val="2"/>
          <w:sz w:val="32"/>
          <w:szCs w:val="32"/>
        </w:rPr>
      </w:pPr>
      <w:r>
        <w:rPr>
          <w:rFonts w:hint="eastAsia" w:ascii="黑体" w:hAnsi="宋体" w:eastAsia="黑体" w:cs="黑体"/>
          <w:kern w:val="2"/>
          <w:sz w:val="32"/>
          <w:szCs w:val="32"/>
          <w:lang w:val="en-US" w:eastAsia="zh-CN"/>
        </w:rPr>
        <w:t xml:space="preserve">第一部分 </w:t>
      </w:r>
      <w:r>
        <w:rPr>
          <w:rFonts w:hint="eastAsia" w:ascii="微软雅黑" w:hAnsi="微软雅黑" w:eastAsia="微软雅黑" w:cs="微软雅黑"/>
          <w:spacing w:val="2"/>
          <w:sz w:val="32"/>
          <w:szCs w:val="32"/>
        </w:rPr>
        <w:t>中共汤阴县委老干部局</w:t>
      </w:r>
      <w:r>
        <w:rPr>
          <w:rFonts w:hint="eastAsia" w:ascii="黑体" w:hAnsi="宋体" w:eastAsia="黑体" w:cs="黑体"/>
          <w:kern w:val="2"/>
          <w:sz w:val="32"/>
          <w:szCs w:val="32"/>
          <w:lang w:val="en-US" w:eastAsia="zh-CN"/>
        </w:rPr>
        <w:t>概况</w:t>
      </w:r>
    </w:p>
    <w:p w14:paraId="6F6693C8">
      <w:pPr>
        <w:keepNext w:val="0"/>
        <w:keepLines w:val="0"/>
        <w:widowControl w:val="0"/>
        <w:numPr>
          <w:ilvl w:val="0"/>
          <w:numId w:val="1"/>
        </w:numPr>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部门职责</w:t>
      </w:r>
    </w:p>
    <w:p w14:paraId="2AEA55CD">
      <w:pPr>
        <w:keepNext w:val="0"/>
        <w:keepLines w:val="0"/>
        <w:widowControl w:val="0"/>
        <w:numPr>
          <w:ilvl w:val="0"/>
          <w:numId w:val="1"/>
        </w:numPr>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机构设置</w:t>
      </w:r>
    </w:p>
    <w:p w14:paraId="650D0FFB">
      <w:pPr>
        <w:keepNext w:val="0"/>
        <w:keepLines w:val="0"/>
        <w:widowControl w:val="0"/>
        <w:suppressLineNumbers w:val="0"/>
        <w:autoSpaceDE w:val="0"/>
        <w:autoSpaceDN/>
        <w:spacing w:before="0" w:beforeAutospacing="0" w:after="0" w:afterAutospacing="0"/>
        <w:ind w:left="0" w:right="0"/>
        <w:jc w:val="left"/>
        <w:rPr>
          <w:rFonts w:hint="eastAsia" w:ascii="黑体" w:hAnsi="宋体" w:eastAsia="黑体" w:cs="黑体"/>
          <w:kern w:val="2"/>
          <w:sz w:val="32"/>
          <w:szCs w:val="32"/>
        </w:rPr>
      </w:pPr>
      <w:r>
        <w:rPr>
          <w:rFonts w:hint="eastAsia" w:ascii="黑体" w:hAnsi="宋体" w:eastAsia="黑体" w:cs="黑体"/>
          <w:kern w:val="2"/>
          <w:sz w:val="32"/>
          <w:szCs w:val="32"/>
          <w:lang w:val="en-US" w:eastAsia="zh-CN"/>
        </w:rPr>
        <w:t>第二部分 2023年度部门决算表</w:t>
      </w:r>
    </w:p>
    <w:p w14:paraId="15455923">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一、收入支出决算总表</w:t>
      </w:r>
    </w:p>
    <w:p w14:paraId="70D72E1D">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二、收入决算表</w:t>
      </w:r>
    </w:p>
    <w:p w14:paraId="69D5A699">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三、支出决算表</w:t>
      </w:r>
    </w:p>
    <w:p w14:paraId="2E0A167C">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四、财政拨款收入支出决算总表</w:t>
      </w:r>
    </w:p>
    <w:p w14:paraId="496BC9EF">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五、一般公共预算财政拨款支出决算表</w:t>
      </w:r>
    </w:p>
    <w:p w14:paraId="040529F0">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六、一般公共预算财政拨款基本支出决算明细表</w:t>
      </w:r>
    </w:p>
    <w:p w14:paraId="21112A4C">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七、政府性基金预算财政拨款收入支出决算表</w:t>
      </w:r>
    </w:p>
    <w:p w14:paraId="33BE3AB8">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八、国有资本经营预算财政拨款收入支出决算表</w:t>
      </w:r>
    </w:p>
    <w:p w14:paraId="501F6BC3">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九、财政拨款“三公”经费支出决算表</w:t>
      </w:r>
    </w:p>
    <w:p w14:paraId="3B100DD2">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十、部门整体支出绩效自评情况表</w:t>
      </w:r>
    </w:p>
    <w:p w14:paraId="6A92AF78">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十一、项目支出绩效自评情况表</w:t>
      </w:r>
    </w:p>
    <w:p w14:paraId="5D10A0F7">
      <w:pPr>
        <w:keepNext w:val="0"/>
        <w:keepLines w:val="0"/>
        <w:widowControl w:val="0"/>
        <w:suppressLineNumbers w:val="0"/>
        <w:autoSpaceDE w:val="0"/>
        <w:autoSpaceDN/>
        <w:spacing w:before="0" w:beforeAutospacing="0" w:after="0" w:afterAutospacing="0"/>
        <w:ind w:left="0" w:right="0"/>
        <w:jc w:val="left"/>
        <w:rPr>
          <w:rFonts w:hint="eastAsia" w:ascii="黑体" w:hAnsi="宋体" w:eastAsia="黑体" w:cs="黑体"/>
          <w:kern w:val="2"/>
          <w:sz w:val="32"/>
          <w:szCs w:val="32"/>
        </w:rPr>
      </w:pPr>
      <w:r>
        <w:rPr>
          <w:rFonts w:hint="eastAsia" w:ascii="黑体" w:hAnsi="宋体" w:eastAsia="黑体" w:cs="黑体"/>
          <w:kern w:val="2"/>
          <w:sz w:val="32"/>
          <w:szCs w:val="32"/>
          <w:lang w:val="en-US" w:eastAsia="zh-CN"/>
        </w:rPr>
        <w:t>第三部分 2023年度部门决算情况说明</w:t>
      </w:r>
    </w:p>
    <w:p w14:paraId="7C5CE0E4">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一、收入支出决算总体情况说明</w:t>
      </w:r>
    </w:p>
    <w:p w14:paraId="6846AC01">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二、收入决算情况说明</w:t>
      </w:r>
    </w:p>
    <w:p w14:paraId="4F00D035">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三、支出决算情况说明</w:t>
      </w:r>
    </w:p>
    <w:p w14:paraId="57808315">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四、财政拨款收入支出决算总体情况说明</w:t>
      </w:r>
    </w:p>
    <w:p w14:paraId="3F485D09">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五、一般公共预算财政拨款支出决算情况说明</w:t>
      </w:r>
    </w:p>
    <w:p w14:paraId="75B12212">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六、一般公共预算财政拨款基本支出决算情况说明</w:t>
      </w:r>
    </w:p>
    <w:p w14:paraId="0F148A1E">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七、政府性基金预算财政拨款支出决算情况说明</w:t>
      </w:r>
    </w:p>
    <w:p w14:paraId="6D1DCE25">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八、国有资本经营预算财政拨款支出决算情况说明</w:t>
      </w:r>
    </w:p>
    <w:p w14:paraId="75E702E7">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九、财政拨款“三公”经费支出决算情况说明</w:t>
      </w:r>
    </w:p>
    <w:p w14:paraId="3EF3B19B">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十、机关运行经费支出情况说明</w:t>
      </w:r>
    </w:p>
    <w:p w14:paraId="02A3AB60">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十一、政府采购支出情况说明</w:t>
      </w:r>
    </w:p>
    <w:p w14:paraId="7F0B9015">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十二、国有资产占用情况说明</w:t>
      </w:r>
    </w:p>
    <w:p w14:paraId="4612369C">
      <w:pPr>
        <w:keepNext w:val="0"/>
        <w:keepLines w:val="0"/>
        <w:widowControl w:val="0"/>
        <w:suppressLineNumbers w:val="0"/>
        <w:autoSpaceDE w:val="0"/>
        <w:autoSpaceDN/>
        <w:spacing w:before="0" w:beforeAutospacing="0" w:after="0" w:afterAutospacing="0"/>
        <w:ind w:left="0" w:right="0" w:firstLine="640" w:firstLineChars="200"/>
        <w:jc w:val="lef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十三、预算绩效情况说明</w:t>
      </w:r>
    </w:p>
    <w:p w14:paraId="7DCC23B2">
      <w:pPr>
        <w:keepNext w:val="0"/>
        <w:keepLines w:val="0"/>
        <w:widowControl w:val="0"/>
        <w:suppressLineNumbers w:val="0"/>
        <w:autoSpaceDE w:val="0"/>
        <w:autoSpaceDN/>
        <w:spacing w:before="0" w:beforeAutospacing="0" w:after="0" w:afterAutospacing="0"/>
        <w:ind w:left="0" w:right="0"/>
        <w:jc w:val="left"/>
        <w:rPr>
          <w:rFonts w:hint="eastAsia" w:ascii="黑体" w:hAnsi="宋体" w:eastAsia="黑体" w:cs="黑体"/>
          <w:kern w:val="2"/>
          <w:sz w:val="32"/>
          <w:szCs w:val="32"/>
        </w:rPr>
      </w:pPr>
      <w:r>
        <w:rPr>
          <w:rFonts w:hint="eastAsia" w:ascii="黑体" w:hAnsi="宋体" w:eastAsia="黑体" w:cs="黑体"/>
          <w:kern w:val="2"/>
          <w:sz w:val="32"/>
          <w:szCs w:val="32"/>
          <w:lang w:val="en-US" w:eastAsia="zh-CN"/>
        </w:rPr>
        <w:t>第四部分 名词解释</w:t>
      </w:r>
    </w:p>
    <w:p w14:paraId="61A7E4DF">
      <w:pPr>
        <w:keepNext w:val="0"/>
        <w:keepLines w:val="0"/>
        <w:widowControl/>
        <w:suppressLineNumbers w:val="0"/>
        <w:spacing w:before="0" w:beforeAutospacing="0" w:after="0" w:afterAutospacing="0"/>
        <w:ind w:left="0" w:right="0"/>
        <w:jc w:val="left"/>
        <w:rPr>
          <w:rFonts w:hint="eastAsia" w:ascii="黑体" w:hAnsi="宋体" w:eastAsia="黑体" w:cs="宋体"/>
          <w:kern w:val="0"/>
          <w:sz w:val="28"/>
          <w:szCs w:val="28"/>
        </w:rPr>
      </w:pPr>
      <w:r>
        <w:rPr>
          <w:rFonts w:hint="eastAsia" w:ascii="黑体" w:hAnsi="宋体" w:eastAsia="黑体" w:cs="宋体"/>
          <w:kern w:val="0"/>
          <w:sz w:val="28"/>
          <w:szCs w:val="28"/>
          <w:lang w:val="en-US" w:eastAsia="zh-CN"/>
        </w:rPr>
        <w:t xml:space="preserve"> </w:t>
      </w:r>
    </w:p>
    <w:p w14:paraId="55BBC251">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7098E637">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238BF1F2">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2571D7E2">
      <w:pPr>
        <w:widowControl/>
        <w:jc w:val="left"/>
        <w:rPr>
          <w:rFonts w:hint="eastAsia" w:ascii="黑体" w:hAnsi="宋体" w:eastAsia="黑体" w:cs="宋体"/>
          <w:kern w:val="0"/>
          <w:sz w:val="28"/>
          <w:szCs w:val="28"/>
        </w:rPr>
      </w:pPr>
    </w:p>
    <w:p w14:paraId="57D14271">
      <w:pPr>
        <w:widowControl/>
        <w:jc w:val="left"/>
        <w:rPr>
          <w:rFonts w:ascii="黑体" w:hAnsi="宋体" w:eastAsia="黑体" w:cs="宋体"/>
          <w:kern w:val="0"/>
          <w:sz w:val="28"/>
          <w:szCs w:val="28"/>
        </w:rPr>
      </w:pPr>
    </w:p>
    <w:p w14:paraId="4E8EDCEC">
      <w:pPr>
        <w:widowControl/>
        <w:jc w:val="left"/>
        <w:rPr>
          <w:rFonts w:ascii="黑体" w:hAnsi="宋体" w:eastAsia="黑体" w:cs="宋体"/>
          <w:kern w:val="0"/>
          <w:sz w:val="28"/>
          <w:szCs w:val="28"/>
        </w:rPr>
      </w:pPr>
    </w:p>
    <w:p w14:paraId="6FD0116D">
      <w:pPr>
        <w:widowControl/>
        <w:jc w:val="left"/>
        <w:rPr>
          <w:rFonts w:hint="eastAsia" w:ascii="黑体" w:hAnsi="宋体" w:eastAsia="黑体" w:cs="宋体"/>
          <w:kern w:val="0"/>
          <w:sz w:val="28"/>
          <w:szCs w:val="28"/>
        </w:rPr>
      </w:pPr>
    </w:p>
    <w:p w14:paraId="3BA4DEA6">
      <w:pPr>
        <w:widowControl/>
        <w:jc w:val="left"/>
        <w:rPr>
          <w:rFonts w:hint="eastAsia" w:ascii="黑体" w:hAnsi="宋体" w:eastAsia="黑体" w:cs="宋体"/>
          <w:kern w:val="0"/>
          <w:sz w:val="28"/>
          <w:szCs w:val="28"/>
        </w:rPr>
      </w:pPr>
    </w:p>
    <w:p w14:paraId="6DAE5020">
      <w:pPr>
        <w:widowControl/>
        <w:jc w:val="left"/>
        <w:rPr>
          <w:rFonts w:hint="eastAsia" w:ascii="黑体" w:hAnsi="宋体" w:eastAsia="黑体" w:cs="宋体"/>
          <w:kern w:val="0"/>
          <w:sz w:val="28"/>
          <w:szCs w:val="28"/>
        </w:rPr>
      </w:pPr>
    </w:p>
    <w:p w14:paraId="6C51CB6F">
      <w:pPr>
        <w:widowControl/>
        <w:jc w:val="left"/>
        <w:rPr>
          <w:rFonts w:hint="eastAsia" w:ascii="黑体" w:hAnsi="宋体" w:eastAsia="黑体" w:cs="宋体"/>
          <w:kern w:val="0"/>
          <w:sz w:val="28"/>
          <w:szCs w:val="28"/>
        </w:rPr>
      </w:pPr>
    </w:p>
    <w:p w14:paraId="45A485E8">
      <w:pPr>
        <w:keepNext w:val="0"/>
        <w:keepLines w:val="0"/>
        <w:widowControl w:val="0"/>
        <w:suppressLineNumbers w:val="0"/>
        <w:spacing w:before="0" w:beforeAutospacing="0" w:after="0" w:afterAutospacing="0"/>
        <w:ind w:left="0" w:right="0"/>
        <w:jc w:val="center"/>
        <w:outlineLvl w:val="0"/>
        <w:rPr>
          <w:rFonts w:hint="eastAsia" w:ascii="黑体" w:hAnsi="宋体" w:eastAsia="黑体" w:cs="黑体"/>
          <w:kern w:val="2"/>
          <w:sz w:val="48"/>
          <w:szCs w:val="48"/>
          <w:lang w:val="en-US" w:eastAsia="zh-CN"/>
        </w:rPr>
      </w:pPr>
      <w:r>
        <w:rPr>
          <w:rFonts w:hint="eastAsia" w:ascii="黑体" w:hAnsi="黑体" w:eastAsia="黑体" w:cs="黑体"/>
          <w:sz w:val="48"/>
          <w:szCs w:val="48"/>
        </w:rPr>
        <w:t xml:space="preserve">第一部分 </w:t>
      </w:r>
      <w:r>
        <w:rPr>
          <w:rFonts w:hint="eastAsia" w:ascii="黑体" w:hAnsi="宋体" w:eastAsia="黑体" w:cs="黑体"/>
          <w:kern w:val="2"/>
          <w:sz w:val="48"/>
          <w:szCs w:val="48"/>
          <w:lang w:val="en-US" w:eastAsia="zh-CN"/>
        </w:rPr>
        <w:t xml:space="preserve"> 中共汤阴县委老干部局概况</w:t>
      </w:r>
    </w:p>
    <w:p w14:paraId="2350D363">
      <w:pPr>
        <w:widowControl/>
        <w:jc w:val="center"/>
        <w:outlineLvl w:val="0"/>
        <w:rPr>
          <w:rFonts w:hint="eastAsia" w:ascii="黑体" w:hAnsi="宋体" w:eastAsia="黑体" w:cs="宋体"/>
          <w:kern w:val="0"/>
          <w:sz w:val="28"/>
          <w:szCs w:val="28"/>
        </w:rPr>
      </w:pPr>
    </w:p>
    <w:p w14:paraId="32927D4A">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一、部门</w:t>
      </w:r>
      <w:r>
        <w:rPr>
          <w:rFonts w:hint="eastAsia" w:ascii="黑体" w:hAnsi="黑体" w:eastAsia="黑体" w:cs="黑体"/>
          <w:bCs/>
          <w:sz w:val="32"/>
          <w:szCs w:val="32"/>
        </w:rPr>
        <w:t>职责</w:t>
      </w:r>
    </w:p>
    <w:p w14:paraId="5CAC850F">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县委老干部局是县委主管全县老干部工作的工作机关，为正科级，挂汤阴县关心下一代工作委员会办公室牌子，归口县委组织部管理。县老干部学习活动中心（关心下一代工作事务中心）归口县委老干部局。</w:t>
      </w:r>
    </w:p>
    <w:p w14:paraId="66D2761F">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color w:val="000000"/>
          <w:kern w:val="0"/>
          <w:sz w:val="32"/>
          <w:szCs w:val="32"/>
          <w:lang w:val="en-US" w:eastAsia="zh-CN" w:bidi="ar"/>
        </w:rPr>
        <w:t>（一）老干局</w:t>
      </w:r>
    </w:p>
    <w:p w14:paraId="5DBDF70E">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1.贯彻落实党中央和省委、市委关于老干部工作的方针、政策以及县委、县政府有关文件规定，会同有关部门研究制定全县老干部工作的有关规定和意见。</w:t>
      </w:r>
    </w:p>
    <w:p w14:paraId="57BA7F8B">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2.督促落实全县老干部政治、生活待遇各项政策规定,承办离休干部提高待遇和增加护理费及县管离休干部调整离休费等审批工作。</w:t>
      </w:r>
    </w:p>
    <w:p w14:paraId="6C6CBF09">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3.抓好全县离退休干部政治建设、思想建设和党组织建设，做好老干部思想政治工作。</w:t>
      </w:r>
    </w:p>
    <w:p w14:paraId="3226E084">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4.负责指导全县离退休干部发挥作用工作，组织离退休干部开展为党和人民事业增添正能量活动。</w:t>
      </w:r>
    </w:p>
    <w:p w14:paraId="513430CF">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5.负责副县级以上离退休干部出席重要会议、重大活动，开展调研参观考察、走访看望以及通报工作的组织服务工作。</w:t>
      </w:r>
    </w:p>
    <w:p w14:paraId="1DACFF40">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6.会同有关部门研究制定老干部医疗和健康管理的规定、办法，协调有关部门做好老干部医疗和健康管理服务工作。</w:t>
      </w:r>
    </w:p>
    <w:p w14:paraId="34F98854">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7.协同有关部门加强离退休干部学习、活动阵地建设，组织指导离退休干部开展文化体育活动。</w:t>
      </w:r>
    </w:p>
    <w:p w14:paraId="217FB498">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8.负责全县离退休干部信息、宣传指导工作。</w:t>
      </w:r>
    </w:p>
    <w:p w14:paraId="5F217CBC">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9.开展调查研究，总结老干部工作经验规律，探索老龄化问题应对举措，促进老干部工作与老龄事业融合发展。</w:t>
      </w:r>
    </w:p>
    <w:p w14:paraId="5DFC22FE">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10.做好我县慰问看望易地安置、异地居住离退休干部的组织工作，做好外地老干部工作部门来汤慰问易地安置离退休干部、组织离退休干部参观考察等活动的接待服务工作。</w:t>
      </w:r>
    </w:p>
    <w:p w14:paraId="37D0A4B9">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11.按规定看望慰问患病老干部，协同有关部门做好老干部逝世后丧事处理有关工作。</w:t>
      </w:r>
    </w:p>
    <w:p w14:paraId="6F30CAB5">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12.负责组织发动老干部做好关心教育培育下一代工作。</w:t>
      </w:r>
    </w:p>
    <w:p w14:paraId="23894CAA">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13.指导县老干部活动中心、老干部大学工作。</w:t>
      </w:r>
    </w:p>
    <w:p w14:paraId="00C9D449">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14.完成县委交办的其他任务。</w:t>
      </w:r>
    </w:p>
    <w:p w14:paraId="183891CA">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color w:val="000000"/>
          <w:kern w:val="0"/>
          <w:sz w:val="32"/>
          <w:szCs w:val="32"/>
          <w:lang w:val="en-US" w:eastAsia="zh-CN" w:bidi="ar"/>
        </w:rPr>
        <w:t>（二）老干部学习活动中心（关心下一代工作事务中心）</w:t>
      </w:r>
    </w:p>
    <w:p w14:paraId="7125F02A">
      <w:pPr>
        <w:spacing w:line="600" w:lineRule="exact"/>
        <w:ind w:firstLine="640" w:firstLineChars="200"/>
        <w:jc w:val="left"/>
        <w:rPr>
          <w:rFonts w:hint="eastAsia" w:ascii="仿宋_GB2312" w:hAnsi="Calibri" w:eastAsia="仿宋_GB2312" w:cs="Times New Roman"/>
          <w:kern w:val="2"/>
          <w:sz w:val="32"/>
          <w:szCs w:val="32"/>
        </w:rPr>
      </w:pPr>
      <w:r>
        <w:rPr>
          <w:rFonts w:hint="eastAsia" w:ascii="仿宋_GB2312" w:eastAsia="仿宋_GB2312"/>
          <w:sz w:val="32"/>
          <w:szCs w:val="32"/>
        </w:rPr>
        <w:t>贯彻落实上级有关</w:t>
      </w:r>
      <w:r>
        <w:rPr>
          <w:rFonts w:hint="eastAsia" w:ascii="仿宋_GB2312" w:hAnsi="仿宋_GB2312" w:eastAsia="仿宋_GB2312" w:cs="仿宋_GB2312"/>
          <w:sz w:val="32"/>
          <w:szCs w:val="32"/>
          <w:lang w:val="en-US" w:eastAsia="zh-CN"/>
        </w:rPr>
        <w:t>关心下一代工作事务中心</w:t>
      </w:r>
      <w:r>
        <w:rPr>
          <w:rFonts w:hint="eastAsia" w:ascii="仿宋_GB2312" w:eastAsia="仿宋_GB2312"/>
          <w:sz w:val="32"/>
          <w:szCs w:val="32"/>
        </w:rPr>
        <w:t>工作方针和政策</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开展离退休干部党员思想政治教育，有计划举办政治理论、党的建设、形势教育、法制知识等专题报告会和讲座；承担县直离退休干部党支部书记及委员学习培训的具体组织工作；组织老干部开展文化、体育、健身等活动；做好老干部学习活动中心党的建设工作；做好县老干部大学日常教学工作；根据有关要求，做好老干部大学校内社团管理的辅助工作；承担我县“离退休干部健康服务平台”的相关工作，面向离退休干部提供健康管理服务，配合县委老干部局做好各单位离休干部健康体检具体组织工作；配合县委老干部局做好走访慰问、特困救助、健康疗养、调查统计等工作；协助做好上级部门领导对老干部的节日走访慰问及参加相关会议、活动的服务工作；协助有关单位做好老干部去世的丧葬办理工作；</w:t>
      </w:r>
      <w:r>
        <w:rPr>
          <w:rFonts w:hint="eastAsia" w:ascii="仿宋_GB2312" w:eastAsia="仿宋_GB2312"/>
          <w:sz w:val="32"/>
          <w:szCs w:val="32"/>
          <w:lang w:val="en-US" w:eastAsia="zh-CN"/>
        </w:rPr>
        <w:t>负责</w:t>
      </w:r>
      <w:r>
        <w:rPr>
          <w:rFonts w:hint="eastAsia" w:ascii="仿宋_GB2312" w:hAnsi="仿宋_GB2312" w:eastAsia="仿宋_GB2312" w:cs="仿宋_GB2312"/>
          <w:sz w:val="32"/>
          <w:szCs w:val="32"/>
          <w:lang w:val="en-US" w:eastAsia="zh-CN"/>
        </w:rPr>
        <w:t>关心下一代工作事务中心活动</w:t>
      </w:r>
      <w:r>
        <w:rPr>
          <w:rFonts w:hint="eastAsia" w:ascii="仿宋_GB2312" w:eastAsia="仿宋_GB2312"/>
          <w:sz w:val="32"/>
          <w:szCs w:val="32"/>
        </w:rPr>
        <w:t>组织的协调和服务工作，组织发挥“五老”优势在全县定期开展各类教育活动，对青少年进行爱党、爱国、爱社会主义、爱岗敬业教育和传统伦理道德教育;做好心理辅导等有益于青少年成长的服务工作</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完成县委老干部局交办的其他任务。</w:t>
      </w:r>
    </w:p>
    <w:p w14:paraId="43B3DE7C">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二、机构设置</w:t>
      </w:r>
    </w:p>
    <w:p w14:paraId="76CF9E6E">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县委老干部局内设机构3个，包括：办公室、教育活动股、待遇保障股。</w:t>
      </w:r>
    </w:p>
    <w:p w14:paraId="067CB8E5">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老干局部门决算包括局机关本级决算。</w:t>
      </w:r>
    </w:p>
    <w:p w14:paraId="6B2FF1F3">
      <w:pPr>
        <w:widowControl/>
        <w:ind w:firstLine="640" w:firstLineChars="200"/>
        <w:jc w:val="left"/>
        <w:rPr>
          <w:rFonts w:hint="eastAsia" w:ascii="仿宋_GB2312" w:hAnsi="仿宋_GB2312" w:eastAsia="仿宋_GB2312" w:cs="仿宋_GB2312"/>
          <w:kern w:val="0"/>
          <w:sz w:val="32"/>
          <w:szCs w:val="32"/>
        </w:rPr>
      </w:pPr>
    </w:p>
    <w:p w14:paraId="1FD17A4F">
      <w:pPr>
        <w:widowControl/>
        <w:jc w:val="left"/>
        <w:rPr>
          <w:rFonts w:hint="eastAsia" w:ascii="黑体" w:hAnsi="宋体" w:eastAsia="黑体" w:cs="宋体"/>
          <w:kern w:val="0"/>
          <w:sz w:val="28"/>
          <w:szCs w:val="28"/>
        </w:rPr>
        <w:sectPr>
          <w:footerReference r:id="rId4" w:type="default"/>
          <w:footerReference r:id="rId5" w:type="even"/>
          <w:pgSz w:w="11906" w:h="16838"/>
          <w:pgMar w:top="1440" w:right="1800" w:bottom="1440" w:left="1800" w:header="720" w:footer="720" w:gutter="0"/>
          <w:pgNumType w:fmt="numberInDash"/>
          <w:cols w:space="720" w:num="1"/>
          <w:docGrid w:type="lines" w:linePitch="312" w:charSpace="0"/>
        </w:sectPr>
      </w:pPr>
    </w:p>
    <w:p w14:paraId="5BCBA0BD">
      <w:pPr>
        <w:widowControl/>
        <w:jc w:val="left"/>
        <w:rPr>
          <w:rFonts w:hint="eastAsia" w:ascii="黑体" w:hAnsi="宋体" w:eastAsia="黑体" w:cs="宋体"/>
          <w:kern w:val="0"/>
          <w:sz w:val="28"/>
          <w:szCs w:val="28"/>
        </w:rPr>
      </w:pPr>
    </w:p>
    <w:p w14:paraId="248735BC">
      <w:pPr>
        <w:widowControl/>
        <w:jc w:val="left"/>
        <w:rPr>
          <w:rFonts w:hint="eastAsia" w:ascii="黑体" w:hAnsi="宋体" w:eastAsia="黑体" w:cs="宋体"/>
          <w:kern w:val="0"/>
          <w:sz w:val="28"/>
          <w:szCs w:val="28"/>
        </w:rPr>
      </w:pPr>
    </w:p>
    <w:p w14:paraId="5EF5DA2B">
      <w:pPr>
        <w:widowControl/>
        <w:jc w:val="left"/>
        <w:rPr>
          <w:rFonts w:hint="eastAsia" w:ascii="黑体" w:hAnsi="宋体" w:eastAsia="黑体" w:cs="宋体"/>
          <w:kern w:val="0"/>
          <w:sz w:val="28"/>
          <w:szCs w:val="28"/>
        </w:rPr>
      </w:pPr>
    </w:p>
    <w:p w14:paraId="0E5D33CC">
      <w:pPr>
        <w:widowControl/>
        <w:jc w:val="left"/>
        <w:rPr>
          <w:rFonts w:hint="eastAsia" w:ascii="黑体" w:hAnsi="宋体" w:eastAsia="黑体" w:cs="宋体"/>
          <w:kern w:val="0"/>
          <w:sz w:val="28"/>
          <w:szCs w:val="28"/>
        </w:rPr>
      </w:pPr>
    </w:p>
    <w:p w14:paraId="6D128CD3">
      <w:pPr>
        <w:widowControl/>
        <w:jc w:val="left"/>
        <w:rPr>
          <w:rFonts w:hint="eastAsia" w:ascii="黑体" w:hAnsi="宋体" w:eastAsia="黑体" w:cs="宋体"/>
          <w:kern w:val="0"/>
          <w:sz w:val="28"/>
          <w:szCs w:val="28"/>
        </w:rPr>
      </w:pPr>
    </w:p>
    <w:p w14:paraId="2043EFCB">
      <w:pPr>
        <w:widowControl/>
        <w:jc w:val="left"/>
        <w:rPr>
          <w:rFonts w:hint="eastAsia" w:ascii="黑体" w:hAnsi="宋体" w:eastAsia="黑体" w:cs="宋体"/>
          <w:kern w:val="0"/>
          <w:sz w:val="28"/>
          <w:szCs w:val="28"/>
        </w:rPr>
      </w:pPr>
    </w:p>
    <w:p w14:paraId="707DA715">
      <w:pPr>
        <w:widowControl/>
        <w:jc w:val="left"/>
        <w:rPr>
          <w:rFonts w:hint="eastAsia" w:ascii="黑体" w:hAnsi="宋体" w:eastAsia="黑体" w:cs="宋体"/>
          <w:kern w:val="0"/>
          <w:sz w:val="28"/>
          <w:szCs w:val="28"/>
        </w:rPr>
      </w:pPr>
    </w:p>
    <w:p w14:paraId="151949FC">
      <w:pPr>
        <w:jc w:val="center"/>
        <w:outlineLvl w:val="0"/>
        <w:rPr>
          <w:rFonts w:hint="eastAsia" w:ascii="黑体" w:hAnsi="黑体" w:eastAsia="黑体" w:cs="黑体"/>
          <w:sz w:val="48"/>
          <w:szCs w:val="48"/>
        </w:rPr>
      </w:pPr>
      <w:r>
        <w:rPr>
          <w:rFonts w:hint="eastAsia" w:ascii="黑体" w:hAnsi="黑体" w:eastAsia="黑体" w:cs="黑体"/>
          <w:sz w:val="48"/>
          <w:szCs w:val="48"/>
        </w:rPr>
        <w:t xml:space="preserve">第二部分  </w:t>
      </w:r>
      <w:r>
        <w:rPr>
          <w:rFonts w:hint="eastAsia" w:ascii="黑体" w:hAnsi="黑体" w:eastAsia="黑体" w:cs="黑体"/>
          <w:sz w:val="48"/>
          <w:szCs w:val="48"/>
          <w:lang w:eastAsia="zh-CN"/>
        </w:rPr>
        <w:t>2023</w:t>
      </w:r>
      <w:r>
        <w:rPr>
          <w:rFonts w:hint="eastAsia" w:ascii="黑体" w:hAnsi="黑体" w:eastAsia="黑体" w:cs="黑体"/>
          <w:sz w:val="48"/>
          <w:szCs w:val="48"/>
        </w:rPr>
        <w:t>年度部门决算表</w:t>
      </w:r>
    </w:p>
    <w:p w14:paraId="52068E7B">
      <w:pPr>
        <w:widowControl/>
        <w:jc w:val="left"/>
        <w:rPr>
          <w:rFonts w:hint="eastAsia" w:ascii="黑体" w:hAnsi="宋体" w:eastAsia="黑体" w:cs="宋体"/>
          <w:kern w:val="0"/>
          <w:sz w:val="28"/>
          <w:szCs w:val="28"/>
        </w:rPr>
      </w:pPr>
    </w:p>
    <w:p w14:paraId="30F19190">
      <w:pPr>
        <w:widowControl/>
        <w:jc w:val="left"/>
        <w:rPr>
          <w:rFonts w:hint="eastAsia"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tbl>
      <w:tblPr>
        <w:tblStyle w:val="5"/>
        <w:tblW w:w="13543" w:type="dxa"/>
        <w:jc w:val="center"/>
        <w:tblLayout w:type="fixed"/>
        <w:tblCellMar>
          <w:top w:w="0" w:type="dxa"/>
          <w:left w:w="0" w:type="dxa"/>
          <w:bottom w:w="0" w:type="dxa"/>
          <w:right w:w="0" w:type="dxa"/>
        </w:tblCellMar>
      </w:tblPr>
      <w:tblGrid>
        <w:gridCol w:w="4026"/>
        <w:gridCol w:w="825"/>
        <w:gridCol w:w="1764"/>
        <w:gridCol w:w="4671"/>
        <w:gridCol w:w="750"/>
        <w:gridCol w:w="1507"/>
      </w:tblGrid>
      <w:tr w14:paraId="2CADF425">
        <w:tblPrEx>
          <w:tblCellMar>
            <w:top w:w="0" w:type="dxa"/>
            <w:left w:w="0" w:type="dxa"/>
            <w:bottom w:w="0" w:type="dxa"/>
            <w:right w:w="0" w:type="dxa"/>
          </w:tblCellMar>
        </w:tblPrEx>
        <w:trPr>
          <w:trHeight w:val="360" w:hRule="atLeast"/>
          <w:jc w:val="center"/>
        </w:trPr>
        <w:tc>
          <w:tcPr>
            <w:tcW w:w="13543" w:type="dxa"/>
            <w:gridSpan w:val="6"/>
            <w:tcBorders>
              <w:top w:val="nil"/>
              <w:left w:val="nil"/>
              <w:bottom w:val="nil"/>
              <w:right w:val="nil"/>
            </w:tcBorders>
            <w:noWrap/>
            <w:tcMar>
              <w:top w:w="15" w:type="dxa"/>
              <w:left w:w="15" w:type="dxa"/>
              <w:right w:w="15" w:type="dxa"/>
            </w:tcMar>
            <w:vAlign w:val="center"/>
          </w:tcPr>
          <w:p w14:paraId="46791F8E">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收入支出决算总表</w:t>
            </w:r>
          </w:p>
        </w:tc>
      </w:tr>
      <w:tr w14:paraId="35E4FD21">
        <w:tblPrEx>
          <w:tblCellMar>
            <w:top w:w="0" w:type="dxa"/>
            <w:left w:w="0" w:type="dxa"/>
            <w:bottom w:w="0" w:type="dxa"/>
            <w:right w:w="0" w:type="dxa"/>
          </w:tblCellMar>
        </w:tblPrEx>
        <w:trPr>
          <w:trHeight w:val="199" w:hRule="atLeast"/>
          <w:jc w:val="center"/>
        </w:trPr>
        <w:tc>
          <w:tcPr>
            <w:tcW w:w="4026" w:type="dxa"/>
            <w:tcBorders>
              <w:top w:val="nil"/>
              <w:left w:val="nil"/>
              <w:bottom w:val="nil"/>
              <w:right w:val="nil"/>
            </w:tcBorders>
            <w:shd w:val="clear" w:color="auto" w:fill="FFFFFF"/>
            <w:noWrap/>
            <w:tcMar>
              <w:top w:w="15" w:type="dxa"/>
              <w:left w:w="15" w:type="dxa"/>
              <w:right w:w="15" w:type="dxa"/>
            </w:tcMar>
            <w:vAlign w:val="center"/>
          </w:tcPr>
          <w:p w14:paraId="2C4166BB">
            <w:pPr>
              <w:jc w:val="right"/>
              <w:rPr>
                <w:rFonts w:hint="eastAsia" w:ascii="宋体" w:hAnsi="宋体" w:cs="宋体"/>
                <w:color w:val="000000"/>
                <w:sz w:val="20"/>
                <w:szCs w:val="20"/>
              </w:rPr>
            </w:pPr>
          </w:p>
        </w:tc>
        <w:tc>
          <w:tcPr>
            <w:tcW w:w="825" w:type="dxa"/>
            <w:tcBorders>
              <w:top w:val="nil"/>
              <w:left w:val="nil"/>
              <w:bottom w:val="nil"/>
              <w:right w:val="nil"/>
            </w:tcBorders>
            <w:shd w:val="clear" w:color="auto" w:fill="FFFFFF"/>
            <w:noWrap/>
            <w:tcMar>
              <w:top w:w="15" w:type="dxa"/>
              <w:left w:w="15" w:type="dxa"/>
              <w:right w:w="15" w:type="dxa"/>
            </w:tcMar>
            <w:vAlign w:val="center"/>
          </w:tcPr>
          <w:p w14:paraId="40B43962">
            <w:pPr>
              <w:jc w:val="right"/>
              <w:rPr>
                <w:rFonts w:hint="eastAsia" w:ascii="宋体" w:hAnsi="宋体" w:cs="宋体"/>
                <w:color w:val="000000"/>
                <w:sz w:val="20"/>
                <w:szCs w:val="20"/>
              </w:rPr>
            </w:pPr>
          </w:p>
        </w:tc>
        <w:tc>
          <w:tcPr>
            <w:tcW w:w="1764" w:type="dxa"/>
            <w:tcBorders>
              <w:top w:val="nil"/>
              <w:left w:val="nil"/>
              <w:bottom w:val="nil"/>
              <w:right w:val="nil"/>
            </w:tcBorders>
            <w:shd w:val="clear" w:color="auto" w:fill="FFFFFF"/>
            <w:noWrap/>
            <w:tcMar>
              <w:top w:w="15" w:type="dxa"/>
              <w:left w:w="15" w:type="dxa"/>
              <w:right w:w="15" w:type="dxa"/>
            </w:tcMar>
            <w:vAlign w:val="center"/>
          </w:tcPr>
          <w:p w14:paraId="70B36F42">
            <w:pPr>
              <w:jc w:val="right"/>
              <w:rPr>
                <w:rFonts w:hint="eastAsia" w:ascii="宋体" w:hAnsi="宋体" w:cs="宋体"/>
                <w:color w:val="000000"/>
                <w:sz w:val="20"/>
                <w:szCs w:val="20"/>
              </w:rPr>
            </w:pPr>
          </w:p>
        </w:tc>
        <w:tc>
          <w:tcPr>
            <w:tcW w:w="4671" w:type="dxa"/>
            <w:tcBorders>
              <w:top w:val="nil"/>
              <w:left w:val="nil"/>
              <w:bottom w:val="nil"/>
              <w:right w:val="nil"/>
            </w:tcBorders>
            <w:shd w:val="clear" w:color="auto" w:fill="FFFFFF"/>
            <w:noWrap/>
            <w:tcMar>
              <w:top w:w="15" w:type="dxa"/>
              <w:left w:w="15" w:type="dxa"/>
              <w:right w:w="15" w:type="dxa"/>
            </w:tcMar>
            <w:vAlign w:val="center"/>
          </w:tcPr>
          <w:p w14:paraId="5BFBA0D7">
            <w:pPr>
              <w:jc w:val="right"/>
              <w:rPr>
                <w:rFonts w:hint="eastAsia" w:ascii="宋体" w:hAnsi="宋体" w:cs="宋体"/>
                <w:color w:val="000000"/>
                <w:sz w:val="20"/>
                <w:szCs w:val="20"/>
              </w:rPr>
            </w:pPr>
          </w:p>
        </w:tc>
        <w:tc>
          <w:tcPr>
            <w:tcW w:w="750" w:type="dxa"/>
            <w:tcBorders>
              <w:top w:val="nil"/>
              <w:left w:val="nil"/>
              <w:bottom w:val="nil"/>
              <w:right w:val="nil"/>
            </w:tcBorders>
            <w:shd w:val="clear" w:color="auto" w:fill="FFFFFF"/>
            <w:noWrap/>
            <w:tcMar>
              <w:top w:w="15" w:type="dxa"/>
              <w:left w:w="15" w:type="dxa"/>
              <w:right w:w="15" w:type="dxa"/>
            </w:tcMar>
            <w:vAlign w:val="center"/>
          </w:tcPr>
          <w:p w14:paraId="557E7820">
            <w:pPr>
              <w:jc w:val="right"/>
              <w:rPr>
                <w:rFonts w:hint="eastAsia" w:ascii="宋体" w:hAnsi="宋体" w:cs="宋体"/>
                <w:color w:val="000000"/>
                <w:sz w:val="20"/>
                <w:szCs w:val="20"/>
              </w:rPr>
            </w:pPr>
          </w:p>
        </w:tc>
        <w:tc>
          <w:tcPr>
            <w:tcW w:w="1507" w:type="dxa"/>
            <w:tcBorders>
              <w:top w:val="nil"/>
              <w:left w:val="nil"/>
              <w:bottom w:val="nil"/>
              <w:right w:val="nil"/>
            </w:tcBorders>
            <w:shd w:val="clear" w:color="auto" w:fill="FFFFFF"/>
            <w:noWrap/>
            <w:tcMar>
              <w:top w:w="15" w:type="dxa"/>
              <w:left w:w="15" w:type="dxa"/>
              <w:right w:w="15" w:type="dxa"/>
            </w:tcMar>
            <w:vAlign w:val="center"/>
          </w:tcPr>
          <w:p w14:paraId="289CE59E">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公开01表</w:t>
            </w:r>
          </w:p>
        </w:tc>
      </w:tr>
      <w:tr w14:paraId="7434A2CF">
        <w:tblPrEx>
          <w:tblCellMar>
            <w:top w:w="0" w:type="dxa"/>
            <w:left w:w="0" w:type="dxa"/>
            <w:bottom w:w="0" w:type="dxa"/>
            <w:right w:w="0" w:type="dxa"/>
          </w:tblCellMar>
        </w:tblPrEx>
        <w:trPr>
          <w:trHeight w:val="300" w:hRule="atLeast"/>
          <w:jc w:val="center"/>
        </w:trPr>
        <w:tc>
          <w:tcPr>
            <w:tcW w:w="4026" w:type="dxa"/>
            <w:tcBorders>
              <w:top w:val="nil"/>
              <w:left w:val="nil"/>
              <w:bottom w:val="nil"/>
              <w:right w:val="nil"/>
            </w:tcBorders>
            <w:shd w:val="clear" w:color="auto" w:fill="FFFFFF"/>
            <w:noWrap/>
            <w:tcMar>
              <w:top w:w="15" w:type="dxa"/>
              <w:left w:w="15" w:type="dxa"/>
              <w:right w:w="15" w:type="dxa"/>
            </w:tcMar>
            <w:vAlign w:val="center"/>
          </w:tcPr>
          <w:p w14:paraId="3D6F41B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825" w:type="dxa"/>
            <w:tcBorders>
              <w:top w:val="nil"/>
              <w:left w:val="nil"/>
              <w:bottom w:val="nil"/>
              <w:right w:val="nil"/>
            </w:tcBorders>
            <w:shd w:val="clear" w:color="auto" w:fill="FFFFFF"/>
            <w:noWrap/>
            <w:tcMar>
              <w:top w:w="15" w:type="dxa"/>
              <w:left w:w="15" w:type="dxa"/>
              <w:right w:w="15" w:type="dxa"/>
            </w:tcMar>
            <w:vAlign w:val="center"/>
          </w:tcPr>
          <w:p w14:paraId="2B585B07">
            <w:pPr>
              <w:jc w:val="right"/>
              <w:rPr>
                <w:rFonts w:hint="eastAsia" w:ascii="宋体" w:hAnsi="宋体" w:cs="宋体"/>
                <w:color w:val="000000"/>
                <w:sz w:val="20"/>
                <w:szCs w:val="20"/>
              </w:rPr>
            </w:pPr>
          </w:p>
        </w:tc>
        <w:tc>
          <w:tcPr>
            <w:tcW w:w="1764" w:type="dxa"/>
            <w:tcBorders>
              <w:top w:val="nil"/>
              <w:left w:val="nil"/>
              <w:bottom w:val="nil"/>
              <w:right w:val="nil"/>
            </w:tcBorders>
            <w:shd w:val="clear" w:color="auto" w:fill="FFFFFF"/>
            <w:noWrap/>
            <w:tcMar>
              <w:top w:w="15" w:type="dxa"/>
              <w:left w:w="15" w:type="dxa"/>
              <w:right w:w="15" w:type="dxa"/>
            </w:tcMar>
            <w:vAlign w:val="center"/>
          </w:tcPr>
          <w:p w14:paraId="19ED55C7">
            <w:pPr>
              <w:jc w:val="right"/>
              <w:rPr>
                <w:rFonts w:hint="eastAsia" w:ascii="宋体" w:hAnsi="宋体" w:cs="宋体"/>
                <w:color w:val="000000"/>
                <w:sz w:val="20"/>
                <w:szCs w:val="20"/>
              </w:rPr>
            </w:pPr>
          </w:p>
        </w:tc>
        <w:tc>
          <w:tcPr>
            <w:tcW w:w="4671" w:type="dxa"/>
            <w:tcBorders>
              <w:top w:val="nil"/>
              <w:left w:val="nil"/>
              <w:bottom w:val="nil"/>
              <w:right w:val="nil"/>
            </w:tcBorders>
            <w:shd w:val="clear" w:color="auto" w:fill="FFFFFF"/>
            <w:noWrap/>
            <w:tcMar>
              <w:top w:w="15" w:type="dxa"/>
              <w:left w:w="15" w:type="dxa"/>
              <w:right w:w="15" w:type="dxa"/>
            </w:tcMar>
            <w:vAlign w:val="center"/>
          </w:tcPr>
          <w:p w14:paraId="6C96193C">
            <w:pPr>
              <w:jc w:val="right"/>
              <w:rPr>
                <w:rFonts w:hint="eastAsia" w:ascii="宋体" w:hAnsi="宋体" w:cs="宋体"/>
                <w:color w:val="000000"/>
                <w:sz w:val="20"/>
                <w:szCs w:val="20"/>
              </w:rPr>
            </w:pPr>
          </w:p>
        </w:tc>
        <w:tc>
          <w:tcPr>
            <w:tcW w:w="750" w:type="dxa"/>
            <w:tcBorders>
              <w:top w:val="nil"/>
              <w:left w:val="nil"/>
              <w:bottom w:val="nil"/>
              <w:right w:val="nil"/>
            </w:tcBorders>
            <w:shd w:val="clear" w:color="auto" w:fill="FFFFFF"/>
            <w:noWrap/>
            <w:tcMar>
              <w:top w:w="15" w:type="dxa"/>
              <w:left w:w="15" w:type="dxa"/>
              <w:right w:w="15" w:type="dxa"/>
            </w:tcMar>
            <w:vAlign w:val="center"/>
          </w:tcPr>
          <w:p w14:paraId="402D862F">
            <w:pPr>
              <w:jc w:val="right"/>
              <w:rPr>
                <w:rFonts w:hint="eastAsia" w:ascii="宋体" w:hAnsi="宋体" w:cs="宋体"/>
                <w:color w:val="000000"/>
                <w:sz w:val="20"/>
                <w:szCs w:val="20"/>
              </w:rPr>
            </w:pPr>
          </w:p>
        </w:tc>
        <w:tc>
          <w:tcPr>
            <w:tcW w:w="1507" w:type="dxa"/>
            <w:tcBorders>
              <w:top w:val="nil"/>
              <w:left w:val="nil"/>
              <w:bottom w:val="nil"/>
              <w:right w:val="nil"/>
            </w:tcBorders>
            <w:shd w:val="clear" w:color="auto" w:fill="FFFFFF"/>
            <w:noWrap/>
            <w:tcMar>
              <w:top w:w="15" w:type="dxa"/>
              <w:left w:w="15" w:type="dxa"/>
              <w:right w:w="15" w:type="dxa"/>
            </w:tcMar>
            <w:vAlign w:val="center"/>
          </w:tcPr>
          <w:p w14:paraId="37F30C7F">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5B1519B1">
        <w:tblPrEx>
          <w:tblCellMar>
            <w:top w:w="0" w:type="dxa"/>
            <w:left w:w="0" w:type="dxa"/>
            <w:bottom w:w="0" w:type="dxa"/>
            <w:right w:w="0" w:type="dxa"/>
          </w:tblCellMar>
        </w:tblPrEx>
        <w:trPr>
          <w:trHeight w:val="340" w:hRule="exact"/>
          <w:jc w:val="center"/>
        </w:trPr>
        <w:tc>
          <w:tcPr>
            <w:tcW w:w="6615" w:type="dxa"/>
            <w:gridSpan w:val="3"/>
            <w:tcBorders>
              <w:top w:val="single" w:color="000000" w:sz="8"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30639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收入</w:t>
            </w:r>
          </w:p>
        </w:tc>
        <w:tc>
          <w:tcPr>
            <w:tcW w:w="6928" w:type="dxa"/>
            <w:gridSpan w:val="3"/>
            <w:tcBorders>
              <w:top w:val="single" w:color="000000" w:sz="8"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B42EA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支出</w:t>
            </w:r>
          </w:p>
        </w:tc>
      </w:tr>
      <w:tr w14:paraId="56B1733B">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6B42D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BE7CC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176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A57E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C1912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DEFEE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1507"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58558F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r>
      <w:tr w14:paraId="76B7CF6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7D954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B5E6D5">
            <w:pPr>
              <w:jc w:val="center"/>
              <w:rPr>
                <w:rFonts w:hint="eastAsia" w:ascii="宋体" w:hAnsi="宋体" w:cs="宋体"/>
                <w:color w:val="000000"/>
                <w:sz w:val="20"/>
                <w:szCs w:val="20"/>
              </w:rPr>
            </w:pPr>
          </w:p>
        </w:tc>
        <w:tc>
          <w:tcPr>
            <w:tcW w:w="176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32EC9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4D67A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D7EFCF6">
            <w:pPr>
              <w:jc w:val="center"/>
              <w:rPr>
                <w:rFonts w:hint="eastAsia" w:ascii="宋体" w:hAnsi="宋体" w:cs="宋体"/>
                <w:color w:val="000000"/>
                <w:sz w:val="20"/>
                <w:szCs w:val="20"/>
              </w:rPr>
            </w:pPr>
          </w:p>
        </w:tc>
        <w:tc>
          <w:tcPr>
            <w:tcW w:w="1507"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6B95A9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r>
      <w:tr w14:paraId="74FE6943">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19E11AC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一、一般公共预算财政拨款收入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06AF1A">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D713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1BDF0F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一、一般公共服务支出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85308DE">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32</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8971AB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r>
      <w:tr w14:paraId="57D7FE6E">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24BF3E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二、政府性基金预算财政拨款收入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37BA20">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7A30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49DE9F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二、外交支出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8E19E8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33</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FCAC7F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63D7151">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489BF4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三、国有资本经营预算财政拨款收入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D7904B9">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8577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5A961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三、国防支出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70A936">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34</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7A1D6E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1B84F7E">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41D6634">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四、上级补助收入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3ED9DF6">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D06F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C54F94C">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四、公共安全支出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65A59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35</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82BF5B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F10677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BB166F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五、事业收入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5ED1BF7">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7596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5E2644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五、教育支出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88CB55B">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36</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559502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5115173">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16CD2F1">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六、经营收入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4527375">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6</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638D4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8AAF41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六、科学技术支出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BD41B39">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37</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890709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36C015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4A878EC">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七、附属单位上缴收入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52D690">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7</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58301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95327D6">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七、文化旅游体育与传媒支出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2AA6A89">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38</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8F2A0D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795B81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FACBE7B">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八、其他收入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6C45DFA">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8</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42C5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44F81B9">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八、社会保障和就业支出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E4AB14B">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39</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E7AC28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r>
      <w:tr w14:paraId="11216B6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5652F53">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907912">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9</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56A00">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FC5BC90">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九、卫生健康支出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4F0EFD6">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40</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6F7652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E89D382">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46E32E0">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4DFAAE8">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10</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28AF4">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108914">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十、节能环保支出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57DC43">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41</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46534F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6988C29">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72EDB1B">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288664D">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11</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6E7EF">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A3BB46">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十一、城乡社区支出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3E00736">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42</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7DF1FA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C6C23C4">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B09E133">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6344A15">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12</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B5EF2">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E32C1D6">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十二、农林水支出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A4B4F2E">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43</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D33B64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FAA74E6">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56073C8">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93C138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13</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49E2C">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308FD52">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十三、交通运输支出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7C0AD2D">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44</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293DB5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4225F0A">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6CCAC50">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AD42196">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14</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A76C4">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B4A989">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十四、资源勘探工业信息等支出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0B3D861">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45</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BB63A4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965B1DA">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1C2538B">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13A22E1">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15</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2755F">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2038E04">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十五、商业服务业等支出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03245BF">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46</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38901A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318ED5F">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D979672">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E8724F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16</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F552C">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E6E8102">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十六、金融支出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1C45E33">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47</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8A9C5C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4D97A90">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E3C6B8C">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F3DC87">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17</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51C25">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8D1386C">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十七、援助其他地区支出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70CD83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48</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1E18C7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18E1BC6">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1BA5763">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8C04244">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18</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979CC">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F8F6BE2">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十八、自然资源海洋气象等支出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849D933">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49</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359D25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BE9BFB2">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CCC0E78">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E4F3030">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19</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F8543">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A85E318">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十九、住房保障支出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C9C6126">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50</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D4E892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r>
      <w:tr w14:paraId="3B3B9F7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AF11049">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3181A0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20</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00DA0">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CD63595">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二十、粮油物资储备支出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5D1BD3E">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51</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49C604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AF007AE">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FCF2980">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D6988EB">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21</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7DD4F">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48CA57E">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二十一、国有资本经营预算支出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635AEE4">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52</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BA8A42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B70FDD3">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59D971F">
            <w:pPr>
              <w:jc w:val="left"/>
              <w:rPr>
                <w:rFonts w:hint="eastAsia" w:ascii="宋体" w:hAnsi="宋体" w:cs="宋体"/>
                <w:color w:val="000000"/>
                <w:kern w:val="0"/>
                <w:sz w:val="20"/>
                <w:szCs w:val="20"/>
                <w:lang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92CB29A">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22</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AB9F3">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063429F">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二十二、灾害防治及应急管理支出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9086138">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53</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664CCD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4BB57C3">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0395D78">
            <w:pPr>
              <w:jc w:val="left"/>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6AB193C">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2021F">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81DBB1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二十三、其他支出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F77C8CA">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54</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01C833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r>
      <w:tr w14:paraId="1FE9D582">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A61833F">
            <w:pPr>
              <w:jc w:val="center"/>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41EE359">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24</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E6301">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9AA4C0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二十四、债务还本支出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CA8BD24">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55</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F1EAC5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6C6B1BB">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8400005">
            <w:pPr>
              <w:jc w:val="left"/>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25AD0FC">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25</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912B3">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893F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二十五、债务付息支出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EDC7628">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56</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048ED9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1521BC4">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0E217C9E">
            <w:pPr>
              <w:jc w:val="left"/>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0075ADD">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B72D9">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5F6D34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二十六、抗疫特别国债安排的支出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B9F8B9C">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57</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45D4863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5CC4FB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41B55504">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本年收入合计</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63E6DDF">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27</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9F67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263.00</w:t>
            </w: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EABD9CF">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本年支出合计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9611142">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58</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0C374F9E">
            <w:pPr>
              <w:keepNext w:val="0"/>
              <w:keepLines w:val="0"/>
              <w:widowControl/>
              <w:suppressLineNumbers w:val="0"/>
              <w:jc w:val="right"/>
              <w:textAlignment w:val="center"/>
              <w:rPr>
                <w:rFonts w:hint="eastAsia" w:ascii="宋体" w:hAnsi="宋体" w:cs="宋体"/>
                <w:b/>
                <w:color w:val="000000"/>
                <w:sz w:val="20"/>
                <w:szCs w:val="20"/>
              </w:rPr>
            </w:pPr>
            <w:r>
              <w:rPr>
                <w:rFonts w:hint="eastAsia" w:ascii="宋体" w:hAnsi="宋体" w:eastAsia="宋体" w:cs="宋体"/>
                <w:i w:val="0"/>
                <w:iCs w:val="0"/>
                <w:color w:val="000000"/>
                <w:kern w:val="0"/>
                <w:sz w:val="20"/>
                <w:szCs w:val="20"/>
                <w:u w:val="none"/>
                <w:lang w:val="en-US" w:eastAsia="zh-CN" w:bidi="ar"/>
              </w:rPr>
              <w:t>263.00</w:t>
            </w:r>
          </w:p>
        </w:tc>
      </w:tr>
      <w:tr w14:paraId="10FBE08B">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4D62859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使用非财政拨款结余(含专用结余)</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58B7492">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28</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C9995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2CA8D8A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结余分配</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8C8097">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59</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4F73C10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16F9693">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59B0DE2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年初结转和结余</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1CFC6F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29</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AA57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EBB8BF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年末结转和结余</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B02854C">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60</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37DE230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275369B">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21673448">
            <w:pPr>
              <w:jc w:val="left"/>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0063025">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w:t>
            </w:r>
          </w:p>
        </w:tc>
        <w:tc>
          <w:tcPr>
            <w:tcW w:w="1764"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DA9330">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370FC262">
            <w:pPr>
              <w:jc w:val="left"/>
              <w:rPr>
                <w:rFonts w:hint="eastAsia" w:ascii="宋体" w:hAnsi="宋体" w:cs="宋体"/>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B73622C">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61</w:t>
            </w:r>
          </w:p>
        </w:tc>
        <w:tc>
          <w:tcPr>
            <w:tcW w:w="1507" w:type="dxa"/>
            <w:tcBorders>
              <w:top w:val="single" w:color="000000" w:sz="4" w:space="0"/>
              <w:left w:val="nil"/>
              <w:bottom w:val="nil"/>
              <w:right w:val="single" w:color="000000" w:sz="8" w:space="0"/>
            </w:tcBorders>
            <w:noWrap/>
            <w:tcMar>
              <w:top w:w="15" w:type="dxa"/>
              <w:left w:w="15" w:type="dxa"/>
              <w:right w:w="15" w:type="dxa"/>
            </w:tcMar>
            <w:vAlign w:val="center"/>
          </w:tcPr>
          <w:p w14:paraId="1D329DD9">
            <w:pPr>
              <w:jc w:val="left"/>
              <w:rPr>
                <w:rFonts w:hint="eastAsia" w:ascii="宋体" w:hAnsi="宋体" w:cs="宋体"/>
                <w:color w:val="000000"/>
                <w:sz w:val="20"/>
                <w:szCs w:val="20"/>
              </w:rPr>
            </w:pPr>
          </w:p>
        </w:tc>
      </w:tr>
      <w:tr w14:paraId="3691D715">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4823F648">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总计</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E526D71">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w:t>
            </w:r>
          </w:p>
        </w:tc>
        <w:tc>
          <w:tcPr>
            <w:tcW w:w="1764"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6996DA4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263.00</w:t>
            </w:r>
          </w:p>
        </w:tc>
        <w:tc>
          <w:tcPr>
            <w:tcW w:w="4671" w:type="dxa"/>
            <w:tcBorders>
              <w:top w:val="single" w:color="000000" w:sz="4" w:space="0"/>
              <w:left w:val="single" w:color="000000" w:sz="4" w:space="0"/>
              <w:bottom w:val="single" w:color="000000" w:sz="8" w:space="0"/>
              <w:right w:val="nil"/>
            </w:tcBorders>
            <w:shd w:val="clear" w:color="auto" w:fill="FFFFFF"/>
            <w:noWrap/>
            <w:tcMar>
              <w:top w:w="15" w:type="dxa"/>
              <w:left w:w="15" w:type="dxa"/>
              <w:right w:w="15" w:type="dxa"/>
            </w:tcMar>
            <w:vAlign w:val="center"/>
          </w:tcPr>
          <w:p w14:paraId="7486C1FB">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总计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CF6B58E">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62</w:t>
            </w:r>
          </w:p>
        </w:tc>
        <w:tc>
          <w:tcPr>
            <w:tcW w:w="1507" w:type="dxa"/>
            <w:tcBorders>
              <w:top w:val="single" w:color="000000" w:sz="4" w:space="0"/>
              <w:left w:val="nil"/>
              <w:bottom w:val="single" w:color="000000" w:sz="8" w:space="0"/>
              <w:right w:val="single" w:color="000000" w:sz="8" w:space="0"/>
            </w:tcBorders>
            <w:noWrap/>
            <w:tcMar>
              <w:top w:w="15" w:type="dxa"/>
              <w:left w:w="15" w:type="dxa"/>
              <w:right w:w="15" w:type="dxa"/>
            </w:tcMar>
            <w:vAlign w:val="center"/>
          </w:tcPr>
          <w:p w14:paraId="6B772115">
            <w:pPr>
              <w:keepNext w:val="0"/>
              <w:keepLines w:val="0"/>
              <w:widowControl/>
              <w:suppressLineNumbers w:val="0"/>
              <w:jc w:val="right"/>
              <w:textAlignment w:val="center"/>
              <w:rPr>
                <w:rFonts w:hint="eastAsia" w:ascii="宋体" w:hAnsi="宋体" w:cs="宋体"/>
                <w:b/>
                <w:color w:val="000000"/>
                <w:sz w:val="20"/>
                <w:szCs w:val="20"/>
              </w:rPr>
            </w:pPr>
            <w:r>
              <w:rPr>
                <w:rFonts w:hint="eastAsia" w:ascii="宋体" w:hAnsi="宋体" w:eastAsia="宋体" w:cs="宋体"/>
                <w:i w:val="0"/>
                <w:iCs w:val="0"/>
                <w:color w:val="000000"/>
                <w:kern w:val="0"/>
                <w:sz w:val="20"/>
                <w:szCs w:val="20"/>
                <w:u w:val="none"/>
                <w:lang w:val="en-US" w:eastAsia="zh-CN" w:bidi="ar"/>
              </w:rPr>
              <w:t>263.00</w:t>
            </w:r>
          </w:p>
        </w:tc>
      </w:tr>
      <w:tr w14:paraId="5715FF3D">
        <w:tblPrEx>
          <w:tblCellMar>
            <w:top w:w="0" w:type="dxa"/>
            <w:left w:w="0" w:type="dxa"/>
            <w:bottom w:w="0" w:type="dxa"/>
            <w:right w:w="0" w:type="dxa"/>
          </w:tblCellMar>
        </w:tblPrEx>
        <w:trPr>
          <w:trHeight w:val="585" w:hRule="atLeast"/>
          <w:jc w:val="center"/>
        </w:trPr>
        <w:tc>
          <w:tcPr>
            <w:tcW w:w="13543" w:type="dxa"/>
            <w:gridSpan w:val="6"/>
            <w:tcBorders>
              <w:top w:val="single" w:color="000000" w:sz="8" w:space="0"/>
              <w:left w:val="nil"/>
              <w:bottom w:val="nil"/>
              <w:right w:val="nil"/>
            </w:tcBorders>
            <w:noWrap w:val="0"/>
            <w:tcMar>
              <w:top w:w="15" w:type="dxa"/>
              <w:left w:w="15" w:type="dxa"/>
              <w:right w:w="15" w:type="dxa"/>
            </w:tcMar>
            <w:vAlign w:val="center"/>
          </w:tcPr>
          <w:p w14:paraId="6A56BAF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注：本表反映部门本年度的总收支和年末结转结余情况。本表金额转换为万元时，因四舍五入可能存在尾差。</w:t>
            </w:r>
          </w:p>
        </w:tc>
      </w:tr>
    </w:tbl>
    <w:p w14:paraId="2302094C">
      <w:pPr>
        <w:rPr>
          <w:rFonts w:hint="eastAsia" w:ascii="仿宋_GB2312" w:hAnsi="仿宋_GB2312" w:eastAsia="仿宋_GB2312" w:cs="仿宋_GB2312"/>
          <w:sz w:val="32"/>
          <w:szCs w:val="32"/>
        </w:rPr>
      </w:pPr>
    </w:p>
    <w:p w14:paraId="6DBFE260">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0" w:type="auto"/>
        <w:jc w:val="center"/>
        <w:tblLayout w:type="fixed"/>
        <w:tblCellMar>
          <w:top w:w="0" w:type="dxa"/>
          <w:left w:w="0" w:type="dxa"/>
          <w:bottom w:w="0" w:type="dxa"/>
          <w:right w:w="0" w:type="dxa"/>
        </w:tblCellMar>
      </w:tblPr>
      <w:tblGrid>
        <w:gridCol w:w="1027"/>
        <w:gridCol w:w="59"/>
        <w:gridCol w:w="1271"/>
        <w:gridCol w:w="1553"/>
        <w:gridCol w:w="88"/>
        <w:gridCol w:w="1465"/>
        <w:gridCol w:w="176"/>
        <w:gridCol w:w="1377"/>
        <w:gridCol w:w="264"/>
        <w:gridCol w:w="1289"/>
        <w:gridCol w:w="352"/>
        <w:gridCol w:w="1201"/>
        <w:gridCol w:w="440"/>
        <w:gridCol w:w="1113"/>
        <w:gridCol w:w="528"/>
        <w:gridCol w:w="1465"/>
      </w:tblGrid>
      <w:tr w14:paraId="4148B4CB">
        <w:tblPrEx>
          <w:tblCellMar>
            <w:top w:w="0" w:type="dxa"/>
            <w:left w:w="0" w:type="dxa"/>
            <w:bottom w:w="0" w:type="dxa"/>
            <w:right w:w="0" w:type="dxa"/>
          </w:tblCellMar>
        </w:tblPrEx>
        <w:trPr>
          <w:trHeight w:val="435" w:hRule="atLeast"/>
          <w:jc w:val="center"/>
        </w:trPr>
        <w:tc>
          <w:tcPr>
            <w:tcW w:w="13668" w:type="dxa"/>
            <w:gridSpan w:val="16"/>
            <w:tcBorders>
              <w:top w:val="nil"/>
              <w:left w:val="nil"/>
              <w:bottom w:val="nil"/>
              <w:right w:val="nil"/>
            </w:tcBorders>
            <w:noWrap/>
            <w:tcMar>
              <w:top w:w="15" w:type="dxa"/>
              <w:left w:w="15" w:type="dxa"/>
              <w:right w:w="15" w:type="dxa"/>
            </w:tcMar>
            <w:vAlign w:val="center"/>
          </w:tcPr>
          <w:p w14:paraId="4CF16CA6">
            <w:pPr>
              <w:widowControl/>
              <w:jc w:val="center"/>
              <w:textAlignment w:val="center"/>
              <w:rPr>
                <w:rFonts w:hint="eastAsia" w:ascii="方正小标宋_GBK" w:hAnsi="方正小标宋_GBK" w:eastAsia="方正小标宋_GBK" w:cs="方正小标宋_GBK"/>
                <w:color w:val="000000"/>
                <w:kern w:val="0"/>
                <w:sz w:val="36"/>
                <w:szCs w:val="36"/>
                <w:lang w:bidi="ar"/>
              </w:rPr>
            </w:pPr>
          </w:p>
          <w:p w14:paraId="03675118">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收入决算表</w:t>
            </w:r>
          </w:p>
        </w:tc>
      </w:tr>
      <w:tr w14:paraId="04A8D810">
        <w:tblPrEx>
          <w:tblCellMar>
            <w:top w:w="0" w:type="dxa"/>
            <w:left w:w="0" w:type="dxa"/>
            <w:bottom w:w="0" w:type="dxa"/>
            <w:right w:w="0" w:type="dxa"/>
          </w:tblCellMar>
        </w:tblPrEx>
        <w:trPr>
          <w:trHeight w:val="285" w:hRule="atLeast"/>
          <w:jc w:val="center"/>
        </w:trPr>
        <w:tc>
          <w:tcPr>
            <w:tcW w:w="1027" w:type="dxa"/>
            <w:tcBorders>
              <w:top w:val="nil"/>
              <w:left w:val="nil"/>
              <w:bottom w:val="nil"/>
              <w:right w:val="nil"/>
            </w:tcBorders>
            <w:shd w:val="clear" w:color="auto" w:fill="FFFFFF"/>
            <w:noWrap/>
            <w:tcMar>
              <w:top w:w="15" w:type="dxa"/>
              <w:left w:w="15" w:type="dxa"/>
              <w:right w:w="15" w:type="dxa"/>
            </w:tcMar>
            <w:vAlign w:val="center"/>
          </w:tcPr>
          <w:p w14:paraId="0893F8D4">
            <w:pPr>
              <w:jc w:val="right"/>
              <w:rPr>
                <w:rFonts w:hint="eastAsia" w:ascii="宋体" w:hAnsi="宋体" w:cs="宋体"/>
                <w:color w:val="000000"/>
                <w:sz w:val="20"/>
                <w:szCs w:val="20"/>
              </w:rPr>
            </w:pPr>
          </w:p>
        </w:tc>
        <w:tc>
          <w:tcPr>
            <w:tcW w:w="59" w:type="dxa"/>
            <w:tcBorders>
              <w:top w:val="nil"/>
              <w:left w:val="nil"/>
              <w:bottom w:val="nil"/>
              <w:right w:val="nil"/>
            </w:tcBorders>
            <w:shd w:val="clear" w:color="auto" w:fill="FFFFFF"/>
            <w:noWrap/>
            <w:tcMar>
              <w:top w:w="15" w:type="dxa"/>
              <w:left w:w="15" w:type="dxa"/>
              <w:right w:w="15" w:type="dxa"/>
            </w:tcMar>
            <w:vAlign w:val="center"/>
          </w:tcPr>
          <w:p w14:paraId="30491660">
            <w:pPr>
              <w:jc w:val="right"/>
              <w:rPr>
                <w:rFonts w:hint="eastAsia" w:ascii="宋体" w:hAnsi="宋体" w:cs="宋体"/>
                <w:color w:val="000000"/>
                <w:sz w:val="20"/>
                <w:szCs w:val="20"/>
              </w:rPr>
            </w:pPr>
          </w:p>
        </w:tc>
        <w:tc>
          <w:tcPr>
            <w:tcW w:w="1271" w:type="dxa"/>
            <w:tcBorders>
              <w:top w:val="nil"/>
              <w:left w:val="nil"/>
              <w:bottom w:val="nil"/>
              <w:right w:val="nil"/>
            </w:tcBorders>
            <w:shd w:val="clear" w:color="auto" w:fill="FFFFFF"/>
            <w:noWrap/>
            <w:tcMar>
              <w:top w:w="15" w:type="dxa"/>
              <w:left w:w="15" w:type="dxa"/>
              <w:right w:w="15" w:type="dxa"/>
            </w:tcMar>
            <w:vAlign w:val="center"/>
          </w:tcPr>
          <w:p w14:paraId="0C14C351">
            <w:pPr>
              <w:jc w:val="right"/>
              <w:rPr>
                <w:rFonts w:hint="eastAsia" w:ascii="宋体" w:hAnsi="宋体" w:cs="宋体"/>
                <w:color w:val="000000"/>
                <w:sz w:val="20"/>
                <w:szCs w:val="20"/>
              </w:rPr>
            </w:pPr>
          </w:p>
        </w:tc>
        <w:tc>
          <w:tcPr>
            <w:tcW w:w="1553" w:type="dxa"/>
            <w:tcBorders>
              <w:top w:val="nil"/>
              <w:left w:val="nil"/>
              <w:bottom w:val="nil"/>
              <w:right w:val="nil"/>
            </w:tcBorders>
            <w:shd w:val="clear" w:color="auto" w:fill="FFFFFF"/>
            <w:noWrap/>
            <w:tcMar>
              <w:top w:w="15" w:type="dxa"/>
              <w:left w:w="15" w:type="dxa"/>
              <w:right w:w="15" w:type="dxa"/>
            </w:tcMar>
            <w:vAlign w:val="center"/>
          </w:tcPr>
          <w:p w14:paraId="1F8549F4">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0AF92A83">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661E4884">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67BBBA44">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39900931">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574A4669">
            <w:pPr>
              <w:jc w:val="right"/>
              <w:rPr>
                <w:rFonts w:hint="eastAsia" w:ascii="宋体" w:hAnsi="宋体" w:cs="宋体"/>
                <w:color w:val="000000"/>
                <w:sz w:val="20"/>
                <w:szCs w:val="20"/>
              </w:rPr>
            </w:pPr>
          </w:p>
        </w:tc>
        <w:tc>
          <w:tcPr>
            <w:tcW w:w="1993" w:type="dxa"/>
            <w:gridSpan w:val="2"/>
            <w:tcBorders>
              <w:top w:val="nil"/>
              <w:left w:val="nil"/>
              <w:bottom w:val="nil"/>
              <w:right w:val="nil"/>
            </w:tcBorders>
            <w:shd w:val="clear" w:color="auto" w:fill="FFFFFF"/>
            <w:noWrap/>
            <w:tcMar>
              <w:top w:w="15" w:type="dxa"/>
              <w:left w:w="15" w:type="dxa"/>
              <w:right w:w="15" w:type="dxa"/>
            </w:tcMar>
            <w:vAlign w:val="center"/>
          </w:tcPr>
          <w:p w14:paraId="436FA260">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公开02表</w:t>
            </w:r>
          </w:p>
        </w:tc>
      </w:tr>
      <w:tr w14:paraId="25059DFE">
        <w:tblPrEx>
          <w:tblCellMar>
            <w:top w:w="0" w:type="dxa"/>
            <w:left w:w="0" w:type="dxa"/>
            <w:bottom w:w="0" w:type="dxa"/>
            <w:right w:w="0" w:type="dxa"/>
          </w:tblCellMar>
        </w:tblPrEx>
        <w:trPr>
          <w:trHeight w:val="300" w:hRule="atLeast"/>
          <w:jc w:val="center"/>
        </w:trPr>
        <w:tc>
          <w:tcPr>
            <w:tcW w:w="1027" w:type="dxa"/>
            <w:tcBorders>
              <w:top w:val="nil"/>
              <w:left w:val="nil"/>
              <w:bottom w:val="nil"/>
              <w:right w:val="nil"/>
            </w:tcBorders>
            <w:shd w:val="clear" w:color="auto" w:fill="FFFFFF"/>
            <w:noWrap/>
            <w:tcMar>
              <w:top w:w="15" w:type="dxa"/>
              <w:left w:w="15" w:type="dxa"/>
              <w:right w:w="15" w:type="dxa"/>
            </w:tcMar>
            <w:vAlign w:val="center"/>
          </w:tcPr>
          <w:p w14:paraId="3C04AF5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59" w:type="dxa"/>
            <w:tcBorders>
              <w:top w:val="nil"/>
              <w:left w:val="nil"/>
              <w:bottom w:val="nil"/>
              <w:right w:val="nil"/>
            </w:tcBorders>
            <w:shd w:val="clear" w:color="auto" w:fill="FFFFFF"/>
            <w:noWrap/>
            <w:tcMar>
              <w:top w:w="15" w:type="dxa"/>
              <w:left w:w="15" w:type="dxa"/>
              <w:right w:w="15" w:type="dxa"/>
            </w:tcMar>
            <w:vAlign w:val="center"/>
          </w:tcPr>
          <w:p w14:paraId="5AEE692D">
            <w:pPr>
              <w:jc w:val="right"/>
              <w:rPr>
                <w:rFonts w:hint="eastAsia" w:ascii="宋体" w:hAnsi="宋体" w:cs="宋体"/>
                <w:color w:val="000000"/>
                <w:sz w:val="20"/>
                <w:szCs w:val="20"/>
              </w:rPr>
            </w:pPr>
          </w:p>
        </w:tc>
        <w:tc>
          <w:tcPr>
            <w:tcW w:w="1271" w:type="dxa"/>
            <w:tcBorders>
              <w:top w:val="nil"/>
              <w:left w:val="nil"/>
              <w:bottom w:val="nil"/>
              <w:right w:val="nil"/>
            </w:tcBorders>
            <w:shd w:val="clear" w:color="auto" w:fill="FFFFFF"/>
            <w:noWrap/>
            <w:tcMar>
              <w:top w:w="15" w:type="dxa"/>
              <w:left w:w="15" w:type="dxa"/>
              <w:right w:w="15" w:type="dxa"/>
            </w:tcMar>
            <w:vAlign w:val="center"/>
          </w:tcPr>
          <w:p w14:paraId="5A2D7A8E">
            <w:pPr>
              <w:jc w:val="right"/>
              <w:rPr>
                <w:rFonts w:hint="eastAsia" w:ascii="宋体" w:hAnsi="宋体" w:cs="宋体"/>
                <w:color w:val="000000"/>
                <w:sz w:val="20"/>
                <w:szCs w:val="20"/>
              </w:rPr>
            </w:pPr>
          </w:p>
        </w:tc>
        <w:tc>
          <w:tcPr>
            <w:tcW w:w="1553" w:type="dxa"/>
            <w:tcBorders>
              <w:top w:val="nil"/>
              <w:left w:val="nil"/>
              <w:bottom w:val="nil"/>
              <w:right w:val="nil"/>
            </w:tcBorders>
            <w:shd w:val="clear" w:color="auto" w:fill="FFFFFF"/>
            <w:noWrap/>
            <w:tcMar>
              <w:top w:w="15" w:type="dxa"/>
              <w:left w:w="15" w:type="dxa"/>
              <w:right w:w="15" w:type="dxa"/>
            </w:tcMar>
            <w:vAlign w:val="center"/>
          </w:tcPr>
          <w:p w14:paraId="2FF6031E">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46BD68D6">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090FB3B6">
            <w:pPr>
              <w:jc w:val="center"/>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4091C80C">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6E9DAC0C">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75DDB543">
            <w:pPr>
              <w:jc w:val="right"/>
              <w:rPr>
                <w:rFonts w:hint="eastAsia" w:ascii="宋体" w:hAnsi="宋体" w:cs="宋体"/>
                <w:color w:val="000000"/>
                <w:sz w:val="20"/>
                <w:szCs w:val="20"/>
              </w:rPr>
            </w:pPr>
          </w:p>
        </w:tc>
        <w:tc>
          <w:tcPr>
            <w:tcW w:w="1993" w:type="dxa"/>
            <w:gridSpan w:val="2"/>
            <w:tcBorders>
              <w:top w:val="nil"/>
              <w:left w:val="nil"/>
              <w:bottom w:val="nil"/>
              <w:right w:val="nil"/>
            </w:tcBorders>
            <w:shd w:val="clear" w:color="auto" w:fill="FFFFFF"/>
            <w:noWrap/>
            <w:tcMar>
              <w:top w:w="15" w:type="dxa"/>
              <w:left w:w="15" w:type="dxa"/>
              <w:right w:w="15" w:type="dxa"/>
            </w:tcMar>
            <w:vAlign w:val="center"/>
          </w:tcPr>
          <w:p w14:paraId="1AC40F68">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61A74433">
        <w:tblPrEx>
          <w:tblCellMar>
            <w:top w:w="0" w:type="dxa"/>
            <w:left w:w="0" w:type="dxa"/>
            <w:bottom w:w="0" w:type="dxa"/>
            <w:right w:w="0" w:type="dxa"/>
          </w:tblCellMar>
        </w:tblPrEx>
        <w:trPr>
          <w:trHeight w:val="450" w:hRule="atLeast"/>
          <w:jc w:val="center"/>
        </w:trPr>
        <w:tc>
          <w:tcPr>
            <w:tcW w:w="2357" w:type="dxa"/>
            <w:gridSpan w:val="3"/>
            <w:tcBorders>
              <w:top w:val="single" w:color="000000" w:sz="8"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1BA7A5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EC67F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本年收入合计</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05ED26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财政拨款收入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7E377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上级补助收入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80243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事业收入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CFA2A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经营收入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FDFCE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附属单位上缴收入</w:t>
            </w:r>
          </w:p>
        </w:tc>
        <w:tc>
          <w:tcPr>
            <w:tcW w:w="1465" w:type="dxa"/>
            <w:vMerge w:val="restart"/>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72E55B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其他收入</w:t>
            </w:r>
          </w:p>
        </w:tc>
      </w:tr>
      <w:tr w14:paraId="4325E992">
        <w:tblPrEx>
          <w:tblCellMar>
            <w:top w:w="0" w:type="dxa"/>
            <w:left w:w="0" w:type="dxa"/>
            <w:bottom w:w="0" w:type="dxa"/>
            <w:right w:w="0" w:type="dxa"/>
          </w:tblCellMar>
        </w:tblPrEx>
        <w:trPr>
          <w:trHeight w:val="450" w:hRule="atLeast"/>
          <w:jc w:val="center"/>
        </w:trPr>
        <w:tc>
          <w:tcPr>
            <w:tcW w:w="1086" w:type="dxa"/>
            <w:gridSpan w:val="2"/>
            <w:vMerge w:val="restart"/>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486C498A">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611E1E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127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A9CD9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1EF6F47">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484729BB">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51CA930">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F981C2C">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A14B9C2">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B326329">
            <w:pPr>
              <w:jc w:val="center"/>
              <w:rPr>
                <w:rFonts w:hint="eastAsia" w:ascii="宋体" w:hAnsi="宋体" w:cs="宋体"/>
                <w:color w:val="000000"/>
                <w:sz w:val="20"/>
                <w:szCs w:val="20"/>
              </w:rPr>
            </w:pPr>
          </w:p>
        </w:tc>
        <w:tc>
          <w:tcPr>
            <w:tcW w:w="1465"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0188C1E2">
            <w:pPr>
              <w:jc w:val="center"/>
              <w:rPr>
                <w:rFonts w:hint="eastAsia" w:ascii="宋体" w:hAnsi="宋体" w:cs="宋体"/>
                <w:color w:val="000000"/>
                <w:sz w:val="20"/>
                <w:szCs w:val="20"/>
              </w:rPr>
            </w:pPr>
          </w:p>
        </w:tc>
      </w:tr>
      <w:tr w14:paraId="3F3B5BF3">
        <w:tblPrEx>
          <w:tblCellMar>
            <w:top w:w="0" w:type="dxa"/>
            <w:left w:w="0" w:type="dxa"/>
            <w:bottom w:w="0" w:type="dxa"/>
            <w:right w:w="0" w:type="dxa"/>
          </w:tblCellMar>
        </w:tblPrEx>
        <w:trPr>
          <w:trHeight w:val="450" w:hRule="atLeast"/>
          <w:jc w:val="center"/>
        </w:trPr>
        <w:tc>
          <w:tcPr>
            <w:tcW w:w="1086" w:type="dxa"/>
            <w:gridSpan w:val="2"/>
            <w:vMerge w:val="continue"/>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4AD9D64A">
            <w:pPr>
              <w:jc w:val="center"/>
              <w:rPr>
                <w:rFonts w:hint="eastAsia" w:ascii="宋体" w:hAnsi="宋体" w:cs="宋体"/>
                <w:color w:val="000000"/>
                <w:sz w:val="20"/>
                <w:szCs w:val="20"/>
              </w:rPr>
            </w:pPr>
          </w:p>
        </w:tc>
        <w:tc>
          <w:tcPr>
            <w:tcW w:w="127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75D3E69">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14B4DF6">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53BCD53D">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91DC89C">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5F25787">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973C5B8">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E2A8777">
            <w:pPr>
              <w:jc w:val="center"/>
              <w:rPr>
                <w:rFonts w:hint="eastAsia" w:ascii="宋体" w:hAnsi="宋体" w:cs="宋体"/>
                <w:color w:val="000000"/>
                <w:sz w:val="20"/>
                <w:szCs w:val="20"/>
              </w:rPr>
            </w:pPr>
          </w:p>
        </w:tc>
        <w:tc>
          <w:tcPr>
            <w:tcW w:w="1465"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31082B7F">
            <w:pPr>
              <w:jc w:val="center"/>
              <w:rPr>
                <w:rFonts w:hint="eastAsia" w:ascii="宋体" w:hAnsi="宋体" w:cs="宋体"/>
                <w:color w:val="000000"/>
                <w:sz w:val="20"/>
                <w:szCs w:val="20"/>
              </w:rPr>
            </w:pPr>
          </w:p>
        </w:tc>
      </w:tr>
      <w:tr w14:paraId="39DF4B12">
        <w:tblPrEx>
          <w:tblCellMar>
            <w:top w:w="0" w:type="dxa"/>
            <w:left w:w="0" w:type="dxa"/>
            <w:bottom w:w="0" w:type="dxa"/>
            <w:right w:w="0" w:type="dxa"/>
          </w:tblCellMar>
        </w:tblPrEx>
        <w:trPr>
          <w:trHeight w:val="450" w:hRule="atLeast"/>
          <w:jc w:val="center"/>
        </w:trPr>
        <w:tc>
          <w:tcPr>
            <w:tcW w:w="2357" w:type="dxa"/>
            <w:gridSpan w:val="3"/>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DD28B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8DABB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0A5A1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0CD28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55D20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E287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3ECAE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465"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32EA4C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r>
      <w:tr w14:paraId="3B438047">
        <w:tblPrEx>
          <w:tblCellMar>
            <w:top w:w="0" w:type="dxa"/>
            <w:left w:w="0" w:type="dxa"/>
            <w:bottom w:w="0" w:type="dxa"/>
            <w:right w:w="0" w:type="dxa"/>
          </w:tblCellMar>
        </w:tblPrEx>
        <w:trPr>
          <w:trHeight w:val="450" w:hRule="atLeast"/>
          <w:jc w:val="center"/>
        </w:trPr>
        <w:tc>
          <w:tcPr>
            <w:tcW w:w="2357" w:type="dxa"/>
            <w:gridSpan w:val="3"/>
            <w:tcBorders>
              <w:top w:val="nil"/>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8889E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3AEF7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263.00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E1CAB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262.29</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2AA39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F4D44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FCC29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7B7CD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9053FF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0.71</w:t>
            </w:r>
          </w:p>
        </w:tc>
      </w:tr>
      <w:tr w14:paraId="140429CD">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C97307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F12753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一般公共服务支出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BDAD2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4BD4D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1A464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D4CBE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5765F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547B5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DAEF69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687E808">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B74833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20131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CD26A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党委办公厅（室）及相关机构事务</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4B3C4C">
            <w:pPr>
              <w:keepNext w:val="0"/>
              <w:keepLines w:val="0"/>
              <w:widowControl/>
              <w:suppressLineNumbers w:val="0"/>
              <w:jc w:val="right"/>
              <w:textAlignment w:val="center"/>
              <w:rPr>
                <w:rFonts w:hint="eastAsia" w:ascii="华文中宋" w:hAnsi="华文中宋" w:eastAsia="华文中宋" w:cs="华文中宋"/>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D3A9C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69958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1D5C9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54774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BF0E4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837F07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196AE8D">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AFB3E3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2013101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05D8DA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行政运行</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C9BC6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918BB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73B17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11457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80431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4A90F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776F84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53C682F">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5CF7BD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BD2748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B76B3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2B2FB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E48C4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A7FE6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FB35C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0EB4A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16A0BA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80248C5">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E7D379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20808</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E68543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抚恤</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2EC29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96C45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98BCF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2CDBB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710AB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8DB48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660870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403BE3E">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51C9E1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2080801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2EE29D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死亡抚恤</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4A1BC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40371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C737D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7EE52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A6E7C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4FFD1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88425A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B5E0EBC">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BFF9CB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F3DF19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住房保障支出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EFEB7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03F5B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208E5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300B1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A2970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3D637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9E9793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3105C1C">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D750AE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22102</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6F8D60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住房改革支出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F1F9D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12554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80A9F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00E81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A6327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9043F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FC1C91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1D17BC0">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A5D2DC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2210201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3C784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住房公积金</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54DD7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4389E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95793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1F352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3E9BE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F5984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B8C651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74BCDED">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A16D01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229</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A9694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其他支出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DF38D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B0832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7E171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7BE3A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32B53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1DF45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D3E3C6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r>
      <w:tr w14:paraId="7F92FF8B">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59FE46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22999</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5524F2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其他支出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124CF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20BFC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589B0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C3F40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D296F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89F81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2C625A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r>
      <w:tr w14:paraId="7D23F6BE">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AD5BD4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2299999</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CBBFB6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其他支出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57D38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B53C1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D3BA3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B1C67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24907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29744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F7B2BF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r>
      <w:tr w14:paraId="3EEB5A01">
        <w:tblPrEx>
          <w:tblCellMar>
            <w:top w:w="0" w:type="dxa"/>
            <w:left w:w="0" w:type="dxa"/>
            <w:bottom w:w="0" w:type="dxa"/>
            <w:right w:w="0" w:type="dxa"/>
          </w:tblCellMar>
        </w:tblPrEx>
        <w:trPr>
          <w:trHeight w:val="615" w:hRule="atLeast"/>
          <w:jc w:val="center"/>
        </w:trPr>
        <w:tc>
          <w:tcPr>
            <w:tcW w:w="13668" w:type="dxa"/>
            <w:gridSpan w:val="16"/>
            <w:tcBorders>
              <w:top w:val="single" w:color="000000" w:sz="8" w:space="0"/>
              <w:left w:val="nil"/>
              <w:bottom w:val="nil"/>
              <w:right w:val="nil"/>
            </w:tcBorders>
            <w:noWrap w:val="0"/>
            <w:tcMar>
              <w:top w:w="15" w:type="dxa"/>
              <w:left w:w="15" w:type="dxa"/>
              <w:right w:w="15" w:type="dxa"/>
            </w:tcMar>
            <w:vAlign w:val="center"/>
          </w:tcPr>
          <w:p w14:paraId="5EE4C5D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注：本表反映部门本年度取得的各项收入情况。本表金额转换为万元时，因四舍五入可能存在尾差。</w:t>
            </w:r>
          </w:p>
        </w:tc>
      </w:tr>
    </w:tbl>
    <w:p w14:paraId="636046D8">
      <w:pPr>
        <w:rPr>
          <w:rFonts w:hint="eastAsia" w:ascii="仿宋_GB2312" w:hAnsi="仿宋_GB2312" w:eastAsia="仿宋_GB2312" w:cs="仿宋_GB2312"/>
          <w:sz w:val="32"/>
          <w:szCs w:val="32"/>
        </w:rPr>
      </w:pPr>
    </w:p>
    <w:p w14:paraId="73829F04">
      <w:pPr>
        <w:rPr>
          <w:rFonts w:hint="eastAsia" w:ascii="仿宋_GB2312" w:hAnsi="仿宋_GB2312" w:eastAsia="仿宋_GB2312" w:cs="仿宋_GB2312"/>
          <w:sz w:val="32"/>
          <w:szCs w:val="32"/>
        </w:rPr>
      </w:pPr>
    </w:p>
    <w:p w14:paraId="6916AF5A">
      <w:pPr>
        <w:rPr>
          <w:rFonts w:hint="eastAsia" w:ascii="仿宋_GB2312" w:hAnsi="仿宋_GB2312" w:eastAsia="仿宋_GB2312" w:cs="仿宋_GB2312"/>
          <w:sz w:val="32"/>
          <w:szCs w:val="32"/>
        </w:rPr>
      </w:pPr>
    </w:p>
    <w:p w14:paraId="5269EC4E">
      <w:pPr>
        <w:rPr>
          <w:rFonts w:hint="eastAsia" w:ascii="仿宋_GB2312" w:hAnsi="仿宋_GB2312" w:eastAsia="仿宋_GB2312" w:cs="仿宋_GB2312"/>
          <w:sz w:val="32"/>
          <w:szCs w:val="32"/>
        </w:rPr>
      </w:pPr>
    </w:p>
    <w:p w14:paraId="3A2C8516">
      <w:pPr>
        <w:rPr>
          <w:rFonts w:hint="eastAsia" w:ascii="仿宋_GB2312" w:hAnsi="仿宋_GB2312" w:eastAsia="仿宋_GB2312" w:cs="仿宋_GB2312"/>
          <w:sz w:val="32"/>
          <w:szCs w:val="32"/>
        </w:rPr>
      </w:pPr>
    </w:p>
    <w:p w14:paraId="7FEDED71">
      <w:pPr>
        <w:rPr>
          <w:rFonts w:hint="eastAsia" w:ascii="仿宋_GB2312" w:hAnsi="仿宋_GB2312" w:eastAsia="仿宋_GB2312" w:cs="仿宋_GB2312"/>
          <w:sz w:val="32"/>
          <w:szCs w:val="32"/>
        </w:rPr>
      </w:pPr>
    </w:p>
    <w:p w14:paraId="7BDCDA68">
      <w:pPr>
        <w:rPr>
          <w:rFonts w:hint="eastAsia" w:ascii="仿宋_GB2312" w:hAnsi="仿宋_GB2312" w:eastAsia="仿宋_GB2312" w:cs="仿宋_GB2312"/>
          <w:sz w:val="32"/>
          <w:szCs w:val="32"/>
        </w:rPr>
      </w:pPr>
    </w:p>
    <w:p w14:paraId="79CE3731">
      <w:pPr>
        <w:rPr>
          <w:rFonts w:hint="eastAsia" w:ascii="仿宋_GB2312" w:hAnsi="仿宋_GB2312" w:eastAsia="仿宋_GB2312" w:cs="仿宋_GB2312"/>
          <w:sz w:val="32"/>
          <w:szCs w:val="32"/>
        </w:rPr>
      </w:pPr>
    </w:p>
    <w:p w14:paraId="0A91F067">
      <w:pPr>
        <w:rPr>
          <w:rFonts w:hint="eastAsia" w:ascii="仿宋_GB2312" w:hAnsi="仿宋_GB2312" w:eastAsia="仿宋_GB2312" w:cs="仿宋_GB2312"/>
          <w:sz w:val="32"/>
          <w:szCs w:val="32"/>
        </w:rPr>
      </w:pPr>
    </w:p>
    <w:tbl>
      <w:tblPr>
        <w:tblStyle w:val="5"/>
        <w:tblW w:w="13682" w:type="dxa"/>
        <w:jc w:val="center"/>
        <w:tblLayout w:type="fixed"/>
        <w:tblCellMar>
          <w:top w:w="0" w:type="dxa"/>
          <w:left w:w="0" w:type="dxa"/>
          <w:bottom w:w="0" w:type="dxa"/>
          <w:right w:w="0" w:type="dxa"/>
        </w:tblCellMar>
      </w:tblPr>
      <w:tblGrid>
        <w:gridCol w:w="1120"/>
        <w:gridCol w:w="90"/>
        <w:gridCol w:w="186"/>
        <w:gridCol w:w="1163"/>
        <w:gridCol w:w="1774"/>
        <w:gridCol w:w="130"/>
        <w:gridCol w:w="1672"/>
        <w:gridCol w:w="232"/>
        <w:gridCol w:w="1569"/>
        <w:gridCol w:w="335"/>
        <w:gridCol w:w="1467"/>
        <w:gridCol w:w="437"/>
        <w:gridCol w:w="1364"/>
        <w:gridCol w:w="540"/>
        <w:gridCol w:w="1603"/>
      </w:tblGrid>
      <w:tr w14:paraId="3B8E24B0">
        <w:tblPrEx>
          <w:tblCellMar>
            <w:top w:w="0" w:type="dxa"/>
            <w:left w:w="0" w:type="dxa"/>
            <w:bottom w:w="0" w:type="dxa"/>
            <w:right w:w="0" w:type="dxa"/>
          </w:tblCellMar>
        </w:tblPrEx>
        <w:trPr>
          <w:trHeight w:val="435" w:hRule="atLeast"/>
          <w:jc w:val="center"/>
        </w:trPr>
        <w:tc>
          <w:tcPr>
            <w:tcW w:w="13682" w:type="dxa"/>
            <w:gridSpan w:val="15"/>
            <w:tcBorders>
              <w:top w:val="nil"/>
              <w:left w:val="nil"/>
              <w:bottom w:val="nil"/>
              <w:right w:val="nil"/>
            </w:tcBorders>
            <w:noWrap/>
            <w:tcMar>
              <w:top w:w="15" w:type="dxa"/>
              <w:left w:w="15" w:type="dxa"/>
              <w:right w:w="15" w:type="dxa"/>
            </w:tcMar>
            <w:vAlign w:val="center"/>
          </w:tcPr>
          <w:p w14:paraId="6FB1BB32">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支出决算表</w:t>
            </w:r>
          </w:p>
        </w:tc>
      </w:tr>
      <w:tr w14:paraId="31987633">
        <w:tblPrEx>
          <w:tblCellMar>
            <w:top w:w="0" w:type="dxa"/>
            <w:left w:w="0" w:type="dxa"/>
            <w:bottom w:w="0" w:type="dxa"/>
            <w:right w:w="0" w:type="dxa"/>
          </w:tblCellMar>
        </w:tblPrEx>
        <w:trPr>
          <w:trHeight w:val="285" w:hRule="atLeast"/>
          <w:jc w:val="center"/>
        </w:trPr>
        <w:tc>
          <w:tcPr>
            <w:tcW w:w="1120" w:type="dxa"/>
            <w:tcBorders>
              <w:top w:val="nil"/>
              <w:left w:val="nil"/>
              <w:bottom w:val="nil"/>
              <w:right w:val="nil"/>
            </w:tcBorders>
            <w:shd w:val="clear" w:color="auto" w:fill="FFFFFF"/>
            <w:noWrap/>
            <w:tcMar>
              <w:top w:w="15" w:type="dxa"/>
              <w:left w:w="15" w:type="dxa"/>
              <w:right w:w="15" w:type="dxa"/>
            </w:tcMar>
            <w:vAlign w:val="center"/>
          </w:tcPr>
          <w:p w14:paraId="16A6D767">
            <w:pPr>
              <w:jc w:val="right"/>
              <w:rPr>
                <w:rFonts w:hint="eastAsia" w:ascii="宋体" w:hAnsi="宋体" w:cs="宋体"/>
                <w:color w:val="000000"/>
                <w:sz w:val="20"/>
                <w:szCs w:val="20"/>
              </w:rPr>
            </w:pPr>
          </w:p>
        </w:tc>
        <w:tc>
          <w:tcPr>
            <w:tcW w:w="90" w:type="dxa"/>
            <w:tcBorders>
              <w:top w:val="nil"/>
              <w:left w:val="nil"/>
              <w:bottom w:val="nil"/>
              <w:right w:val="nil"/>
            </w:tcBorders>
            <w:shd w:val="clear" w:color="auto" w:fill="FFFFFF"/>
            <w:noWrap/>
            <w:tcMar>
              <w:top w:w="15" w:type="dxa"/>
              <w:left w:w="15" w:type="dxa"/>
              <w:right w:w="15" w:type="dxa"/>
            </w:tcMar>
            <w:vAlign w:val="center"/>
          </w:tcPr>
          <w:p w14:paraId="32C9540E">
            <w:pPr>
              <w:jc w:val="right"/>
              <w:rPr>
                <w:rFonts w:hint="eastAsia" w:ascii="宋体" w:hAnsi="宋体" w:cs="宋体"/>
                <w:color w:val="000000"/>
                <w:sz w:val="20"/>
                <w:szCs w:val="20"/>
              </w:rPr>
            </w:pPr>
          </w:p>
        </w:tc>
        <w:tc>
          <w:tcPr>
            <w:tcW w:w="1349" w:type="dxa"/>
            <w:gridSpan w:val="2"/>
            <w:tcBorders>
              <w:top w:val="nil"/>
              <w:left w:val="nil"/>
              <w:bottom w:val="nil"/>
              <w:right w:val="nil"/>
            </w:tcBorders>
            <w:shd w:val="clear" w:color="auto" w:fill="FFFFFF"/>
            <w:noWrap/>
            <w:tcMar>
              <w:top w:w="15" w:type="dxa"/>
              <w:left w:w="15" w:type="dxa"/>
              <w:right w:w="15" w:type="dxa"/>
            </w:tcMar>
            <w:vAlign w:val="center"/>
          </w:tcPr>
          <w:p w14:paraId="7F67E7C4">
            <w:pPr>
              <w:jc w:val="right"/>
              <w:rPr>
                <w:rFonts w:hint="eastAsia" w:ascii="宋体" w:hAnsi="宋体" w:cs="宋体"/>
                <w:color w:val="000000"/>
                <w:sz w:val="20"/>
                <w:szCs w:val="20"/>
              </w:rPr>
            </w:pPr>
          </w:p>
        </w:tc>
        <w:tc>
          <w:tcPr>
            <w:tcW w:w="1774" w:type="dxa"/>
            <w:tcBorders>
              <w:top w:val="nil"/>
              <w:left w:val="nil"/>
              <w:bottom w:val="nil"/>
              <w:right w:val="nil"/>
            </w:tcBorders>
            <w:shd w:val="clear" w:color="auto" w:fill="FFFFFF"/>
            <w:noWrap/>
            <w:tcMar>
              <w:top w:w="15" w:type="dxa"/>
              <w:left w:w="15" w:type="dxa"/>
              <w:right w:w="15" w:type="dxa"/>
            </w:tcMar>
            <w:vAlign w:val="center"/>
          </w:tcPr>
          <w:p w14:paraId="5C0AB96C">
            <w:pPr>
              <w:jc w:val="right"/>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28162D21">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18EAC913">
            <w:pPr>
              <w:jc w:val="right"/>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03091BAB">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0DB159B9">
            <w:pPr>
              <w:jc w:val="right"/>
              <w:rPr>
                <w:rFonts w:hint="eastAsia" w:ascii="宋体" w:hAnsi="宋体" w:cs="宋体"/>
                <w:color w:val="000000"/>
                <w:sz w:val="20"/>
                <w:szCs w:val="20"/>
              </w:rPr>
            </w:pPr>
          </w:p>
        </w:tc>
        <w:tc>
          <w:tcPr>
            <w:tcW w:w="2143" w:type="dxa"/>
            <w:gridSpan w:val="2"/>
            <w:tcBorders>
              <w:top w:val="nil"/>
              <w:left w:val="nil"/>
              <w:bottom w:val="nil"/>
              <w:right w:val="nil"/>
            </w:tcBorders>
            <w:shd w:val="clear" w:color="auto" w:fill="FFFFFF"/>
            <w:noWrap/>
            <w:tcMar>
              <w:top w:w="15" w:type="dxa"/>
              <w:left w:w="15" w:type="dxa"/>
              <w:right w:w="15" w:type="dxa"/>
            </w:tcMar>
            <w:vAlign w:val="center"/>
          </w:tcPr>
          <w:p w14:paraId="104FAB31">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公开03表</w:t>
            </w:r>
          </w:p>
        </w:tc>
      </w:tr>
      <w:tr w14:paraId="5C5AC6DE">
        <w:tblPrEx>
          <w:tblCellMar>
            <w:top w:w="0" w:type="dxa"/>
            <w:left w:w="0" w:type="dxa"/>
            <w:bottom w:w="0" w:type="dxa"/>
            <w:right w:w="0" w:type="dxa"/>
          </w:tblCellMar>
        </w:tblPrEx>
        <w:trPr>
          <w:trHeight w:val="300" w:hRule="atLeast"/>
          <w:jc w:val="center"/>
        </w:trPr>
        <w:tc>
          <w:tcPr>
            <w:tcW w:w="1120" w:type="dxa"/>
            <w:tcBorders>
              <w:top w:val="nil"/>
              <w:left w:val="nil"/>
              <w:bottom w:val="nil"/>
              <w:right w:val="nil"/>
            </w:tcBorders>
            <w:shd w:val="clear" w:color="auto" w:fill="FFFFFF"/>
            <w:noWrap/>
            <w:tcMar>
              <w:top w:w="15" w:type="dxa"/>
              <w:left w:w="15" w:type="dxa"/>
              <w:right w:w="15" w:type="dxa"/>
            </w:tcMar>
            <w:vAlign w:val="center"/>
          </w:tcPr>
          <w:p w14:paraId="0E46D31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90" w:type="dxa"/>
            <w:tcBorders>
              <w:top w:val="nil"/>
              <w:left w:val="nil"/>
              <w:bottom w:val="nil"/>
              <w:right w:val="nil"/>
            </w:tcBorders>
            <w:shd w:val="clear" w:color="auto" w:fill="FFFFFF"/>
            <w:noWrap/>
            <w:tcMar>
              <w:top w:w="15" w:type="dxa"/>
              <w:left w:w="15" w:type="dxa"/>
              <w:right w:w="15" w:type="dxa"/>
            </w:tcMar>
            <w:vAlign w:val="center"/>
          </w:tcPr>
          <w:p w14:paraId="1582B5DE">
            <w:pPr>
              <w:jc w:val="right"/>
              <w:rPr>
                <w:rFonts w:hint="eastAsia" w:ascii="宋体" w:hAnsi="宋体" w:cs="宋体"/>
                <w:color w:val="000000"/>
                <w:sz w:val="20"/>
                <w:szCs w:val="20"/>
              </w:rPr>
            </w:pPr>
          </w:p>
        </w:tc>
        <w:tc>
          <w:tcPr>
            <w:tcW w:w="1349" w:type="dxa"/>
            <w:gridSpan w:val="2"/>
            <w:tcBorders>
              <w:top w:val="nil"/>
              <w:left w:val="nil"/>
              <w:bottom w:val="nil"/>
              <w:right w:val="nil"/>
            </w:tcBorders>
            <w:shd w:val="clear" w:color="auto" w:fill="FFFFFF"/>
            <w:noWrap/>
            <w:tcMar>
              <w:top w:w="15" w:type="dxa"/>
              <w:left w:w="15" w:type="dxa"/>
              <w:right w:w="15" w:type="dxa"/>
            </w:tcMar>
            <w:vAlign w:val="center"/>
          </w:tcPr>
          <w:p w14:paraId="285A0B46">
            <w:pPr>
              <w:jc w:val="right"/>
              <w:rPr>
                <w:rFonts w:hint="eastAsia" w:ascii="宋体" w:hAnsi="宋体" w:cs="宋体"/>
                <w:color w:val="000000"/>
                <w:sz w:val="20"/>
                <w:szCs w:val="20"/>
              </w:rPr>
            </w:pPr>
          </w:p>
        </w:tc>
        <w:tc>
          <w:tcPr>
            <w:tcW w:w="1774" w:type="dxa"/>
            <w:tcBorders>
              <w:top w:val="nil"/>
              <w:left w:val="nil"/>
              <w:bottom w:val="nil"/>
              <w:right w:val="nil"/>
            </w:tcBorders>
            <w:shd w:val="clear" w:color="auto" w:fill="FFFFFF"/>
            <w:noWrap/>
            <w:tcMar>
              <w:top w:w="15" w:type="dxa"/>
              <w:left w:w="15" w:type="dxa"/>
              <w:right w:w="15" w:type="dxa"/>
            </w:tcMar>
            <w:vAlign w:val="center"/>
          </w:tcPr>
          <w:p w14:paraId="76CDDB62">
            <w:pPr>
              <w:jc w:val="right"/>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2AD57146">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37BF82EB">
            <w:pPr>
              <w:jc w:val="center"/>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64694364">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7C2DEA17">
            <w:pPr>
              <w:jc w:val="right"/>
              <w:rPr>
                <w:rFonts w:hint="eastAsia" w:ascii="宋体" w:hAnsi="宋体" w:cs="宋体"/>
                <w:color w:val="000000"/>
                <w:sz w:val="20"/>
                <w:szCs w:val="20"/>
              </w:rPr>
            </w:pPr>
          </w:p>
        </w:tc>
        <w:tc>
          <w:tcPr>
            <w:tcW w:w="2143" w:type="dxa"/>
            <w:gridSpan w:val="2"/>
            <w:tcBorders>
              <w:top w:val="nil"/>
              <w:left w:val="nil"/>
              <w:bottom w:val="nil"/>
              <w:right w:val="nil"/>
            </w:tcBorders>
            <w:shd w:val="clear" w:color="auto" w:fill="FFFFFF"/>
            <w:noWrap/>
            <w:tcMar>
              <w:top w:w="15" w:type="dxa"/>
              <w:left w:w="15" w:type="dxa"/>
              <w:right w:w="15" w:type="dxa"/>
            </w:tcMar>
            <w:vAlign w:val="center"/>
          </w:tcPr>
          <w:p w14:paraId="09ED4A77">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55AD5A3D">
        <w:tblPrEx>
          <w:tblCellMar>
            <w:top w:w="0" w:type="dxa"/>
            <w:left w:w="0" w:type="dxa"/>
            <w:bottom w:w="0" w:type="dxa"/>
            <w:right w:w="0" w:type="dxa"/>
          </w:tblCellMar>
        </w:tblPrEx>
        <w:trPr>
          <w:trHeight w:val="450" w:hRule="atLeast"/>
          <w:jc w:val="center"/>
        </w:trPr>
        <w:tc>
          <w:tcPr>
            <w:tcW w:w="2559" w:type="dxa"/>
            <w:gridSpan w:val="4"/>
            <w:tcBorders>
              <w:top w:val="single" w:color="000000" w:sz="8"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60BC50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8C81C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本年支出合计</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9E693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基本支出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B5C29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项目支出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2B80D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上缴上级支出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BDD8C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经营支出</w:t>
            </w:r>
          </w:p>
        </w:tc>
        <w:tc>
          <w:tcPr>
            <w:tcW w:w="1603" w:type="dxa"/>
            <w:vMerge w:val="restart"/>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3AA333AD">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对附属单位</w:t>
            </w:r>
          </w:p>
          <w:p w14:paraId="265FF6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补助支出</w:t>
            </w:r>
          </w:p>
        </w:tc>
      </w:tr>
      <w:tr w14:paraId="16779547">
        <w:tblPrEx>
          <w:tblCellMar>
            <w:top w:w="0" w:type="dxa"/>
            <w:left w:w="0" w:type="dxa"/>
            <w:bottom w:w="0" w:type="dxa"/>
            <w:right w:w="0" w:type="dxa"/>
          </w:tblCellMar>
        </w:tblPrEx>
        <w:trPr>
          <w:trHeight w:val="450" w:hRule="atLeast"/>
          <w:jc w:val="center"/>
        </w:trPr>
        <w:tc>
          <w:tcPr>
            <w:tcW w:w="1396" w:type="dxa"/>
            <w:gridSpan w:val="3"/>
            <w:vMerge w:val="restart"/>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116AED45">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173BA4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116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AB46E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4070D1F">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BA1058F">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E81EEC3">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8BDDCE1">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17B2487">
            <w:pPr>
              <w:jc w:val="center"/>
              <w:rPr>
                <w:rFonts w:hint="eastAsia" w:ascii="宋体" w:hAnsi="宋体" w:cs="宋体"/>
                <w:color w:val="000000"/>
                <w:sz w:val="20"/>
                <w:szCs w:val="20"/>
              </w:rPr>
            </w:pPr>
          </w:p>
        </w:tc>
        <w:tc>
          <w:tcPr>
            <w:tcW w:w="160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1E126DCB">
            <w:pPr>
              <w:jc w:val="center"/>
              <w:rPr>
                <w:rFonts w:hint="eastAsia" w:ascii="宋体" w:hAnsi="宋体" w:cs="宋体"/>
                <w:color w:val="000000"/>
                <w:sz w:val="20"/>
                <w:szCs w:val="20"/>
              </w:rPr>
            </w:pPr>
          </w:p>
        </w:tc>
      </w:tr>
      <w:tr w14:paraId="5A25F5B1">
        <w:tblPrEx>
          <w:tblCellMar>
            <w:top w:w="0" w:type="dxa"/>
            <w:left w:w="0" w:type="dxa"/>
            <w:bottom w:w="0" w:type="dxa"/>
            <w:right w:w="0" w:type="dxa"/>
          </w:tblCellMar>
        </w:tblPrEx>
        <w:trPr>
          <w:trHeight w:val="312" w:hRule="atLeast"/>
          <w:jc w:val="center"/>
        </w:trPr>
        <w:tc>
          <w:tcPr>
            <w:tcW w:w="1396" w:type="dxa"/>
            <w:gridSpan w:val="3"/>
            <w:vMerge w:val="continue"/>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43C3BE97">
            <w:pPr>
              <w:jc w:val="center"/>
              <w:rPr>
                <w:rFonts w:hint="eastAsia" w:ascii="宋体" w:hAnsi="宋体" w:cs="宋体"/>
                <w:color w:val="000000"/>
                <w:sz w:val="20"/>
                <w:szCs w:val="20"/>
              </w:rPr>
            </w:pPr>
          </w:p>
        </w:tc>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6749792">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F90799B">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7713BE6">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0089F7E">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D41BB8A">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2A4D8FB">
            <w:pPr>
              <w:jc w:val="center"/>
              <w:rPr>
                <w:rFonts w:hint="eastAsia" w:ascii="宋体" w:hAnsi="宋体" w:cs="宋体"/>
                <w:color w:val="000000"/>
                <w:sz w:val="20"/>
                <w:szCs w:val="20"/>
              </w:rPr>
            </w:pPr>
          </w:p>
        </w:tc>
        <w:tc>
          <w:tcPr>
            <w:tcW w:w="160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1C298914">
            <w:pPr>
              <w:jc w:val="center"/>
              <w:rPr>
                <w:rFonts w:hint="eastAsia" w:ascii="宋体" w:hAnsi="宋体" w:cs="宋体"/>
                <w:color w:val="000000"/>
                <w:sz w:val="20"/>
                <w:szCs w:val="20"/>
              </w:rPr>
            </w:pPr>
          </w:p>
        </w:tc>
      </w:tr>
      <w:tr w14:paraId="48F4C852">
        <w:tblPrEx>
          <w:tblCellMar>
            <w:top w:w="0" w:type="dxa"/>
            <w:left w:w="0" w:type="dxa"/>
            <w:bottom w:w="0" w:type="dxa"/>
            <w:right w:w="0" w:type="dxa"/>
          </w:tblCellMar>
        </w:tblPrEx>
        <w:trPr>
          <w:trHeight w:val="450" w:hRule="atLeast"/>
          <w:jc w:val="center"/>
        </w:trPr>
        <w:tc>
          <w:tcPr>
            <w:tcW w:w="2559" w:type="dxa"/>
            <w:gridSpan w:val="4"/>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7D5CA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678AA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717F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0E64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CED44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EF87F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603"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3754B5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r>
      <w:tr w14:paraId="38DB4F17">
        <w:tblPrEx>
          <w:tblCellMar>
            <w:top w:w="0" w:type="dxa"/>
            <w:left w:w="0" w:type="dxa"/>
            <w:bottom w:w="0" w:type="dxa"/>
            <w:right w:w="0" w:type="dxa"/>
          </w:tblCellMar>
        </w:tblPrEx>
        <w:trPr>
          <w:trHeight w:val="450" w:hRule="atLeast"/>
          <w:jc w:val="center"/>
        </w:trPr>
        <w:tc>
          <w:tcPr>
            <w:tcW w:w="2559" w:type="dxa"/>
            <w:gridSpan w:val="4"/>
            <w:tcBorders>
              <w:top w:val="nil"/>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7A4A0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4323D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263.00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8398A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263.00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27C06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0BC76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540B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0AC5F5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r>
      <w:tr w14:paraId="41DE20DA">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3B529DF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492014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一般公共服务支出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AFE5A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0F132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13252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12917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8EB47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2C1BAB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D91903A">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54C0EBD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20131</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6FF530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党委办公厅（室）及相关机构事务</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D4DDC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3B680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867AA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18044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6D6FE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6ED356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B34BCDE">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2D8A597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2013101</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890ECC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行政运行</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45786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E64AC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4CA34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F90A6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8F99C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C9BFC9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DB6CE47">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6C5268B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555DC3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57BC0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EC599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F0DD0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23C0F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3388A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604D13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B8DB411">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60D87F4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20808</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AF9361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抚恤</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CC489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43550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36763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80CF7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47DF1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E2F556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BC05770">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24BBC70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2080801</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28506E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死亡抚恤</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1390E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D70E5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E7C86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B2783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7A906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4085A5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AE4DC70">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49FF8A9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C16693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住房保障支出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0652A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38C42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EC408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E8AF1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650A4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E60AA0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D9CD4A6">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52AD885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22102</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8DE7AD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住房改革支出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6FDC5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8D76A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F9C58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FB292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3A780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88C963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C93FDA4">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7C6E734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2210201</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97926D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住房公积金</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70C7E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35795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0DC4F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6B33C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FFBFA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F23A2D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A0E3AFC">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7096795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229</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1DB591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其他支出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72329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88663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6108A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4D1A7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C8B8D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526BB8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ACFF154">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2FD9905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22999</w:t>
            </w:r>
          </w:p>
        </w:tc>
        <w:tc>
          <w:tcPr>
            <w:tcW w:w="116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4C7EEA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其他支出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B5DA8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E0F51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F69AC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E9B2D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1BA57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9D42B2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F9B9696">
        <w:tblPrEx>
          <w:tblCellMar>
            <w:top w:w="0" w:type="dxa"/>
            <w:left w:w="0" w:type="dxa"/>
            <w:bottom w:w="0" w:type="dxa"/>
            <w:right w:w="0" w:type="dxa"/>
          </w:tblCellMar>
        </w:tblPrEx>
        <w:trPr>
          <w:trHeight w:val="450" w:hRule="atLeast"/>
          <w:jc w:val="center"/>
        </w:trPr>
        <w:tc>
          <w:tcPr>
            <w:tcW w:w="1396" w:type="dxa"/>
            <w:gridSpan w:val="3"/>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4D4C620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2299999</w:t>
            </w:r>
          </w:p>
        </w:tc>
        <w:tc>
          <w:tcPr>
            <w:tcW w:w="1163" w:type="dxa"/>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7020EDF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其他支出</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18873BF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A4BCEE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794DE0E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0334432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1A21136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603"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42EADEE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05578CD">
        <w:tblPrEx>
          <w:tblCellMar>
            <w:top w:w="0" w:type="dxa"/>
            <w:left w:w="0" w:type="dxa"/>
            <w:bottom w:w="0" w:type="dxa"/>
            <w:right w:w="0" w:type="dxa"/>
          </w:tblCellMar>
        </w:tblPrEx>
        <w:trPr>
          <w:trHeight w:val="630" w:hRule="atLeast"/>
          <w:jc w:val="center"/>
        </w:trPr>
        <w:tc>
          <w:tcPr>
            <w:tcW w:w="13682" w:type="dxa"/>
            <w:gridSpan w:val="15"/>
            <w:tcBorders>
              <w:top w:val="single" w:color="000000" w:sz="8" w:space="0"/>
              <w:left w:val="nil"/>
              <w:bottom w:val="nil"/>
              <w:right w:val="nil"/>
            </w:tcBorders>
            <w:noWrap w:val="0"/>
            <w:tcMar>
              <w:top w:w="15" w:type="dxa"/>
              <w:left w:w="15" w:type="dxa"/>
              <w:right w:w="15" w:type="dxa"/>
            </w:tcMar>
            <w:vAlign w:val="center"/>
          </w:tcPr>
          <w:p w14:paraId="2321700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注：本表反映部门本年度各项支出情况。本表金额转换为万元时，因四舍五入可能存在尾差。</w:t>
            </w:r>
          </w:p>
        </w:tc>
      </w:tr>
    </w:tbl>
    <w:p w14:paraId="5D863047">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3973" w:type="dxa"/>
        <w:jc w:val="center"/>
        <w:tblLayout w:type="fixed"/>
        <w:tblCellMar>
          <w:top w:w="0" w:type="dxa"/>
          <w:left w:w="0" w:type="dxa"/>
          <w:bottom w:w="0" w:type="dxa"/>
          <w:right w:w="0" w:type="dxa"/>
        </w:tblCellMar>
      </w:tblPr>
      <w:tblGrid>
        <w:gridCol w:w="3417"/>
        <w:gridCol w:w="936"/>
        <w:gridCol w:w="972"/>
        <w:gridCol w:w="2757"/>
        <w:gridCol w:w="1000"/>
        <w:gridCol w:w="757"/>
        <w:gridCol w:w="1386"/>
        <w:gridCol w:w="747"/>
        <w:gridCol w:w="567"/>
        <w:gridCol w:w="1434"/>
      </w:tblGrid>
      <w:tr w14:paraId="55A10BBB">
        <w:trPr>
          <w:trHeight w:val="360" w:hRule="atLeast"/>
          <w:jc w:val="center"/>
        </w:trPr>
        <w:tc>
          <w:tcPr>
            <w:tcW w:w="12539" w:type="dxa"/>
            <w:gridSpan w:val="9"/>
            <w:tcBorders>
              <w:top w:val="nil"/>
              <w:left w:val="nil"/>
              <w:bottom w:val="nil"/>
              <w:right w:val="nil"/>
            </w:tcBorders>
            <w:noWrap/>
            <w:tcMar>
              <w:top w:w="15" w:type="dxa"/>
              <w:left w:w="15" w:type="dxa"/>
              <w:right w:w="15" w:type="dxa"/>
            </w:tcMar>
            <w:vAlign w:val="center"/>
          </w:tcPr>
          <w:p w14:paraId="4CDE69CD">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财政拨款收入支出决算总表</w:t>
            </w:r>
          </w:p>
        </w:tc>
        <w:tc>
          <w:tcPr>
            <w:tcW w:w="1434" w:type="dxa"/>
            <w:tcBorders>
              <w:top w:val="nil"/>
              <w:left w:val="nil"/>
              <w:bottom w:val="nil"/>
              <w:right w:val="nil"/>
            </w:tcBorders>
            <w:noWrap w:val="0"/>
            <w:vAlign w:val="top"/>
          </w:tcPr>
          <w:p w14:paraId="0277EEA8">
            <w:pPr>
              <w:widowControl/>
              <w:jc w:val="center"/>
              <w:textAlignment w:val="center"/>
              <w:rPr>
                <w:rFonts w:hint="eastAsia" w:ascii="华文中宋" w:hAnsi="华文中宋" w:eastAsia="华文中宋" w:cs="华文中宋"/>
                <w:color w:val="000000"/>
                <w:kern w:val="0"/>
                <w:sz w:val="32"/>
                <w:szCs w:val="32"/>
                <w:lang w:bidi="ar"/>
              </w:rPr>
            </w:pPr>
          </w:p>
        </w:tc>
      </w:tr>
      <w:tr w14:paraId="2F90831B">
        <w:tblPrEx>
          <w:tblCellMar>
            <w:top w:w="0" w:type="dxa"/>
            <w:left w:w="0" w:type="dxa"/>
            <w:bottom w:w="0" w:type="dxa"/>
            <w:right w:w="0" w:type="dxa"/>
          </w:tblCellMar>
        </w:tblPrEx>
        <w:trPr>
          <w:trHeight w:val="199" w:hRule="atLeast"/>
          <w:jc w:val="center"/>
        </w:trPr>
        <w:tc>
          <w:tcPr>
            <w:tcW w:w="3417" w:type="dxa"/>
            <w:tcBorders>
              <w:top w:val="nil"/>
              <w:left w:val="nil"/>
              <w:bottom w:val="nil"/>
              <w:right w:val="nil"/>
            </w:tcBorders>
            <w:shd w:val="clear" w:color="auto" w:fill="FFFFFF"/>
            <w:noWrap/>
            <w:tcMar>
              <w:top w:w="15" w:type="dxa"/>
              <w:left w:w="15" w:type="dxa"/>
              <w:right w:w="15" w:type="dxa"/>
            </w:tcMar>
            <w:vAlign w:val="center"/>
          </w:tcPr>
          <w:p w14:paraId="7CC79C81">
            <w:pPr>
              <w:jc w:val="right"/>
              <w:rPr>
                <w:rFonts w:hint="eastAsia" w:ascii="宋体" w:hAnsi="宋体" w:cs="宋体"/>
                <w:color w:val="000000"/>
                <w:sz w:val="20"/>
                <w:szCs w:val="20"/>
              </w:rPr>
            </w:pPr>
          </w:p>
        </w:tc>
        <w:tc>
          <w:tcPr>
            <w:tcW w:w="936" w:type="dxa"/>
            <w:tcBorders>
              <w:top w:val="nil"/>
              <w:left w:val="nil"/>
              <w:bottom w:val="nil"/>
              <w:right w:val="nil"/>
            </w:tcBorders>
            <w:shd w:val="clear" w:color="auto" w:fill="FFFFFF"/>
            <w:noWrap/>
            <w:tcMar>
              <w:top w:w="15" w:type="dxa"/>
              <w:left w:w="15" w:type="dxa"/>
              <w:right w:w="15" w:type="dxa"/>
            </w:tcMar>
            <w:vAlign w:val="center"/>
          </w:tcPr>
          <w:p w14:paraId="5C2D0A7C">
            <w:pPr>
              <w:jc w:val="right"/>
              <w:rPr>
                <w:rFonts w:hint="eastAsia" w:ascii="宋体" w:hAnsi="宋体" w:cs="宋体"/>
                <w:color w:val="000000"/>
                <w:sz w:val="20"/>
                <w:szCs w:val="20"/>
              </w:rPr>
            </w:pPr>
          </w:p>
        </w:tc>
        <w:tc>
          <w:tcPr>
            <w:tcW w:w="972" w:type="dxa"/>
            <w:tcBorders>
              <w:top w:val="nil"/>
              <w:left w:val="nil"/>
              <w:bottom w:val="nil"/>
              <w:right w:val="nil"/>
            </w:tcBorders>
            <w:shd w:val="clear" w:color="auto" w:fill="FFFFFF"/>
            <w:noWrap/>
            <w:tcMar>
              <w:top w:w="15" w:type="dxa"/>
              <w:left w:w="15" w:type="dxa"/>
              <w:right w:w="15" w:type="dxa"/>
            </w:tcMar>
            <w:vAlign w:val="center"/>
          </w:tcPr>
          <w:p w14:paraId="41CE3998">
            <w:pPr>
              <w:jc w:val="right"/>
              <w:rPr>
                <w:rFonts w:hint="eastAsia" w:ascii="宋体" w:hAnsi="宋体" w:cs="宋体"/>
                <w:color w:val="000000"/>
                <w:sz w:val="20"/>
                <w:szCs w:val="20"/>
              </w:rPr>
            </w:pPr>
          </w:p>
        </w:tc>
        <w:tc>
          <w:tcPr>
            <w:tcW w:w="2757" w:type="dxa"/>
            <w:tcBorders>
              <w:top w:val="nil"/>
              <w:left w:val="nil"/>
              <w:bottom w:val="nil"/>
              <w:right w:val="nil"/>
            </w:tcBorders>
            <w:shd w:val="clear" w:color="auto" w:fill="FFFFFF"/>
            <w:noWrap/>
            <w:tcMar>
              <w:top w:w="15" w:type="dxa"/>
              <w:left w:w="15" w:type="dxa"/>
              <w:right w:w="15" w:type="dxa"/>
            </w:tcMar>
            <w:vAlign w:val="center"/>
          </w:tcPr>
          <w:p w14:paraId="65F6B1F9">
            <w:pPr>
              <w:jc w:val="right"/>
              <w:rPr>
                <w:rFonts w:hint="eastAsia" w:ascii="宋体" w:hAnsi="宋体" w:cs="宋体"/>
                <w:color w:val="000000"/>
                <w:sz w:val="20"/>
                <w:szCs w:val="20"/>
              </w:rPr>
            </w:pPr>
          </w:p>
        </w:tc>
        <w:tc>
          <w:tcPr>
            <w:tcW w:w="1000" w:type="dxa"/>
            <w:tcBorders>
              <w:top w:val="nil"/>
              <w:left w:val="nil"/>
              <w:bottom w:val="nil"/>
              <w:right w:val="nil"/>
            </w:tcBorders>
            <w:shd w:val="clear" w:color="auto" w:fill="FFFFFF"/>
            <w:noWrap/>
            <w:tcMar>
              <w:top w:w="15" w:type="dxa"/>
              <w:left w:w="15" w:type="dxa"/>
              <w:right w:w="15" w:type="dxa"/>
            </w:tcMar>
            <w:vAlign w:val="center"/>
          </w:tcPr>
          <w:p w14:paraId="36226EDA">
            <w:pPr>
              <w:jc w:val="right"/>
              <w:rPr>
                <w:rFonts w:hint="eastAsia" w:ascii="宋体" w:hAnsi="宋体" w:cs="宋体"/>
                <w:color w:val="000000"/>
                <w:sz w:val="20"/>
                <w:szCs w:val="20"/>
              </w:rPr>
            </w:pPr>
          </w:p>
        </w:tc>
        <w:tc>
          <w:tcPr>
            <w:tcW w:w="757" w:type="dxa"/>
            <w:tcBorders>
              <w:top w:val="nil"/>
              <w:left w:val="nil"/>
              <w:bottom w:val="nil"/>
              <w:right w:val="nil"/>
            </w:tcBorders>
            <w:shd w:val="clear" w:color="auto" w:fill="FFFFFF"/>
            <w:noWrap/>
            <w:tcMar>
              <w:top w:w="15" w:type="dxa"/>
              <w:left w:w="15" w:type="dxa"/>
              <w:right w:w="15" w:type="dxa"/>
            </w:tcMar>
            <w:vAlign w:val="center"/>
          </w:tcPr>
          <w:p w14:paraId="1EAAAF93">
            <w:pPr>
              <w:jc w:val="right"/>
              <w:rPr>
                <w:rFonts w:hint="eastAsia" w:ascii="宋体" w:hAnsi="宋体" w:cs="宋体"/>
                <w:color w:val="000000"/>
                <w:sz w:val="20"/>
                <w:szCs w:val="20"/>
              </w:rPr>
            </w:pPr>
          </w:p>
        </w:tc>
        <w:tc>
          <w:tcPr>
            <w:tcW w:w="2133" w:type="dxa"/>
            <w:gridSpan w:val="2"/>
            <w:tcBorders>
              <w:top w:val="nil"/>
              <w:left w:val="nil"/>
              <w:bottom w:val="nil"/>
              <w:right w:val="nil"/>
            </w:tcBorders>
            <w:shd w:val="clear" w:color="auto" w:fill="FFFFFF"/>
            <w:noWrap/>
            <w:tcMar>
              <w:top w:w="15" w:type="dxa"/>
              <w:left w:w="15" w:type="dxa"/>
              <w:right w:w="15" w:type="dxa"/>
            </w:tcMar>
            <w:vAlign w:val="center"/>
          </w:tcPr>
          <w:p w14:paraId="06968D4C">
            <w:pPr>
              <w:wordWrap w:val="0"/>
              <w:jc w:val="right"/>
              <w:rPr>
                <w:rFonts w:hint="eastAsia" w:ascii="宋体" w:hAnsi="宋体" w:cs="宋体"/>
                <w:color w:val="000000"/>
                <w:sz w:val="20"/>
                <w:szCs w:val="20"/>
              </w:rPr>
            </w:pPr>
            <w:r>
              <w:rPr>
                <w:rFonts w:hint="eastAsia" w:ascii="宋体" w:hAnsi="宋体" w:cs="宋体"/>
                <w:color w:val="000000"/>
                <w:sz w:val="20"/>
                <w:szCs w:val="20"/>
              </w:rPr>
              <w:t xml:space="preserve"> </w:t>
            </w:r>
            <w:r>
              <w:rPr>
                <w:rFonts w:ascii="宋体" w:hAnsi="宋体" w:cs="宋体"/>
                <w:color w:val="000000"/>
                <w:sz w:val="20"/>
                <w:szCs w:val="20"/>
              </w:rPr>
              <w:t xml:space="preserve">       </w:t>
            </w:r>
          </w:p>
        </w:tc>
        <w:tc>
          <w:tcPr>
            <w:tcW w:w="567" w:type="dxa"/>
            <w:tcBorders>
              <w:top w:val="nil"/>
              <w:left w:val="nil"/>
              <w:bottom w:val="nil"/>
              <w:right w:val="nil"/>
            </w:tcBorders>
            <w:shd w:val="clear" w:color="auto" w:fill="FFFFFF"/>
            <w:noWrap/>
            <w:tcMar>
              <w:top w:w="15" w:type="dxa"/>
              <w:left w:w="15" w:type="dxa"/>
              <w:right w:w="15" w:type="dxa"/>
            </w:tcMar>
            <w:vAlign w:val="center"/>
          </w:tcPr>
          <w:p w14:paraId="00132D8A">
            <w:pPr>
              <w:widowControl/>
              <w:jc w:val="right"/>
              <w:textAlignment w:val="center"/>
              <w:rPr>
                <w:rFonts w:hint="eastAsia" w:ascii="宋体" w:hAnsi="宋体" w:cs="宋体"/>
                <w:color w:val="000000"/>
                <w:kern w:val="0"/>
                <w:sz w:val="20"/>
                <w:szCs w:val="20"/>
                <w:lang w:bidi="ar"/>
              </w:rPr>
            </w:pPr>
          </w:p>
        </w:tc>
        <w:tc>
          <w:tcPr>
            <w:tcW w:w="1434" w:type="dxa"/>
            <w:tcBorders>
              <w:top w:val="nil"/>
              <w:left w:val="nil"/>
              <w:bottom w:val="nil"/>
              <w:right w:val="nil"/>
            </w:tcBorders>
            <w:shd w:val="clear" w:color="auto" w:fill="FFFFFF"/>
            <w:noWrap w:val="0"/>
            <w:vAlign w:val="center"/>
          </w:tcPr>
          <w:p w14:paraId="30B01F21">
            <w:pPr>
              <w:widowControl/>
              <w:jc w:val="right"/>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公开04表</w:t>
            </w:r>
          </w:p>
        </w:tc>
      </w:tr>
      <w:tr w14:paraId="282F56AB">
        <w:tblPrEx>
          <w:tblCellMar>
            <w:top w:w="0" w:type="dxa"/>
            <w:left w:w="0" w:type="dxa"/>
            <w:bottom w:w="0" w:type="dxa"/>
            <w:right w:w="0" w:type="dxa"/>
          </w:tblCellMar>
        </w:tblPrEx>
        <w:trPr>
          <w:trHeight w:val="300" w:hRule="atLeast"/>
          <w:jc w:val="center"/>
        </w:trPr>
        <w:tc>
          <w:tcPr>
            <w:tcW w:w="3417" w:type="dxa"/>
            <w:tcBorders>
              <w:top w:val="nil"/>
              <w:left w:val="nil"/>
              <w:bottom w:val="nil"/>
              <w:right w:val="nil"/>
            </w:tcBorders>
            <w:shd w:val="clear" w:color="auto" w:fill="FFFFFF"/>
            <w:noWrap/>
            <w:tcMar>
              <w:top w:w="15" w:type="dxa"/>
              <w:left w:w="15" w:type="dxa"/>
              <w:right w:w="15" w:type="dxa"/>
            </w:tcMar>
            <w:vAlign w:val="center"/>
          </w:tcPr>
          <w:p w14:paraId="743EE77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936" w:type="dxa"/>
            <w:tcBorders>
              <w:top w:val="nil"/>
              <w:left w:val="nil"/>
              <w:bottom w:val="nil"/>
              <w:right w:val="nil"/>
            </w:tcBorders>
            <w:shd w:val="clear" w:color="auto" w:fill="FFFFFF"/>
            <w:noWrap/>
            <w:tcMar>
              <w:top w:w="15" w:type="dxa"/>
              <w:left w:w="15" w:type="dxa"/>
              <w:right w:w="15" w:type="dxa"/>
            </w:tcMar>
            <w:vAlign w:val="center"/>
          </w:tcPr>
          <w:p w14:paraId="591689F8">
            <w:pPr>
              <w:jc w:val="right"/>
              <w:rPr>
                <w:rFonts w:hint="eastAsia" w:ascii="宋体" w:hAnsi="宋体" w:cs="宋体"/>
                <w:color w:val="000000"/>
                <w:sz w:val="20"/>
                <w:szCs w:val="20"/>
              </w:rPr>
            </w:pPr>
          </w:p>
        </w:tc>
        <w:tc>
          <w:tcPr>
            <w:tcW w:w="972" w:type="dxa"/>
            <w:tcBorders>
              <w:top w:val="nil"/>
              <w:left w:val="nil"/>
              <w:bottom w:val="nil"/>
              <w:right w:val="nil"/>
            </w:tcBorders>
            <w:shd w:val="clear" w:color="auto" w:fill="FFFFFF"/>
            <w:noWrap/>
            <w:tcMar>
              <w:top w:w="15" w:type="dxa"/>
              <w:left w:w="15" w:type="dxa"/>
              <w:right w:w="15" w:type="dxa"/>
            </w:tcMar>
            <w:vAlign w:val="center"/>
          </w:tcPr>
          <w:p w14:paraId="631AE538">
            <w:pPr>
              <w:jc w:val="right"/>
              <w:rPr>
                <w:rFonts w:hint="eastAsia" w:ascii="宋体" w:hAnsi="宋体" w:cs="宋体"/>
                <w:color w:val="000000"/>
                <w:sz w:val="20"/>
                <w:szCs w:val="20"/>
              </w:rPr>
            </w:pPr>
          </w:p>
        </w:tc>
        <w:tc>
          <w:tcPr>
            <w:tcW w:w="2757" w:type="dxa"/>
            <w:tcBorders>
              <w:top w:val="nil"/>
              <w:left w:val="nil"/>
              <w:bottom w:val="nil"/>
              <w:right w:val="nil"/>
            </w:tcBorders>
            <w:shd w:val="clear" w:color="auto" w:fill="FFFFFF"/>
            <w:noWrap/>
            <w:tcMar>
              <w:top w:w="15" w:type="dxa"/>
              <w:left w:w="15" w:type="dxa"/>
              <w:right w:w="15" w:type="dxa"/>
            </w:tcMar>
            <w:vAlign w:val="center"/>
          </w:tcPr>
          <w:p w14:paraId="72EF0C91">
            <w:pPr>
              <w:jc w:val="right"/>
              <w:rPr>
                <w:rFonts w:hint="eastAsia" w:ascii="宋体" w:hAnsi="宋体" w:cs="宋体"/>
                <w:color w:val="000000"/>
                <w:sz w:val="20"/>
                <w:szCs w:val="20"/>
              </w:rPr>
            </w:pPr>
          </w:p>
        </w:tc>
        <w:tc>
          <w:tcPr>
            <w:tcW w:w="1000" w:type="dxa"/>
            <w:tcBorders>
              <w:top w:val="nil"/>
              <w:left w:val="nil"/>
              <w:bottom w:val="nil"/>
              <w:right w:val="nil"/>
            </w:tcBorders>
            <w:shd w:val="clear" w:color="auto" w:fill="FFFFFF"/>
            <w:noWrap/>
            <w:tcMar>
              <w:top w:w="15" w:type="dxa"/>
              <w:left w:w="15" w:type="dxa"/>
              <w:right w:w="15" w:type="dxa"/>
            </w:tcMar>
            <w:vAlign w:val="center"/>
          </w:tcPr>
          <w:p w14:paraId="723D1D90">
            <w:pPr>
              <w:jc w:val="right"/>
              <w:rPr>
                <w:rFonts w:hint="eastAsia" w:ascii="宋体" w:hAnsi="宋体" w:cs="宋体"/>
                <w:color w:val="000000"/>
                <w:sz w:val="20"/>
                <w:szCs w:val="20"/>
              </w:rPr>
            </w:pPr>
          </w:p>
        </w:tc>
        <w:tc>
          <w:tcPr>
            <w:tcW w:w="757" w:type="dxa"/>
            <w:tcBorders>
              <w:top w:val="nil"/>
              <w:left w:val="nil"/>
              <w:bottom w:val="nil"/>
              <w:right w:val="nil"/>
            </w:tcBorders>
            <w:shd w:val="clear" w:color="auto" w:fill="FFFFFF"/>
            <w:noWrap/>
            <w:tcMar>
              <w:top w:w="15" w:type="dxa"/>
              <w:left w:w="15" w:type="dxa"/>
              <w:right w:w="15" w:type="dxa"/>
            </w:tcMar>
            <w:vAlign w:val="center"/>
          </w:tcPr>
          <w:p w14:paraId="201A2071">
            <w:pPr>
              <w:jc w:val="right"/>
              <w:rPr>
                <w:rFonts w:hint="eastAsia" w:ascii="宋体" w:hAnsi="宋体" w:cs="宋体"/>
                <w:color w:val="000000"/>
                <w:sz w:val="20"/>
                <w:szCs w:val="20"/>
              </w:rPr>
            </w:pPr>
          </w:p>
        </w:tc>
        <w:tc>
          <w:tcPr>
            <w:tcW w:w="2133" w:type="dxa"/>
            <w:gridSpan w:val="2"/>
            <w:tcBorders>
              <w:top w:val="nil"/>
              <w:left w:val="nil"/>
              <w:bottom w:val="nil"/>
              <w:right w:val="nil"/>
            </w:tcBorders>
            <w:shd w:val="clear" w:color="auto" w:fill="FFFFFF"/>
            <w:noWrap/>
            <w:tcMar>
              <w:top w:w="15" w:type="dxa"/>
              <w:left w:w="15" w:type="dxa"/>
              <w:right w:w="15" w:type="dxa"/>
            </w:tcMar>
            <w:vAlign w:val="center"/>
          </w:tcPr>
          <w:p w14:paraId="4CA880B8">
            <w:pPr>
              <w:jc w:val="right"/>
              <w:rPr>
                <w:rFonts w:hint="eastAsia" w:ascii="宋体" w:hAnsi="宋体" w:cs="宋体"/>
                <w:color w:val="000000"/>
                <w:sz w:val="20"/>
                <w:szCs w:val="20"/>
              </w:rPr>
            </w:pPr>
          </w:p>
        </w:tc>
        <w:tc>
          <w:tcPr>
            <w:tcW w:w="567" w:type="dxa"/>
            <w:tcBorders>
              <w:top w:val="nil"/>
              <w:left w:val="nil"/>
              <w:bottom w:val="nil"/>
              <w:right w:val="nil"/>
            </w:tcBorders>
            <w:shd w:val="clear" w:color="auto" w:fill="FFFFFF"/>
            <w:noWrap/>
            <w:tcMar>
              <w:top w:w="15" w:type="dxa"/>
              <w:left w:w="15" w:type="dxa"/>
              <w:right w:w="15" w:type="dxa"/>
            </w:tcMar>
            <w:vAlign w:val="center"/>
          </w:tcPr>
          <w:p w14:paraId="0182FF48">
            <w:pPr>
              <w:widowControl/>
              <w:jc w:val="right"/>
              <w:textAlignment w:val="center"/>
              <w:rPr>
                <w:rFonts w:hint="eastAsia" w:ascii="宋体" w:hAnsi="宋体" w:cs="宋体"/>
                <w:color w:val="000000"/>
                <w:kern w:val="0"/>
                <w:sz w:val="20"/>
                <w:szCs w:val="20"/>
                <w:lang w:bidi="ar"/>
              </w:rPr>
            </w:pPr>
          </w:p>
        </w:tc>
        <w:tc>
          <w:tcPr>
            <w:tcW w:w="1434" w:type="dxa"/>
            <w:tcBorders>
              <w:top w:val="nil"/>
              <w:left w:val="nil"/>
              <w:bottom w:val="nil"/>
              <w:right w:val="nil"/>
            </w:tcBorders>
            <w:shd w:val="clear" w:color="auto" w:fill="FFFFFF"/>
            <w:noWrap w:val="0"/>
            <w:vAlign w:val="center"/>
          </w:tcPr>
          <w:p w14:paraId="4699A6C8">
            <w:pPr>
              <w:widowControl/>
              <w:jc w:val="right"/>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单位：万元</w:t>
            </w:r>
          </w:p>
        </w:tc>
      </w:tr>
      <w:tr w14:paraId="6C39BEBD">
        <w:tblPrEx>
          <w:tblCellMar>
            <w:top w:w="0" w:type="dxa"/>
            <w:left w:w="0" w:type="dxa"/>
            <w:bottom w:w="0" w:type="dxa"/>
            <w:right w:w="0" w:type="dxa"/>
          </w:tblCellMar>
        </w:tblPrEx>
        <w:trPr>
          <w:trHeight w:val="402" w:hRule="atLeast"/>
          <w:jc w:val="center"/>
        </w:trPr>
        <w:tc>
          <w:tcPr>
            <w:tcW w:w="5325" w:type="dxa"/>
            <w:gridSpan w:val="3"/>
            <w:tcBorders>
              <w:top w:val="single" w:color="000000" w:sz="8"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B7CF6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收入</w:t>
            </w:r>
          </w:p>
        </w:tc>
        <w:tc>
          <w:tcPr>
            <w:tcW w:w="8648" w:type="dxa"/>
            <w:gridSpan w:val="7"/>
            <w:tcBorders>
              <w:top w:val="single" w:color="000000" w:sz="8"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965AE4D">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支出</w:t>
            </w:r>
          </w:p>
        </w:tc>
      </w:tr>
      <w:tr w14:paraId="44897925">
        <w:tblPrEx>
          <w:tblCellMar>
            <w:top w:w="0" w:type="dxa"/>
            <w:left w:w="0" w:type="dxa"/>
            <w:bottom w:w="0" w:type="dxa"/>
            <w:right w:w="0" w:type="dxa"/>
          </w:tblCellMar>
        </w:tblPrEx>
        <w:trPr>
          <w:trHeight w:val="630" w:hRule="atLeas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01DA1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9C1EA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964CD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金额</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87F14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FC527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17005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3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C667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一般公共预算财政拨款</w:t>
            </w:r>
          </w:p>
        </w:tc>
        <w:tc>
          <w:tcPr>
            <w:tcW w:w="131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774DE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政府性基金预算财政拨款</w:t>
            </w: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6FCBC090">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sz w:val="20"/>
                <w:szCs w:val="20"/>
              </w:rPr>
              <w:t>国有资本经营预算财政拨款</w:t>
            </w:r>
          </w:p>
        </w:tc>
      </w:tr>
      <w:tr w14:paraId="7A7211D6">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2C19D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E2298F">
            <w:pPr>
              <w:jc w:val="center"/>
              <w:rPr>
                <w:rFonts w:hint="eastAsia" w:ascii="宋体" w:hAnsi="宋体" w:cs="宋体"/>
                <w:color w:val="000000"/>
                <w:sz w:val="20"/>
                <w:szCs w:val="20"/>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87148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7934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16AABD4">
            <w:pPr>
              <w:jc w:val="center"/>
              <w:rPr>
                <w:rFonts w:hint="eastAsia" w:ascii="宋体" w:hAnsi="宋体" w:cs="宋体"/>
                <w:color w:val="000000"/>
                <w:sz w:val="20"/>
                <w:szCs w:val="20"/>
              </w:rPr>
            </w:pPr>
          </w:p>
        </w:tc>
        <w:tc>
          <w:tcPr>
            <w:tcW w:w="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A50D5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3EC9E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314" w:type="dxa"/>
            <w:gridSpan w:val="2"/>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02432F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434" w:type="dxa"/>
            <w:tcBorders>
              <w:top w:val="single" w:color="000000" w:sz="4" w:space="0"/>
              <w:left w:val="single" w:color="000000" w:sz="4" w:space="0"/>
              <w:bottom w:val="single" w:color="000000" w:sz="4" w:space="0"/>
              <w:right w:val="single" w:color="000000" w:sz="8" w:space="0"/>
            </w:tcBorders>
            <w:shd w:val="clear" w:color="auto" w:fill="FFFFFF"/>
            <w:noWrap w:val="0"/>
            <w:vAlign w:val="top"/>
          </w:tcPr>
          <w:p w14:paraId="647CEA9C">
            <w:pPr>
              <w:widowControl/>
              <w:jc w:val="center"/>
              <w:textAlignment w:val="center"/>
              <w:rPr>
                <w:rFonts w:hint="eastAsia" w:ascii="宋体" w:hAnsi="宋体" w:cs="宋体"/>
                <w:color w:val="000000"/>
                <w:kern w:val="0"/>
                <w:sz w:val="20"/>
                <w:szCs w:val="20"/>
                <w:lang w:bidi="ar"/>
              </w:rPr>
            </w:pPr>
            <w:r>
              <w:rPr>
                <w:rFonts w:ascii="宋体" w:hAnsi="宋体" w:cs="宋体"/>
                <w:color w:val="000000"/>
                <w:kern w:val="0"/>
                <w:sz w:val="20"/>
                <w:szCs w:val="20"/>
                <w:lang w:bidi="ar"/>
              </w:rPr>
              <w:t>5</w:t>
            </w:r>
          </w:p>
        </w:tc>
      </w:tr>
      <w:tr w14:paraId="5AB7B471">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5B2F24D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一、一般公共预算财政拨款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31E6DF7">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C9332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EFFE73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一、一般公共服务支出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D868768">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33</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D46674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A7727B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97C1FB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7DA764C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6E94576">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B467A1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二、政府性基金预算财政拨款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531C958">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2773A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403BB8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二、外交支出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AE131E">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34</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0F2D1E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014D79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FEE3CA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69DFA2D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95D4B25">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3B1D81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三、国有资本经营预算财政拨款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E18F251">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04C6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259090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三、国防支出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056B8D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35</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EDD5F1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2C9B3B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561E2F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3C7DAB4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98AC08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C2D88CA">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DF71FD1">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BFD40">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6948F0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四、公共安全支出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48E4D15">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36</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0675F5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087E06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E9D102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681FBDD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2546E9A">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A0CFDBE">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C446982">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C102FD">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785F88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五、教育支出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E1BC618">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37</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53E6D4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88E781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114C32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4A88695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1D9CA57">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B1AFFDE">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4F01E90">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6A088">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1961D5">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六、科学技术支出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75E35E8">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38</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7BBB21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0B74A1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CFDBF1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2CF694E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A69BDA8">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4D4DFF2">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61262EF">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7</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5B3AE">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E3A36F3">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七、文化旅游体育与传媒支出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2BDE7CB">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39</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27BCAD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498A12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7426FC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549DF0B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A892E46">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6A29CD5">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DF2A94A">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8</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38A687">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5C10918">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八、社会保障和就业支出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7FEC1BF">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40</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266B82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5850B1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222A1F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7D3C10A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010549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F2E4549">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C652E12">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9</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2C41B">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D2393FD">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九、卫生健康支出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831093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41</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75EB5E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F23528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F4D98D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091BFDD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9766BED">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83E682A">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19619E">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10</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12113">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05103DF">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十、节能环保支出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0015B6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42</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1E354F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D70015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8ABA8A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62AEEA2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09090FA">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B14F09B">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DA0FF30">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11</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A95A3">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A1344F6">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十一、城乡社区支出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8B9538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43</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042EEC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6844EC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489810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45EA60D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C70FF78">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4F4532E">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4E7D874">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12</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70CD04">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3FA404">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十二、农林水支出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B7A19C4">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44</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5BE38F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9F7198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6B6A0A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570F5F3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AC5C4FD">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24382F0">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0B0FB3B">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13</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C2E61">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84578FA">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十三、交通运输支出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D37827">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45</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3645D1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CA067B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D7A24A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28464F1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E3C1307">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AC1F03F">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C2045D2">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14</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D388E">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B8E291D">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十四、资源勘探工业信息等支出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C18A8E">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46</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A8F373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A8C69A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6A3751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2F0ED9E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B111113">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883BE27">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DC40071">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15</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6D004F">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C24A10A">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十五、商业服务业等支出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3EEBBEA">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47</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EB5499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0B9525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9B3CEE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3EBD3CC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5C6A43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A9C081C">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1FAA2EA">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16</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C69A9">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0DA72AB">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十六、金融支出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B9F4734">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48</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2B4985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7A307F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F833B1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59684E4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BBA5EE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B6922DB">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ABABB7C">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17</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3F04C">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A28788A">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十七、援助其他地区支出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1668861">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49</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EAB64F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C3F6ED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F82818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53476C3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43D89F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FA29A1E">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26D2FA5">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18</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A18DB">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9E28F97">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十八、自然资源海洋气象等支出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577AAB9">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50</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99DC54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637892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418DE2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3C74B8C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514282A">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2296BC3">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0E388AD">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19</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484B1">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EDEC500">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十九、住房保障支出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0843147">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51</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4F05C5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97D38D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087743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6E47DEB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281FDA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C7C9CA1">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1E29883">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20</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2A478">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5E4CC0B">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二十、粮油物资储备支出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A1193B6">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52</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3C242F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E066F5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2AC985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4F870D0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13BD54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A9D04FB">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7EA2A51">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21</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254B0">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AF4A0C0">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二十一、国有资本经营预算支出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25085DA">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53</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29B4C3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D560C0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F14D12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1DD1486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7C484A0">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BA51ABB">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2679C9">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22</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6B2A6A">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4ABB204">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二十二、灾害防治及应急管理支出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2479CF1">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54</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5AF91F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3017EB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F71EF3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5F7FECE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0DB596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72ACC1C">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6A8346D">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23</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79334">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9693D07">
            <w:pPr>
              <w:keepNext w:val="0"/>
              <w:keepLines w:val="0"/>
              <w:widowControl/>
              <w:suppressLineNumbers w:val="0"/>
              <w:jc w:val="left"/>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二十三、其他支出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73D6739">
            <w:pPr>
              <w:keepNext w:val="0"/>
              <w:keepLines w:val="0"/>
              <w:widowControl/>
              <w:suppressLineNumbers w:val="0"/>
              <w:jc w:val="center"/>
              <w:textAlignment w:val="center"/>
              <w:rPr>
                <w:rFonts w:hint="eastAsia" w:ascii="宋体" w:hAnsi="宋体" w:cs="宋体"/>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55</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A1DE6F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FE3C46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EDE638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33677FA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5CE775F">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B37A7F0">
            <w:pPr>
              <w:jc w:val="center"/>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AEC371D">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24</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24499">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8E99B5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二十四、债务还本支出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423B475">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56</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0E3E23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411CA8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4E07B9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2137610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7BA1ACD">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120C2EA">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B8CB5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25</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CA90A1">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9D6C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二十五、债务付息支出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61854E">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57</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62326F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5B870C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526B6D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single" w:color="000000" w:sz="4" w:space="0"/>
              <w:bottom w:val="single" w:color="000000" w:sz="4" w:space="0"/>
              <w:right w:val="single" w:color="000000" w:sz="8" w:space="0"/>
            </w:tcBorders>
            <w:noWrap w:val="0"/>
            <w:vAlign w:val="center"/>
          </w:tcPr>
          <w:p w14:paraId="10AD0DC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0BB2072">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38016916">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256CA0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687F5">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37566D5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二十六、抗疫特别国债安排的支出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B145B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58</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13118BE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09C8B3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1AC4424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nil"/>
              <w:bottom w:val="single" w:color="000000" w:sz="4" w:space="0"/>
              <w:right w:val="single" w:color="000000" w:sz="8" w:space="0"/>
            </w:tcBorders>
            <w:noWrap w:val="0"/>
            <w:vAlign w:val="center"/>
          </w:tcPr>
          <w:p w14:paraId="5B222A9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EF7CB8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35327221">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本年收入合计</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910767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27</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B5F1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0DE3BA69">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本年支出合计</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FDF8736">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59</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5C3F1DF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EA56E7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52B8930C">
            <w:pPr>
              <w:keepNext w:val="0"/>
              <w:keepLines w:val="0"/>
              <w:widowControl/>
              <w:suppressLineNumbers w:val="0"/>
              <w:jc w:val="right"/>
              <w:textAlignment w:val="center"/>
              <w:rPr>
                <w:rFonts w:hint="eastAsia" w:ascii="宋体" w:hAnsi="宋体" w:cs="宋体"/>
                <w:b/>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nil"/>
              <w:bottom w:val="single" w:color="000000" w:sz="4" w:space="0"/>
              <w:right w:val="single" w:color="000000" w:sz="8" w:space="0"/>
            </w:tcBorders>
            <w:noWrap w:val="0"/>
            <w:vAlign w:val="center"/>
          </w:tcPr>
          <w:p w14:paraId="61F940D8">
            <w:pPr>
              <w:keepNext w:val="0"/>
              <w:keepLines w:val="0"/>
              <w:widowControl/>
              <w:suppressLineNumbers w:val="0"/>
              <w:jc w:val="right"/>
              <w:textAlignment w:val="center"/>
              <w:rPr>
                <w:rFonts w:hint="eastAsia" w:ascii="宋体" w:hAnsi="宋体" w:cs="宋体"/>
                <w:b/>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45B6DB7">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5046A7F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年初财政拨款结转和结余</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EA6E485">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28</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5F4F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45A189E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年末财政拨款结转和结余</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1E786E6">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60</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46A9DDD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6D5C76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468FED6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nil"/>
              <w:bottom w:val="single" w:color="000000" w:sz="4" w:space="0"/>
              <w:right w:val="single" w:color="000000" w:sz="8" w:space="0"/>
            </w:tcBorders>
            <w:noWrap w:val="0"/>
            <w:vAlign w:val="center"/>
          </w:tcPr>
          <w:p w14:paraId="06A3EE7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8780589">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50B5B77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一般公共预算财政拨款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25FF7C2">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29</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1B68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25C468AA">
            <w:pPr>
              <w:jc w:val="left"/>
              <w:rPr>
                <w:rFonts w:hint="eastAsia" w:ascii="宋体" w:hAnsi="宋体" w:cs="宋体"/>
                <w:color w:val="000000"/>
                <w:sz w:val="20"/>
                <w:szCs w:val="20"/>
              </w:rPr>
            </w:pP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007A0FA">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61</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023A1DD0">
            <w:pPr>
              <w:jc w:val="right"/>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D676D1E">
            <w:pPr>
              <w:jc w:val="right"/>
              <w:rPr>
                <w:rFonts w:hint="eastAsia" w:ascii="宋体" w:hAnsi="宋体" w:cs="宋体"/>
                <w:color w:val="000000"/>
                <w:sz w:val="20"/>
                <w:szCs w:val="20"/>
              </w:rPr>
            </w:pP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68193420">
            <w:pPr>
              <w:jc w:val="right"/>
              <w:rPr>
                <w:rFonts w:hint="eastAsia" w:ascii="宋体" w:hAnsi="宋体" w:cs="宋体"/>
                <w:color w:val="000000"/>
                <w:sz w:val="20"/>
                <w:szCs w:val="20"/>
              </w:rPr>
            </w:pPr>
          </w:p>
        </w:tc>
        <w:tc>
          <w:tcPr>
            <w:tcW w:w="1434" w:type="dxa"/>
            <w:tcBorders>
              <w:top w:val="single" w:color="000000" w:sz="4" w:space="0"/>
              <w:left w:val="nil"/>
              <w:bottom w:val="single" w:color="000000" w:sz="4" w:space="0"/>
              <w:right w:val="single" w:color="000000" w:sz="8" w:space="0"/>
            </w:tcBorders>
            <w:noWrap w:val="0"/>
            <w:vAlign w:val="center"/>
          </w:tcPr>
          <w:p w14:paraId="17D458B9">
            <w:pPr>
              <w:jc w:val="right"/>
              <w:rPr>
                <w:rFonts w:hint="eastAsia" w:ascii="宋体" w:hAnsi="宋体" w:cs="宋体"/>
                <w:color w:val="000000"/>
                <w:sz w:val="20"/>
                <w:szCs w:val="20"/>
              </w:rPr>
            </w:pPr>
          </w:p>
        </w:tc>
      </w:tr>
      <w:tr w14:paraId="16BC288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7BD12AB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政府性基金预算财政拨款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2DC47E">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w:t>
            </w:r>
          </w:p>
        </w:tc>
        <w:tc>
          <w:tcPr>
            <w:tcW w:w="972"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3504F0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2757"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043F09A4">
            <w:pPr>
              <w:jc w:val="left"/>
              <w:rPr>
                <w:rFonts w:hint="eastAsia" w:ascii="宋体" w:hAnsi="宋体" w:cs="宋体"/>
                <w:color w:val="000000"/>
                <w:sz w:val="20"/>
                <w:szCs w:val="20"/>
              </w:rPr>
            </w:pP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4992EBF">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62</w:t>
            </w:r>
          </w:p>
        </w:tc>
        <w:tc>
          <w:tcPr>
            <w:tcW w:w="757" w:type="dxa"/>
            <w:tcBorders>
              <w:top w:val="single" w:color="000000" w:sz="4" w:space="0"/>
              <w:left w:val="nil"/>
              <w:bottom w:val="nil"/>
              <w:right w:val="nil"/>
            </w:tcBorders>
            <w:shd w:val="clear" w:color="auto" w:fill="FFFFFF"/>
            <w:noWrap/>
            <w:tcMar>
              <w:top w:w="15" w:type="dxa"/>
              <w:left w:w="15" w:type="dxa"/>
              <w:right w:w="15" w:type="dxa"/>
            </w:tcMar>
            <w:vAlign w:val="center"/>
          </w:tcPr>
          <w:p w14:paraId="58B729FE">
            <w:pPr>
              <w:jc w:val="right"/>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CAFE989">
            <w:pPr>
              <w:jc w:val="right"/>
              <w:rPr>
                <w:rFonts w:hint="eastAsia" w:ascii="宋体" w:hAnsi="宋体" w:cs="宋体"/>
                <w:color w:val="000000"/>
                <w:sz w:val="20"/>
                <w:szCs w:val="20"/>
              </w:rPr>
            </w:pPr>
          </w:p>
        </w:tc>
        <w:tc>
          <w:tcPr>
            <w:tcW w:w="1314" w:type="dxa"/>
            <w:gridSpan w:val="2"/>
            <w:tcBorders>
              <w:top w:val="single" w:color="000000" w:sz="4" w:space="0"/>
              <w:left w:val="nil"/>
              <w:bottom w:val="nil"/>
              <w:right w:val="single" w:color="000000" w:sz="8" w:space="0"/>
            </w:tcBorders>
            <w:noWrap/>
            <w:tcMar>
              <w:top w:w="15" w:type="dxa"/>
              <w:left w:w="15" w:type="dxa"/>
              <w:right w:w="15" w:type="dxa"/>
            </w:tcMar>
            <w:vAlign w:val="center"/>
          </w:tcPr>
          <w:p w14:paraId="22AC67C7">
            <w:pPr>
              <w:jc w:val="right"/>
              <w:rPr>
                <w:rFonts w:hint="eastAsia" w:ascii="宋体" w:hAnsi="宋体" w:cs="宋体"/>
                <w:color w:val="000000"/>
                <w:sz w:val="20"/>
                <w:szCs w:val="20"/>
              </w:rPr>
            </w:pPr>
          </w:p>
        </w:tc>
        <w:tc>
          <w:tcPr>
            <w:tcW w:w="1434" w:type="dxa"/>
            <w:tcBorders>
              <w:top w:val="single" w:color="000000" w:sz="4" w:space="0"/>
              <w:left w:val="nil"/>
              <w:bottom w:val="nil"/>
              <w:right w:val="single" w:color="000000" w:sz="8" w:space="0"/>
            </w:tcBorders>
            <w:noWrap w:val="0"/>
            <w:vAlign w:val="center"/>
          </w:tcPr>
          <w:p w14:paraId="2E93FA9D">
            <w:pPr>
              <w:jc w:val="right"/>
              <w:rPr>
                <w:rFonts w:hint="eastAsia" w:ascii="宋体" w:hAnsi="宋体" w:cs="宋体"/>
                <w:color w:val="000000"/>
                <w:sz w:val="20"/>
                <w:szCs w:val="20"/>
              </w:rPr>
            </w:pPr>
          </w:p>
        </w:tc>
      </w:tr>
      <w:tr w14:paraId="49B33710">
        <w:tblPrEx>
          <w:tblCellMar>
            <w:top w:w="0" w:type="dxa"/>
            <w:left w:w="0" w:type="dxa"/>
            <w:bottom w:w="0" w:type="dxa"/>
            <w:right w:w="0" w:type="dxa"/>
          </w:tblCellMar>
        </w:tblPrEx>
        <w:trPr>
          <w:trHeight w:val="360" w:hRule="exact"/>
          <w:jc w:val="center"/>
        </w:trPr>
        <w:tc>
          <w:tcPr>
            <w:tcW w:w="3417"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12813E9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国有资本经营预算财政拨款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AD6CF17">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w:t>
            </w:r>
          </w:p>
        </w:tc>
        <w:tc>
          <w:tcPr>
            <w:tcW w:w="972"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42932B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2757"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1F53BFCE">
            <w:pPr>
              <w:jc w:val="left"/>
              <w:rPr>
                <w:rFonts w:hint="eastAsia" w:ascii="宋体" w:hAnsi="宋体" w:cs="宋体"/>
                <w:color w:val="000000"/>
                <w:sz w:val="20"/>
                <w:szCs w:val="20"/>
              </w:rPr>
            </w:pP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5E9BF7">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63</w:t>
            </w:r>
          </w:p>
        </w:tc>
        <w:tc>
          <w:tcPr>
            <w:tcW w:w="757" w:type="dxa"/>
            <w:tcBorders>
              <w:top w:val="single" w:color="000000" w:sz="4" w:space="0"/>
              <w:left w:val="nil"/>
              <w:bottom w:val="nil"/>
              <w:right w:val="nil"/>
            </w:tcBorders>
            <w:shd w:val="clear" w:color="auto" w:fill="FFFFFF"/>
            <w:noWrap/>
            <w:tcMar>
              <w:top w:w="15" w:type="dxa"/>
              <w:left w:w="15" w:type="dxa"/>
              <w:right w:w="15" w:type="dxa"/>
            </w:tcMar>
            <w:vAlign w:val="center"/>
          </w:tcPr>
          <w:p w14:paraId="73700899">
            <w:pPr>
              <w:jc w:val="right"/>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1490EA2">
            <w:pPr>
              <w:jc w:val="right"/>
              <w:rPr>
                <w:rFonts w:hint="eastAsia" w:ascii="宋体" w:hAnsi="宋体" w:cs="宋体"/>
                <w:color w:val="000000"/>
                <w:sz w:val="20"/>
                <w:szCs w:val="20"/>
              </w:rPr>
            </w:pPr>
          </w:p>
        </w:tc>
        <w:tc>
          <w:tcPr>
            <w:tcW w:w="1314" w:type="dxa"/>
            <w:gridSpan w:val="2"/>
            <w:tcBorders>
              <w:top w:val="single" w:color="000000" w:sz="4" w:space="0"/>
              <w:left w:val="nil"/>
              <w:bottom w:val="nil"/>
              <w:right w:val="single" w:color="000000" w:sz="8" w:space="0"/>
            </w:tcBorders>
            <w:noWrap/>
            <w:tcMar>
              <w:top w:w="15" w:type="dxa"/>
              <w:left w:w="15" w:type="dxa"/>
              <w:right w:w="15" w:type="dxa"/>
            </w:tcMar>
            <w:vAlign w:val="center"/>
          </w:tcPr>
          <w:p w14:paraId="6830FDA8">
            <w:pPr>
              <w:jc w:val="right"/>
              <w:rPr>
                <w:rFonts w:hint="eastAsia" w:ascii="宋体" w:hAnsi="宋体" w:cs="宋体"/>
                <w:color w:val="000000"/>
                <w:sz w:val="20"/>
                <w:szCs w:val="20"/>
              </w:rPr>
            </w:pPr>
          </w:p>
        </w:tc>
        <w:tc>
          <w:tcPr>
            <w:tcW w:w="1434" w:type="dxa"/>
            <w:tcBorders>
              <w:top w:val="single" w:color="000000" w:sz="4" w:space="0"/>
              <w:left w:val="nil"/>
              <w:bottom w:val="nil"/>
              <w:right w:val="single" w:color="000000" w:sz="8" w:space="0"/>
            </w:tcBorders>
            <w:noWrap w:val="0"/>
            <w:vAlign w:val="center"/>
          </w:tcPr>
          <w:p w14:paraId="4F0B9839">
            <w:pPr>
              <w:jc w:val="right"/>
              <w:rPr>
                <w:rFonts w:hint="eastAsia" w:ascii="宋体" w:hAnsi="宋体" w:cs="宋体"/>
                <w:color w:val="000000"/>
                <w:sz w:val="20"/>
                <w:szCs w:val="20"/>
              </w:rPr>
            </w:pPr>
          </w:p>
        </w:tc>
      </w:tr>
      <w:tr w14:paraId="00D82107">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3DDC0186">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总计</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1771283">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32</w:t>
            </w:r>
          </w:p>
        </w:tc>
        <w:tc>
          <w:tcPr>
            <w:tcW w:w="972"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3459B53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2757" w:type="dxa"/>
            <w:tcBorders>
              <w:top w:val="single" w:color="000000" w:sz="4" w:space="0"/>
              <w:left w:val="single" w:color="000000" w:sz="4" w:space="0"/>
              <w:bottom w:val="single" w:color="000000" w:sz="8" w:space="0"/>
              <w:right w:val="nil"/>
            </w:tcBorders>
            <w:shd w:val="clear" w:color="auto" w:fill="FFFFFF"/>
            <w:noWrap/>
            <w:tcMar>
              <w:top w:w="15" w:type="dxa"/>
              <w:left w:w="15" w:type="dxa"/>
              <w:right w:w="15" w:type="dxa"/>
            </w:tcMar>
            <w:vAlign w:val="center"/>
          </w:tcPr>
          <w:p w14:paraId="363294F2">
            <w:pPr>
              <w:keepNext w:val="0"/>
              <w:keepLines w:val="0"/>
              <w:widowControl/>
              <w:suppressLineNumbers w:val="0"/>
              <w:jc w:val="center"/>
              <w:textAlignment w:val="center"/>
              <w:rPr>
                <w:rFonts w:hint="eastAsia" w:ascii="宋体" w:hAnsi="宋体" w:cs="宋体"/>
                <w:b/>
                <w:color w:val="000000"/>
                <w:sz w:val="20"/>
                <w:szCs w:val="20"/>
              </w:rPr>
            </w:pPr>
            <w:r>
              <w:rPr>
                <w:rFonts w:hint="eastAsia" w:ascii="宋体" w:hAnsi="宋体" w:eastAsia="宋体" w:cs="宋体"/>
                <w:b/>
                <w:bCs/>
                <w:i w:val="0"/>
                <w:iCs w:val="0"/>
                <w:color w:val="000000"/>
                <w:kern w:val="0"/>
                <w:sz w:val="20"/>
                <w:szCs w:val="20"/>
                <w:u w:val="none"/>
                <w:lang w:val="en-US" w:eastAsia="zh-CN" w:bidi="ar"/>
              </w:rPr>
              <w:t>总计</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DF62E85">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64</w:t>
            </w:r>
          </w:p>
        </w:tc>
        <w:tc>
          <w:tcPr>
            <w:tcW w:w="757" w:type="dxa"/>
            <w:tcBorders>
              <w:top w:val="single" w:color="000000" w:sz="4" w:space="0"/>
              <w:left w:val="nil"/>
              <w:bottom w:val="nil"/>
              <w:right w:val="nil"/>
            </w:tcBorders>
            <w:shd w:val="clear" w:color="auto" w:fill="FFFFFF"/>
            <w:noWrap/>
            <w:tcMar>
              <w:top w:w="15" w:type="dxa"/>
              <w:left w:w="15" w:type="dxa"/>
              <w:right w:w="15" w:type="dxa"/>
            </w:tcMar>
            <w:vAlign w:val="center"/>
          </w:tcPr>
          <w:p w14:paraId="7411244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1386" w:type="dxa"/>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5BB3614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1314" w:type="dxa"/>
            <w:gridSpan w:val="2"/>
            <w:tcBorders>
              <w:top w:val="single" w:color="000000" w:sz="4" w:space="0"/>
              <w:left w:val="nil"/>
              <w:bottom w:val="single" w:color="000000" w:sz="8" w:space="0"/>
              <w:right w:val="single" w:color="000000" w:sz="8" w:space="0"/>
            </w:tcBorders>
            <w:noWrap/>
            <w:tcMar>
              <w:top w:w="15" w:type="dxa"/>
              <w:left w:w="15" w:type="dxa"/>
              <w:right w:w="15" w:type="dxa"/>
            </w:tcMar>
            <w:vAlign w:val="center"/>
          </w:tcPr>
          <w:p w14:paraId="3C6DCEFD">
            <w:pPr>
              <w:keepNext w:val="0"/>
              <w:keepLines w:val="0"/>
              <w:widowControl/>
              <w:suppressLineNumbers w:val="0"/>
              <w:jc w:val="right"/>
              <w:textAlignment w:val="center"/>
              <w:rPr>
                <w:rFonts w:hint="eastAsia" w:ascii="宋体" w:hAnsi="宋体" w:cs="宋体"/>
                <w:b/>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434" w:type="dxa"/>
            <w:tcBorders>
              <w:top w:val="single" w:color="000000" w:sz="4" w:space="0"/>
              <w:left w:val="nil"/>
              <w:bottom w:val="single" w:color="000000" w:sz="8" w:space="0"/>
              <w:right w:val="single" w:color="000000" w:sz="8" w:space="0"/>
            </w:tcBorders>
            <w:noWrap w:val="0"/>
            <w:vAlign w:val="center"/>
          </w:tcPr>
          <w:p w14:paraId="7B02766D">
            <w:pPr>
              <w:keepNext w:val="0"/>
              <w:keepLines w:val="0"/>
              <w:widowControl/>
              <w:suppressLineNumbers w:val="0"/>
              <w:jc w:val="right"/>
              <w:textAlignment w:val="center"/>
              <w:rPr>
                <w:rFonts w:hint="eastAsia" w:ascii="宋体" w:hAnsi="宋体" w:cs="宋体"/>
                <w:b/>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541C3A0">
        <w:tblPrEx>
          <w:tblCellMar>
            <w:top w:w="0" w:type="dxa"/>
            <w:left w:w="0" w:type="dxa"/>
            <w:bottom w:w="0" w:type="dxa"/>
            <w:right w:w="0" w:type="dxa"/>
          </w:tblCellMar>
        </w:tblPrEx>
        <w:trPr>
          <w:trHeight w:val="585" w:hRule="atLeast"/>
          <w:jc w:val="center"/>
        </w:trPr>
        <w:tc>
          <w:tcPr>
            <w:tcW w:w="12539" w:type="dxa"/>
            <w:gridSpan w:val="9"/>
            <w:tcBorders>
              <w:top w:val="single" w:color="000000" w:sz="8" w:space="0"/>
              <w:left w:val="nil"/>
              <w:bottom w:val="nil"/>
              <w:right w:val="nil"/>
            </w:tcBorders>
            <w:noWrap w:val="0"/>
            <w:tcMar>
              <w:top w:w="15" w:type="dxa"/>
              <w:left w:w="15" w:type="dxa"/>
              <w:right w:w="15" w:type="dxa"/>
            </w:tcMar>
            <w:vAlign w:val="center"/>
          </w:tcPr>
          <w:p w14:paraId="18A41AB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注：本表反映部门本年度一般公共预算财政拨款、政府性基金预算财政拨款和国有资本经营预算财政拨款的总收支和年末结转结余情况。本表金额转换为万元时，因四舍五入可能存在尾差。</w:t>
            </w:r>
          </w:p>
        </w:tc>
        <w:tc>
          <w:tcPr>
            <w:tcW w:w="1434" w:type="dxa"/>
            <w:tcBorders>
              <w:top w:val="single" w:color="000000" w:sz="8" w:space="0"/>
              <w:left w:val="nil"/>
              <w:bottom w:val="nil"/>
              <w:right w:val="nil"/>
            </w:tcBorders>
            <w:noWrap w:val="0"/>
            <w:vAlign w:val="top"/>
          </w:tcPr>
          <w:p w14:paraId="2F878FCB">
            <w:pPr>
              <w:widowControl/>
              <w:jc w:val="left"/>
              <w:textAlignment w:val="center"/>
              <w:rPr>
                <w:rFonts w:hint="eastAsia" w:ascii="宋体" w:hAnsi="宋体" w:cs="宋体"/>
                <w:color w:val="000000"/>
                <w:kern w:val="0"/>
                <w:sz w:val="20"/>
                <w:szCs w:val="20"/>
                <w:lang w:bidi="ar"/>
              </w:rPr>
            </w:pPr>
          </w:p>
        </w:tc>
      </w:tr>
    </w:tbl>
    <w:p w14:paraId="0678E502">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3525" w:type="dxa"/>
        <w:jc w:val="center"/>
        <w:tblLayout w:type="fixed"/>
        <w:tblCellMar>
          <w:top w:w="0" w:type="dxa"/>
          <w:left w:w="0" w:type="dxa"/>
          <w:bottom w:w="0" w:type="dxa"/>
          <w:right w:w="0" w:type="dxa"/>
        </w:tblCellMar>
      </w:tblPr>
      <w:tblGrid>
        <w:gridCol w:w="726"/>
        <w:gridCol w:w="282"/>
        <w:gridCol w:w="406"/>
        <w:gridCol w:w="2225"/>
        <w:gridCol w:w="3449"/>
        <w:gridCol w:w="3449"/>
        <w:gridCol w:w="2988"/>
      </w:tblGrid>
      <w:tr w14:paraId="42DE560E">
        <w:tblPrEx>
          <w:tblCellMar>
            <w:top w:w="0" w:type="dxa"/>
            <w:left w:w="0" w:type="dxa"/>
            <w:bottom w:w="0" w:type="dxa"/>
            <w:right w:w="0" w:type="dxa"/>
          </w:tblCellMar>
        </w:tblPrEx>
        <w:trPr>
          <w:trHeight w:val="435" w:hRule="atLeast"/>
          <w:jc w:val="center"/>
        </w:trPr>
        <w:tc>
          <w:tcPr>
            <w:tcW w:w="13525" w:type="dxa"/>
            <w:gridSpan w:val="7"/>
            <w:tcBorders>
              <w:top w:val="nil"/>
              <w:left w:val="nil"/>
              <w:bottom w:val="nil"/>
              <w:right w:val="nil"/>
            </w:tcBorders>
            <w:shd w:val="clear" w:color="auto" w:fill="FFFFFF"/>
            <w:noWrap/>
            <w:tcMar>
              <w:top w:w="15" w:type="dxa"/>
              <w:left w:w="15" w:type="dxa"/>
              <w:right w:w="15" w:type="dxa"/>
            </w:tcMar>
            <w:vAlign w:val="center"/>
          </w:tcPr>
          <w:p w14:paraId="402ED745">
            <w:pPr>
              <w:widowControl/>
              <w:jc w:val="center"/>
              <w:textAlignment w:val="center"/>
              <w:rPr>
                <w:rFonts w:ascii="华文中宋" w:hAnsi="华文中宋" w:eastAsia="华文中宋" w:cs="华文中宋"/>
                <w:color w:val="000000"/>
                <w:kern w:val="0"/>
                <w:sz w:val="32"/>
                <w:szCs w:val="32"/>
                <w:lang w:bidi="ar"/>
              </w:rPr>
            </w:pPr>
            <w:r>
              <w:rPr>
                <w:rFonts w:hint="eastAsia" w:ascii="方正小标宋_GBK" w:hAnsi="方正小标宋_GBK" w:eastAsia="方正小标宋_GBK" w:cs="方正小标宋_GBK"/>
                <w:color w:val="000000"/>
                <w:kern w:val="0"/>
                <w:sz w:val="36"/>
                <w:szCs w:val="36"/>
                <w:lang w:bidi="ar"/>
              </w:rPr>
              <w:t>一般公共预算财政拨款支出决算表</w:t>
            </w:r>
          </w:p>
        </w:tc>
      </w:tr>
      <w:tr w14:paraId="49C7A92D">
        <w:tblPrEx>
          <w:tblCellMar>
            <w:top w:w="0" w:type="dxa"/>
            <w:left w:w="0" w:type="dxa"/>
            <w:bottom w:w="0" w:type="dxa"/>
            <w:right w:w="0" w:type="dxa"/>
          </w:tblCellMar>
        </w:tblPrEx>
        <w:trPr>
          <w:trHeight w:val="222" w:hRule="atLeast"/>
          <w:jc w:val="center"/>
        </w:trPr>
        <w:tc>
          <w:tcPr>
            <w:tcW w:w="726" w:type="dxa"/>
            <w:tcBorders>
              <w:top w:val="nil"/>
              <w:left w:val="nil"/>
              <w:bottom w:val="nil"/>
              <w:right w:val="nil"/>
            </w:tcBorders>
            <w:shd w:val="clear" w:color="auto" w:fill="FFFFFF"/>
            <w:noWrap w:val="0"/>
            <w:tcMar>
              <w:top w:w="15" w:type="dxa"/>
              <w:left w:w="15" w:type="dxa"/>
              <w:right w:w="15" w:type="dxa"/>
            </w:tcMar>
            <w:vAlign w:val="center"/>
          </w:tcPr>
          <w:p w14:paraId="6B2590C4">
            <w:pPr>
              <w:jc w:val="center"/>
              <w:rPr>
                <w:rFonts w:hint="eastAsia" w:ascii="宋体" w:hAnsi="宋体" w:cs="宋体"/>
                <w:color w:val="000000"/>
                <w:sz w:val="20"/>
                <w:szCs w:val="20"/>
              </w:rPr>
            </w:pPr>
          </w:p>
        </w:tc>
        <w:tc>
          <w:tcPr>
            <w:tcW w:w="688" w:type="dxa"/>
            <w:gridSpan w:val="2"/>
            <w:tcBorders>
              <w:top w:val="nil"/>
              <w:left w:val="nil"/>
              <w:bottom w:val="nil"/>
              <w:right w:val="nil"/>
            </w:tcBorders>
            <w:shd w:val="clear" w:color="auto" w:fill="FFFFFF"/>
            <w:noWrap w:val="0"/>
            <w:tcMar>
              <w:top w:w="15" w:type="dxa"/>
              <w:left w:w="15" w:type="dxa"/>
              <w:right w:w="15" w:type="dxa"/>
            </w:tcMar>
            <w:vAlign w:val="center"/>
          </w:tcPr>
          <w:p w14:paraId="2E8A08BE">
            <w:pPr>
              <w:jc w:val="center"/>
              <w:rPr>
                <w:rFonts w:hint="eastAsia" w:ascii="宋体" w:hAnsi="宋体" w:cs="宋体"/>
                <w:color w:val="000000"/>
                <w:sz w:val="20"/>
                <w:szCs w:val="20"/>
              </w:rPr>
            </w:pPr>
          </w:p>
        </w:tc>
        <w:tc>
          <w:tcPr>
            <w:tcW w:w="2225" w:type="dxa"/>
            <w:tcBorders>
              <w:top w:val="nil"/>
              <w:left w:val="nil"/>
              <w:bottom w:val="nil"/>
              <w:right w:val="nil"/>
            </w:tcBorders>
            <w:shd w:val="clear" w:color="auto" w:fill="FFFFFF"/>
            <w:noWrap w:val="0"/>
            <w:tcMar>
              <w:top w:w="15" w:type="dxa"/>
              <w:left w:w="15" w:type="dxa"/>
              <w:right w:w="15" w:type="dxa"/>
            </w:tcMar>
            <w:vAlign w:val="center"/>
          </w:tcPr>
          <w:p w14:paraId="751F8B41">
            <w:pPr>
              <w:jc w:val="cente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5FEDB946">
            <w:pP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0341C04C">
            <w:pPr>
              <w:rPr>
                <w:rFonts w:hint="eastAsia" w:ascii="宋体" w:hAnsi="宋体" w:cs="宋体"/>
                <w:color w:val="000000"/>
                <w:sz w:val="20"/>
                <w:szCs w:val="20"/>
              </w:rPr>
            </w:pPr>
          </w:p>
        </w:tc>
        <w:tc>
          <w:tcPr>
            <w:tcW w:w="2988" w:type="dxa"/>
            <w:tcBorders>
              <w:top w:val="nil"/>
              <w:left w:val="nil"/>
              <w:bottom w:val="nil"/>
              <w:right w:val="nil"/>
            </w:tcBorders>
            <w:shd w:val="clear" w:color="auto" w:fill="FFFFFF"/>
            <w:noWrap/>
            <w:tcMar>
              <w:top w:w="15" w:type="dxa"/>
              <w:left w:w="15" w:type="dxa"/>
              <w:right w:w="15" w:type="dxa"/>
            </w:tcMar>
            <w:vAlign w:val="center"/>
          </w:tcPr>
          <w:p w14:paraId="2026CF7E">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w:t>
            </w:r>
            <w:r>
              <w:rPr>
                <w:rStyle w:val="13"/>
                <w:rFonts w:hint="default"/>
                <w:lang w:bidi="ar"/>
              </w:rPr>
              <w:t>5表</w:t>
            </w:r>
          </w:p>
        </w:tc>
      </w:tr>
      <w:tr w14:paraId="3D1F426A">
        <w:tblPrEx>
          <w:tblCellMar>
            <w:top w:w="0" w:type="dxa"/>
            <w:left w:w="0" w:type="dxa"/>
            <w:bottom w:w="0" w:type="dxa"/>
            <w:right w:w="0" w:type="dxa"/>
          </w:tblCellMar>
        </w:tblPrEx>
        <w:trPr>
          <w:trHeight w:val="300" w:hRule="atLeast"/>
          <w:jc w:val="center"/>
        </w:trPr>
        <w:tc>
          <w:tcPr>
            <w:tcW w:w="1008" w:type="dxa"/>
            <w:gridSpan w:val="2"/>
            <w:tcBorders>
              <w:top w:val="nil"/>
              <w:left w:val="nil"/>
              <w:bottom w:val="nil"/>
              <w:right w:val="nil"/>
            </w:tcBorders>
            <w:shd w:val="clear" w:color="auto" w:fill="FFFFFF"/>
            <w:noWrap/>
            <w:tcMar>
              <w:top w:w="15" w:type="dxa"/>
              <w:left w:w="15" w:type="dxa"/>
              <w:right w:w="15" w:type="dxa"/>
            </w:tcMar>
            <w:vAlign w:val="center"/>
          </w:tcPr>
          <w:p w14:paraId="22AC513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406" w:type="dxa"/>
            <w:tcBorders>
              <w:top w:val="nil"/>
              <w:left w:val="nil"/>
              <w:bottom w:val="nil"/>
              <w:right w:val="nil"/>
            </w:tcBorders>
            <w:shd w:val="clear" w:color="auto" w:fill="FFFFFF"/>
            <w:noWrap w:val="0"/>
            <w:tcMar>
              <w:top w:w="15" w:type="dxa"/>
              <w:left w:w="15" w:type="dxa"/>
              <w:right w:w="15" w:type="dxa"/>
            </w:tcMar>
            <w:vAlign w:val="center"/>
          </w:tcPr>
          <w:p w14:paraId="40DA9B4E">
            <w:pPr>
              <w:jc w:val="center"/>
              <w:rPr>
                <w:rFonts w:hint="eastAsia" w:ascii="宋体" w:hAnsi="宋体" w:cs="宋体"/>
                <w:color w:val="000000"/>
                <w:sz w:val="20"/>
                <w:szCs w:val="20"/>
              </w:rPr>
            </w:pPr>
          </w:p>
        </w:tc>
        <w:tc>
          <w:tcPr>
            <w:tcW w:w="2225" w:type="dxa"/>
            <w:tcBorders>
              <w:top w:val="nil"/>
              <w:left w:val="nil"/>
              <w:bottom w:val="nil"/>
              <w:right w:val="nil"/>
            </w:tcBorders>
            <w:shd w:val="clear" w:color="auto" w:fill="FFFFFF"/>
            <w:noWrap w:val="0"/>
            <w:tcMar>
              <w:top w:w="15" w:type="dxa"/>
              <w:left w:w="15" w:type="dxa"/>
              <w:right w:w="15" w:type="dxa"/>
            </w:tcMar>
            <w:vAlign w:val="center"/>
          </w:tcPr>
          <w:p w14:paraId="377CC032">
            <w:pPr>
              <w:jc w:val="cente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61337342">
            <w:pP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10844153">
            <w:pPr>
              <w:rPr>
                <w:rFonts w:hint="eastAsia" w:ascii="宋体" w:hAnsi="宋体" w:cs="宋体"/>
                <w:color w:val="000000"/>
                <w:sz w:val="20"/>
                <w:szCs w:val="20"/>
              </w:rPr>
            </w:pPr>
          </w:p>
        </w:tc>
        <w:tc>
          <w:tcPr>
            <w:tcW w:w="2988" w:type="dxa"/>
            <w:tcBorders>
              <w:top w:val="nil"/>
              <w:left w:val="nil"/>
              <w:bottom w:val="nil"/>
              <w:right w:val="nil"/>
            </w:tcBorders>
            <w:shd w:val="clear" w:color="auto" w:fill="FFFFFF"/>
            <w:noWrap/>
            <w:tcMar>
              <w:top w:w="15" w:type="dxa"/>
              <w:left w:w="15" w:type="dxa"/>
              <w:right w:w="15" w:type="dxa"/>
            </w:tcMar>
            <w:vAlign w:val="center"/>
          </w:tcPr>
          <w:p w14:paraId="22AE6C41">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7638EF1A">
        <w:tblPrEx>
          <w:tblCellMar>
            <w:top w:w="0" w:type="dxa"/>
            <w:left w:w="0" w:type="dxa"/>
            <w:bottom w:w="0" w:type="dxa"/>
            <w:right w:w="0" w:type="dxa"/>
          </w:tblCellMar>
        </w:tblPrEx>
        <w:trPr>
          <w:trHeight w:val="405" w:hRule="atLeast"/>
          <w:jc w:val="center"/>
        </w:trPr>
        <w:tc>
          <w:tcPr>
            <w:tcW w:w="3639" w:type="dxa"/>
            <w:gridSpan w:val="4"/>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099843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项 </w:t>
            </w:r>
            <w:r>
              <w:rPr>
                <w:rStyle w:val="14"/>
                <w:rFonts w:hint="default"/>
                <w:sz w:val="20"/>
                <w:szCs w:val="20"/>
                <w:lang w:bidi="ar"/>
              </w:rPr>
              <w:t xml:space="preserve">   </w:t>
            </w:r>
            <w:r>
              <w:rPr>
                <w:rStyle w:val="15"/>
                <w:rFonts w:hint="default"/>
                <w:sz w:val="20"/>
                <w:szCs w:val="20"/>
                <w:lang w:bidi="ar"/>
              </w:rPr>
              <w:t>目</w:t>
            </w:r>
          </w:p>
        </w:tc>
        <w:tc>
          <w:tcPr>
            <w:tcW w:w="9886" w:type="dxa"/>
            <w:gridSpan w:val="3"/>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7FE82F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本年支出</w:t>
            </w:r>
          </w:p>
        </w:tc>
      </w:tr>
      <w:tr w14:paraId="04C0970D">
        <w:tblPrEx>
          <w:tblCellMar>
            <w:top w:w="0" w:type="dxa"/>
            <w:left w:w="0" w:type="dxa"/>
            <w:bottom w:w="0" w:type="dxa"/>
            <w:right w:w="0" w:type="dxa"/>
          </w:tblCellMar>
        </w:tblPrEx>
        <w:trPr>
          <w:trHeight w:val="495" w:hRule="atLeast"/>
          <w:jc w:val="center"/>
        </w:trPr>
        <w:tc>
          <w:tcPr>
            <w:tcW w:w="1414" w:type="dxa"/>
            <w:gridSpan w:val="3"/>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07822956">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14B16E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22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F89C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3449"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DCEC9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3449"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D6F9A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基本支出</w:t>
            </w:r>
          </w:p>
        </w:tc>
        <w:tc>
          <w:tcPr>
            <w:tcW w:w="2988" w:type="dxa"/>
            <w:vMerge w:val="restart"/>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4E7C0F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项目支出</w:t>
            </w:r>
          </w:p>
        </w:tc>
      </w:tr>
      <w:tr w14:paraId="5900E81A">
        <w:tblPrEx>
          <w:tblCellMar>
            <w:top w:w="0" w:type="dxa"/>
            <w:left w:w="0" w:type="dxa"/>
            <w:bottom w:w="0" w:type="dxa"/>
            <w:right w:w="0" w:type="dxa"/>
          </w:tblCellMar>
        </w:tblPrEx>
        <w:trPr>
          <w:trHeight w:val="360" w:hRule="atLeast"/>
          <w:jc w:val="center"/>
        </w:trPr>
        <w:tc>
          <w:tcPr>
            <w:tcW w:w="1414"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9B9BCF1">
            <w:pPr>
              <w:jc w:val="center"/>
              <w:rPr>
                <w:rFonts w:hint="eastAsia" w:ascii="宋体" w:hAnsi="宋体" w:cs="宋体"/>
                <w:color w:val="000000"/>
                <w:sz w:val="20"/>
                <w:szCs w:val="20"/>
              </w:rPr>
            </w:pPr>
          </w:p>
        </w:tc>
        <w:tc>
          <w:tcPr>
            <w:tcW w:w="22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956134">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CAA1E84">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7CB3BFB">
            <w:pPr>
              <w:jc w:val="center"/>
              <w:rPr>
                <w:rFonts w:hint="eastAsia" w:ascii="宋体" w:hAnsi="宋体" w:cs="宋体"/>
                <w:color w:val="000000"/>
                <w:sz w:val="20"/>
                <w:szCs w:val="20"/>
              </w:rPr>
            </w:pPr>
          </w:p>
        </w:tc>
        <w:tc>
          <w:tcPr>
            <w:tcW w:w="2988" w:type="dxa"/>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6821E032">
            <w:pPr>
              <w:jc w:val="center"/>
              <w:rPr>
                <w:rFonts w:hint="eastAsia" w:ascii="宋体" w:hAnsi="宋体" w:cs="宋体"/>
                <w:color w:val="000000"/>
                <w:sz w:val="20"/>
                <w:szCs w:val="20"/>
              </w:rPr>
            </w:pPr>
          </w:p>
        </w:tc>
      </w:tr>
      <w:tr w14:paraId="1626E183">
        <w:tblPrEx>
          <w:tblCellMar>
            <w:top w:w="0" w:type="dxa"/>
            <w:left w:w="0" w:type="dxa"/>
            <w:bottom w:w="0" w:type="dxa"/>
            <w:right w:w="0" w:type="dxa"/>
          </w:tblCellMar>
        </w:tblPrEx>
        <w:trPr>
          <w:trHeight w:val="450" w:hRule="atLeast"/>
          <w:jc w:val="center"/>
        </w:trPr>
        <w:tc>
          <w:tcPr>
            <w:tcW w:w="1414"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44382D2">
            <w:pPr>
              <w:jc w:val="center"/>
              <w:rPr>
                <w:rFonts w:hint="eastAsia" w:ascii="宋体" w:hAnsi="宋体" w:cs="宋体"/>
                <w:color w:val="000000"/>
                <w:sz w:val="20"/>
                <w:szCs w:val="20"/>
              </w:rPr>
            </w:pPr>
          </w:p>
        </w:tc>
        <w:tc>
          <w:tcPr>
            <w:tcW w:w="22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1F06C3">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15AE675">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0DEBB39">
            <w:pPr>
              <w:jc w:val="center"/>
              <w:rPr>
                <w:rFonts w:hint="eastAsia" w:ascii="宋体" w:hAnsi="宋体" w:cs="宋体"/>
                <w:color w:val="000000"/>
                <w:sz w:val="20"/>
                <w:szCs w:val="20"/>
              </w:rPr>
            </w:pPr>
          </w:p>
        </w:tc>
        <w:tc>
          <w:tcPr>
            <w:tcW w:w="2988" w:type="dxa"/>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61DDEA5C">
            <w:pPr>
              <w:jc w:val="center"/>
              <w:rPr>
                <w:rFonts w:hint="eastAsia" w:ascii="宋体" w:hAnsi="宋体" w:cs="宋体"/>
                <w:color w:val="000000"/>
                <w:sz w:val="20"/>
                <w:szCs w:val="20"/>
              </w:rPr>
            </w:pPr>
          </w:p>
        </w:tc>
      </w:tr>
      <w:tr w14:paraId="7F3AB506">
        <w:tblPrEx>
          <w:tblCellMar>
            <w:top w:w="0" w:type="dxa"/>
            <w:left w:w="0" w:type="dxa"/>
            <w:bottom w:w="0" w:type="dxa"/>
            <w:right w:w="0" w:type="dxa"/>
          </w:tblCellMar>
        </w:tblPrEx>
        <w:trPr>
          <w:trHeight w:val="450" w:hRule="atLeast"/>
          <w:jc w:val="center"/>
        </w:trPr>
        <w:tc>
          <w:tcPr>
            <w:tcW w:w="3639" w:type="dxa"/>
            <w:gridSpan w:val="4"/>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AFC18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2F90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698F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B8825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r>
      <w:tr w14:paraId="4E6C8623">
        <w:tblPrEx>
          <w:tblCellMar>
            <w:top w:w="0" w:type="dxa"/>
            <w:left w:w="0" w:type="dxa"/>
            <w:bottom w:w="0" w:type="dxa"/>
            <w:right w:w="0" w:type="dxa"/>
          </w:tblCellMar>
        </w:tblPrEx>
        <w:trPr>
          <w:trHeight w:val="450" w:hRule="atLeast"/>
          <w:jc w:val="center"/>
        </w:trPr>
        <w:tc>
          <w:tcPr>
            <w:tcW w:w="3639" w:type="dxa"/>
            <w:gridSpan w:val="4"/>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53AAB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C60C0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262.29</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741C0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262.29</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FEEFD1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0"/>
                <w:szCs w:val="20"/>
                <w:u w:val="none"/>
                <w:lang w:val="en-US" w:eastAsia="zh-CN" w:bidi="ar"/>
              </w:rPr>
              <w:t>0.00</w:t>
            </w:r>
          </w:p>
        </w:tc>
      </w:tr>
      <w:tr w14:paraId="4ACA9B56">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E4CB44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5ECD5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一般公共服务支出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EA783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7C278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2462EB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45F0D01">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3E522B4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20131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4D3B3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党委办公厅（室）及相关机构事务</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7E7CD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33DE1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43BF927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341571F">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F02B65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2013101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69764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行政运行</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23D72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13AAD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231.15</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69DAD53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40FCE5D">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0D3D44F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EAF40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A9A52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1C4A2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EF6859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DFD3DE4">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D46AE5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20808</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9D67A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抚恤</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BD312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F446E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3F4375F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0744D7F">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5575E8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2080801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04850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死亡抚恤</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56401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C3CAE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207DBC2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5274D63">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77480F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5715D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住房保障支出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75D23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40646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59745C1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2BA4823">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A0C2A4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22102</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06ED3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住房改革支出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E2E32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FA88A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E2F83D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3DD758B">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732E9D2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2210201</w:t>
            </w:r>
          </w:p>
        </w:tc>
        <w:tc>
          <w:tcPr>
            <w:tcW w:w="2225"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55699D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住房公积金</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63C7139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A962A7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8.53</w:t>
            </w:r>
          </w:p>
        </w:tc>
        <w:tc>
          <w:tcPr>
            <w:tcW w:w="2988" w:type="dxa"/>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46F94A1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89F4E06">
        <w:tblPrEx>
          <w:tblCellMar>
            <w:top w:w="0" w:type="dxa"/>
            <w:left w:w="0" w:type="dxa"/>
            <w:bottom w:w="0" w:type="dxa"/>
            <w:right w:w="0" w:type="dxa"/>
          </w:tblCellMar>
        </w:tblPrEx>
        <w:trPr>
          <w:trHeight w:val="645" w:hRule="atLeast"/>
          <w:jc w:val="center"/>
        </w:trPr>
        <w:tc>
          <w:tcPr>
            <w:tcW w:w="13525" w:type="dxa"/>
            <w:gridSpan w:val="7"/>
            <w:tcBorders>
              <w:top w:val="nil"/>
              <w:left w:val="nil"/>
              <w:bottom w:val="nil"/>
              <w:right w:val="nil"/>
            </w:tcBorders>
            <w:noWrap w:val="0"/>
            <w:tcMar>
              <w:top w:w="15" w:type="dxa"/>
              <w:left w:w="15" w:type="dxa"/>
              <w:right w:w="15" w:type="dxa"/>
            </w:tcMar>
            <w:vAlign w:val="center"/>
          </w:tcPr>
          <w:p w14:paraId="0FB3B75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注：本表反映部门本年度一般公共预算财政拨款支出情况。本表金额转换为万元时，因四舍五入可能存在尾差。</w:t>
            </w:r>
          </w:p>
        </w:tc>
      </w:tr>
    </w:tbl>
    <w:p w14:paraId="7160C9B4">
      <w:pPr>
        <w:rPr>
          <w:rFonts w:hint="eastAsia" w:ascii="仿宋_GB2312" w:hAnsi="仿宋_GB2312" w:eastAsia="仿宋_GB2312" w:cs="仿宋_GB2312"/>
          <w:sz w:val="32"/>
          <w:szCs w:val="32"/>
        </w:rPr>
      </w:pPr>
    </w:p>
    <w:p w14:paraId="3D9132A9">
      <w:pPr>
        <w:rPr>
          <w:rFonts w:hint="eastAsia" w:ascii="仿宋_GB2312" w:hAnsi="仿宋_GB2312" w:eastAsia="仿宋_GB2312" w:cs="仿宋_GB2312"/>
          <w:sz w:val="32"/>
          <w:szCs w:val="32"/>
        </w:rPr>
      </w:pPr>
    </w:p>
    <w:tbl>
      <w:tblPr>
        <w:tblStyle w:val="5"/>
        <w:tblW w:w="13496" w:type="dxa"/>
        <w:jc w:val="center"/>
        <w:tblLayout w:type="fixed"/>
        <w:tblCellMar>
          <w:top w:w="0" w:type="dxa"/>
          <w:left w:w="0" w:type="dxa"/>
          <w:bottom w:w="0" w:type="dxa"/>
          <w:right w:w="0" w:type="dxa"/>
        </w:tblCellMar>
      </w:tblPr>
      <w:tblGrid>
        <w:gridCol w:w="1008"/>
        <w:gridCol w:w="2917"/>
        <w:gridCol w:w="806"/>
        <w:gridCol w:w="870"/>
        <w:gridCol w:w="2066"/>
        <w:gridCol w:w="938"/>
        <w:gridCol w:w="870"/>
        <w:gridCol w:w="2593"/>
        <w:gridCol w:w="1428"/>
      </w:tblGrid>
      <w:tr w14:paraId="7B9FFA11">
        <w:tblPrEx>
          <w:tblCellMar>
            <w:top w:w="0" w:type="dxa"/>
            <w:left w:w="0" w:type="dxa"/>
            <w:bottom w:w="0" w:type="dxa"/>
            <w:right w:w="0" w:type="dxa"/>
          </w:tblCellMar>
        </w:tblPrEx>
        <w:trPr>
          <w:trHeight w:val="600" w:hRule="atLeast"/>
          <w:jc w:val="center"/>
        </w:trPr>
        <w:tc>
          <w:tcPr>
            <w:tcW w:w="13496" w:type="dxa"/>
            <w:gridSpan w:val="9"/>
            <w:tcBorders>
              <w:top w:val="nil"/>
              <w:left w:val="nil"/>
              <w:bottom w:val="nil"/>
              <w:right w:val="nil"/>
            </w:tcBorders>
            <w:shd w:val="clear" w:color="auto" w:fill="FFFFFF"/>
            <w:noWrap w:val="0"/>
            <w:tcMar>
              <w:top w:w="15" w:type="dxa"/>
              <w:left w:w="15" w:type="dxa"/>
              <w:right w:w="15" w:type="dxa"/>
            </w:tcMar>
            <w:vAlign w:val="center"/>
          </w:tcPr>
          <w:p w14:paraId="6E48760D">
            <w:pPr>
              <w:widowControl/>
              <w:jc w:val="center"/>
              <w:textAlignment w:val="center"/>
              <w:rPr>
                <w:rFonts w:ascii="华文中宋" w:hAnsi="华文中宋" w:eastAsia="华文中宋" w:cs="华文中宋"/>
                <w:color w:val="000000"/>
                <w:kern w:val="0"/>
                <w:sz w:val="32"/>
                <w:szCs w:val="32"/>
                <w:lang w:bidi="ar"/>
              </w:rPr>
            </w:pPr>
            <w:r>
              <w:rPr>
                <w:rFonts w:hint="eastAsia" w:ascii="方正小标宋_GBK" w:hAnsi="方正小标宋_GBK" w:eastAsia="方正小标宋_GBK" w:cs="方正小标宋_GBK"/>
                <w:color w:val="000000"/>
                <w:kern w:val="0"/>
                <w:sz w:val="36"/>
                <w:szCs w:val="36"/>
                <w:lang w:bidi="ar"/>
              </w:rPr>
              <w:t>一般公共预算财政拨款基本支出决算明细表</w:t>
            </w:r>
          </w:p>
        </w:tc>
      </w:tr>
      <w:tr w14:paraId="170CEF19">
        <w:tblPrEx>
          <w:tblCellMar>
            <w:top w:w="0" w:type="dxa"/>
            <w:left w:w="0" w:type="dxa"/>
            <w:bottom w:w="0" w:type="dxa"/>
            <w:right w:w="0" w:type="dxa"/>
          </w:tblCellMar>
        </w:tblPrEx>
        <w:trPr>
          <w:trHeight w:val="405" w:hRule="atLeast"/>
          <w:jc w:val="center"/>
        </w:trPr>
        <w:tc>
          <w:tcPr>
            <w:tcW w:w="1008" w:type="dxa"/>
            <w:tcBorders>
              <w:top w:val="nil"/>
              <w:left w:val="nil"/>
              <w:bottom w:val="nil"/>
              <w:right w:val="nil"/>
            </w:tcBorders>
            <w:shd w:val="clear" w:color="auto" w:fill="FFFFFF"/>
            <w:noWrap w:val="0"/>
            <w:tcMar>
              <w:top w:w="15" w:type="dxa"/>
              <w:left w:w="15" w:type="dxa"/>
              <w:right w:w="15" w:type="dxa"/>
            </w:tcMar>
            <w:vAlign w:val="center"/>
          </w:tcPr>
          <w:p w14:paraId="08CA10C2">
            <w:pPr>
              <w:jc w:val="center"/>
              <w:rPr>
                <w:rFonts w:hint="eastAsia" w:ascii="宋体" w:hAnsi="宋体" w:cs="宋体"/>
                <w:color w:val="000000"/>
                <w:sz w:val="20"/>
                <w:szCs w:val="20"/>
              </w:rPr>
            </w:pPr>
          </w:p>
        </w:tc>
        <w:tc>
          <w:tcPr>
            <w:tcW w:w="2917" w:type="dxa"/>
            <w:tcBorders>
              <w:top w:val="nil"/>
              <w:left w:val="nil"/>
              <w:bottom w:val="nil"/>
              <w:right w:val="nil"/>
            </w:tcBorders>
            <w:shd w:val="clear" w:color="auto" w:fill="FFFFFF"/>
            <w:noWrap w:val="0"/>
            <w:tcMar>
              <w:top w:w="15" w:type="dxa"/>
              <w:left w:w="15" w:type="dxa"/>
              <w:right w:w="15" w:type="dxa"/>
            </w:tcMar>
            <w:vAlign w:val="center"/>
          </w:tcPr>
          <w:p w14:paraId="73362221">
            <w:pPr>
              <w:jc w:val="center"/>
              <w:rPr>
                <w:rFonts w:hint="eastAsia" w:ascii="宋体" w:hAnsi="宋体" w:cs="宋体"/>
                <w:color w:val="000000"/>
                <w:sz w:val="20"/>
                <w:szCs w:val="20"/>
              </w:rPr>
            </w:pPr>
          </w:p>
        </w:tc>
        <w:tc>
          <w:tcPr>
            <w:tcW w:w="806" w:type="dxa"/>
            <w:tcBorders>
              <w:top w:val="nil"/>
              <w:left w:val="nil"/>
              <w:bottom w:val="nil"/>
              <w:right w:val="nil"/>
            </w:tcBorders>
            <w:shd w:val="clear" w:color="auto" w:fill="FFFFFF"/>
            <w:noWrap w:val="0"/>
            <w:tcMar>
              <w:top w:w="15" w:type="dxa"/>
              <w:left w:w="15" w:type="dxa"/>
              <w:right w:w="15" w:type="dxa"/>
            </w:tcMar>
            <w:vAlign w:val="center"/>
          </w:tcPr>
          <w:p w14:paraId="36762D48">
            <w:pPr>
              <w:jc w:val="center"/>
              <w:rPr>
                <w:rFonts w:hint="eastAsia" w:ascii="宋体" w:hAnsi="宋体" w:cs="宋体"/>
                <w:color w:val="000000"/>
                <w:sz w:val="20"/>
                <w:szCs w:val="20"/>
              </w:rPr>
            </w:pPr>
          </w:p>
        </w:tc>
        <w:tc>
          <w:tcPr>
            <w:tcW w:w="870" w:type="dxa"/>
            <w:tcBorders>
              <w:top w:val="nil"/>
              <w:left w:val="nil"/>
              <w:bottom w:val="nil"/>
              <w:right w:val="nil"/>
            </w:tcBorders>
            <w:shd w:val="clear" w:color="auto" w:fill="FFFFFF"/>
            <w:noWrap w:val="0"/>
            <w:tcMar>
              <w:top w:w="15" w:type="dxa"/>
              <w:left w:w="15" w:type="dxa"/>
              <w:right w:w="15" w:type="dxa"/>
            </w:tcMar>
            <w:vAlign w:val="center"/>
          </w:tcPr>
          <w:p w14:paraId="5E3BCBC6">
            <w:pPr>
              <w:rPr>
                <w:rFonts w:hint="eastAsia" w:ascii="宋体" w:hAnsi="宋体" w:cs="宋体"/>
                <w:color w:val="000000"/>
                <w:sz w:val="20"/>
                <w:szCs w:val="20"/>
              </w:rPr>
            </w:pPr>
          </w:p>
        </w:tc>
        <w:tc>
          <w:tcPr>
            <w:tcW w:w="2066" w:type="dxa"/>
            <w:tcBorders>
              <w:top w:val="nil"/>
              <w:left w:val="nil"/>
              <w:bottom w:val="nil"/>
              <w:right w:val="nil"/>
            </w:tcBorders>
            <w:shd w:val="clear" w:color="auto" w:fill="FFFFFF"/>
            <w:noWrap w:val="0"/>
            <w:tcMar>
              <w:top w:w="15" w:type="dxa"/>
              <w:left w:w="15" w:type="dxa"/>
              <w:right w:w="15" w:type="dxa"/>
            </w:tcMar>
            <w:vAlign w:val="center"/>
          </w:tcPr>
          <w:p w14:paraId="1F41F8CB">
            <w:pPr>
              <w:rPr>
                <w:rFonts w:hint="eastAsia" w:ascii="宋体" w:hAnsi="宋体" w:cs="宋体"/>
                <w:color w:val="000000"/>
                <w:sz w:val="20"/>
                <w:szCs w:val="20"/>
              </w:rPr>
            </w:pPr>
          </w:p>
        </w:tc>
        <w:tc>
          <w:tcPr>
            <w:tcW w:w="938" w:type="dxa"/>
            <w:tcBorders>
              <w:top w:val="nil"/>
              <w:left w:val="nil"/>
              <w:bottom w:val="nil"/>
              <w:right w:val="nil"/>
            </w:tcBorders>
            <w:shd w:val="clear" w:color="auto" w:fill="FFFFFF"/>
            <w:noWrap w:val="0"/>
            <w:tcMar>
              <w:top w:w="15" w:type="dxa"/>
              <w:left w:w="15" w:type="dxa"/>
              <w:right w:w="15" w:type="dxa"/>
            </w:tcMar>
            <w:vAlign w:val="center"/>
          </w:tcPr>
          <w:p w14:paraId="555F4E5B">
            <w:pPr>
              <w:rPr>
                <w:rFonts w:hint="eastAsia" w:ascii="宋体" w:hAnsi="宋体" w:cs="宋体"/>
                <w:color w:val="000000"/>
                <w:sz w:val="20"/>
                <w:szCs w:val="20"/>
              </w:rPr>
            </w:pPr>
          </w:p>
        </w:tc>
        <w:tc>
          <w:tcPr>
            <w:tcW w:w="870" w:type="dxa"/>
            <w:tcBorders>
              <w:top w:val="nil"/>
              <w:left w:val="nil"/>
              <w:bottom w:val="nil"/>
              <w:right w:val="nil"/>
            </w:tcBorders>
            <w:shd w:val="clear" w:color="auto" w:fill="FFFFFF"/>
            <w:noWrap w:val="0"/>
            <w:tcMar>
              <w:top w:w="15" w:type="dxa"/>
              <w:left w:w="15" w:type="dxa"/>
              <w:right w:w="15" w:type="dxa"/>
            </w:tcMar>
            <w:vAlign w:val="center"/>
          </w:tcPr>
          <w:p w14:paraId="0EE6891A">
            <w:pPr>
              <w:rPr>
                <w:rFonts w:hint="eastAsia" w:ascii="宋体" w:hAnsi="宋体" w:cs="宋体"/>
                <w:color w:val="000000"/>
                <w:sz w:val="20"/>
                <w:szCs w:val="20"/>
              </w:rPr>
            </w:pPr>
          </w:p>
        </w:tc>
        <w:tc>
          <w:tcPr>
            <w:tcW w:w="2593" w:type="dxa"/>
            <w:tcBorders>
              <w:top w:val="nil"/>
              <w:left w:val="nil"/>
              <w:bottom w:val="nil"/>
              <w:right w:val="nil"/>
            </w:tcBorders>
            <w:shd w:val="clear" w:color="auto" w:fill="FFFFFF"/>
            <w:noWrap w:val="0"/>
            <w:tcMar>
              <w:top w:w="15" w:type="dxa"/>
              <w:left w:w="15" w:type="dxa"/>
              <w:right w:w="15" w:type="dxa"/>
            </w:tcMar>
            <w:vAlign w:val="center"/>
          </w:tcPr>
          <w:p w14:paraId="50A095B3">
            <w:pPr>
              <w:rPr>
                <w:rFonts w:hint="eastAsia" w:ascii="宋体" w:hAnsi="宋体" w:cs="宋体"/>
                <w:color w:val="000000"/>
                <w:sz w:val="20"/>
                <w:szCs w:val="20"/>
              </w:rPr>
            </w:pPr>
          </w:p>
        </w:tc>
        <w:tc>
          <w:tcPr>
            <w:tcW w:w="1428" w:type="dxa"/>
            <w:tcBorders>
              <w:top w:val="nil"/>
              <w:left w:val="nil"/>
              <w:bottom w:val="nil"/>
              <w:right w:val="nil"/>
            </w:tcBorders>
            <w:shd w:val="clear" w:color="auto" w:fill="FFFFFF"/>
            <w:noWrap/>
            <w:tcMar>
              <w:top w:w="15" w:type="dxa"/>
              <w:left w:w="15" w:type="dxa"/>
              <w:right w:w="15" w:type="dxa"/>
            </w:tcMar>
            <w:vAlign w:val="center"/>
          </w:tcPr>
          <w:p w14:paraId="7E4D0348">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公开06表</w:t>
            </w:r>
          </w:p>
        </w:tc>
      </w:tr>
      <w:tr w14:paraId="38A29817">
        <w:tblPrEx>
          <w:tblCellMar>
            <w:top w:w="0" w:type="dxa"/>
            <w:left w:w="0" w:type="dxa"/>
            <w:bottom w:w="0" w:type="dxa"/>
            <w:right w:w="0" w:type="dxa"/>
          </w:tblCellMar>
        </w:tblPrEx>
        <w:trPr>
          <w:trHeight w:val="300" w:hRule="atLeast"/>
          <w:jc w:val="center"/>
        </w:trPr>
        <w:tc>
          <w:tcPr>
            <w:tcW w:w="1008" w:type="dxa"/>
            <w:tcBorders>
              <w:top w:val="nil"/>
              <w:left w:val="nil"/>
              <w:bottom w:val="nil"/>
              <w:right w:val="nil"/>
            </w:tcBorders>
            <w:noWrap/>
            <w:tcMar>
              <w:top w:w="15" w:type="dxa"/>
              <w:left w:w="15" w:type="dxa"/>
              <w:right w:w="15" w:type="dxa"/>
            </w:tcMar>
            <w:vAlign w:val="center"/>
          </w:tcPr>
          <w:p w14:paraId="012B67F8">
            <w:pPr>
              <w:widowControl/>
              <w:jc w:val="left"/>
              <w:textAlignment w:val="center"/>
              <w:rPr>
                <w:rFonts w:ascii="Arial" w:hAnsi="Arial" w:cs="Arial"/>
                <w:color w:val="000000"/>
                <w:sz w:val="20"/>
                <w:szCs w:val="20"/>
              </w:rPr>
            </w:pPr>
            <w:r>
              <w:rPr>
                <w:rFonts w:hint="eastAsia" w:ascii="宋体" w:hAnsi="宋体" w:cs="宋体"/>
                <w:color w:val="000000"/>
                <w:kern w:val="0"/>
                <w:sz w:val="20"/>
                <w:szCs w:val="20"/>
                <w:lang w:bidi="ar"/>
              </w:rPr>
              <w:t>部门</w:t>
            </w:r>
            <w:r>
              <w:rPr>
                <w:rFonts w:ascii="Arial" w:hAnsi="Arial" w:cs="Arial"/>
                <w:color w:val="000000"/>
                <w:kern w:val="0"/>
                <w:sz w:val="20"/>
                <w:szCs w:val="20"/>
                <w:lang w:bidi="ar"/>
              </w:rPr>
              <w:t>：</w:t>
            </w:r>
          </w:p>
        </w:tc>
        <w:tc>
          <w:tcPr>
            <w:tcW w:w="2917" w:type="dxa"/>
            <w:tcBorders>
              <w:top w:val="nil"/>
              <w:left w:val="nil"/>
              <w:bottom w:val="nil"/>
              <w:right w:val="nil"/>
            </w:tcBorders>
            <w:noWrap/>
            <w:tcMar>
              <w:top w:w="15" w:type="dxa"/>
              <w:left w:w="15" w:type="dxa"/>
              <w:right w:w="15" w:type="dxa"/>
            </w:tcMar>
            <w:vAlign w:val="center"/>
          </w:tcPr>
          <w:p w14:paraId="0D1BE0C0">
            <w:pPr>
              <w:rPr>
                <w:rFonts w:ascii="Arial" w:hAnsi="Arial" w:cs="Arial"/>
                <w:color w:val="000000"/>
                <w:sz w:val="20"/>
                <w:szCs w:val="20"/>
              </w:rPr>
            </w:pPr>
          </w:p>
        </w:tc>
        <w:tc>
          <w:tcPr>
            <w:tcW w:w="806" w:type="dxa"/>
            <w:tcBorders>
              <w:top w:val="nil"/>
              <w:left w:val="nil"/>
              <w:bottom w:val="nil"/>
              <w:right w:val="nil"/>
            </w:tcBorders>
            <w:noWrap/>
            <w:tcMar>
              <w:top w:w="15" w:type="dxa"/>
              <w:left w:w="15" w:type="dxa"/>
              <w:right w:w="15" w:type="dxa"/>
            </w:tcMar>
            <w:vAlign w:val="center"/>
          </w:tcPr>
          <w:p w14:paraId="5D5DCEED">
            <w:pPr>
              <w:rPr>
                <w:rFonts w:ascii="Arial" w:hAnsi="Arial" w:cs="Arial"/>
                <w:color w:val="000000"/>
                <w:sz w:val="20"/>
                <w:szCs w:val="20"/>
              </w:rPr>
            </w:pPr>
          </w:p>
        </w:tc>
        <w:tc>
          <w:tcPr>
            <w:tcW w:w="870" w:type="dxa"/>
            <w:tcBorders>
              <w:top w:val="nil"/>
              <w:left w:val="nil"/>
              <w:bottom w:val="nil"/>
              <w:right w:val="nil"/>
            </w:tcBorders>
            <w:noWrap/>
            <w:tcMar>
              <w:top w:w="15" w:type="dxa"/>
              <w:left w:w="15" w:type="dxa"/>
              <w:right w:w="15" w:type="dxa"/>
            </w:tcMar>
            <w:vAlign w:val="center"/>
          </w:tcPr>
          <w:p w14:paraId="5B334CE6">
            <w:pPr>
              <w:rPr>
                <w:rFonts w:ascii="Arial" w:hAnsi="Arial" w:cs="Arial"/>
                <w:color w:val="000000"/>
                <w:sz w:val="20"/>
                <w:szCs w:val="20"/>
              </w:rPr>
            </w:pPr>
          </w:p>
        </w:tc>
        <w:tc>
          <w:tcPr>
            <w:tcW w:w="2066" w:type="dxa"/>
            <w:tcBorders>
              <w:top w:val="nil"/>
              <w:left w:val="nil"/>
              <w:bottom w:val="nil"/>
              <w:right w:val="nil"/>
            </w:tcBorders>
            <w:noWrap/>
            <w:tcMar>
              <w:top w:w="15" w:type="dxa"/>
              <w:left w:w="15" w:type="dxa"/>
              <w:right w:w="15" w:type="dxa"/>
            </w:tcMar>
            <w:vAlign w:val="center"/>
          </w:tcPr>
          <w:p w14:paraId="1525AF0B">
            <w:pPr>
              <w:rPr>
                <w:rFonts w:ascii="Arial" w:hAnsi="Arial" w:cs="Arial"/>
                <w:color w:val="000000"/>
                <w:sz w:val="20"/>
                <w:szCs w:val="20"/>
              </w:rPr>
            </w:pPr>
          </w:p>
        </w:tc>
        <w:tc>
          <w:tcPr>
            <w:tcW w:w="938" w:type="dxa"/>
            <w:tcBorders>
              <w:top w:val="nil"/>
              <w:left w:val="nil"/>
              <w:bottom w:val="nil"/>
              <w:right w:val="nil"/>
            </w:tcBorders>
            <w:noWrap/>
            <w:tcMar>
              <w:top w:w="15" w:type="dxa"/>
              <w:left w:w="15" w:type="dxa"/>
              <w:right w:w="15" w:type="dxa"/>
            </w:tcMar>
            <w:vAlign w:val="center"/>
          </w:tcPr>
          <w:p w14:paraId="1260AF12">
            <w:pPr>
              <w:rPr>
                <w:rFonts w:ascii="Arial" w:hAnsi="Arial" w:cs="Arial"/>
                <w:color w:val="000000"/>
                <w:sz w:val="20"/>
                <w:szCs w:val="20"/>
              </w:rPr>
            </w:pPr>
          </w:p>
        </w:tc>
        <w:tc>
          <w:tcPr>
            <w:tcW w:w="870" w:type="dxa"/>
            <w:tcBorders>
              <w:top w:val="nil"/>
              <w:left w:val="nil"/>
              <w:bottom w:val="nil"/>
              <w:right w:val="nil"/>
            </w:tcBorders>
            <w:noWrap/>
            <w:tcMar>
              <w:top w:w="15" w:type="dxa"/>
              <w:left w:w="15" w:type="dxa"/>
              <w:right w:w="15" w:type="dxa"/>
            </w:tcMar>
            <w:vAlign w:val="center"/>
          </w:tcPr>
          <w:p w14:paraId="11D1A4B6">
            <w:pPr>
              <w:rPr>
                <w:rFonts w:ascii="Arial" w:hAnsi="Arial" w:cs="Arial"/>
                <w:color w:val="000000"/>
                <w:sz w:val="20"/>
                <w:szCs w:val="20"/>
              </w:rPr>
            </w:pPr>
          </w:p>
        </w:tc>
        <w:tc>
          <w:tcPr>
            <w:tcW w:w="2593" w:type="dxa"/>
            <w:tcBorders>
              <w:top w:val="nil"/>
              <w:left w:val="nil"/>
              <w:bottom w:val="nil"/>
              <w:right w:val="nil"/>
            </w:tcBorders>
            <w:noWrap/>
            <w:tcMar>
              <w:top w:w="15" w:type="dxa"/>
              <w:left w:w="15" w:type="dxa"/>
              <w:right w:w="15" w:type="dxa"/>
            </w:tcMar>
            <w:vAlign w:val="center"/>
          </w:tcPr>
          <w:p w14:paraId="37F9D755">
            <w:pPr>
              <w:rPr>
                <w:rFonts w:ascii="Arial" w:hAnsi="Arial" w:cs="Arial"/>
                <w:color w:val="000000"/>
                <w:sz w:val="20"/>
                <w:szCs w:val="20"/>
              </w:rPr>
            </w:pPr>
          </w:p>
        </w:tc>
        <w:tc>
          <w:tcPr>
            <w:tcW w:w="1428" w:type="dxa"/>
            <w:tcBorders>
              <w:top w:val="nil"/>
              <w:left w:val="nil"/>
              <w:bottom w:val="nil"/>
              <w:right w:val="nil"/>
            </w:tcBorders>
            <w:noWrap/>
            <w:tcMar>
              <w:top w:w="15" w:type="dxa"/>
              <w:left w:w="15" w:type="dxa"/>
              <w:right w:w="15" w:type="dxa"/>
            </w:tcMar>
            <w:vAlign w:val="center"/>
          </w:tcPr>
          <w:p w14:paraId="33497510">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6AF0376B">
        <w:tblPrEx>
          <w:tblCellMar>
            <w:top w:w="0" w:type="dxa"/>
            <w:left w:w="0" w:type="dxa"/>
            <w:bottom w:w="0" w:type="dxa"/>
            <w:right w:w="0" w:type="dxa"/>
          </w:tblCellMar>
        </w:tblPrEx>
        <w:trPr>
          <w:trHeight w:val="615" w:hRule="atLeast"/>
          <w:jc w:val="center"/>
        </w:trPr>
        <w:tc>
          <w:tcPr>
            <w:tcW w:w="1008"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1BBB9D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经济分类科目编码</w:t>
            </w:r>
          </w:p>
        </w:tc>
        <w:tc>
          <w:tcPr>
            <w:tcW w:w="291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392419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80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578F16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c>
          <w:tcPr>
            <w:tcW w:w="870"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196DDF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经济分类科目编码</w:t>
            </w:r>
          </w:p>
        </w:tc>
        <w:tc>
          <w:tcPr>
            <w:tcW w:w="206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35C0C2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938"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5B1189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c>
          <w:tcPr>
            <w:tcW w:w="870"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2961BE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经济分类科目编码</w:t>
            </w:r>
          </w:p>
        </w:tc>
        <w:tc>
          <w:tcPr>
            <w:tcW w:w="2593"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69574F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428" w:type="dxa"/>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5E8970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r>
      <w:tr w14:paraId="71E9267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8D83B2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B840D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工资福利支出</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794DD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110.80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823D6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8B958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商品和服务支出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43522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36.34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7268B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307</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C609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债务利息及费用支出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155985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07C81A6">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7B7434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30101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F7F36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基本工资</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C2A27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41.20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4D2FD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74BA3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办公费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E0235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1.45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C8114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30701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CE06C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国内债务付息</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3ADC5F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A4D8937">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1D8E6D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30102</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45372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津贴补贴</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531FC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2.50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0236D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B9830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印刷费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D0F91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5.64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E8EBA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30702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FD5BF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国外债务付息</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857F54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DF7C5D1">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E560F0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30103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79070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奖金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5BE96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6.93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7326E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3E6AF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咨询费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0A31C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17BBF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DE755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资本性支出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FA8B7D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6.71</w:t>
            </w:r>
          </w:p>
        </w:tc>
      </w:tr>
      <w:tr w14:paraId="4BB7DD2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D680B0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30106</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DD00D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伙食补助费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08C53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08922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26FA4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手续费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54A12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E778D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486F9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房屋建筑物购建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3F2C93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15AD28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641A0C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30107</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11805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绩效工资</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A2D80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866D8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95962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水费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D1BB9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8B0A5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1BE5C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办公设备购置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5CFF8C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1.70</w:t>
            </w:r>
          </w:p>
        </w:tc>
      </w:tr>
      <w:tr w14:paraId="5DE59E9E">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DF5D8F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30108</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1C8E9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727EF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12.73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5BF5F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A3B5D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电费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11BFC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0.72</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9F1EB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31003</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4D8E3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专用设备购置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E25D22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5.01</w:t>
            </w:r>
          </w:p>
        </w:tc>
      </w:tr>
      <w:tr w14:paraId="0DE79FFA">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2CCAF8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30109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2FCFB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职业年金缴费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A0735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1.48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215F9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55BDE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邮电费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A1E10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1.53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21AA3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31005</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23825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基础设施建设</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B30D63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E60D5E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FCD992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30110</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3F9F4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职工基本医疗保险缴费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6A188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4.93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D1D1F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F4C12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取暖费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C89EF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13C73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31006</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682AE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大型修缮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FE923E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C295FEE">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2BAFB1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30111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7057D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公务员医疗补助缴费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8AB55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4.59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82ACE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30209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2F270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物业管理费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682F2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7392D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31007</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FF79B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信息网络及软件购置更新</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670DFD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C1A247C">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C99965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30112</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38EEF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其他社会保障缴费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B069A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0.13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1AA16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681C9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差旅费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2F783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0.06</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CFA76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31008</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5B396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物资储备</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40A7FA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36407C32">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E5B1B2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30113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6C10B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住房公积金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16993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16.70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F80E8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AAB3A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因公出国（境）费用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DBD28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901DC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31009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9EDBF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土地补偿</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58D0E2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A0C7C32">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65D216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30114</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E7134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医疗费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E906E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888DA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D63D3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维修（护）费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3141E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1.58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F3B22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31010</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08EE4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安置补助</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CFC213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D3C4CD3">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147D82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30199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BFDD8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其他工资福利支出</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AAD01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19.61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D7D5F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C51C2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租赁费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3D392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78768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31011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9865C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地上附着物和青苗补偿</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DAF685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9CCAA7E">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6BF741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6C9C7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80417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108.44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972BF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63473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会议费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21C30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EF374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31012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AE47E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拆迁补偿</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F28783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76CF677D">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4641BC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3F210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离休费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69CB3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70.88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C58A4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F137F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培训费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F0170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F25E3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31013</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09B3C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公务用车购置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671998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0662F63">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DA0208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30302</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81989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退休费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CCC94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25620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B4CEC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公务接待费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9F444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38F49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31019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A1955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其他交通工具购置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6C83C6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58E088C">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08AD17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A70EF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退职（役）费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05D2D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9E494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30218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FCA17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专用材料费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BB191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0292F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31021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CA21C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文物和陈列品购置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D8EF37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B458F5C">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144F24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30304</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17ABD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抚恤金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6FEDB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22.60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389FF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30224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F3B19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被装购置费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4EFF0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F81F0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31022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DE661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无形资产购置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E05563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2D3C901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F4E89C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30305</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7A747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生活补助</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9687A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2.66</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61B66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30225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B3AF9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专用燃料费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3047F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DB5B6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31099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2472C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其他资本性支出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E62ECB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6A486B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B7F4FF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30306</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9E185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救济费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821FE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5388C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30226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ED1FE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劳务费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55E2F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EDB3E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399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B47C0C">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其他支出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302DDA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605533D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5FB20F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30307</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CDE72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医疗费补助</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5EC02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7BB12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30227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77BEE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委托业务费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6970F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F4ED1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39907</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77F8C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国家赔偿费用支出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479B3D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5A79E1D">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E546E9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30308</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4AFD7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助学金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5955B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57EC6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30228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3706A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工会经费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D8997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1.23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43443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39908</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03E93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对民间非营利组织和群众性自治组织补贴</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674C02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70B89A1">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10E520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30309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19C11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奖励金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670BA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381E3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30229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0261E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福利费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02CE5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10.93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B08F2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39909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C4999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经常性赠与</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DB0793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386818E">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4C2EA2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30310</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90B7C2">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个人农业生产补贴</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87E95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7BE22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30231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83ED2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公务用车运行维护费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B7733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2.53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B9539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39910</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8BE41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资本性赠与</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D84606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1E58AC67">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A13828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30311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E527DF">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代缴社会保险费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1010B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21E01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30239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340CFE">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其他交通费用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48333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10.57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7947F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39999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8B369D">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F0F8B1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15620BF">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22D561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30399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8CA11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其他对个人和家庭的补助</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C889B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9.18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9C843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30240</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70EFC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税金及附加费用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B854B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33EA3F">
            <w:pPr>
              <w:jc w:val="left"/>
              <w:rPr>
                <w:rFonts w:hint="eastAsia" w:ascii="宋体" w:hAnsi="宋体" w:cs="宋体"/>
                <w:color w:val="000000"/>
                <w:sz w:val="20"/>
                <w:szCs w:val="20"/>
              </w:rPr>
            </w:pP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D9A9FA">
            <w:pPr>
              <w:jc w:val="left"/>
              <w:rPr>
                <w:rFonts w:hint="eastAsia" w:ascii="宋体" w:hAnsi="宋体" w:cs="宋体"/>
                <w:color w:val="000000"/>
                <w:sz w:val="20"/>
                <w:szCs w:val="20"/>
              </w:rPr>
            </w:pP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D13B052">
            <w:pPr>
              <w:jc w:val="right"/>
              <w:rPr>
                <w:rFonts w:hint="eastAsia" w:ascii="宋体" w:hAnsi="宋体" w:cs="宋体"/>
                <w:color w:val="000000"/>
                <w:sz w:val="20"/>
                <w:szCs w:val="20"/>
              </w:rPr>
            </w:pPr>
          </w:p>
        </w:tc>
      </w:tr>
      <w:tr w14:paraId="0C4AE19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6E1516D">
            <w:pPr>
              <w:jc w:val="left"/>
              <w:rPr>
                <w:rFonts w:hint="eastAsia" w:ascii="宋体" w:hAnsi="宋体" w:cs="宋体"/>
                <w:color w:val="000000"/>
                <w:sz w:val="20"/>
                <w:szCs w:val="20"/>
              </w:rPr>
            </w:pP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0583DB">
            <w:pPr>
              <w:jc w:val="left"/>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1F1A26">
            <w:pPr>
              <w:jc w:val="right"/>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F5C265">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30299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D55E7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其他商品和服务支出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F870F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6A148E">
            <w:pPr>
              <w:jc w:val="left"/>
              <w:rPr>
                <w:rFonts w:hint="eastAsia" w:ascii="宋体" w:hAnsi="宋体" w:cs="宋体"/>
                <w:color w:val="000000"/>
                <w:sz w:val="20"/>
                <w:szCs w:val="20"/>
              </w:rPr>
            </w:pP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456B05">
            <w:pPr>
              <w:jc w:val="left"/>
              <w:rPr>
                <w:rFonts w:hint="eastAsia" w:ascii="宋体" w:hAnsi="宋体" w:cs="宋体"/>
                <w:color w:val="000000"/>
                <w:sz w:val="20"/>
                <w:szCs w:val="20"/>
              </w:rPr>
            </w:pP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1CDA4B1">
            <w:pPr>
              <w:jc w:val="right"/>
              <w:rPr>
                <w:rFonts w:hint="eastAsia" w:ascii="宋体" w:hAnsi="宋体" w:cs="宋体"/>
                <w:color w:val="000000"/>
                <w:sz w:val="20"/>
                <w:szCs w:val="20"/>
              </w:rPr>
            </w:pPr>
          </w:p>
        </w:tc>
      </w:tr>
      <w:tr w14:paraId="03F80501">
        <w:tblPrEx>
          <w:tblCellMar>
            <w:top w:w="0" w:type="dxa"/>
            <w:left w:w="0" w:type="dxa"/>
            <w:bottom w:w="0" w:type="dxa"/>
            <w:right w:w="0" w:type="dxa"/>
          </w:tblCellMar>
        </w:tblPrEx>
        <w:trPr>
          <w:trHeight w:val="252" w:hRule="atLeast"/>
          <w:jc w:val="center"/>
        </w:trPr>
        <w:tc>
          <w:tcPr>
            <w:tcW w:w="3925" w:type="dxa"/>
            <w:gridSpan w:val="2"/>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E836A0A">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人员经费合计</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D8BB0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219.24</w:t>
            </w:r>
          </w:p>
        </w:tc>
        <w:tc>
          <w:tcPr>
            <w:tcW w:w="733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D14DB6">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公用经费合计</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7B87444">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43.04</w:t>
            </w:r>
          </w:p>
        </w:tc>
      </w:tr>
      <w:tr w14:paraId="52C693BA">
        <w:tblPrEx>
          <w:tblCellMar>
            <w:top w:w="0" w:type="dxa"/>
            <w:left w:w="0" w:type="dxa"/>
            <w:bottom w:w="0" w:type="dxa"/>
            <w:right w:w="0" w:type="dxa"/>
          </w:tblCellMar>
        </w:tblPrEx>
        <w:trPr>
          <w:trHeight w:val="390" w:hRule="atLeast"/>
          <w:jc w:val="center"/>
        </w:trPr>
        <w:tc>
          <w:tcPr>
            <w:tcW w:w="13496" w:type="dxa"/>
            <w:gridSpan w:val="9"/>
            <w:tcBorders>
              <w:top w:val="nil"/>
              <w:left w:val="nil"/>
              <w:bottom w:val="nil"/>
              <w:right w:val="nil"/>
            </w:tcBorders>
            <w:noWrap/>
            <w:tcMar>
              <w:top w:w="15" w:type="dxa"/>
              <w:left w:w="15" w:type="dxa"/>
              <w:right w:w="15" w:type="dxa"/>
            </w:tcMar>
            <w:vAlign w:val="center"/>
          </w:tcPr>
          <w:p w14:paraId="5C7E1F61">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注：本表反映部门本年度一般公共预算财政拨款基本支出明细情况。本表金额转换为万元时，因四舍五入可能存在尾差。</w:t>
            </w:r>
          </w:p>
          <w:p w14:paraId="050AB3AC">
            <w:pPr>
              <w:widowControl/>
              <w:jc w:val="left"/>
              <w:textAlignment w:val="center"/>
              <w:rPr>
                <w:rFonts w:hint="eastAsia" w:ascii="宋体" w:hAnsi="宋体" w:cs="宋体"/>
                <w:color w:val="000000"/>
                <w:kern w:val="0"/>
                <w:sz w:val="20"/>
                <w:szCs w:val="20"/>
                <w:lang w:bidi="ar"/>
              </w:rPr>
            </w:pPr>
          </w:p>
          <w:p w14:paraId="1F4C509C">
            <w:pPr>
              <w:widowControl/>
              <w:jc w:val="left"/>
              <w:textAlignment w:val="center"/>
              <w:rPr>
                <w:rFonts w:hint="eastAsia" w:ascii="宋体" w:hAnsi="宋体" w:cs="宋体"/>
                <w:color w:val="000000"/>
                <w:sz w:val="20"/>
                <w:szCs w:val="20"/>
              </w:rPr>
            </w:pPr>
          </w:p>
        </w:tc>
      </w:tr>
    </w:tbl>
    <w:p w14:paraId="5035AADA">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4175" w:type="dxa"/>
        <w:tblInd w:w="0" w:type="dxa"/>
        <w:tblLayout w:type="fixed"/>
        <w:tblCellMar>
          <w:top w:w="0" w:type="dxa"/>
          <w:left w:w="0" w:type="dxa"/>
          <w:bottom w:w="0" w:type="dxa"/>
          <w:right w:w="0" w:type="dxa"/>
        </w:tblCellMar>
      </w:tblPr>
      <w:tblGrid>
        <w:gridCol w:w="612"/>
        <w:gridCol w:w="516"/>
        <w:gridCol w:w="20"/>
        <w:gridCol w:w="30"/>
        <w:gridCol w:w="1246"/>
        <w:gridCol w:w="30"/>
        <w:gridCol w:w="1896"/>
        <w:gridCol w:w="30"/>
        <w:gridCol w:w="1896"/>
        <w:gridCol w:w="30"/>
        <w:gridCol w:w="1896"/>
        <w:gridCol w:w="30"/>
        <w:gridCol w:w="1897"/>
        <w:gridCol w:w="30"/>
        <w:gridCol w:w="1607"/>
        <w:gridCol w:w="2409"/>
      </w:tblGrid>
      <w:tr w14:paraId="16FC816E">
        <w:tblPrEx>
          <w:tblCellMar>
            <w:top w:w="0" w:type="dxa"/>
            <w:left w:w="0" w:type="dxa"/>
            <w:bottom w:w="0" w:type="dxa"/>
            <w:right w:w="0" w:type="dxa"/>
          </w:tblCellMar>
        </w:tblPrEx>
        <w:trPr>
          <w:trHeight w:val="600" w:hRule="atLeast"/>
        </w:trPr>
        <w:tc>
          <w:tcPr>
            <w:tcW w:w="14175" w:type="dxa"/>
            <w:gridSpan w:val="16"/>
            <w:tcBorders>
              <w:top w:val="nil"/>
              <w:left w:val="nil"/>
              <w:bottom w:val="nil"/>
              <w:right w:val="nil"/>
            </w:tcBorders>
            <w:shd w:val="clear" w:color="auto" w:fill="FFFFFF"/>
            <w:noWrap w:val="0"/>
            <w:tcMar>
              <w:top w:w="15" w:type="dxa"/>
              <w:left w:w="15" w:type="dxa"/>
              <w:right w:w="15" w:type="dxa"/>
            </w:tcMar>
            <w:vAlign w:val="center"/>
          </w:tcPr>
          <w:p w14:paraId="2331FE61">
            <w:pPr>
              <w:widowControl/>
              <w:jc w:val="center"/>
              <w:textAlignment w:val="center"/>
              <w:rPr>
                <w:rFonts w:hint="eastAsia" w:ascii="华文中宋" w:hAnsi="华文中宋" w:eastAsia="华文中宋" w:cs="华文中宋"/>
                <w:color w:val="000000"/>
                <w:kern w:val="0"/>
                <w:sz w:val="32"/>
                <w:szCs w:val="32"/>
                <w:lang w:bidi="ar"/>
              </w:rPr>
            </w:pPr>
          </w:p>
          <w:p w14:paraId="5D6BFC80">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政府性基金预算财政拨款收入支出决算表</w:t>
            </w:r>
          </w:p>
        </w:tc>
      </w:tr>
      <w:tr w14:paraId="766A7E23">
        <w:tblPrEx>
          <w:tblCellMar>
            <w:top w:w="0" w:type="dxa"/>
            <w:left w:w="0" w:type="dxa"/>
            <w:bottom w:w="0" w:type="dxa"/>
            <w:right w:w="0" w:type="dxa"/>
          </w:tblCellMar>
        </w:tblPrEx>
        <w:trPr>
          <w:trHeight w:val="222" w:hRule="atLeast"/>
        </w:trPr>
        <w:tc>
          <w:tcPr>
            <w:tcW w:w="612" w:type="dxa"/>
            <w:tcBorders>
              <w:top w:val="nil"/>
              <w:left w:val="nil"/>
              <w:bottom w:val="nil"/>
              <w:right w:val="nil"/>
            </w:tcBorders>
            <w:shd w:val="clear" w:color="auto" w:fill="FFFFFF"/>
            <w:noWrap w:val="0"/>
            <w:tcMar>
              <w:top w:w="15" w:type="dxa"/>
              <w:left w:w="15" w:type="dxa"/>
              <w:right w:w="15" w:type="dxa"/>
            </w:tcMar>
            <w:vAlign w:val="center"/>
          </w:tcPr>
          <w:p w14:paraId="54D43462">
            <w:pPr>
              <w:jc w:val="center"/>
              <w:rPr>
                <w:rFonts w:hint="eastAsia" w:ascii="宋体" w:hAnsi="宋体" w:cs="宋体"/>
                <w:color w:val="000000"/>
                <w:sz w:val="20"/>
                <w:szCs w:val="20"/>
              </w:rPr>
            </w:pPr>
          </w:p>
        </w:tc>
        <w:tc>
          <w:tcPr>
            <w:tcW w:w="536" w:type="dxa"/>
            <w:gridSpan w:val="2"/>
            <w:tcBorders>
              <w:top w:val="nil"/>
              <w:left w:val="nil"/>
              <w:bottom w:val="nil"/>
              <w:right w:val="nil"/>
            </w:tcBorders>
            <w:shd w:val="clear" w:color="auto" w:fill="FFFFFF"/>
            <w:noWrap w:val="0"/>
            <w:tcMar>
              <w:top w:w="15" w:type="dxa"/>
              <w:left w:w="15" w:type="dxa"/>
              <w:right w:w="15" w:type="dxa"/>
            </w:tcMar>
            <w:vAlign w:val="center"/>
          </w:tcPr>
          <w:p w14:paraId="4FA2825C">
            <w:pPr>
              <w:jc w:val="center"/>
              <w:rPr>
                <w:rFonts w:hint="eastAsia" w:ascii="宋体" w:hAnsi="宋体" w:cs="宋体"/>
                <w:color w:val="000000"/>
                <w:sz w:val="20"/>
                <w:szCs w:val="20"/>
              </w:rPr>
            </w:pPr>
          </w:p>
        </w:tc>
        <w:tc>
          <w:tcPr>
            <w:tcW w:w="1276" w:type="dxa"/>
            <w:gridSpan w:val="2"/>
            <w:tcBorders>
              <w:top w:val="nil"/>
              <w:left w:val="nil"/>
              <w:bottom w:val="nil"/>
              <w:right w:val="nil"/>
            </w:tcBorders>
            <w:shd w:val="clear" w:color="auto" w:fill="FFFFFF"/>
            <w:noWrap w:val="0"/>
            <w:tcMar>
              <w:top w:w="15" w:type="dxa"/>
              <w:left w:w="15" w:type="dxa"/>
              <w:right w:w="15" w:type="dxa"/>
            </w:tcMar>
            <w:vAlign w:val="center"/>
          </w:tcPr>
          <w:p w14:paraId="44C59BE2">
            <w:pPr>
              <w:jc w:val="center"/>
              <w:rPr>
                <w:rFonts w:hint="eastAsia" w:ascii="宋体" w:hAnsi="宋体" w:cs="宋体"/>
                <w:color w:val="000000"/>
                <w:sz w:val="20"/>
                <w:szCs w:val="20"/>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5D8D5723">
            <w:pPr>
              <w:rPr>
                <w:rFonts w:hint="eastAsia" w:ascii="宋体" w:hAnsi="宋体" w:cs="宋体"/>
                <w:color w:val="000000"/>
                <w:sz w:val="20"/>
                <w:szCs w:val="20"/>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05E13A9C">
            <w:pPr>
              <w:rPr>
                <w:rFonts w:hint="eastAsia" w:ascii="宋体" w:hAnsi="宋体" w:cs="宋体"/>
                <w:color w:val="000000"/>
                <w:sz w:val="20"/>
                <w:szCs w:val="20"/>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6526529E">
            <w:pPr>
              <w:rPr>
                <w:rFonts w:hint="eastAsia" w:ascii="宋体" w:hAnsi="宋体" w:cs="宋体"/>
                <w:color w:val="000000"/>
                <w:sz w:val="20"/>
                <w:szCs w:val="20"/>
              </w:rPr>
            </w:pPr>
          </w:p>
        </w:tc>
        <w:tc>
          <w:tcPr>
            <w:tcW w:w="1927" w:type="dxa"/>
            <w:gridSpan w:val="2"/>
            <w:tcBorders>
              <w:top w:val="nil"/>
              <w:left w:val="nil"/>
              <w:bottom w:val="nil"/>
              <w:right w:val="nil"/>
            </w:tcBorders>
            <w:shd w:val="clear" w:color="auto" w:fill="FFFFFF"/>
            <w:noWrap w:val="0"/>
            <w:tcMar>
              <w:top w:w="15" w:type="dxa"/>
              <w:left w:w="15" w:type="dxa"/>
              <w:right w:w="15" w:type="dxa"/>
            </w:tcMar>
            <w:vAlign w:val="center"/>
          </w:tcPr>
          <w:p w14:paraId="79646C67">
            <w:pPr>
              <w:rPr>
                <w:rFonts w:hint="eastAsia" w:ascii="宋体" w:hAnsi="宋体" w:cs="宋体"/>
                <w:color w:val="000000"/>
                <w:sz w:val="20"/>
                <w:szCs w:val="20"/>
              </w:rPr>
            </w:pPr>
          </w:p>
        </w:tc>
        <w:tc>
          <w:tcPr>
            <w:tcW w:w="1637" w:type="dxa"/>
            <w:gridSpan w:val="2"/>
            <w:tcBorders>
              <w:top w:val="nil"/>
              <w:left w:val="nil"/>
              <w:bottom w:val="nil"/>
              <w:right w:val="nil"/>
            </w:tcBorders>
            <w:shd w:val="clear" w:color="auto" w:fill="FFFFFF"/>
            <w:noWrap w:val="0"/>
            <w:tcMar>
              <w:top w:w="15" w:type="dxa"/>
              <w:left w:w="15" w:type="dxa"/>
              <w:right w:w="15" w:type="dxa"/>
            </w:tcMar>
            <w:vAlign w:val="center"/>
          </w:tcPr>
          <w:p w14:paraId="7F469A1B">
            <w:pPr>
              <w:rPr>
                <w:rFonts w:hint="eastAsia" w:ascii="宋体" w:hAnsi="宋体" w:cs="宋体"/>
                <w:color w:val="000000"/>
                <w:sz w:val="20"/>
                <w:szCs w:val="20"/>
              </w:rPr>
            </w:pPr>
          </w:p>
        </w:tc>
        <w:tc>
          <w:tcPr>
            <w:tcW w:w="2409" w:type="dxa"/>
            <w:tcBorders>
              <w:top w:val="nil"/>
              <w:left w:val="nil"/>
              <w:bottom w:val="nil"/>
              <w:right w:val="nil"/>
            </w:tcBorders>
            <w:shd w:val="clear" w:color="auto" w:fill="FFFFFF"/>
            <w:noWrap/>
            <w:tcMar>
              <w:top w:w="15" w:type="dxa"/>
              <w:left w:w="15" w:type="dxa"/>
              <w:right w:w="15" w:type="dxa"/>
            </w:tcMar>
            <w:vAlign w:val="center"/>
          </w:tcPr>
          <w:p w14:paraId="32532239">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w:t>
            </w:r>
            <w:r>
              <w:rPr>
                <w:rFonts w:ascii="宋体" w:hAnsi="宋体" w:cs="宋体"/>
                <w:color w:val="000000"/>
                <w:kern w:val="0"/>
                <w:sz w:val="20"/>
                <w:szCs w:val="20"/>
                <w:lang w:bidi="ar"/>
              </w:rPr>
              <w:t>7</w:t>
            </w:r>
            <w:r>
              <w:rPr>
                <w:rFonts w:hint="eastAsia" w:ascii="宋体" w:hAnsi="宋体" w:cs="宋体"/>
                <w:color w:val="000000"/>
                <w:kern w:val="0"/>
                <w:sz w:val="20"/>
                <w:szCs w:val="20"/>
                <w:lang w:bidi="ar"/>
              </w:rPr>
              <w:t>表</w:t>
            </w:r>
          </w:p>
        </w:tc>
      </w:tr>
      <w:tr w14:paraId="5984A173">
        <w:tblPrEx>
          <w:tblCellMar>
            <w:top w:w="0" w:type="dxa"/>
            <w:left w:w="0" w:type="dxa"/>
            <w:bottom w:w="0" w:type="dxa"/>
            <w:right w:w="0" w:type="dxa"/>
          </w:tblCellMar>
        </w:tblPrEx>
        <w:trPr>
          <w:trHeight w:val="300" w:hRule="atLeast"/>
        </w:trPr>
        <w:tc>
          <w:tcPr>
            <w:tcW w:w="1128" w:type="dxa"/>
            <w:gridSpan w:val="2"/>
            <w:tcBorders>
              <w:top w:val="nil"/>
              <w:left w:val="nil"/>
              <w:bottom w:val="nil"/>
              <w:right w:val="nil"/>
            </w:tcBorders>
            <w:shd w:val="clear" w:color="auto" w:fill="FFFFFF"/>
            <w:noWrap/>
            <w:tcMar>
              <w:top w:w="15" w:type="dxa"/>
              <w:left w:w="15" w:type="dxa"/>
              <w:right w:w="15" w:type="dxa"/>
            </w:tcMar>
            <w:vAlign w:val="center"/>
          </w:tcPr>
          <w:p w14:paraId="38F02DC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50" w:type="dxa"/>
            <w:gridSpan w:val="2"/>
            <w:tcBorders>
              <w:top w:val="nil"/>
              <w:left w:val="nil"/>
              <w:bottom w:val="nil"/>
              <w:right w:val="nil"/>
            </w:tcBorders>
            <w:shd w:val="clear" w:color="auto" w:fill="FFFFFF"/>
            <w:noWrap w:val="0"/>
            <w:tcMar>
              <w:top w:w="15" w:type="dxa"/>
              <w:left w:w="15" w:type="dxa"/>
              <w:right w:w="15" w:type="dxa"/>
            </w:tcMar>
            <w:vAlign w:val="center"/>
          </w:tcPr>
          <w:p w14:paraId="51ADFFD2">
            <w:pPr>
              <w:rPr>
                <w:rFonts w:hint="eastAsia" w:ascii="宋体" w:hAnsi="宋体" w:cs="宋体"/>
                <w:color w:val="000000"/>
                <w:sz w:val="20"/>
                <w:szCs w:val="20"/>
              </w:rPr>
            </w:pPr>
          </w:p>
        </w:tc>
        <w:tc>
          <w:tcPr>
            <w:tcW w:w="1276" w:type="dxa"/>
            <w:gridSpan w:val="2"/>
            <w:tcBorders>
              <w:top w:val="nil"/>
              <w:left w:val="nil"/>
              <w:bottom w:val="nil"/>
              <w:right w:val="nil"/>
            </w:tcBorders>
            <w:shd w:val="clear" w:color="auto" w:fill="FFFFFF"/>
            <w:noWrap w:val="0"/>
            <w:tcMar>
              <w:top w:w="15" w:type="dxa"/>
              <w:left w:w="15" w:type="dxa"/>
              <w:right w:w="15" w:type="dxa"/>
            </w:tcMar>
            <w:vAlign w:val="center"/>
          </w:tcPr>
          <w:p w14:paraId="66F813BB">
            <w:pPr>
              <w:rPr>
                <w:rFonts w:hint="eastAsia" w:ascii="宋体" w:hAnsi="宋体" w:cs="宋体"/>
                <w:color w:val="000000"/>
                <w:sz w:val="20"/>
                <w:szCs w:val="20"/>
              </w:rPr>
            </w:pP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0A250C32">
            <w:pPr>
              <w:rPr>
                <w:rFonts w:hint="eastAsia" w:ascii="宋体" w:hAnsi="宋体" w:cs="宋体"/>
                <w:color w:val="000000"/>
                <w:sz w:val="20"/>
                <w:szCs w:val="20"/>
              </w:rPr>
            </w:pP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015EB0BE">
            <w:pPr>
              <w:rPr>
                <w:rFonts w:hint="eastAsia" w:ascii="宋体" w:hAnsi="宋体" w:cs="宋体"/>
                <w:color w:val="000000"/>
                <w:sz w:val="20"/>
                <w:szCs w:val="20"/>
              </w:rPr>
            </w:pP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16171863">
            <w:pPr>
              <w:rPr>
                <w:rFonts w:hint="eastAsia" w:ascii="宋体" w:hAnsi="宋体" w:cs="宋体"/>
                <w:color w:val="000000"/>
                <w:sz w:val="20"/>
                <w:szCs w:val="20"/>
              </w:rPr>
            </w:pPr>
          </w:p>
        </w:tc>
        <w:tc>
          <w:tcPr>
            <w:tcW w:w="1927"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790B250F">
            <w:pPr>
              <w:rPr>
                <w:rFonts w:hint="eastAsia" w:ascii="宋体" w:hAnsi="宋体" w:cs="宋体"/>
                <w:color w:val="000000"/>
                <w:sz w:val="20"/>
                <w:szCs w:val="20"/>
              </w:rPr>
            </w:pPr>
          </w:p>
        </w:tc>
        <w:tc>
          <w:tcPr>
            <w:tcW w:w="1607" w:type="dxa"/>
            <w:tcBorders>
              <w:top w:val="nil"/>
              <w:left w:val="nil"/>
              <w:bottom w:val="nil"/>
              <w:right w:val="nil"/>
            </w:tcBorders>
            <w:shd w:val="clear" w:color="auto" w:fill="FFFFFF"/>
            <w:noWrap w:val="0"/>
            <w:tcMar>
              <w:top w:w="15" w:type="dxa"/>
              <w:left w:w="15" w:type="dxa"/>
              <w:right w:w="15" w:type="dxa"/>
            </w:tcMar>
            <w:vAlign w:val="center"/>
          </w:tcPr>
          <w:p w14:paraId="32AB7F9D">
            <w:pPr>
              <w:rPr>
                <w:rFonts w:hint="eastAsia" w:ascii="宋体" w:hAnsi="宋体" w:cs="宋体"/>
                <w:color w:val="000000"/>
                <w:sz w:val="20"/>
                <w:szCs w:val="20"/>
              </w:rPr>
            </w:pPr>
          </w:p>
        </w:tc>
        <w:tc>
          <w:tcPr>
            <w:tcW w:w="2409" w:type="dxa"/>
            <w:tcBorders>
              <w:top w:val="nil"/>
              <w:left w:val="nil"/>
              <w:bottom w:val="nil"/>
              <w:right w:val="nil"/>
            </w:tcBorders>
            <w:shd w:val="clear" w:color="auto" w:fill="FFFFFF"/>
            <w:noWrap/>
            <w:tcMar>
              <w:top w:w="15" w:type="dxa"/>
              <w:left w:w="15" w:type="dxa"/>
              <w:right w:w="15" w:type="dxa"/>
            </w:tcMar>
            <w:vAlign w:val="center"/>
          </w:tcPr>
          <w:p w14:paraId="22AA17DA">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15EF6739">
        <w:tblPrEx>
          <w:tblCellMar>
            <w:top w:w="0" w:type="dxa"/>
            <w:left w:w="0" w:type="dxa"/>
            <w:bottom w:w="0" w:type="dxa"/>
            <w:right w:w="0" w:type="dxa"/>
          </w:tblCellMar>
        </w:tblPrEx>
        <w:trPr>
          <w:trHeight w:val="405" w:hRule="atLeast"/>
        </w:trPr>
        <w:tc>
          <w:tcPr>
            <w:tcW w:w="2424" w:type="dxa"/>
            <w:gridSpan w:val="5"/>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33E2FB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926" w:type="dxa"/>
            <w:gridSpan w:val="2"/>
            <w:vMerge w:val="restart"/>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2B7278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年初结转和结余</w:t>
            </w:r>
          </w:p>
        </w:tc>
        <w:tc>
          <w:tcPr>
            <w:tcW w:w="1926" w:type="dxa"/>
            <w:gridSpan w:val="2"/>
            <w:vMerge w:val="restart"/>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13886B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本年收入</w:t>
            </w:r>
          </w:p>
        </w:tc>
        <w:tc>
          <w:tcPr>
            <w:tcW w:w="5490" w:type="dxa"/>
            <w:gridSpan w:val="6"/>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5AA13E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本年支出</w:t>
            </w:r>
          </w:p>
        </w:tc>
        <w:tc>
          <w:tcPr>
            <w:tcW w:w="2409"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2180EA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年末结转和结余</w:t>
            </w:r>
          </w:p>
        </w:tc>
      </w:tr>
      <w:tr w14:paraId="0968B8AF">
        <w:tblPrEx>
          <w:tblCellMar>
            <w:top w:w="0" w:type="dxa"/>
            <w:left w:w="0" w:type="dxa"/>
            <w:bottom w:w="0" w:type="dxa"/>
            <w:right w:w="0" w:type="dxa"/>
          </w:tblCellMar>
        </w:tblPrEx>
        <w:trPr>
          <w:trHeight w:val="540" w:hRule="atLeast"/>
        </w:trPr>
        <w:tc>
          <w:tcPr>
            <w:tcW w:w="1148" w:type="dxa"/>
            <w:gridSpan w:val="3"/>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75725CBB">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181890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1276"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00C7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926" w:type="dxa"/>
            <w:gridSpan w:val="2"/>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0C3462BA">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1DCE29BF">
            <w:pPr>
              <w:jc w:val="center"/>
              <w:rPr>
                <w:rFonts w:hint="eastAsia" w:ascii="宋体" w:hAnsi="宋体" w:cs="宋体"/>
                <w:color w:val="000000"/>
                <w:sz w:val="20"/>
                <w:szCs w:val="20"/>
              </w:rPr>
            </w:pPr>
          </w:p>
        </w:tc>
        <w:tc>
          <w:tcPr>
            <w:tcW w:w="1926" w:type="dxa"/>
            <w:gridSpan w:val="2"/>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732A3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1927" w:type="dxa"/>
            <w:gridSpan w:val="2"/>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0E800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基本支出</w:t>
            </w:r>
          </w:p>
        </w:tc>
        <w:tc>
          <w:tcPr>
            <w:tcW w:w="1637" w:type="dxa"/>
            <w:gridSpan w:val="2"/>
            <w:vMerge w:val="restart"/>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6FEF2C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项目支出</w:t>
            </w:r>
          </w:p>
        </w:tc>
        <w:tc>
          <w:tcPr>
            <w:tcW w:w="2409"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215A402E">
            <w:pPr>
              <w:jc w:val="center"/>
              <w:rPr>
                <w:rFonts w:hint="eastAsia" w:ascii="宋体" w:hAnsi="宋体" w:cs="宋体"/>
                <w:color w:val="000000"/>
                <w:sz w:val="20"/>
                <w:szCs w:val="20"/>
              </w:rPr>
            </w:pPr>
          </w:p>
        </w:tc>
      </w:tr>
      <w:tr w14:paraId="67362520">
        <w:tblPrEx>
          <w:tblCellMar>
            <w:top w:w="0" w:type="dxa"/>
            <w:left w:w="0" w:type="dxa"/>
            <w:bottom w:w="0" w:type="dxa"/>
            <w:right w:w="0" w:type="dxa"/>
          </w:tblCellMar>
        </w:tblPrEx>
        <w:trPr>
          <w:trHeight w:val="360" w:hRule="atLeast"/>
        </w:trPr>
        <w:tc>
          <w:tcPr>
            <w:tcW w:w="1148"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4CFFEE5">
            <w:pPr>
              <w:jc w:val="center"/>
              <w:rPr>
                <w:rFonts w:hint="eastAsia" w:ascii="宋体" w:hAnsi="宋体" w:cs="宋体"/>
                <w:color w:val="000000"/>
                <w:sz w:val="20"/>
                <w:szCs w:val="20"/>
              </w:rPr>
            </w:pPr>
          </w:p>
        </w:tc>
        <w:tc>
          <w:tcPr>
            <w:tcW w:w="1276"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170CDD">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124F2E97">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1CE6C852">
            <w:pPr>
              <w:jc w:val="center"/>
              <w:rPr>
                <w:rFonts w:hint="eastAsia" w:ascii="宋体" w:hAnsi="宋体" w:cs="宋体"/>
                <w:color w:val="000000"/>
                <w:sz w:val="20"/>
                <w:szCs w:val="20"/>
              </w:rPr>
            </w:pPr>
          </w:p>
        </w:tc>
        <w:tc>
          <w:tcPr>
            <w:tcW w:w="1926"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4CCAE64">
            <w:pPr>
              <w:jc w:val="center"/>
              <w:rPr>
                <w:rFonts w:hint="eastAsia" w:ascii="宋体" w:hAnsi="宋体" w:cs="宋体"/>
                <w:color w:val="000000"/>
                <w:sz w:val="20"/>
                <w:szCs w:val="20"/>
              </w:rPr>
            </w:pPr>
          </w:p>
        </w:tc>
        <w:tc>
          <w:tcPr>
            <w:tcW w:w="1927"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C309898">
            <w:pPr>
              <w:jc w:val="center"/>
              <w:rPr>
                <w:rFonts w:hint="eastAsia" w:ascii="宋体" w:hAnsi="宋体" w:cs="宋体"/>
                <w:color w:val="000000"/>
                <w:sz w:val="20"/>
                <w:szCs w:val="20"/>
              </w:rPr>
            </w:pPr>
          </w:p>
        </w:tc>
        <w:tc>
          <w:tcPr>
            <w:tcW w:w="1637" w:type="dxa"/>
            <w:gridSpan w:val="2"/>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31931F10">
            <w:pPr>
              <w:jc w:val="center"/>
              <w:rPr>
                <w:rFonts w:hint="eastAsia" w:ascii="宋体" w:hAnsi="宋体" w:cs="宋体"/>
                <w:color w:val="000000"/>
                <w:sz w:val="20"/>
                <w:szCs w:val="20"/>
              </w:rPr>
            </w:pPr>
          </w:p>
        </w:tc>
        <w:tc>
          <w:tcPr>
            <w:tcW w:w="2409"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0D45855C">
            <w:pPr>
              <w:jc w:val="center"/>
              <w:rPr>
                <w:rFonts w:hint="eastAsia" w:ascii="宋体" w:hAnsi="宋体" w:cs="宋体"/>
                <w:color w:val="000000"/>
                <w:sz w:val="20"/>
                <w:szCs w:val="20"/>
              </w:rPr>
            </w:pPr>
          </w:p>
        </w:tc>
      </w:tr>
      <w:tr w14:paraId="5A03147D">
        <w:tblPrEx>
          <w:tblCellMar>
            <w:top w:w="0" w:type="dxa"/>
            <w:left w:w="0" w:type="dxa"/>
            <w:bottom w:w="0" w:type="dxa"/>
            <w:right w:w="0" w:type="dxa"/>
          </w:tblCellMar>
        </w:tblPrEx>
        <w:trPr>
          <w:trHeight w:val="450" w:hRule="atLeast"/>
        </w:trPr>
        <w:tc>
          <w:tcPr>
            <w:tcW w:w="1148"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1B45589">
            <w:pPr>
              <w:jc w:val="center"/>
              <w:rPr>
                <w:rFonts w:hint="eastAsia" w:ascii="宋体" w:hAnsi="宋体" w:cs="宋体"/>
                <w:color w:val="000000"/>
                <w:sz w:val="20"/>
                <w:szCs w:val="20"/>
              </w:rPr>
            </w:pPr>
          </w:p>
        </w:tc>
        <w:tc>
          <w:tcPr>
            <w:tcW w:w="1276"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D4981C">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2EEDAE76">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48014C72">
            <w:pPr>
              <w:jc w:val="center"/>
              <w:rPr>
                <w:rFonts w:hint="eastAsia" w:ascii="宋体" w:hAnsi="宋体" w:cs="宋体"/>
                <w:color w:val="000000"/>
                <w:sz w:val="20"/>
                <w:szCs w:val="20"/>
              </w:rPr>
            </w:pPr>
          </w:p>
        </w:tc>
        <w:tc>
          <w:tcPr>
            <w:tcW w:w="1926"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3F8F30B">
            <w:pPr>
              <w:jc w:val="center"/>
              <w:rPr>
                <w:rFonts w:hint="eastAsia" w:ascii="宋体" w:hAnsi="宋体" w:cs="宋体"/>
                <w:color w:val="000000"/>
                <w:sz w:val="20"/>
                <w:szCs w:val="20"/>
              </w:rPr>
            </w:pPr>
          </w:p>
        </w:tc>
        <w:tc>
          <w:tcPr>
            <w:tcW w:w="1927"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A9E6A74">
            <w:pPr>
              <w:jc w:val="center"/>
              <w:rPr>
                <w:rFonts w:hint="eastAsia" w:ascii="宋体" w:hAnsi="宋体" w:cs="宋体"/>
                <w:color w:val="000000"/>
                <w:sz w:val="20"/>
                <w:szCs w:val="20"/>
              </w:rPr>
            </w:pPr>
          </w:p>
        </w:tc>
        <w:tc>
          <w:tcPr>
            <w:tcW w:w="1637" w:type="dxa"/>
            <w:gridSpan w:val="2"/>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68767FE7">
            <w:pPr>
              <w:jc w:val="center"/>
              <w:rPr>
                <w:rFonts w:hint="eastAsia" w:ascii="宋体" w:hAnsi="宋体" w:cs="宋体"/>
                <w:color w:val="000000"/>
                <w:sz w:val="20"/>
                <w:szCs w:val="20"/>
              </w:rPr>
            </w:pPr>
          </w:p>
        </w:tc>
        <w:tc>
          <w:tcPr>
            <w:tcW w:w="2409"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17765B81">
            <w:pPr>
              <w:jc w:val="center"/>
              <w:rPr>
                <w:rFonts w:hint="eastAsia" w:ascii="宋体" w:hAnsi="宋体" w:cs="宋体"/>
                <w:color w:val="000000"/>
                <w:sz w:val="20"/>
                <w:szCs w:val="20"/>
              </w:rPr>
            </w:pPr>
          </w:p>
        </w:tc>
      </w:tr>
      <w:tr w14:paraId="5BB7B3D4">
        <w:tblPrEx>
          <w:tblCellMar>
            <w:top w:w="0" w:type="dxa"/>
            <w:left w:w="0" w:type="dxa"/>
            <w:bottom w:w="0" w:type="dxa"/>
            <w:right w:w="0" w:type="dxa"/>
          </w:tblCellMar>
        </w:tblPrEx>
        <w:trPr>
          <w:trHeight w:val="450" w:hRule="atLeast"/>
        </w:trPr>
        <w:tc>
          <w:tcPr>
            <w:tcW w:w="2424"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55907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AF62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B3DF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7A92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A9DB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9B32F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71DA6F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r>
      <w:tr w14:paraId="5273AC4A">
        <w:tblPrEx>
          <w:tblCellMar>
            <w:top w:w="0" w:type="dxa"/>
            <w:left w:w="0" w:type="dxa"/>
            <w:bottom w:w="0" w:type="dxa"/>
            <w:right w:w="0" w:type="dxa"/>
          </w:tblCellMar>
        </w:tblPrEx>
        <w:trPr>
          <w:trHeight w:val="450" w:hRule="atLeast"/>
        </w:trPr>
        <w:tc>
          <w:tcPr>
            <w:tcW w:w="2424" w:type="dxa"/>
            <w:gridSpan w:val="5"/>
            <w:tcBorders>
              <w:top w:val="nil"/>
              <w:left w:val="single" w:color="000000" w:sz="8" w:space="0"/>
              <w:bottom w:val="single" w:color="000000" w:sz="4" w:space="0"/>
              <w:right w:val="single" w:color="000000" w:sz="4" w:space="0"/>
            </w:tcBorders>
            <w:noWrap w:val="0"/>
            <w:tcMar>
              <w:top w:w="15" w:type="dxa"/>
              <w:left w:w="15" w:type="dxa"/>
              <w:right w:w="15" w:type="dxa"/>
            </w:tcMar>
            <w:vAlign w:val="center"/>
          </w:tcPr>
          <w:p w14:paraId="0C33F2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701131">
            <w:pPr>
              <w:jc w:val="cente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AE5627">
            <w:pPr>
              <w:jc w:val="cente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EC533D">
            <w:pPr>
              <w:jc w:val="center"/>
              <w:rPr>
                <w:rFonts w:hint="eastAsia" w:ascii="宋体" w:hAnsi="宋体" w:cs="宋体"/>
                <w:color w:val="000000"/>
                <w:sz w:val="20"/>
                <w:szCs w:val="20"/>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B08C5D">
            <w:pPr>
              <w:jc w:val="center"/>
              <w:rPr>
                <w:rFonts w:hint="eastAsia" w:ascii="宋体" w:hAnsi="宋体" w:cs="宋体"/>
                <w:color w:val="000000"/>
                <w:sz w:val="20"/>
                <w:szCs w:val="20"/>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43ECAD3F">
            <w:pPr>
              <w:jc w:val="center"/>
              <w:rPr>
                <w:rFonts w:hint="eastAsia" w:ascii="宋体" w:hAnsi="宋体" w:cs="宋体"/>
                <w:color w:val="000000"/>
                <w:sz w:val="20"/>
                <w:szCs w:val="20"/>
              </w:rPr>
            </w:pP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7FE5A2E8">
            <w:pPr>
              <w:jc w:val="center"/>
              <w:rPr>
                <w:rFonts w:hint="eastAsia" w:ascii="宋体" w:hAnsi="宋体" w:cs="宋体"/>
                <w:color w:val="000000"/>
                <w:sz w:val="20"/>
                <w:szCs w:val="20"/>
              </w:rPr>
            </w:pPr>
          </w:p>
        </w:tc>
      </w:tr>
      <w:tr w14:paraId="5C581D99">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76E4598">
            <w:pPr>
              <w:jc w:val="center"/>
              <w:rPr>
                <w:rFonts w:hint="eastAsia" w:ascii="宋体" w:hAnsi="宋体" w:cs="宋体"/>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EDF87B">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21A979">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8963D8">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1A30D9">
            <w:pPr>
              <w:rPr>
                <w:rFonts w:hint="eastAsia" w:ascii="宋体" w:hAnsi="宋体" w:cs="宋体"/>
                <w:color w:val="000000"/>
                <w:sz w:val="20"/>
                <w:szCs w:val="20"/>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F53F44">
            <w:pPr>
              <w:rPr>
                <w:rFonts w:hint="eastAsia" w:ascii="宋体" w:hAnsi="宋体" w:cs="宋体"/>
                <w:color w:val="000000"/>
                <w:sz w:val="20"/>
                <w:szCs w:val="20"/>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1A6122C">
            <w:pPr>
              <w:rPr>
                <w:rFonts w:hint="eastAsia" w:ascii="宋体" w:hAnsi="宋体" w:cs="宋体"/>
                <w:color w:val="000000"/>
                <w:sz w:val="20"/>
                <w:szCs w:val="20"/>
              </w:rPr>
            </w:pP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345C848F">
            <w:pPr>
              <w:rPr>
                <w:rFonts w:hint="eastAsia" w:ascii="宋体" w:hAnsi="宋体" w:cs="宋体"/>
                <w:color w:val="000000"/>
                <w:sz w:val="20"/>
                <w:szCs w:val="20"/>
              </w:rPr>
            </w:pPr>
          </w:p>
        </w:tc>
      </w:tr>
      <w:tr w14:paraId="4EA8128A">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806B54D">
            <w:pPr>
              <w:jc w:val="center"/>
              <w:rPr>
                <w:rFonts w:hint="eastAsia" w:ascii="宋体" w:hAnsi="宋体" w:cs="宋体"/>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8C88A3">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B514B2">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788A27">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881EB6">
            <w:pPr>
              <w:rPr>
                <w:rFonts w:hint="eastAsia" w:ascii="宋体" w:hAnsi="宋体" w:cs="宋体"/>
                <w:color w:val="000000"/>
                <w:sz w:val="20"/>
                <w:szCs w:val="20"/>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5D72EB">
            <w:pPr>
              <w:rPr>
                <w:rFonts w:hint="eastAsia" w:ascii="宋体" w:hAnsi="宋体" w:cs="宋体"/>
                <w:color w:val="000000"/>
                <w:sz w:val="20"/>
                <w:szCs w:val="20"/>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3EB63B95">
            <w:pPr>
              <w:rPr>
                <w:rFonts w:hint="eastAsia" w:ascii="宋体" w:hAnsi="宋体" w:cs="宋体"/>
                <w:color w:val="000000"/>
                <w:sz w:val="20"/>
                <w:szCs w:val="20"/>
              </w:rPr>
            </w:pP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7C7F2E97">
            <w:pPr>
              <w:rPr>
                <w:rFonts w:hint="eastAsia" w:ascii="宋体" w:hAnsi="宋体" w:cs="宋体"/>
                <w:color w:val="000000"/>
                <w:sz w:val="20"/>
                <w:szCs w:val="20"/>
              </w:rPr>
            </w:pPr>
          </w:p>
        </w:tc>
      </w:tr>
      <w:tr w14:paraId="6178D654">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3EB01FC">
            <w:pPr>
              <w:jc w:val="center"/>
              <w:rPr>
                <w:rFonts w:hint="eastAsia" w:ascii="宋体" w:hAnsi="宋体" w:cs="宋体"/>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7BDC0A">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195BE">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8606D7">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BBC23B">
            <w:pPr>
              <w:rPr>
                <w:rFonts w:hint="eastAsia" w:ascii="宋体" w:hAnsi="宋体" w:cs="宋体"/>
                <w:color w:val="000000"/>
                <w:sz w:val="20"/>
                <w:szCs w:val="20"/>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097BBA">
            <w:pPr>
              <w:rPr>
                <w:rFonts w:hint="eastAsia" w:ascii="宋体" w:hAnsi="宋体" w:cs="宋体"/>
                <w:color w:val="000000"/>
                <w:sz w:val="20"/>
                <w:szCs w:val="20"/>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2D46F270">
            <w:pPr>
              <w:rPr>
                <w:rFonts w:hint="eastAsia" w:ascii="宋体" w:hAnsi="宋体" w:cs="宋体"/>
                <w:color w:val="000000"/>
                <w:sz w:val="20"/>
                <w:szCs w:val="20"/>
              </w:rPr>
            </w:pP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0FD679B4">
            <w:pPr>
              <w:rPr>
                <w:rFonts w:hint="eastAsia" w:ascii="宋体" w:hAnsi="宋体" w:cs="宋体"/>
                <w:color w:val="000000"/>
                <w:sz w:val="20"/>
                <w:szCs w:val="20"/>
              </w:rPr>
            </w:pPr>
          </w:p>
        </w:tc>
      </w:tr>
      <w:tr w14:paraId="6A3CC09F">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72CDD2D9">
            <w:pPr>
              <w:jc w:val="center"/>
              <w:rPr>
                <w:rFonts w:hint="eastAsia" w:ascii="宋体" w:hAnsi="宋体" w:cs="宋体"/>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77070E">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CFC02D">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AA08B4">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488F47">
            <w:pPr>
              <w:rPr>
                <w:rFonts w:hint="eastAsia" w:ascii="宋体" w:hAnsi="宋体" w:cs="宋体"/>
                <w:color w:val="000000"/>
                <w:sz w:val="20"/>
                <w:szCs w:val="20"/>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EECC3B">
            <w:pPr>
              <w:rPr>
                <w:rFonts w:hint="eastAsia" w:ascii="宋体" w:hAnsi="宋体" w:cs="宋体"/>
                <w:color w:val="000000"/>
                <w:sz w:val="20"/>
                <w:szCs w:val="20"/>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8E6F9A9">
            <w:pPr>
              <w:rPr>
                <w:rFonts w:hint="eastAsia" w:ascii="宋体" w:hAnsi="宋体" w:cs="宋体"/>
                <w:color w:val="000000"/>
                <w:sz w:val="20"/>
                <w:szCs w:val="20"/>
              </w:rPr>
            </w:pP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79CCD47F">
            <w:pPr>
              <w:rPr>
                <w:rFonts w:hint="eastAsia" w:ascii="宋体" w:hAnsi="宋体" w:cs="宋体"/>
                <w:color w:val="000000"/>
                <w:sz w:val="20"/>
                <w:szCs w:val="20"/>
              </w:rPr>
            </w:pPr>
          </w:p>
        </w:tc>
      </w:tr>
      <w:tr w14:paraId="74B1D193">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0742C6AB">
            <w:pPr>
              <w:jc w:val="center"/>
              <w:rPr>
                <w:rFonts w:hint="eastAsia" w:ascii="宋体" w:hAnsi="宋体" w:cs="宋体"/>
                <w:color w:val="000000"/>
                <w:sz w:val="20"/>
                <w:szCs w:val="20"/>
              </w:rPr>
            </w:pPr>
          </w:p>
        </w:tc>
        <w:tc>
          <w:tcPr>
            <w:tcW w:w="127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6E506AC1">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0F3810D4">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08AB01F4">
            <w:pPr>
              <w:rPr>
                <w:rFonts w:hint="eastAsia" w:ascii="宋体" w:hAnsi="宋体" w:cs="宋体"/>
                <w:color w:val="000000"/>
                <w:sz w:val="20"/>
                <w:szCs w:val="20"/>
              </w:rPr>
            </w:pP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0212DC29">
            <w:pPr>
              <w:rPr>
                <w:rFonts w:hint="eastAsia" w:ascii="宋体" w:hAnsi="宋体" w:cs="宋体"/>
                <w:color w:val="000000"/>
                <w:sz w:val="20"/>
                <w:szCs w:val="20"/>
              </w:rPr>
            </w:pPr>
          </w:p>
        </w:tc>
        <w:tc>
          <w:tcPr>
            <w:tcW w:w="1927"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AC67B4D">
            <w:pPr>
              <w:rPr>
                <w:rFonts w:hint="eastAsia" w:ascii="宋体" w:hAnsi="宋体" w:cs="宋体"/>
                <w:color w:val="000000"/>
                <w:sz w:val="20"/>
                <w:szCs w:val="20"/>
              </w:rPr>
            </w:pPr>
          </w:p>
        </w:tc>
        <w:tc>
          <w:tcPr>
            <w:tcW w:w="1637" w:type="dxa"/>
            <w:gridSpan w:val="2"/>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09B12445">
            <w:pPr>
              <w:rPr>
                <w:rFonts w:hint="eastAsia" w:ascii="宋体" w:hAnsi="宋体" w:cs="宋体"/>
                <w:color w:val="000000"/>
                <w:sz w:val="20"/>
                <w:szCs w:val="20"/>
              </w:rPr>
            </w:pP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348B9BE0">
            <w:pPr>
              <w:rPr>
                <w:rFonts w:hint="eastAsia" w:ascii="宋体" w:hAnsi="宋体" w:cs="宋体"/>
                <w:color w:val="000000"/>
                <w:sz w:val="20"/>
                <w:szCs w:val="20"/>
              </w:rPr>
            </w:pPr>
          </w:p>
        </w:tc>
      </w:tr>
      <w:tr w14:paraId="1F3968E2">
        <w:tblPrEx>
          <w:tblCellMar>
            <w:top w:w="0" w:type="dxa"/>
            <w:left w:w="0" w:type="dxa"/>
            <w:bottom w:w="0" w:type="dxa"/>
            <w:right w:w="0" w:type="dxa"/>
          </w:tblCellMar>
        </w:tblPrEx>
        <w:trPr>
          <w:trHeight w:val="645" w:hRule="atLeast"/>
        </w:trPr>
        <w:tc>
          <w:tcPr>
            <w:tcW w:w="14175" w:type="dxa"/>
            <w:gridSpan w:val="16"/>
            <w:tcBorders>
              <w:left w:val="nil"/>
              <w:bottom w:val="nil"/>
              <w:right w:val="nil"/>
            </w:tcBorders>
            <w:noWrap w:val="0"/>
            <w:tcMar>
              <w:top w:w="15" w:type="dxa"/>
              <w:left w:w="15" w:type="dxa"/>
              <w:right w:w="15" w:type="dxa"/>
            </w:tcMar>
            <w:vAlign w:val="center"/>
          </w:tcPr>
          <w:p w14:paraId="2AED3F64">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注：本表反映部门本年度政府性基金预算财政拨款收入、支出及结转和结余情况。</w:t>
            </w:r>
          </w:p>
          <w:p w14:paraId="2CDCAF0D">
            <w:pPr>
              <w:widowControl/>
              <w:jc w:val="left"/>
              <w:textAlignment w:val="center"/>
              <w:rPr>
                <w:rFonts w:ascii="宋体" w:hAnsi="宋体" w:cs="宋体"/>
                <w:color w:val="000000"/>
                <w:sz w:val="22"/>
              </w:rPr>
            </w:pPr>
            <w:r>
              <w:rPr>
                <w:rFonts w:hint="eastAsia" w:ascii="宋体" w:hAnsi="宋体" w:cs="宋体"/>
                <w:color w:val="000000"/>
                <w:sz w:val="22"/>
              </w:rPr>
              <w:t>说明：我部门没有政府性基金收入，也没有使用政府性基金安排的支出，故本表无数据。</w:t>
            </w:r>
          </w:p>
          <w:p w14:paraId="4A7D1493">
            <w:pPr>
              <w:widowControl/>
              <w:jc w:val="left"/>
              <w:textAlignment w:val="center"/>
              <w:rPr>
                <w:rFonts w:ascii="宋体" w:hAnsi="宋体" w:cs="宋体"/>
                <w:color w:val="000000"/>
                <w:sz w:val="20"/>
                <w:szCs w:val="20"/>
              </w:rPr>
            </w:pPr>
          </w:p>
          <w:p w14:paraId="1E54D056">
            <w:pPr>
              <w:widowControl/>
              <w:jc w:val="center"/>
              <w:textAlignment w:val="center"/>
              <w:rPr>
                <w:rFonts w:ascii="宋体" w:hAnsi="宋体" w:cs="宋体"/>
                <w:color w:val="000000"/>
                <w:sz w:val="20"/>
                <w:szCs w:val="20"/>
              </w:rPr>
            </w:pPr>
          </w:p>
          <w:p w14:paraId="480F76F2">
            <w:pPr>
              <w:widowControl/>
              <w:jc w:val="center"/>
              <w:textAlignment w:val="center"/>
              <w:rPr>
                <w:rFonts w:ascii="宋体" w:hAnsi="宋体" w:cs="宋体"/>
                <w:color w:val="000000"/>
                <w:sz w:val="20"/>
                <w:szCs w:val="20"/>
              </w:rPr>
            </w:pPr>
          </w:p>
          <w:p w14:paraId="0EA45C0A">
            <w:pPr>
              <w:widowControl/>
              <w:jc w:val="center"/>
              <w:textAlignment w:val="center"/>
              <w:rPr>
                <w:rFonts w:ascii="宋体" w:hAnsi="宋体" w:cs="宋体"/>
                <w:color w:val="000000"/>
                <w:sz w:val="20"/>
                <w:szCs w:val="20"/>
              </w:rPr>
            </w:pPr>
          </w:p>
          <w:tbl>
            <w:tblPr>
              <w:tblStyle w:val="5"/>
              <w:tblW w:w="11980" w:type="dxa"/>
              <w:tblInd w:w="868" w:type="dxa"/>
              <w:tblLayout w:type="fixed"/>
              <w:tblCellMar>
                <w:top w:w="0" w:type="dxa"/>
                <w:left w:w="108" w:type="dxa"/>
                <w:bottom w:w="0" w:type="dxa"/>
                <w:right w:w="108" w:type="dxa"/>
              </w:tblCellMar>
            </w:tblPr>
            <w:tblGrid>
              <w:gridCol w:w="1060"/>
              <w:gridCol w:w="560"/>
              <w:gridCol w:w="1820"/>
              <w:gridCol w:w="2620"/>
              <w:gridCol w:w="2620"/>
              <w:gridCol w:w="3300"/>
            </w:tblGrid>
            <w:tr w14:paraId="5E395542">
              <w:tblPrEx>
                <w:tblCellMar>
                  <w:top w:w="0" w:type="dxa"/>
                  <w:left w:w="108" w:type="dxa"/>
                  <w:bottom w:w="0" w:type="dxa"/>
                  <w:right w:w="108" w:type="dxa"/>
                </w:tblCellMar>
              </w:tblPrEx>
              <w:trPr>
                <w:trHeight w:val="720" w:hRule="atLeast"/>
              </w:trPr>
              <w:tc>
                <w:tcPr>
                  <w:tcW w:w="11980" w:type="dxa"/>
                  <w:gridSpan w:val="6"/>
                  <w:tcBorders>
                    <w:top w:val="nil"/>
                    <w:left w:val="nil"/>
                    <w:bottom w:val="nil"/>
                    <w:right w:val="nil"/>
                  </w:tcBorders>
                  <w:shd w:val="clear" w:color="000000" w:fill="FFFFFF"/>
                  <w:noWrap w:val="0"/>
                  <w:vAlign w:val="center"/>
                </w:tcPr>
                <w:p w14:paraId="59B95009">
                  <w:pPr>
                    <w:widowControl/>
                    <w:jc w:val="center"/>
                    <w:rPr>
                      <w:rFonts w:ascii="华文中宋" w:hAnsi="华文中宋" w:eastAsia="华文中宋" w:cs="宋体"/>
                      <w:kern w:val="0"/>
                      <w:sz w:val="32"/>
                      <w:szCs w:val="32"/>
                    </w:rPr>
                  </w:pPr>
                  <w:r>
                    <w:rPr>
                      <w:rFonts w:hint="eastAsia" w:ascii="方正小标宋_GBK" w:hAnsi="方正小标宋_GBK" w:eastAsia="方正小标宋_GBK" w:cs="方正小标宋_GBK"/>
                      <w:kern w:val="0"/>
                      <w:sz w:val="36"/>
                      <w:szCs w:val="36"/>
                    </w:rPr>
                    <w:t>国有资本经营预算财政拨款支出决算表</w:t>
                  </w:r>
                </w:p>
              </w:tc>
            </w:tr>
            <w:tr w14:paraId="00EDDE0C">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0"/>
                  <w:vAlign w:val="center"/>
                </w:tcPr>
                <w:p w14:paraId="360FBDAB">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noWrap w:val="0"/>
                  <w:vAlign w:val="center"/>
                </w:tcPr>
                <w:p w14:paraId="45CE9907">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1820" w:type="dxa"/>
                  <w:tcBorders>
                    <w:top w:val="nil"/>
                    <w:left w:val="nil"/>
                    <w:bottom w:val="nil"/>
                    <w:right w:val="nil"/>
                  </w:tcBorders>
                  <w:shd w:val="clear" w:color="000000" w:fill="FFFFFF"/>
                  <w:noWrap w:val="0"/>
                  <w:vAlign w:val="center"/>
                </w:tcPr>
                <w:p w14:paraId="5BF11110">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101E7BD5">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6CCC3C05">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3300" w:type="dxa"/>
                  <w:tcBorders>
                    <w:top w:val="nil"/>
                    <w:left w:val="nil"/>
                    <w:bottom w:val="nil"/>
                    <w:right w:val="nil"/>
                  </w:tcBorders>
                  <w:shd w:val="clear" w:color="000000" w:fill="FFFFFF"/>
                  <w:noWrap/>
                  <w:vAlign w:val="center"/>
                </w:tcPr>
                <w:p w14:paraId="26C6A0AE">
                  <w:pPr>
                    <w:widowControl/>
                    <w:jc w:val="right"/>
                    <w:rPr>
                      <w:rFonts w:hint="eastAsia" w:ascii="宋体" w:hAnsi="宋体" w:cs="宋体"/>
                      <w:color w:val="000000"/>
                      <w:kern w:val="0"/>
                      <w:sz w:val="20"/>
                      <w:szCs w:val="20"/>
                    </w:rPr>
                  </w:pPr>
                  <w:r>
                    <w:rPr>
                      <w:rFonts w:hint="eastAsia" w:ascii="宋体" w:hAnsi="宋体" w:cs="宋体"/>
                      <w:color w:val="000000"/>
                      <w:kern w:val="0"/>
                      <w:sz w:val="20"/>
                      <w:szCs w:val="20"/>
                    </w:rPr>
                    <w:t>公开08表</w:t>
                  </w:r>
                </w:p>
              </w:tc>
            </w:tr>
            <w:tr w14:paraId="52080291">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34ABE80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noWrap w:val="0"/>
                  <w:vAlign w:val="center"/>
                </w:tcPr>
                <w:p w14:paraId="34A6FB70">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1820" w:type="dxa"/>
                  <w:tcBorders>
                    <w:top w:val="nil"/>
                    <w:left w:val="nil"/>
                    <w:bottom w:val="nil"/>
                    <w:right w:val="nil"/>
                  </w:tcBorders>
                  <w:shd w:val="clear" w:color="000000" w:fill="FFFFFF"/>
                  <w:noWrap w:val="0"/>
                  <w:vAlign w:val="center"/>
                </w:tcPr>
                <w:p w14:paraId="59178DB5">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7453C394">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16F023B6">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3300" w:type="dxa"/>
                  <w:tcBorders>
                    <w:top w:val="nil"/>
                    <w:left w:val="nil"/>
                    <w:bottom w:val="nil"/>
                    <w:right w:val="nil"/>
                  </w:tcBorders>
                  <w:shd w:val="clear" w:color="000000" w:fill="FFFFFF"/>
                  <w:noWrap/>
                  <w:vAlign w:val="center"/>
                </w:tcPr>
                <w:p w14:paraId="1B7C4315">
                  <w:pPr>
                    <w:widowControl/>
                    <w:jc w:val="right"/>
                    <w:rPr>
                      <w:rFonts w:hint="eastAsia" w:ascii="宋体" w:hAnsi="宋体" w:cs="宋体"/>
                      <w:color w:val="000000"/>
                      <w:kern w:val="0"/>
                      <w:sz w:val="20"/>
                      <w:szCs w:val="20"/>
                    </w:rPr>
                  </w:pPr>
                  <w:r>
                    <w:rPr>
                      <w:rFonts w:hint="eastAsia" w:ascii="宋体" w:hAnsi="宋体" w:cs="宋体"/>
                      <w:color w:val="000000"/>
                      <w:kern w:val="0"/>
                      <w:sz w:val="20"/>
                      <w:szCs w:val="20"/>
                    </w:rPr>
                    <w:t>单位：万元</w:t>
                  </w:r>
                </w:p>
              </w:tc>
            </w:tr>
            <w:tr w14:paraId="5791D5A2">
              <w:tblPrEx>
                <w:tblCellMar>
                  <w:top w:w="0" w:type="dxa"/>
                  <w:left w:w="108" w:type="dxa"/>
                  <w:bottom w:w="0" w:type="dxa"/>
                  <w:right w:w="108" w:type="dxa"/>
                </w:tblCellMar>
              </w:tblPrEx>
              <w:trPr>
                <w:trHeight w:val="402" w:hRule="atLeast"/>
              </w:trPr>
              <w:tc>
                <w:tcPr>
                  <w:tcW w:w="3440" w:type="dxa"/>
                  <w:gridSpan w:val="3"/>
                  <w:tcBorders>
                    <w:top w:val="single" w:color="auto" w:sz="4" w:space="0"/>
                    <w:left w:val="single" w:color="auto" w:sz="4" w:space="0"/>
                    <w:bottom w:val="single" w:color="auto" w:sz="4" w:space="0"/>
                    <w:right w:val="single" w:color="auto" w:sz="4" w:space="0"/>
                  </w:tcBorders>
                  <w:noWrap w:val="0"/>
                  <w:vAlign w:val="center"/>
                </w:tcPr>
                <w:p w14:paraId="3C8A0786">
                  <w:pPr>
                    <w:widowControl/>
                    <w:jc w:val="center"/>
                    <w:rPr>
                      <w:rFonts w:hint="eastAsia" w:ascii="宋体" w:hAnsi="宋体" w:cs="宋体"/>
                      <w:kern w:val="0"/>
                      <w:sz w:val="24"/>
                      <w:szCs w:val="24"/>
                    </w:rPr>
                  </w:pPr>
                  <w:r>
                    <w:rPr>
                      <w:rFonts w:hint="eastAsia" w:ascii="宋体" w:hAnsi="宋体" w:cs="宋体"/>
                      <w:kern w:val="0"/>
                      <w:sz w:val="24"/>
                      <w:szCs w:val="24"/>
                    </w:rPr>
                    <w:t xml:space="preserve">项 </w:t>
                  </w:r>
                  <w:r>
                    <w:rPr>
                      <w:rFonts w:hint="eastAsia" w:ascii="宋体" w:hAnsi="宋体" w:cs="宋体"/>
                      <w:color w:val="000000"/>
                      <w:kern w:val="0"/>
                      <w:sz w:val="22"/>
                    </w:rPr>
                    <w:t xml:space="preserve">   </w:t>
                  </w:r>
                  <w:r>
                    <w:rPr>
                      <w:rFonts w:hint="eastAsia" w:ascii="宋体" w:hAnsi="宋体" w:cs="宋体"/>
                      <w:kern w:val="0"/>
                      <w:sz w:val="24"/>
                      <w:szCs w:val="24"/>
                    </w:rPr>
                    <w:t>目</w:t>
                  </w:r>
                </w:p>
              </w:tc>
              <w:tc>
                <w:tcPr>
                  <w:tcW w:w="8540" w:type="dxa"/>
                  <w:gridSpan w:val="3"/>
                  <w:tcBorders>
                    <w:top w:val="single" w:color="auto" w:sz="4" w:space="0"/>
                    <w:left w:val="nil"/>
                    <w:bottom w:val="single" w:color="auto" w:sz="4" w:space="0"/>
                    <w:right w:val="single" w:color="auto" w:sz="4" w:space="0"/>
                  </w:tcBorders>
                  <w:noWrap w:val="0"/>
                  <w:vAlign w:val="center"/>
                </w:tcPr>
                <w:p w14:paraId="0E814A2E">
                  <w:pPr>
                    <w:widowControl/>
                    <w:jc w:val="center"/>
                    <w:rPr>
                      <w:rFonts w:hint="eastAsia" w:ascii="宋体" w:hAnsi="宋体" w:cs="宋体"/>
                      <w:kern w:val="0"/>
                      <w:sz w:val="24"/>
                      <w:szCs w:val="24"/>
                    </w:rPr>
                  </w:pPr>
                  <w:r>
                    <w:rPr>
                      <w:rFonts w:hint="eastAsia" w:ascii="宋体" w:hAnsi="宋体" w:cs="宋体"/>
                      <w:kern w:val="0"/>
                      <w:sz w:val="24"/>
                      <w:szCs w:val="24"/>
                    </w:rPr>
                    <w:t>本年支出</w:t>
                  </w:r>
                </w:p>
              </w:tc>
            </w:tr>
            <w:tr w14:paraId="6DD828EC">
              <w:tblPrEx>
                <w:tblCellMar>
                  <w:top w:w="0" w:type="dxa"/>
                  <w:left w:w="108" w:type="dxa"/>
                  <w:bottom w:w="0" w:type="dxa"/>
                  <w:right w:w="108" w:type="dxa"/>
                </w:tblCellMar>
              </w:tblPrEx>
              <w:trPr>
                <w:trHeight w:val="402" w:hRule="atLeast"/>
              </w:trPr>
              <w:tc>
                <w:tcPr>
                  <w:tcW w:w="1620"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34DEA99B">
                  <w:pPr>
                    <w:widowControl/>
                    <w:jc w:val="center"/>
                    <w:rPr>
                      <w:rFonts w:hint="eastAsia" w:ascii="宋体" w:hAnsi="宋体" w:cs="宋体"/>
                      <w:kern w:val="0"/>
                      <w:sz w:val="24"/>
                      <w:szCs w:val="24"/>
                    </w:rPr>
                  </w:pPr>
                  <w:r>
                    <w:rPr>
                      <w:rFonts w:hint="eastAsia" w:ascii="宋体" w:hAnsi="宋体" w:cs="宋体"/>
                      <w:kern w:val="0"/>
                      <w:sz w:val="24"/>
                      <w:szCs w:val="24"/>
                    </w:rPr>
                    <w:t>科目代码</w:t>
                  </w:r>
                </w:p>
              </w:tc>
              <w:tc>
                <w:tcPr>
                  <w:tcW w:w="1820" w:type="dxa"/>
                  <w:vMerge w:val="restart"/>
                  <w:tcBorders>
                    <w:top w:val="nil"/>
                    <w:left w:val="single" w:color="auto" w:sz="4" w:space="0"/>
                    <w:bottom w:val="single" w:color="auto" w:sz="4" w:space="0"/>
                    <w:right w:val="single" w:color="auto" w:sz="4" w:space="0"/>
                  </w:tcBorders>
                  <w:noWrap w:val="0"/>
                  <w:vAlign w:val="center"/>
                </w:tcPr>
                <w:p w14:paraId="2CE68411">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2620" w:type="dxa"/>
                  <w:vMerge w:val="restart"/>
                  <w:tcBorders>
                    <w:top w:val="nil"/>
                    <w:left w:val="single" w:color="auto" w:sz="4" w:space="0"/>
                    <w:bottom w:val="single" w:color="auto" w:sz="4" w:space="0"/>
                    <w:right w:val="single" w:color="auto" w:sz="4" w:space="0"/>
                  </w:tcBorders>
                  <w:noWrap w:val="0"/>
                  <w:vAlign w:val="center"/>
                </w:tcPr>
                <w:p w14:paraId="16088291">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2620" w:type="dxa"/>
                  <w:vMerge w:val="restart"/>
                  <w:tcBorders>
                    <w:top w:val="nil"/>
                    <w:left w:val="single" w:color="auto" w:sz="4" w:space="0"/>
                    <w:bottom w:val="single" w:color="auto" w:sz="4" w:space="0"/>
                    <w:right w:val="single" w:color="auto" w:sz="4" w:space="0"/>
                  </w:tcBorders>
                  <w:noWrap w:val="0"/>
                  <w:vAlign w:val="center"/>
                </w:tcPr>
                <w:p w14:paraId="67B65C22">
                  <w:pPr>
                    <w:widowControl/>
                    <w:jc w:val="center"/>
                    <w:rPr>
                      <w:rFonts w:hint="eastAsia" w:ascii="宋体" w:hAnsi="宋体" w:cs="宋体"/>
                      <w:kern w:val="0"/>
                      <w:sz w:val="24"/>
                      <w:szCs w:val="24"/>
                    </w:rPr>
                  </w:pPr>
                  <w:r>
                    <w:rPr>
                      <w:rFonts w:hint="eastAsia" w:ascii="宋体" w:hAnsi="宋体" w:cs="宋体"/>
                      <w:kern w:val="0"/>
                      <w:sz w:val="24"/>
                      <w:szCs w:val="24"/>
                    </w:rPr>
                    <w:t xml:space="preserve">基本支出  </w:t>
                  </w:r>
                </w:p>
              </w:tc>
              <w:tc>
                <w:tcPr>
                  <w:tcW w:w="3300" w:type="dxa"/>
                  <w:vMerge w:val="restart"/>
                  <w:tcBorders>
                    <w:top w:val="nil"/>
                    <w:left w:val="single" w:color="auto" w:sz="4" w:space="0"/>
                    <w:bottom w:val="single" w:color="auto" w:sz="4" w:space="0"/>
                    <w:right w:val="single" w:color="auto" w:sz="4" w:space="0"/>
                  </w:tcBorders>
                  <w:noWrap w:val="0"/>
                  <w:vAlign w:val="center"/>
                </w:tcPr>
                <w:p w14:paraId="2E5AAF00">
                  <w:pPr>
                    <w:widowControl/>
                    <w:jc w:val="center"/>
                    <w:rPr>
                      <w:rFonts w:hint="eastAsia" w:ascii="宋体" w:hAnsi="宋体" w:cs="宋体"/>
                      <w:kern w:val="0"/>
                      <w:sz w:val="24"/>
                      <w:szCs w:val="24"/>
                    </w:rPr>
                  </w:pPr>
                  <w:r>
                    <w:rPr>
                      <w:rFonts w:hint="eastAsia" w:ascii="宋体" w:hAnsi="宋体" w:cs="宋体"/>
                      <w:kern w:val="0"/>
                      <w:sz w:val="24"/>
                      <w:szCs w:val="24"/>
                    </w:rPr>
                    <w:t>项目支出</w:t>
                  </w:r>
                </w:p>
              </w:tc>
            </w:tr>
            <w:tr w14:paraId="327C9F8E">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78898709">
                  <w:pPr>
                    <w:widowControl/>
                    <w:jc w:val="left"/>
                    <w:rPr>
                      <w:rFonts w:ascii="宋体" w:hAnsi="宋体" w:cs="宋体"/>
                      <w:kern w:val="0"/>
                      <w:sz w:val="24"/>
                      <w:szCs w:val="24"/>
                    </w:rPr>
                  </w:pPr>
                </w:p>
              </w:tc>
              <w:tc>
                <w:tcPr>
                  <w:tcW w:w="1820" w:type="dxa"/>
                  <w:vMerge w:val="continue"/>
                  <w:tcBorders>
                    <w:top w:val="nil"/>
                    <w:left w:val="single" w:color="auto" w:sz="4" w:space="0"/>
                    <w:bottom w:val="single" w:color="auto" w:sz="4" w:space="0"/>
                    <w:right w:val="single" w:color="auto" w:sz="4" w:space="0"/>
                  </w:tcBorders>
                  <w:noWrap w:val="0"/>
                  <w:vAlign w:val="center"/>
                </w:tcPr>
                <w:p w14:paraId="332AF08D">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5B533B66">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0AA1F17C">
                  <w:pPr>
                    <w:widowControl/>
                    <w:jc w:val="left"/>
                    <w:rPr>
                      <w:rFonts w:ascii="宋体" w:hAnsi="宋体" w:cs="宋体"/>
                      <w:kern w:val="0"/>
                      <w:sz w:val="24"/>
                      <w:szCs w:val="24"/>
                    </w:rPr>
                  </w:pPr>
                </w:p>
              </w:tc>
              <w:tc>
                <w:tcPr>
                  <w:tcW w:w="3300" w:type="dxa"/>
                  <w:vMerge w:val="continue"/>
                  <w:tcBorders>
                    <w:top w:val="nil"/>
                    <w:left w:val="single" w:color="auto" w:sz="4" w:space="0"/>
                    <w:bottom w:val="single" w:color="auto" w:sz="4" w:space="0"/>
                    <w:right w:val="single" w:color="auto" w:sz="4" w:space="0"/>
                  </w:tcBorders>
                  <w:noWrap w:val="0"/>
                  <w:vAlign w:val="center"/>
                </w:tcPr>
                <w:p w14:paraId="10E4867F">
                  <w:pPr>
                    <w:widowControl/>
                    <w:jc w:val="left"/>
                    <w:rPr>
                      <w:rFonts w:ascii="宋体" w:hAnsi="宋体" w:cs="宋体"/>
                      <w:kern w:val="0"/>
                      <w:sz w:val="24"/>
                      <w:szCs w:val="24"/>
                    </w:rPr>
                  </w:pPr>
                </w:p>
              </w:tc>
            </w:tr>
            <w:tr w14:paraId="3E3B4B50">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D00E570">
                  <w:pPr>
                    <w:widowControl/>
                    <w:jc w:val="left"/>
                    <w:rPr>
                      <w:rFonts w:ascii="宋体" w:hAnsi="宋体" w:cs="宋体"/>
                      <w:kern w:val="0"/>
                      <w:sz w:val="24"/>
                      <w:szCs w:val="24"/>
                    </w:rPr>
                  </w:pPr>
                </w:p>
              </w:tc>
              <w:tc>
                <w:tcPr>
                  <w:tcW w:w="1820" w:type="dxa"/>
                  <w:vMerge w:val="continue"/>
                  <w:tcBorders>
                    <w:top w:val="nil"/>
                    <w:left w:val="single" w:color="auto" w:sz="4" w:space="0"/>
                    <w:bottom w:val="single" w:color="auto" w:sz="4" w:space="0"/>
                    <w:right w:val="single" w:color="auto" w:sz="4" w:space="0"/>
                  </w:tcBorders>
                  <w:noWrap w:val="0"/>
                  <w:vAlign w:val="center"/>
                </w:tcPr>
                <w:p w14:paraId="75E2B7CF">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62837078">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7B8B7860">
                  <w:pPr>
                    <w:widowControl/>
                    <w:jc w:val="left"/>
                    <w:rPr>
                      <w:rFonts w:ascii="宋体" w:hAnsi="宋体" w:cs="宋体"/>
                      <w:kern w:val="0"/>
                      <w:sz w:val="24"/>
                      <w:szCs w:val="24"/>
                    </w:rPr>
                  </w:pPr>
                </w:p>
              </w:tc>
              <w:tc>
                <w:tcPr>
                  <w:tcW w:w="3300" w:type="dxa"/>
                  <w:vMerge w:val="continue"/>
                  <w:tcBorders>
                    <w:top w:val="nil"/>
                    <w:left w:val="single" w:color="auto" w:sz="4" w:space="0"/>
                    <w:bottom w:val="single" w:color="auto" w:sz="4" w:space="0"/>
                    <w:right w:val="single" w:color="auto" w:sz="4" w:space="0"/>
                  </w:tcBorders>
                  <w:noWrap w:val="0"/>
                  <w:vAlign w:val="center"/>
                </w:tcPr>
                <w:p w14:paraId="726C5361">
                  <w:pPr>
                    <w:widowControl/>
                    <w:jc w:val="left"/>
                    <w:rPr>
                      <w:rFonts w:ascii="宋体" w:hAnsi="宋体" w:cs="宋体"/>
                      <w:kern w:val="0"/>
                      <w:sz w:val="24"/>
                      <w:szCs w:val="24"/>
                    </w:rPr>
                  </w:pPr>
                </w:p>
              </w:tc>
            </w:tr>
            <w:tr w14:paraId="4992071F">
              <w:trPr>
                <w:trHeight w:val="402" w:hRule="atLeast"/>
              </w:trPr>
              <w:tc>
                <w:tcPr>
                  <w:tcW w:w="3440" w:type="dxa"/>
                  <w:gridSpan w:val="3"/>
                  <w:tcBorders>
                    <w:top w:val="single" w:color="auto" w:sz="4" w:space="0"/>
                    <w:left w:val="single" w:color="auto" w:sz="4" w:space="0"/>
                    <w:bottom w:val="single" w:color="auto" w:sz="4" w:space="0"/>
                    <w:right w:val="single" w:color="auto" w:sz="4" w:space="0"/>
                  </w:tcBorders>
                  <w:noWrap w:val="0"/>
                  <w:vAlign w:val="center"/>
                </w:tcPr>
                <w:p w14:paraId="0CA72F8A">
                  <w:pPr>
                    <w:widowControl/>
                    <w:jc w:val="center"/>
                    <w:rPr>
                      <w:rFonts w:hint="eastAsia" w:ascii="宋体" w:hAnsi="宋体" w:cs="宋体"/>
                      <w:kern w:val="0"/>
                      <w:sz w:val="24"/>
                      <w:szCs w:val="24"/>
                    </w:rPr>
                  </w:pPr>
                  <w:r>
                    <w:rPr>
                      <w:rFonts w:hint="eastAsia" w:ascii="宋体" w:hAnsi="宋体" w:cs="宋体"/>
                      <w:kern w:val="0"/>
                      <w:sz w:val="24"/>
                      <w:szCs w:val="24"/>
                    </w:rPr>
                    <w:t>栏次</w:t>
                  </w:r>
                </w:p>
              </w:tc>
              <w:tc>
                <w:tcPr>
                  <w:tcW w:w="2620" w:type="dxa"/>
                  <w:tcBorders>
                    <w:top w:val="nil"/>
                    <w:left w:val="nil"/>
                    <w:bottom w:val="single" w:color="auto" w:sz="4" w:space="0"/>
                    <w:right w:val="single" w:color="auto" w:sz="4" w:space="0"/>
                  </w:tcBorders>
                  <w:noWrap w:val="0"/>
                  <w:vAlign w:val="center"/>
                </w:tcPr>
                <w:p w14:paraId="449A2985">
                  <w:pPr>
                    <w:widowControl/>
                    <w:jc w:val="center"/>
                    <w:rPr>
                      <w:rFonts w:hint="eastAsia" w:ascii="宋体" w:hAnsi="宋体" w:cs="宋体"/>
                      <w:kern w:val="0"/>
                      <w:sz w:val="24"/>
                      <w:szCs w:val="24"/>
                    </w:rPr>
                  </w:pPr>
                  <w:r>
                    <w:rPr>
                      <w:rFonts w:hint="eastAsia" w:ascii="宋体" w:hAnsi="宋体" w:cs="宋体"/>
                      <w:kern w:val="0"/>
                      <w:sz w:val="24"/>
                      <w:szCs w:val="24"/>
                    </w:rPr>
                    <w:t>1</w:t>
                  </w:r>
                </w:p>
              </w:tc>
              <w:tc>
                <w:tcPr>
                  <w:tcW w:w="2620" w:type="dxa"/>
                  <w:tcBorders>
                    <w:top w:val="nil"/>
                    <w:left w:val="nil"/>
                    <w:bottom w:val="single" w:color="auto" w:sz="4" w:space="0"/>
                    <w:right w:val="single" w:color="auto" w:sz="4" w:space="0"/>
                  </w:tcBorders>
                  <w:noWrap w:val="0"/>
                  <w:vAlign w:val="center"/>
                </w:tcPr>
                <w:p w14:paraId="31312F04">
                  <w:pPr>
                    <w:widowControl/>
                    <w:jc w:val="center"/>
                    <w:rPr>
                      <w:rFonts w:hint="eastAsia" w:ascii="宋体" w:hAnsi="宋体" w:cs="宋体"/>
                      <w:kern w:val="0"/>
                      <w:sz w:val="24"/>
                      <w:szCs w:val="24"/>
                    </w:rPr>
                  </w:pPr>
                  <w:r>
                    <w:rPr>
                      <w:rFonts w:hint="eastAsia" w:ascii="宋体" w:hAnsi="宋体" w:cs="宋体"/>
                      <w:kern w:val="0"/>
                      <w:sz w:val="24"/>
                      <w:szCs w:val="24"/>
                    </w:rPr>
                    <w:t>2</w:t>
                  </w:r>
                </w:p>
              </w:tc>
              <w:tc>
                <w:tcPr>
                  <w:tcW w:w="3300" w:type="dxa"/>
                  <w:tcBorders>
                    <w:top w:val="nil"/>
                    <w:left w:val="nil"/>
                    <w:bottom w:val="single" w:color="auto" w:sz="4" w:space="0"/>
                    <w:right w:val="single" w:color="auto" w:sz="4" w:space="0"/>
                  </w:tcBorders>
                  <w:noWrap w:val="0"/>
                  <w:vAlign w:val="center"/>
                </w:tcPr>
                <w:p w14:paraId="69547CBB">
                  <w:pPr>
                    <w:widowControl/>
                    <w:jc w:val="center"/>
                    <w:rPr>
                      <w:rFonts w:hint="eastAsia" w:ascii="宋体" w:hAnsi="宋体" w:cs="宋体"/>
                      <w:kern w:val="0"/>
                      <w:sz w:val="24"/>
                      <w:szCs w:val="24"/>
                    </w:rPr>
                  </w:pPr>
                  <w:r>
                    <w:rPr>
                      <w:rFonts w:hint="eastAsia" w:ascii="宋体" w:hAnsi="宋体" w:cs="宋体"/>
                      <w:kern w:val="0"/>
                      <w:sz w:val="24"/>
                      <w:szCs w:val="24"/>
                    </w:rPr>
                    <w:t>3</w:t>
                  </w:r>
                </w:p>
              </w:tc>
            </w:tr>
            <w:tr w14:paraId="4AD6BC3B">
              <w:tblPrEx>
                <w:tblCellMar>
                  <w:top w:w="0" w:type="dxa"/>
                  <w:left w:w="108" w:type="dxa"/>
                  <w:bottom w:w="0" w:type="dxa"/>
                  <w:right w:w="108" w:type="dxa"/>
                </w:tblCellMar>
              </w:tblPrEx>
              <w:trPr>
                <w:trHeight w:val="402" w:hRule="atLeast"/>
              </w:trPr>
              <w:tc>
                <w:tcPr>
                  <w:tcW w:w="3440" w:type="dxa"/>
                  <w:gridSpan w:val="3"/>
                  <w:tcBorders>
                    <w:top w:val="single" w:color="auto" w:sz="4" w:space="0"/>
                    <w:left w:val="single" w:color="auto" w:sz="4" w:space="0"/>
                    <w:bottom w:val="single" w:color="auto" w:sz="4" w:space="0"/>
                    <w:right w:val="single" w:color="auto" w:sz="4" w:space="0"/>
                  </w:tcBorders>
                  <w:noWrap w:val="0"/>
                  <w:vAlign w:val="center"/>
                </w:tcPr>
                <w:p w14:paraId="46A47B51">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2620" w:type="dxa"/>
                  <w:tcBorders>
                    <w:top w:val="nil"/>
                    <w:left w:val="nil"/>
                    <w:bottom w:val="single" w:color="auto" w:sz="4" w:space="0"/>
                    <w:right w:val="single" w:color="auto" w:sz="4" w:space="0"/>
                  </w:tcBorders>
                  <w:noWrap w:val="0"/>
                  <w:vAlign w:val="center"/>
                </w:tcPr>
                <w:p w14:paraId="3BBEAD25">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72733991">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2E7F13CE">
                  <w:pPr>
                    <w:widowControl/>
                    <w:jc w:val="center"/>
                    <w:rPr>
                      <w:rFonts w:hint="eastAsia" w:ascii="宋体" w:hAnsi="宋体" w:cs="宋体"/>
                      <w:kern w:val="0"/>
                      <w:sz w:val="24"/>
                      <w:szCs w:val="24"/>
                    </w:rPr>
                  </w:pPr>
                  <w:r>
                    <w:rPr>
                      <w:rFonts w:hint="eastAsia" w:ascii="宋体" w:hAnsi="宋体" w:cs="宋体"/>
                      <w:kern w:val="0"/>
                      <w:sz w:val="24"/>
                      <w:szCs w:val="24"/>
                    </w:rPr>
                    <w:t>　</w:t>
                  </w:r>
                </w:p>
              </w:tc>
            </w:tr>
            <w:tr w14:paraId="6F5265E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1DAF8DD3">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76BEC3EE">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71E74BE6">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23512F52">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0C4AD07B">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520FAB4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11BB4A1C">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7C7C6091">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4786FDE0">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2DBD8848">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1F5A8F0F">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0EF9521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7899DB60">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7000CFC1">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5634B666">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5B3DA94F">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2BBF157A">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113030DD">
              <w:tblPrEx>
                <w:tblCellMar>
                  <w:top w:w="0" w:type="dxa"/>
                  <w:left w:w="108" w:type="dxa"/>
                  <w:bottom w:w="0" w:type="dxa"/>
                  <w:right w:w="108" w:type="dxa"/>
                </w:tblCellMar>
              </w:tblPrEx>
              <w:trPr>
                <w:trHeight w:val="720" w:hRule="atLeast"/>
              </w:trPr>
              <w:tc>
                <w:tcPr>
                  <w:tcW w:w="11980" w:type="dxa"/>
                  <w:gridSpan w:val="6"/>
                  <w:tcBorders>
                    <w:top w:val="nil"/>
                    <w:left w:val="nil"/>
                    <w:bottom w:val="nil"/>
                    <w:right w:val="nil"/>
                  </w:tcBorders>
                  <w:noWrap w:val="0"/>
                  <w:vAlign w:val="center"/>
                </w:tcPr>
                <w:p w14:paraId="3EC362A3">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注：本表反映部门本年度国有资本经营预算财政拨款支出情况。</w:t>
                  </w:r>
                </w:p>
              </w:tc>
            </w:tr>
            <w:tr w14:paraId="401C43D5">
              <w:tblPrEx>
                <w:tblCellMar>
                  <w:top w:w="0" w:type="dxa"/>
                  <w:left w:w="108" w:type="dxa"/>
                  <w:bottom w:w="0" w:type="dxa"/>
                  <w:right w:w="108" w:type="dxa"/>
                </w:tblCellMar>
              </w:tblPrEx>
              <w:trPr>
                <w:trHeight w:val="285" w:hRule="atLeast"/>
              </w:trPr>
              <w:tc>
                <w:tcPr>
                  <w:tcW w:w="11980" w:type="dxa"/>
                  <w:gridSpan w:val="6"/>
                  <w:tcBorders>
                    <w:top w:val="nil"/>
                    <w:left w:val="nil"/>
                    <w:bottom w:val="nil"/>
                    <w:right w:val="nil"/>
                  </w:tcBorders>
                  <w:noWrap w:val="0"/>
                  <w:vAlign w:val="center"/>
                </w:tcPr>
                <w:p w14:paraId="7C6F849A">
                  <w:pPr>
                    <w:widowControl/>
                    <w:jc w:val="left"/>
                    <w:rPr>
                      <w:rFonts w:hint="eastAsia" w:ascii="宋体" w:hAnsi="宋体" w:cs="宋体"/>
                      <w:bCs/>
                      <w:kern w:val="0"/>
                      <w:sz w:val="24"/>
                      <w:szCs w:val="24"/>
                    </w:rPr>
                  </w:pPr>
                  <w:r>
                    <w:rPr>
                      <w:rFonts w:hint="eastAsia" w:ascii="宋体" w:hAnsi="宋体" w:cs="宋体"/>
                      <w:bCs/>
                      <w:kern w:val="0"/>
                      <w:sz w:val="24"/>
                      <w:szCs w:val="24"/>
                    </w:rPr>
                    <w:t>说明：我部门没有使用国有资本经营预算安排的支出，故本表无数据。</w:t>
                  </w:r>
                </w:p>
              </w:tc>
            </w:tr>
          </w:tbl>
          <w:p w14:paraId="409C3227">
            <w:pPr>
              <w:widowControl/>
              <w:jc w:val="center"/>
              <w:textAlignment w:val="center"/>
              <w:rPr>
                <w:rFonts w:ascii="宋体" w:hAnsi="宋体" w:cs="宋体"/>
                <w:color w:val="000000"/>
                <w:sz w:val="20"/>
                <w:szCs w:val="20"/>
              </w:rPr>
            </w:pPr>
          </w:p>
          <w:p w14:paraId="6AE7E9ED">
            <w:pPr>
              <w:widowControl/>
              <w:jc w:val="center"/>
              <w:textAlignment w:val="center"/>
              <w:rPr>
                <w:rFonts w:ascii="宋体" w:hAnsi="宋体" w:cs="宋体"/>
                <w:color w:val="000000"/>
                <w:sz w:val="20"/>
                <w:szCs w:val="20"/>
              </w:rPr>
            </w:pPr>
          </w:p>
          <w:p w14:paraId="00F4CBDD">
            <w:pPr>
              <w:widowControl/>
              <w:jc w:val="center"/>
              <w:textAlignment w:val="center"/>
              <w:rPr>
                <w:rFonts w:hint="eastAsia" w:ascii="宋体" w:hAnsi="宋体" w:cs="宋体"/>
                <w:color w:val="000000"/>
                <w:sz w:val="20"/>
                <w:szCs w:val="20"/>
              </w:rPr>
            </w:pPr>
          </w:p>
          <w:tbl>
            <w:tblPr>
              <w:tblStyle w:val="5"/>
              <w:tblW w:w="0" w:type="auto"/>
              <w:tblInd w:w="0" w:type="dxa"/>
              <w:tblLayout w:type="fixed"/>
              <w:tblCellMar>
                <w:top w:w="0" w:type="dxa"/>
                <w:left w:w="0" w:type="dxa"/>
                <w:bottom w:w="0" w:type="dxa"/>
                <w:right w:w="0" w:type="dxa"/>
              </w:tblCellMar>
            </w:tblPr>
            <w:tblGrid>
              <w:gridCol w:w="1151"/>
              <w:gridCol w:w="1149"/>
              <w:gridCol w:w="1150"/>
              <w:gridCol w:w="1150"/>
              <w:gridCol w:w="1151"/>
              <w:gridCol w:w="1150"/>
              <w:gridCol w:w="1151"/>
              <w:gridCol w:w="1151"/>
              <w:gridCol w:w="1151"/>
              <w:gridCol w:w="1151"/>
              <w:gridCol w:w="1151"/>
              <w:gridCol w:w="1151"/>
            </w:tblGrid>
            <w:tr w14:paraId="5337DAFC">
              <w:tblPrEx>
                <w:tblCellMar>
                  <w:top w:w="0" w:type="dxa"/>
                  <w:left w:w="0" w:type="dxa"/>
                  <w:bottom w:w="0" w:type="dxa"/>
                  <w:right w:w="0" w:type="dxa"/>
                </w:tblCellMar>
              </w:tblPrEx>
              <w:trPr>
                <w:trHeight w:val="600" w:hRule="atLeast"/>
              </w:trPr>
              <w:tc>
                <w:tcPr>
                  <w:tcW w:w="13807" w:type="dxa"/>
                  <w:gridSpan w:val="12"/>
                  <w:tcBorders>
                    <w:top w:val="nil"/>
                    <w:left w:val="nil"/>
                    <w:bottom w:val="nil"/>
                    <w:right w:val="nil"/>
                  </w:tcBorders>
                  <w:shd w:val="clear" w:color="auto" w:fill="FFFFFF"/>
                  <w:noWrap w:val="0"/>
                  <w:tcMar>
                    <w:top w:w="15" w:type="dxa"/>
                    <w:left w:w="15" w:type="dxa"/>
                    <w:right w:w="15" w:type="dxa"/>
                  </w:tcMar>
                  <w:vAlign w:val="center"/>
                </w:tcPr>
                <w:p w14:paraId="76B68DD1">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财政拨款“三公”经费支出决算表</w:t>
                  </w:r>
                </w:p>
              </w:tc>
            </w:tr>
            <w:tr w14:paraId="351990C5">
              <w:tblPrEx>
                <w:tblCellMar>
                  <w:top w:w="0" w:type="dxa"/>
                  <w:left w:w="0" w:type="dxa"/>
                  <w:bottom w:w="0" w:type="dxa"/>
                  <w:right w:w="0" w:type="dxa"/>
                </w:tblCellMar>
              </w:tblPrEx>
              <w:trPr>
                <w:trHeight w:val="222" w:hRule="atLeast"/>
              </w:trPr>
              <w:tc>
                <w:tcPr>
                  <w:tcW w:w="1151" w:type="dxa"/>
                  <w:tcBorders>
                    <w:top w:val="nil"/>
                    <w:left w:val="nil"/>
                    <w:bottom w:val="nil"/>
                    <w:right w:val="nil"/>
                  </w:tcBorders>
                  <w:shd w:val="clear" w:color="auto" w:fill="FFFFFF"/>
                  <w:noWrap w:val="0"/>
                  <w:tcMar>
                    <w:top w:w="15" w:type="dxa"/>
                    <w:left w:w="15" w:type="dxa"/>
                    <w:right w:w="15" w:type="dxa"/>
                  </w:tcMar>
                  <w:vAlign w:val="center"/>
                </w:tcPr>
                <w:p w14:paraId="181A42B5">
                  <w:pPr>
                    <w:rPr>
                      <w:rFonts w:hint="eastAsia" w:ascii="宋体" w:hAnsi="宋体" w:cs="宋体"/>
                      <w:color w:val="000000"/>
                      <w:sz w:val="20"/>
                      <w:szCs w:val="20"/>
                    </w:rPr>
                  </w:pPr>
                </w:p>
              </w:tc>
              <w:tc>
                <w:tcPr>
                  <w:tcW w:w="1149" w:type="dxa"/>
                  <w:tcBorders>
                    <w:top w:val="nil"/>
                    <w:left w:val="nil"/>
                    <w:bottom w:val="nil"/>
                    <w:right w:val="nil"/>
                  </w:tcBorders>
                  <w:shd w:val="clear" w:color="auto" w:fill="FFFFFF"/>
                  <w:noWrap w:val="0"/>
                  <w:tcMar>
                    <w:top w:w="15" w:type="dxa"/>
                    <w:left w:w="15" w:type="dxa"/>
                    <w:right w:w="15" w:type="dxa"/>
                  </w:tcMar>
                  <w:vAlign w:val="center"/>
                </w:tcPr>
                <w:p w14:paraId="67EAFF36">
                  <w:pPr>
                    <w:rPr>
                      <w:rFonts w:hint="eastAsia" w:ascii="宋体" w:hAnsi="宋体" w:cs="宋体"/>
                      <w:color w:val="000000"/>
                      <w:sz w:val="20"/>
                      <w:szCs w:val="20"/>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50E4EBE0">
                  <w:pPr>
                    <w:rPr>
                      <w:rFonts w:hint="eastAsia" w:ascii="宋体" w:hAnsi="宋体" w:cs="宋体"/>
                      <w:color w:val="000000"/>
                      <w:sz w:val="20"/>
                      <w:szCs w:val="20"/>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4758E0F2">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173FFBA7">
                  <w:pPr>
                    <w:rPr>
                      <w:rFonts w:hint="eastAsia" w:ascii="宋体" w:hAnsi="宋体" w:cs="宋体"/>
                      <w:color w:val="000000"/>
                      <w:sz w:val="20"/>
                      <w:szCs w:val="20"/>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4F095252">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7C2D1E5A">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499541F7">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01DCB376">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0CCCBF2A">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25006C7E">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tcMar>
                    <w:top w:w="15" w:type="dxa"/>
                    <w:left w:w="15" w:type="dxa"/>
                    <w:right w:w="15" w:type="dxa"/>
                  </w:tcMar>
                  <w:vAlign w:val="center"/>
                </w:tcPr>
                <w:p w14:paraId="3FA37175">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w:t>
                  </w:r>
                  <w:r>
                    <w:rPr>
                      <w:rFonts w:ascii="宋体" w:hAnsi="宋体" w:cs="宋体"/>
                      <w:color w:val="000000"/>
                      <w:kern w:val="0"/>
                      <w:sz w:val="20"/>
                      <w:szCs w:val="20"/>
                      <w:lang w:bidi="ar"/>
                    </w:rPr>
                    <w:t>9</w:t>
                  </w:r>
                  <w:r>
                    <w:rPr>
                      <w:rFonts w:hint="eastAsia" w:ascii="宋体" w:hAnsi="宋体" w:cs="宋体"/>
                      <w:color w:val="000000"/>
                      <w:kern w:val="0"/>
                      <w:sz w:val="20"/>
                      <w:szCs w:val="20"/>
                      <w:lang w:bidi="ar"/>
                    </w:rPr>
                    <w:t>表</w:t>
                  </w:r>
                </w:p>
              </w:tc>
            </w:tr>
            <w:tr w14:paraId="02300AD1">
              <w:tblPrEx>
                <w:tblCellMar>
                  <w:top w:w="0" w:type="dxa"/>
                  <w:left w:w="0" w:type="dxa"/>
                  <w:bottom w:w="0" w:type="dxa"/>
                  <w:right w:w="0" w:type="dxa"/>
                </w:tblCellMar>
              </w:tblPrEx>
              <w:trPr>
                <w:trHeight w:val="300" w:hRule="atLeast"/>
              </w:trPr>
              <w:tc>
                <w:tcPr>
                  <w:tcW w:w="1151" w:type="dxa"/>
                  <w:tcBorders>
                    <w:top w:val="nil"/>
                    <w:left w:val="nil"/>
                    <w:bottom w:val="nil"/>
                    <w:right w:val="nil"/>
                  </w:tcBorders>
                  <w:shd w:val="clear" w:color="auto" w:fill="FFFFFF"/>
                  <w:noWrap/>
                  <w:tcMar>
                    <w:top w:w="15" w:type="dxa"/>
                    <w:left w:w="15" w:type="dxa"/>
                    <w:right w:w="15" w:type="dxa"/>
                  </w:tcMar>
                  <w:vAlign w:val="center"/>
                </w:tcPr>
                <w:p w14:paraId="1BEF199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1149"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187EC76D">
                  <w:pPr>
                    <w:rPr>
                      <w:rFonts w:hint="eastAsia" w:ascii="宋体" w:hAnsi="宋体" w:cs="宋体"/>
                      <w:color w:val="000000"/>
                      <w:sz w:val="20"/>
                      <w:szCs w:val="20"/>
                    </w:rPr>
                  </w:pP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69FD780F">
                  <w:pPr>
                    <w:rPr>
                      <w:rFonts w:hint="eastAsia" w:ascii="宋体" w:hAnsi="宋体" w:cs="宋体"/>
                      <w:color w:val="000000"/>
                      <w:sz w:val="20"/>
                      <w:szCs w:val="20"/>
                    </w:rPr>
                  </w:pP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4B903DD9">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0A0B1823">
                  <w:pPr>
                    <w:rPr>
                      <w:rFonts w:hint="eastAsia" w:ascii="宋体" w:hAnsi="宋体" w:cs="宋体"/>
                      <w:color w:val="000000"/>
                      <w:sz w:val="20"/>
                      <w:szCs w:val="20"/>
                    </w:rPr>
                  </w:pP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600BA47C">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555E09AC">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0B9FD998">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3542D4CA">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1414EB7E">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58413CC8">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tcMar>
                    <w:top w:w="15" w:type="dxa"/>
                    <w:left w:w="15" w:type="dxa"/>
                    <w:right w:w="15" w:type="dxa"/>
                  </w:tcMar>
                  <w:vAlign w:val="center"/>
                </w:tcPr>
                <w:p w14:paraId="56AE3C93">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3CE14C08">
              <w:tblPrEx>
                <w:tblCellMar>
                  <w:top w:w="0" w:type="dxa"/>
                  <w:left w:w="0" w:type="dxa"/>
                  <w:bottom w:w="0" w:type="dxa"/>
                  <w:right w:w="0" w:type="dxa"/>
                </w:tblCellMar>
              </w:tblPrEx>
              <w:trPr>
                <w:trHeight w:val="559" w:hRule="atLeast"/>
              </w:trPr>
              <w:tc>
                <w:tcPr>
                  <w:tcW w:w="6901" w:type="dxa"/>
                  <w:gridSpan w:val="6"/>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44D286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预算数</w:t>
                  </w:r>
                </w:p>
              </w:tc>
              <w:tc>
                <w:tcPr>
                  <w:tcW w:w="6906" w:type="dxa"/>
                  <w:gridSpan w:val="6"/>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186E77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r>
            <w:tr w14:paraId="638BD93E">
              <w:tblPrEx>
                <w:tblCellMar>
                  <w:top w:w="0" w:type="dxa"/>
                  <w:left w:w="0" w:type="dxa"/>
                  <w:bottom w:w="0" w:type="dxa"/>
                  <w:right w:w="0" w:type="dxa"/>
                </w:tblCellMar>
              </w:tblPrEx>
              <w:trPr>
                <w:trHeight w:val="600" w:hRule="atLeast"/>
              </w:trPr>
              <w:tc>
                <w:tcPr>
                  <w:tcW w:w="1151" w:type="dxa"/>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D5E02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14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5975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因公出国（境）费</w:t>
                  </w:r>
                </w:p>
              </w:tc>
              <w:tc>
                <w:tcPr>
                  <w:tcW w:w="345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D097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公务用车购置及运行维护费</w:t>
                  </w:r>
                </w:p>
              </w:tc>
              <w:tc>
                <w:tcPr>
                  <w:tcW w:w="11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B3F1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公务接待费</w:t>
                  </w:r>
                </w:p>
              </w:tc>
              <w:tc>
                <w:tcPr>
                  <w:tcW w:w="1151" w:type="dxa"/>
                  <w:vMerge w:val="restar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06740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15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0491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因公出国（境）费</w:t>
                  </w:r>
                </w:p>
              </w:tc>
              <w:tc>
                <w:tcPr>
                  <w:tcW w:w="345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D726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公务用车购置及运行维护费</w:t>
                  </w:r>
                </w:p>
              </w:tc>
              <w:tc>
                <w:tcPr>
                  <w:tcW w:w="1151" w:type="dxa"/>
                  <w:vMerge w:val="restart"/>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22E20C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公务接待费</w:t>
                  </w:r>
                </w:p>
              </w:tc>
            </w:tr>
            <w:tr w14:paraId="210F86C6">
              <w:tblPrEx>
                <w:tblCellMar>
                  <w:top w:w="0" w:type="dxa"/>
                  <w:left w:w="0" w:type="dxa"/>
                  <w:bottom w:w="0" w:type="dxa"/>
                  <w:right w:w="0" w:type="dxa"/>
                </w:tblCellMar>
              </w:tblPrEx>
              <w:trPr>
                <w:trHeight w:val="600" w:hRule="atLeast"/>
              </w:trPr>
              <w:tc>
                <w:tcPr>
                  <w:tcW w:w="1151"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7E10FC57">
                  <w:pPr>
                    <w:jc w:val="center"/>
                    <w:rPr>
                      <w:rFonts w:hint="eastAsia" w:ascii="宋体" w:hAnsi="宋体" w:cs="宋体"/>
                      <w:color w:val="000000"/>
                      <w:sz w:val="20"/>
                      <w:szCs w:val="20"/>
                    </w:rPr>
                  </w:pPr>
                </w:p>
              </w:tc>
              <w:tc>
                <w:tcPr>
                  <w:tcW w:w="114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39387E">
                  <w:pPr>
                    <w:jc w:val="center"/>
                    <w:rPr>
                      <w:rFonts w:hint="eastAsia" w:ascii="宋体" w:hAnsi="宋体" w:cs="宋体"/>
                      <w:color w:val="000000"/>
                      <w:sz w:val="20"/>
                      <w:szCs w:val="20"/>
                    </w:rPr>
                  </w:pPr>
                </w:p>
              </w:tc>
              <w:tc>
                <w:tcPr>
                  <w:tcW w:w="115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8AA97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115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449B0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购置费</w:t>
                  </w: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9ED4B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运行维护费</w:t>
                  </w:r>
                </w:p>
              </w:tc>
              <w:tc>
                <w:tcPr>
                  <w:tcW w:w="11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331E76">
                  <w:pPr>
                    <w:jc w:val="center"/>
                    <w:rPr>
                      <w:rFonts w:hint="eastAsia" w:ascii="宋体" w:hAnsi="宋体" w:cs="宋体"/>
                      <w:color w:val="000000"/>
                      <w:sz w:val="20"/>
                      <w:szCs w:val="20"/>
                    </w:rPr>
                  </w:pPr>
                </w:p>
              </w:tc>
              <w:tc>
                <w:tcPr>
                  <w:tcW w:w="1151" w:type="dxa"/>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71B697D">
                  <w:pPr>
                    <w:jc w:val="center"/>
                    <w:rPr>
                      <w:rFonts w:hint="eastAsia" w:ascii="宋体" w:hAnsi="宋体" w:cs="宋体"/>
                      <w:color w:val="000000"/>
                      <w:sz w:val="20"/>
                      <w:szCs w:val="20"/>
                    </w:rPr>
                  </w:pPr>
                </w:p>
              </w:tc>
              <w:tc>
                <w:tcPr>
                  <w:tcW w:w="115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13B5DD">
                  <w:pPr>
                    <w:jc w:val="center"/>
                    <w:rPr>
                      <w:rFonts w:hint="eastAsia" w:ascii="宋体" w:hAnsi="宋体" w:cs="宋体"/>
                      <w:color w:val="000000"/>
                      <w:sz w:val="20"/>
                      <w:szCs w:val="20"/>
                    </w:rPr>
                  </w:pP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5C9F3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A1820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购置费</w:t>
                  </w: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E0DF7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运行维护费</w:t>
                  </w:r>
                </w:p>
              </w:tc>
              <w:tc>
                <w:tcPr>
                  <w:tcW w:w="1151" w:type="dxa"/>
                  <w:vMerge w:val="continue"/>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B673774">
                  <w:pPr>
                    <w:jc w:val="center"/>
                    <w:rPr>
                      <w:rFonts w:hint="eastAsia" w:ascii="宋体" w:hAnsi="宋体" w:cs="宋体"/>
                      <w:color w:val="000000"/>
                      <w:sz w:val="20"/>
                      <w:szCs w:val="20"/>
                    </w:rPr>
                  </w:pPr>
                </w:p>
              </w:tc>
            </w:tr>
            <w:tr w14:paraId="34900E65">
              <w:tblPrEx>
                <w:tblCellMar>
                  <w:top w:w="0" w:type="dxa"/>
                  <w:left w:w="0" w:type="dxa"/>
                  <w:bottom w:w="0" w:type="dxa"/>
                  <w:right w:w="0" w:type="dxa"/>
                </w:tblCellMar>
              </w:tblPrEx>
              <w:trPr>
                <w:trHeight w:val="559" w:hRule="atLeast"/>
              </w:trPr>
              <w:tc>
                <w:tcPr>
                  <w:tcW w:w="1151"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64E08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1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A5BD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3ABD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BCE2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AD2B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CC1F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AF01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4B9E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86D5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C931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AD3C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w:t>
                  </w:r>
                </w:p>
              </w:tc>
              <w:tc>
                <w:tcPr>
                  <w:tcW w:w="1151"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54D2D9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r>
            <w:tr w14:paraId="1367BD52">
              <w:tblPrEx>
                <w:tblCellMar>
                  <w:top w:w="0" w:type="dxa"/>
                  <w:left w:w="0" w:type="dxa"/>
                  <w:bottom w:w="0" w:type="dxa"/>
                  <w:right w:w="0" w:type="dxa"/>
                </w:tblCellMar>
              </w:tblPrEx>
              <w:trPr>
                <w:trHeight w:val="855" w:hRule="atLeast"/>
              </w:trPr>
              <w:tc>
                <w:tcPr>
                  <w:tcW w:w="1151" w:type="dxa"/>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23C942D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3.60</w:t>
                  </w:r>
                </w:p>
              </w:tc>
              <w:tc>
                <w:tcPr>
                  <w:tcW w:w="11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C9D483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78E5715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3.60</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6D7413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48298D8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3.60</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0364BF9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3587C78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2.53</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CA4DC9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C64BF9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2.53</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1DB5C3C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151" w:type="dxa"/>
                  <w:tcBorders>
                    <w:top w:val="single" w:color="000000" w:sz="4" w:space="0"/>
                    <w:left w:val="single" w:color="000000" w:sz="4" w:space="0"/>
                    <w:bottom w:val="single" w:color="000000" w:sz="8" w:space="0"/>
                    <w:right w:val="nil"/>
                  </w:tcBorders>
                  <w:noWrap w:val="0"/>
                  <w:tcMar>
                    <w:top w:w="15" w:type="dxa"/>
                    <w:left w:w="15" w:type="dxa"/>
                    <w:right w:w="15" w:type="dxa"/>
                  </w:tcMar>
                  <w:vAlign w:val="center"/>
                </w:tcPr>
                <w:p w14:paraId="04C9C58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2.53</w:t>
                  </w:r>
                </w:p>
              </w:tc>
              <w:tc>
                <w:tcPr>
                  <w:tcW w:w="1151" w:type="dxa"/>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01E37C4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436A956">
              <w:tblPrEx>
                <w:tblCellMar>
                  <w:top w:w="0" w:type="dxa"/>
                  <w:left w:w="0" w:type="dxa"/>
                  <w:bottom w:w="0" w:type="dxa"/>
                  <w:right w:w="0" w:type="dxa"/>
                </w:tblCellMar>
              </w:tblPrEx>
              <w:trPr>
                <w:trHeight w:val="900" w:hRule="atLeast"/>
              </w:trPr>
              <w:tc>
                <w:tcPr>
                  <w:tcW w:w="13807" w:type="dxa"/>
                  <w:gridSpan w:val="12"/>
                  <w:tcBorders>
                    <w:top w:val="single" w:color="000000" w:sz="8" w:space="0"/>
                    <w:left w:val="nil"/>
                    <w:bottom w:val="nil"/>
                    <w:right w:val="nil"/>
                  </w:tcBorders>
                  <w:noWrap w:val="0"/>
                  <w:tcMar>
                    <w:top w:w="15" w:type="dxa"/>
                    <w:left w:w="15" w:type="dxa"/>
                    <w:right w:w="15" w:type="dxa"/>
                  </w:tcMar>
                  <w:vAlign w:val="center"/>
                </w:tcPr>
                <w:p w14:paraId="59FB5C7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财政拨款“三公”经费支出预决算情况。其中，预算数为“三公”经费全年预算数，反映按规定程序调整后的预算数；决算数是包括当年财政拨款和以前年度结转资金安排的实际支出。本表金额转换为万元时，因四舍五入可能存在尾差。</w:t>
                  </w:r>
                </w:p>
              </w:tc>
            </w:tr>
          </w:tbl>
          <w:p w14:paraId="3881D80C">
            <w:pPr>
              <w:widowControl/>
              <w:jc w:val="center"/>
              <w:textAlignment w:val="center"/>
              <w:rPr>
                <w:rFonts w:ascii="宋体" w:hAnsi="宋体" w:cs="宋体"/>
                <w:color w:val="000000"/>
                <w:sz w:val="20"/>
                <w:szCs w:val="20"/>
              </w:rPr>
            </w:pPr>
          </w:p>
          <w:p w14:paraId="78F64F1A">
            <w:pPr>
              <w:widowControl/>
              <w:jc w:val="center"/>
              <w:textAlignment w:val="center"/>
              <w:rPr>
                <w:rFonts w:ascii="宋体" w:hAnsi="宋体" w:cs="宋体"/>
                <w:color w:val="000000"/>
                <w:sz w:val="20"/>
                <w:szCs w:val="20"/>
              </w:rPr>
            </w:pPr>
          </w:p>
          <w:p w14:paraId="00817499">
            <w:pPr>
              <w:widowControl/>
              <w:jc w:val="center"/>
              <w:textAlignment w:val="center"/>
              <w:rPr>
                <w:rFonts w:hint="eastAsia" w:ascii="宋体" w:hAnsi="宋体" w:cs="宋体"/>
                <w:color w:val="000000"/>
                <w:sz w:val="20"/>
                <w:szCs w:val="20"/>
              </w:rPr>
            </w:pPr>
          </w:p>
        </w:tc>
      </w:tr>
    </w:tbl>
    <w:p w14:paraId="0909F0FB">
      <w:pPr>
        <w:rPr>
          <w:rFonts w:hint="eastAsia"/>
        </w:rPr>
      </w:pPr>
    </w:p>
    <w:p w14:paraId="051860A7">
      <w:pPr>
        <w:rPr>
          <w:rFonts w:hint="eastAsia"/>
        </w:rPr>
      </w:pPr>
    </w:p>
    <w:p w14:paraId="38C6B678">
      <w:pPr>
        <w:rPr>
          <w:rFonts w:hint="eastAsia"/>
        </w:rPr>
      </w:pPr>
    </w:p>
    <w:p w14:paraId="765FF28B">
      <w:pPr>
        <w:rPr>
          <w:rFonts w:hint="eastAsia"/>
        </w:rPr>
      </w:pPr>
    </w:p>
    <w:p w14:paraId="04A32BB4">
      <w:pPr>
        <w:rPr>
          <w:rFonts w:hint="eastAsia"/>
        </w:rPr>
      </w:pPr>
    </w:p>
    <w:p w14:paraId="0C8DAC72">
      <w:pPr>
        <w:spacing w:line="560" w:lineRule="exact"/>
        <w:jc w:val="center"/>
        <w:rPr>
          <w:rFonts w:hint="eastAsia" w:ascii="方正小标宋_GBK" w:hAnsi="方正小标宋_GBK" w:eastAsia="方正小标宋_GBK" w:cs="方正小标宋_GBK"/>
          <w:color w:val="000000"/>
          <w:kern w:val="0"/>
          <w:sz w:val="36"/>
          <w:szCs w:val="36"/>
          <w:lang w:bidi="ar"/>
        </w:rPr>
      </w:pPr>
    </w:p>
    <w:p w14:paraId="37A4ADBE">
      <w:pPr>
        <w:pStyle w:val="7"/>
        <w:rPr>
          <w:rFonts w:hint="eastAsia" w:ascii="方正小标宋_GBK" w:hAnsi="方正小标宋_GBK" w:eastAsia="方正小标宋_GBK" w:cs="方正小标宋_GBK"/>
          <w:color w:val="000000"/>
          <w:kern w:val="0"/>
          <w:sz w:val="36"/>
          <w:szCs w:val="36"/>
          <w:lang w:bidi="ar"/>
        </w:rPr>
      </w:pPr>
    </w:p>
    <w:p w14:paraId="34784FB9">
      <w:pPr>
        <w:pStyle w:val="10"/>
        <w:rPr>
          <w:rFonts w:hint="eastAsia"/>
        </w:rPr>
      </w:pPr>
    </w:p>
    <w:p w14:paraId="4C601F73">
      <w:pPr>
        <w:spacing w:line="560" w:lineRule="exact"/>
        <w:jc w:val="center"/>
        <w:rPr>
          <w:rFonts w:hint="eastAsia" w:ascii="方正小标宋_GBK" w:hAnsi="方正小标宋_GBK" w:eastAsia="方正小标宋_GBK" w:cs="方正小标宋_GBK"/>
          <w:color w:val="000000"/>
          <w:kern w:val="0"/>
          <w:sz w:val="36"/>
          <w:szCs w:val="36"/>
          <w:lang w:bidi="ar"/>
        </w:rPr>
      </w:pPr>
      <w:r>
        <w:rPr>
          <w:rFonts w:hint="eastAsia" w:ascii="方正小标宋_GBK" w:hAnsi="方正小标宋_GBK" w:eastAsia="方正小标宋_GBK" w:cs="方正小标宋_GBK"/>
          <w:color w:val="000000"/>
          <w:kern w:val="0"/>
          <w:sz w:val="36"/>
          <w:szCs w:val="36"/>
          <w:lang w:bidi="ar"/>
        </w:rPr>
        <w:t>部门整体支出绩效自评情况表</w:t>
      </w:r>
    </w:p>
    <w:p w14:paraId="13D0347A">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W w:w="4823" w:type="pct"/>
        <w:jc w:val="center"/>
        <w:tblLayout w:type="autofit"/>
        <w:tblCellMar>
          <w:top w:w="0" w:type="dxa"/>
          <w:left w:w="108" w:type="dxa"/>
          <w:bottom w:w="0" w:type="dxa"/>
          <w:right w:w="108" w:type="dxa"/>
        </w:tblCellMar>
      </w:tblPr>
      <w:tblGrid>
        <w:gridCol w:w="2159"/>
        <w:gridCol w:w="463"/>
        <w:gridCol w:w="466"/>
        <w:gridCol w:w="273"/>
        <w:gridCol w:w="458"/>
        <w:gridCol w:w="591"/>
        <w:gridCol w:w="589"/>
        <w:gridCol w:w="530"/>
        <w:gridCol w:w="1526"/>
        <w:gridCol w:w="1147"/>
        <w:gridCol w:w="1161"/>
        <w:gridCol w:w="587"/>
        <w:gridCol w:w="384"/>
        <w:gridCol w:w="376"/>
        <w:gridCol w:w="1126"/>
        <w:gridCol w:w="1771"/>
      </w:tblGrid>
      <w:tr w14:paraId="064E1FC0">
        <w:tblPrEx>
          <w:tblCellMar>
            <w:top w:w="0" w:type="dxa"/>
            <w:left w:w="108" w:type="dxa"/>
            <w:bottom w:w="0" w:type="dxa"/>
            <w:right w:w="108" w:type="dxa"/>
          </w:tblCellMar>
        </w:tblPrEx>
        <w:trPr>
          <w:trHeight w:val="312" w:hRule="exact"/>
          <w:jc w:val="center"/>
        </w:trPr>
        <w:tc>
          <w:tcPr>
            <w:tcW w:w="1427" w:type="pct"/>
            <w:gridSpan w:val="5"/>
            <w:vMerge w:val="restart"/>
            <w:tcBorders>
              <w:top w:val="single" w:color="000000" w:sz="4" w:space="0"/>
              <w:left w:val="single" w:color="000000" w:sz="4" w:space="0"/>
              <w:bottom w:val="single" w:color="000000" w:sz="4" w:space="0"/>
              <w:right w:val="single" w:color="000000" w:sz="4" w:space="0"/>
            </w:tcBorders>
            <w:noWrap w:val="0"/>
            <w:vAlign w:val="top"/>
          </w:tcPr>
          <w:p w14:paraId="56578AC5">
            <w:pPr>
              <w:spacing w:line="560" w:lineRule="exact"/>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部门（单位）名称</w:t>
            </w:r>
          </w:p>
        </w:tc>
        <w:tc>
          <w:tcPr>
            <w:tcW w:w="3572" w:type="pct"/>
            <w:gridSpan w:val="11"/>
            <w:vMerge w:val="restart"/>
            <w:tcBorders>
              <w:top w:val="single" w:color="000000" w:sz="4" w:space="0"/>
              <w:left w:val="single" w:color="000000" w:sz="4" w:space="0"/>
              <w:bottom w:val="single" w:color="000000" w:sz="4" w:space="0"/>
              <w:right w:val="single" w:color="000000" w:sz="4" w:space="0"/>
            </w:tcBorders>
            <w:noWrap w:val="0"/>
            <w:vAlign w:val="top"/>
          </w:tcPr>
          <w:p w14:paraId="0975C741">
            <w:pPr>
              <w:spacing w:line="560" w:lineRule="exact"/>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中共汤阴县委老干部局</w:t>
            </w:r>
          </w:p>
        </w:tc>
      </w:tr>
      <w:tr w14:paraId="73690F7A">
        <w:tblPrEx>
          <w:tblCellMar>
            <w:top w:w="0" w:type="dxa"/>
            <w:left w:w="108" w:type="dxa"/>
            <w:bottom w:w="0" w:type="dxa"/>
            <w:right w:w="108" w:type="dxa"/>
          </w:tblCellMar>
        </w:tblPrEx>
        <w:trPr>
          <w:trHeight w:val="312" w:hRule="atLeast"/>
          <w:jc w:val="center"/>
        </w:trPr>
        <w:tc>
          <w:tcPr>
            <w:tcW w:w="1427" w:type="pct"/>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0A88C7DF">
            <w:pPr>
              <w:spacing w:line="280" w:lineRule="exact"/>
              <w:jc w:val="center"/>
              <w:rPr>
                <w:rFonts w:ascii="方正仿宋_GBK" w:hAnsi="方正仿宋_GBK" w:eastAsia="方正仿宋_GBK" w:cs="方正仿宋_GBK"/>
                <w:color w:val="000000"/>
                <w:szCs w:val="21"/>
              </w:rPr>
            </w:pPr>
          </w:p>
        </w:tc>
        <w:tc>
          <w:tcPr>
            <w:tcW w:w="3572" w:type="pct"/>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200EE3EA">
            <w:pPr>
              <w:spacing w:line="280" w:lineRule="exact"/>
              <w:jc w:val="center"/>
              <w:rPr>
                <w:rFonts w:ascii="方正仿宋_GBK" w:hAnsi="方正仿宋_GBK" w:eastAsia="方正仿宋_GBK" w:cs="方正仿宋_GBK"/>
                <w:color w:val="000000"/>
                <w:szCs w:val="21"/>
              </w:rPr>
            </w:pPr>
          </w:p>
        </w:tc>
      </w:tr>
      <w:tr w14:paraId="6E88C8C6">
        <w:tblPrEx>
          <w:tblCellMar>
            <w:top w:w="0" w:type="dxa"/>
            <w:left w:w="108" w:type="dxa"/>
            <w:bottom w:w="0" w:type="dxa"/>
            <w:right w:w="108" w:type="dxa"/>
          </w:tblCellMar>
        </w:tblPrEx>
        <w:trPr>
          <w:trHeight w:val="283" w:hRule="exact"/>
          <w:jc w:val="center"/>
        </w:trPr>
        <w:tc>
          <w:tcPr>
            <w:tcW w:w="798" w:type="pct"/>
            <w:vMerge w:val="restart"/>
            <w:tcBorders>
              <w:top w:val="single" w:color="000000" w:sz="4" w:space="0"/>
              <w:left w:val="single" w:color="000000" w:sz="4" w:space="0"/>
              <w:bottom w:val="single" w:color="000000" w:sz="4" w:space="0"/>
              <w:right w:val="single" w:color="000000" w:sz="4" w:space="0"/>
            </w:tcBorders>
            <w:noWrap w:val="0"/>
            <w:vAlign w:val="center"/>
          </w:tcPr>
          <w:p w14:paraId="6FAD79A8">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部门整体支出情况</w:t>
            </w:r>
            <w:r>
              <w:rPr>
                <w:rFonts w:ascii="方正仿宋_GBK" w:hAnsi="方正仿宋_GBK" w:eastAsia="方正仿宋_GBK" w:cs="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万元</w:t>
            </w:r>
            <w:r>
              <w:rPr>
                <w:rFonts w:ascii="方正仿宋_GBK" w:hAnsi="方正仿宋_GBK" w:eastAsia="方正仿宋_GBK" w:cs="方正仿宋_GBK"/>
                <w:color w:val="000000"/>
                <w:kern w:val="0"/>
                <w:sz w:val="20"/>
                <w:szCs w:val="20"/>
                <w:lang w:bidi="ar"/>
              </w:rPr>
              <w:t>)</w:t>
            </w:r>
          </w:p>
        </w:tc>
        <w:tc>
          <w:tcPr>
            <w:tcW w:w="628" w:type="pct"/>
            <w:gridSpan w:val="4"/>
            <w:tcBorders>
              <w:top w:val="single" w:color="000000" w:sz="4" w:space="0"/>
              <w:left w:val="single" w:color="000000" w:sz="4" w:space="0"/>
              <w:bottom w:val="single" w:color="000000" w:sz="4" w:space="0"/>
              <w:right w:val="single" w:color="000000" w:sz="4" w:space="0"/>
            </w:tcBorders>
            <w:noWrap w:val="0"/>
            <w:vAlign w:val="center"/>
          </w:tcPr>
          <w:p w14:paraId="14651478">
            <w:pPr>
              <w:spacing w:line="280" w:lineRule="exact"/>
              <w:jc w:val="center"/>
              <w:rPr>
                <w:rFonts w:ascii="方正仿宋_GBK" w:hAnsi="方正仿宋_GBK" w:eastAsia="方正仿宋_GBK" w:cs="方正仿宋_GBK"/>
                <w:color w:val="000000"/>
                <w:sz w:val="20"/>
                <w:szCs w:val="20"/>
              </w:rPr>
            </w:pPr>
          </w:p>
        </w:tc>
        <w:tc>
          <w:tcPr>
            <w:tcW w:w="642" w:type="pct"/>
            <w:gridSpan w:val="3"/>
            <w:tcBorders>
              <w:top w:val="single" w:color="000000" w:sz="4" w:space="0"/>
              <w:left w:val="single" w:color="000000" w:sz="4" w:space="0"/>
              <w:bottom w:val="single" w:color="000000" w:sz="4" w:space="0"/>
              <w:right w:val="single" w:color="000000" w:sz="4" w:space="0"/>
            </w:tcBorders>
            <w:noWrap w:val="0"/>
            <w:vAlign w:val="center"/>
          </w:tcPr>
          <w:p w14:paraId="6A124B25">
            <w:pPr>
              <w:spacing w:line="280" w:lineRule="exact"/>
              <w:jc w:val="center"/>
              <w:rPr>
                <w:rFonts w:ascii="方正仿宋_GBK" w:hAnsi="方正仿宋_GBK" w:eastAsia="方正仿宋_GBK" w:cs="方正仿宋_GBK"/>
                <w:color w:val="000000"/>
                <w:sz w:val="20"/>
                <w:szCs w:val="20"/>
              </w:rPr>
            </w:pPr>
          </w:p>
        </w:tc>
        <w:tc>
          <w:tcPr>
            <w:tcW w:w="565" w:type="pct"/>
            <w:tcBorders>
              <w:top w:val="single" w:color="000000" w:sz="4" w:space="0"/>
              <w:left w:val="single" w:color="000000" w:sz="4" w:space="0"/>
              <w:bottom w:val="single" w:color="000000" w:sz="4" w:space="0"/>
              <w:right w:val="single" w:color="000000" w:sz="4" w:space="0"/>
            </w:tcBorders>
            <w:noWrap w:val="0"/>
            <w:vAlign w:val="center"/>
          </w:tcPr>
          <w:p w14:paraId="1C708A50">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年初预算数</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1520F9EF">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全年预算数</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51737E44">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全年执行数</w:t>
            </w:r>
          </w:p>
        </w:tc>
        <w:tc>
          <w:tcPr>
            <w:tcW w:w="329" w:type="pct"/>
            <w:gridSpan w:val="2"/>
            <w:tcBorders>
              <w:top w:val="single" w:color="000000" w:sz="4" w:space="0"/>
              <w:left w:val="single" w:color="000000" w:sz="4" w:space="0"/>
              <w:bottom w:val="single" w:color="000000" w:sz="4" w:space="0"/>
              <w:right w:val="single" w:color="000000" w:sz="4" w:space="0"/>
            </w:tcBorders>
            <w:noWrap w:val="0"/>
            <w:vAlign w:val="center"/>
          </w:tcPr>
          <w:p w14:paraId="43DE1AF8">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分值</w:t>
            </w:r>
          </w:p>
        </w:tc>
        <w:tc>
          <w:tcPr>
            <w:tcW w:w="525" w:type="pct"/>
            <w:gridSpan w:val="2"/>
            <w:tcBorders>
              <w:top w:val="single" w:color="000000" w:sz="4" w:space="0"/>
              <w:left w:val="single" w:color="000000" w:sz="4" w:space="0"/>
              <w:bottom w:val="single" w:color="000000" w:sz="4" w:space="0"/>
              <w:right w:val="single" w:color="000000" w:sz="4" w:space="0"/>
            </w:tcBorders>
            <w:noWrap w:val="0"/>
            <w:vAlign w:val="center"/>
          </w:tcPr>
          <w:p w14:paraId="707398F0">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预算执行率</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6C4E8296">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得分</w:t>
            </w:r>
          </w:p>
        </w:tc>
      </w:tr>
      <w:tr w14:paraId="38C647A5">
        <w:tblPrEx>
          <w:tblCellMar>
            <w:top w:w="0" w:type="dxa"/>
            <w:left w:w="108" w:type="dxa"/>
            <w:bottom w:w="0" w:type="dxa"/>
            <w:right w:w="108" w:type="dxa"/>
          </w:tblCellMar>
        </w:tblPrEx>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86B3AA">
            <w:pPr>
              <w:spacing w:line="280" w:lineRule="exact"/>
              <w:jc w:val="center"/>
              <w:rPr>
                <w:rFonts w:ascii="方正仿宋_GBK" w:hAnsi="方正仿宋_GBK" w:eastAsia="方正仿宋_GBK" w:cs="方正仿宋_GBK"/>
                <w:color w:val="000000"/>
                <w:sz w:val="20"/>
                <w:szCs w:val="20"/>
              </w:rPr>
            </w:pPr>
          </w:p>
        </w:tc>
        <w:tc>
          <w:tcPr>
            <w:tcW w:w="1271" w:type="pct"/>
            <w:gridSpan w:val="7"/>
            <w:tcBorders>
              <w:top w:val="single" w:color="000000" w:sz="4" w:space="0"/>
              <w:left w:val="single" w:color="000000" w:sz="4" w:space="0"/>
              <w:bottom w:val="single" w:color="000000" w:sz="4" w:space="0"/>
              <w:right w:val="single" w:color="000000" w:sz="4" w:space="0"/>
            </w:tcBorders>
            <w:noWrap w:val="0"/>
            <w:vAlign w:val="center"/>
          </w:tcPr>
          <w:p w14:paraId="470F7755">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部门预算总额</w:t>
            </w:r>
          </w:p>
        </w:tc>
        <w:tc>
          <w:tcPr>
            <w:tcW w:w="565" w:type="pct"/>
            <w:tcBorders>
              <w:top w:val="single" w:color="000000" w:sz="4" w:space="0"/>
              <w:left w:val="single" w:color="000000" w:sz="4" w:space="0"/>
              <w:bottom w:val="single" w:color="000000" w:sz="4" w:space="0"/>
              <w:right w:val="single" w:color="000000" w:sz="4" w:space="0"/>
            </w:tcBorders>
            <w:noWrap w:val="0"/>
            <w:vAlign w:val="center"/>
          </w:tcPr>
          <w:p w14:paraId="35229F32">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284.1</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75131163">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362.47</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0692B6F3">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329" w:type="pct"/>
            <w:gridSpan w:val="2"/>
            <w:vMerge w:val="restart"/>
            <w:tcBorders>
              <w:top w:val="single" w:color="000000" w:sz="4" w:space="0"/>
              <w:left w:val="single" w:color="000000" w:sz="4" w:space="0"/>
              <w:bottom w:val="nil"/>
              <w:right w:val="single" w:color="000000" w:sz="4" w:space="0"/>
            </w:tcBorders>
            <w:noWrap w:val="0"/>
            <w:vAlign w:val="center"/>
          </w:tcPr>
          <w:p w14:paraId="48A067D4">
            <w:pPr>
              <w:spacing w:line="280" w:lineRule="exact"/>
              <w:jc w:val="center"/>
              <w:textAlignment w:val="center"/>
              <w:rPr>
                <w:rFonts w:ascii="方正仿宋_GBK" w:hAnsi="方正仿宋_GBK" w:eastAsia="方正仿宋_GBK" w:cs="方正仿宋_GBK"/>
                <w:color w:val="000000"/>
                <w:sz w:val="20"/>
                <w:szCs w:val="20"/>
              </w:rPr>
            </w:pPr>
            <w:r>
              <w:rPr>
                <w:rFonts w:ascii="方正仿宋_GBK" w:hAnsi="方正仿宋_GBK" w:eastAsia="方正仿宋_GBK" w:cs="方正仿宋_GBK"/>
                <w:color w:val="000000"/>
                <w:kern w:val="0"/>
                <w:sz w:val="20"/>
                <w:szCs w:val="20"/>
                <w:lang w:bidi="ar"/>
              </w:rPr>
              <w:t>10</w:t>
            </w:r>
          </w:p>
        </w:tc>
        <w:tc>
          <w:tcPr>
            <w:tcW w:w="525" w:type="pct"/>
            <w:gridSpan w:val="2"/>
            <w:tcBorders>
              <w:top w:val="single" w:color="000000" w:sz="4" w:space="0"/>
              <w:left w:val="single" w:color="000000" w:sz="4" w:space="0"/>
              <w:bottom w:val="single" w:color="000000" w:sz="4" w:space="0"/>
              <w:right w:val="single" w:color="000000" w:sz="4" w:space="0"/>
            </w:tcBorders>
            <w:noWrap w:val="0"/>
            <w:vAlign w:val="center"/>
          </w:tcPr>
          <w:p w14:paraId="45B46D19">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72.36 %</w:t>
            </w:r>
          </w:p>
        </w:tc>
        <w:tc>
          <w:tcPr>
            <w:tcW w:w="655" w:type="pct"/>
            <w:vMerge w:val="restart"/>
            <w:tcBorders>
              <w:top w:val="single" w:color="000000" w:sz="4" w:space="0"/>
              <w:left w:val="single" w:color="000000" w:sz="4" w:space="0"/>
              <w:bottom w:val="nil"/>
              <w:right w:val="single" w:color="000000" w:sz="4" w:space="0"/>
            </w:tcBorders>
            <w:noWrap w:val="0"/>
            <w:vAlign w:val="center"/>
          </w:tcPr>
          <w:p w14:paraId="7ACFA0BB">
            <w:pPr>
              <w:spacing w:line="280" w:lineRule="exact"/>
              <w:jc w:val="center"/>
              <w:rPr>
                <w:rFonts w:hint="default" w:ascii="方正仿宋_GBK" w:hAnsi="方正仿宋_GBK" w:eastAsia="方正仿宋_GBK" w:cs="方正仿宋_GBK"/>
                <w:color w:val="000000"/>
                <w:sz w:val="20"/>
                <w:szCs w:val="20"/>
                <w:lang w:val="en-US" w:eastAsia="zh-CN"/>
              </w:rPr>
            </w:pPr>
            <w:r>
              <w:rPr>
                <w:rFonts w:hint="eastAsia" w:ascii="方正仿宋_GBK" w:hAnsi="方正仿宋_GBK" w:eastAsia="方正仿宋_GBK" w:cs="方正仿宋_GBK"/>
                <w:color w:val="000000"/>
                <w:sz w:val="20"/>
                <w:szCs w:val="20"/>
                <w:lang w:val="en-US" w:eastAsia="zh-CN"/>
              </w:rPr>
              <w:t>8.04</w:t>
            </w:r>
          </w:p>
        </w:tc>
      </w:tr>
      <w:tr w14:paraId="7CB471C4">
        <w:tblPrEx>
          <w:tblCellMar>
            <w:top w:w="0" w:type="dxa"/>
            <w:left w:w="108" w:type="dxa"/>
            <w:bottom w:w="0" w:type="dxa"/>
            <w:right w:w="108" w:type="dxa"/>
          </w:tblCellMar>
        </w:tblPrEx>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A731A4">
            <w:pPr>
              <w:spacing w:line="280" w:lineRule="exact"/>
              <w:jc w:val="center"/>
              <w:rPr>
                <w:rFonts w:ascii="方正仿宋_GBK" w:hAnsi="方正仿宋_GBK" w:eastAsia="方正仿宋_GBK" w:cs="方正仿宋_GBK"/>
                <w:color w:val="000000"/>
                <w:sz w:val="20"/>
                <w:szCs w:val="20"/>
              </w:rPr>
            </w:pPr>
          </w:p>
        </w:tc>
        <w:tc>
          <w:tcPr>
            <w:tcW w:w="35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8CBEFB9">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资金来源</w:t>
            </w:r>
          </w:p>
        </w:tc>
        <w:tc>
          <w:tcPr>
            <w:tcW w:w="919" w:type="pct"/>
            <w:gridSpan w:val="5"/>
            <w:tcBorders>
              <w:top w:val="single" w:color="000000" w:sz="4" w:space="0"/>
              <w:left w:val="single" w:color="000000" w:sz="4" w:space="0"/>
              <w:bottom w:val="single" w:color="000000" w:sz="4" w:space="0"/>
              <w:right w:val="single" w:color="000000" w:sz="4" w:space="0"/>
            </w:tcBorders>
            <w:noWrap w:val="0"/>
            <w:vAlign w:val="center"/>
          </w:tcPr>
          <w:p w14:paraId="30366570">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政府预算资金</w:t>
            </w:r>
          </w:p>
        </w:tc>
        <w:tc>
          <w:tcPr>
            <w:tcW w:w="565" w:type="pct"/>
            <w:tcBorders>
              <w:top w:val="single" w:color="000000" w:sz="4" w:space="0"/>
              <w:left w:val="single" w:color="000000" w:sz="4" w:space="0"/>
              <w:bottom w:val="single" w:color="000000" w:sz="4" w:space="0"/>
              <w:right w:val="single" w:color="000000" w:sz="4" w:space="0"/>
            </w:tcBorders>
            <w:noWrap w:val="0"/>
            <w:vAlign w:val="center"/>
          </w:tcPr>
          <w:p w14:paraId="2702BFE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284.1</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31A3CA8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361.76</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460B3533">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262.29</w:t>
            </w:r>
          </w:p>
        </w:tc>
        <w:tc>
          <w:tcPr>
            <w:tcW w:w="329" w:type="pct"/>
            <w:gridSpan w:val="2"/>
            <w:vMerge w:val="continue"/>
            <w:tcBorders>
              <w:top w:val="single" w:color="000000" w:sz="4" w:space="0"/>
              <w:left w:val="single" w:color="000000" w:sz="4" w:space="0"/>
              <w:bottom w:val="nil"/>
              <w:right w:val="single" w:color="000000" w:sz="4" w:space="0"/>
            </w:tcBorders>
            <w:noWrap w:val="0"/>
            <w:vAlign w:val="center"/>
          </w:tcPr>
          <w:p w14:paraId="64EDA971">
            <w:pPr>
              <w:spacing w:line="280" w:lineRule="exact"/>
              <w:jc w:val="center"/>
              <w:rPr>
                <w:rFonts w:ascii="方正仿宋_GBK" w:hAnsi="方正仿宋_GBK" w:eastAsia="方正仿宋_GBK" w:cs="方正仿宋_GBK"/>
                <w:color w:val="000000"/>
                <w:sz w:val="20"/>
                <w:szCs w:val="20"/>
              </w:rPr>
            </w:pPr>
          </w:p>
        </w:tc>
        <w:tc>
          <w:tcPr>
            <w:tcW w:w="525" w:type="pct"/>
            <w:gridSpan w:val="2"/>
            <w:tcBorders>
              <w:top w:val="single" w:color="000000" w:sz="4" w:space="0"/>
              <w:left w:val="single" w:color="000000" w:sz="4" w:space="0"/>
              <w:bottom w:val="single" w:color="000000" w:sz="4" w:space="0"/>
              <w:right w:val="single" w:color="000000" w:sz="4" w:space="0"/>
            </w:tcBorders>
            <w:noWrap w:val="0"/>
            <w:vAlign w:val="center"/>
          </w:tcPr>
          <w:p w14:paraId="3E4CDDA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72.5 %</w:t>
            </w:r>
          </w:p>
        </w:tc>
        <w:tc>
          <w:tcPr>
            <w:tcW w:w="655" w:type="pct"/>
            <w:vMerge w:val="continue"/>
            <w:tcBorders>
              <w:top w:val="single" w:color="000000" w:sz="4" w:space="0"/>
              <w:left w:val="single" w:color="000000" w:sz="4" w:space="0"/>
              <w:bottom w:val="nil"/>
              <w:right w:val="single" w:color="000000" w:sz="4" w:space="0"/>
            </w:tcBorders>
            <w:noWrap w:val="0"/>
            <w:vAlign w:val="center"/>
          </w:tcPr>
          <w:p w14:paraId="259861B1">
            <w:pPr>
              <w:spacing w:line="280" w:lineRule="exact"/>
              <w:jc w:val="center"/>
              <w:rPr>
                <w:rFonts w:ascii="方正仿宋_GBK" w:hAnsi="方正仿宋_GBK" w:eastAsia="方正仿宋_GBK" w:cs="方正仿宋_GBK"/>
                <w:color w:val="000000"/>
                <w:sz w:val="20"/>
                <w:szCs w:val="20"/>
              </w:rPr>
            </w:pPr>
          </w:p>
        </w:tc>
      </w:tr>
      <w:tr w14:paraId="13A77CD6">
        <w:tblPrEx>
          <w:tblCellMar>
            <w:top w:w="0" w:type="dxa"/>
            <w:left w:w="108" w:type="dxa"/>
            <w:bottom w:w="0" w:type="dxa"/>
            <w:right w:w="108" w:type="dxa"/>
          </w:tblCellMar>
        </w:tblPrEx>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10874F">
            <w:pPr>
              <w:spacing w:line="280" w:lineRule="exact"/>
              <w:jc w:val="center"/>
              <w:rPr>
                <w:rFonts w:ascii="方正仿宋_GBK" w:hAnsi="方正仿宋_GBK" w:eastAsia="方正仿宋_GBK" w:cs="方正仿宋_GBK"/>
                <w:color w:val="000000"/>
                <w:sz w:val="20"/>
                <w:szCs w:val="20"/>
              </w:rPr>
            </w:pPr>
          </w:p>
        </w:tc>
        <w:tc>
          <w:tcPr>
            <w:tcW w:w="35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C3B4B1">
            <w:pPr>
              <w:spacing w:line="280" w:lineRule="exact"/>
              <w:jc w:val="center"/>
              <w:rPr>
                <w:rFonts w:ascii="方正仿宋_GBK" w:hAnsi="方正仿宋_GBK" w:eastAsia="方正仿宋_GBK" w:cs="方正仿宋_GBK"/>
                <w:color w:val="000000"/>
                <w:sz w:val="20"/>
                <w:szCs w:val="20"/>
              </w:rPr>
            </w:pPr>
          </w:p>
        </w:tc>
        <w:tc>
          <w:tcPr>
            <w:tcW w:w="919" w:type="pct"/>
            <w:gridSpan w:val="5"/>
            <w:tcBorders>
              <w:top w:val="single" w:color="000000" w:sz="4" w:space="0"/>
              <w:left w:val="single" w:color="000000" w:sz="4" w:space="0"/>
              <w:bottom w:val="single" w:color="000000" w:sz="4" w:space="0"/>
              <w:right w:val="single" w:color="000000" w:sz="4" w:space="0"/>
            </w:tcBorders>
            <w:noWrap w:val="0"/>
            <w:vAlign w:val="center"/>
          </w:tcPr>
          <w:p w14:paraId="249F69F9">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财政专户管理资金</w:t>
            </w:r>
          </w:p>
        </w:tc>
        <w:tc>
          <w:tcPr>
            <w:tcW w:w="565" w:type="pct"/>
            <w:tcBorders>
              <w:top w:val="single" w:color="000000" w:sz="4" w:space="0"/>
              <w:left w:val="single" w:color="000000" w:sz="4" w:space="0"/>
              <w:bottom w:val="single" w:color="000000" w:sz="4" w:space="0"/>
              <w:right w:val="single" w:color="000000" w:sz="4" w:space="0"/>
            </w:tcBorders>
            <w:noWrap w:val="0"/>
            <w:vAlign w:val="center"/>
          </w:tcPr>
          <w:p w14:paraId="62C1C5E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7E63BEA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1B8B87C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w:t>
            </w:r>
          </w:p>
        </w:tc>
        <w:tc>
          <w:tcPr>
            <w:tcW w:w="329" w:type="pct"/>
            <w:gridSpan w:val="2"/>
            <w:vMerge w:val="continue"/>
            <w:tcBorders>
              <w:top w:val="single" w:color="000000" w:sz="4" w:space="0"/>
              <w:left w:val="single" w:color="000000" w:sz="4" w:space="0"/>
              <w:bottom w:val="nil"/>
              <w:right w:val="single" w:color="000000" w:sz="4" w:space="0"/>
            </w:tcBorders>
            <w:noWrap w:val="0"/>
            <w:vAlign w:val="center"/>
          </w:tcPr>
          <w:p w14:paraId="4544849B">
            <w:pPr>
              <w:spacing w:line="280" w:lineRule="exact"/>
              <w:jc w:val="center"/>
              <w:rPr>
                <w:rFonts w:ascii="方正仿宋_GBK" w:hAnsi="方正仿宋_GBK" w:eastAsia="方正仿宋_GBK" w:cs="方正仿宋_GBK"/>
                <w:color w:val="000000"/>
                <w:sz w:val="20"/>
                <w:szCs w:val="20"/>
              </w:rPr>
            </w:pPr>
          </w:p>
        </w:tc>
        <w:tc>
          <w:tcPr>
            <w:tcW w:w="525" w:type="pct"/>
            <w:gridSpan w:val="2"/>
            <w:tcBorders>
              <w:top w:val="single" w:color="000000" w:sz="4" w:space="0"/>
              <w:left w:val="single" w:color="000000" w:sz="4" w:space="0"/>
              <w:bottom w:val="single" w:color="000000" w:sz="4" w:space="0"/>
              <w:right w:val="single" w:color="000000" w:sz="4" w:space="0"/>
            </w:tcBorders>
            <w:noWrap w:val="0"/>
            <w:vAlign w:val="center"/>
          </w:tcPr>
          <w:p w14:paraId="466B074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vMerge w:val="continue"/>
            <w:tcBorders>
              <w:top w:val="single" w:color="000000" w:sz="4" w:space="0"/>
              <w:left w:val="single" w:color="000000" w:sz="4" w:space="0"/>
              <w:bottom w:val="nil"/>
              <w:right w:val="single" w:color="000000" w:sz="4" w:space="0"/>
            </w:tcBorders>
            <w:noWrap w:val="0"/>
            <w:vAlign w:val="center"/>
          </w:tcPr>
          <w:p w14:paraId="3EB7CA5B">
            <w:pPr>
              <w:spacing w:line="280" w:lineRule="exact"/>
              <w:jc w:val="center"/>
              <w:rPr>
                <w:rFonts w:ascii="方正仿宋_GBK" w:hAnsi="方正仿宋_GBK" w:eastAsia="方正仿宋_GBK" w:cs="方正仿宋_GBK"/>
                <w:color w:val="000000"/>
                <w:sz w:val="20"/>
                <w:szCs w:val="20"/>
              </w:rPr>
            </w:pPr>
          </w:p>
        </w:tc>
      </w:tr>
      <w:tr w14:paraId="46F31D84">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8B996A">
            <w:pPr>
              <w:spacing w:line="280" w:lineRule="exact"/>
              <w:jc w:val="center"/>
              <w:rPr>
                <w:rFonts w:ascii="方正仿宋_GBK" w:hAnsi="方正仿宋_GBK" w:eastAsia="方正仿宋_GBK" w:cs="方正仿宋_GBK"/>
                <w:color w:val="000000"/>
                <w:sz w:val="20"/>
                <w:szCs w:val="20"/>
              </w:rPr>
            </w:pPr>
          </w:p>
        </w:tc>
        <w:tc>
          <w:tcPr>
            <w:tcW w:w="35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0E8173C">
            <w:pPr>
              <w:spacing w:line="280" w:lineRule="exact"/>
              <w:jc w:val="center"/>
              <w:rPr>
                <w:rFonts w:ascii="方正仿宋_GBK" w:hAnsi="方正仿宋_GBK" w:eastAsia="方正仿宋_GBK" w:cs="方正仿宋_GBK"/>
                <w:color w:val="000000"/>
                <w:sz w:val="20"/>
                <w:szCs w:val="20"/>
              </w:rPr>
            </w:pPr>
          </w:p>
        </w:tc>
        <w:tc>
          <w:tcPr>
            <w:tcW w:w="919" w:type="pct"/>
            <w:gridSpan w:val="5"/>
            <w:tcBorders>
              <w:top w:val="single" w:color="000000" w:sz="4" w:space="0"/>
              <w:left w:val="single" w:color="000000" w:sz="4" w:space="0"/>
              <w:bottom w:val="single" w:color="000000" w:sz="4" w:space="0"/>
              <w:right w:val="single" w:color="000000" w:sz="4" w:space="0"/>
            </w:tcBorders>
            <w:noWrap w:val="0"/>
            <w:vAlign w:val="center"/>
          </w:tcPr>
          <w:p w14:paraId="0FDC47DB">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单位资金</w:t>
            </w:r>
          </w:p>
        </w:tc>
        <w:tc>
          <w:tcPr>
            <w:tcW w:w="565" w:type="pct"/>
            <w:tcBorders>
              <w:top w:val="single" w:color="000000" w:sz="4" w:space="0"/>
              <w:left w:val="single" w:color="000000" w:sz="4" w:space="0"/>
              <w:bottom w:val="single" w:color="000000" w:sz="4" w:space="0"/>
              <w:right w:val="single" w:color="000000" w:sz="4" w:space="0"/>
            </w:tcBorders>
            <w:noWrap w:val="0"/>
            <w:vAlign w:val="center"/>
          </w:tcPr>
          <w:p w14:paraId="1DC15E66">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6A27162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0.71</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37DB2F42">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w:t>
            </w:r>
          </w:p>
        </w:tc>
        <w:tc>
          <w:tcPr>
            <w:tcW w:w="329" w:type="pct"/>
            <w:gridSpan w:val="2"/>
            <w:vMerge w:val="continue"/>
            <w:tcBorders>
              <w:top w:val="single" w:color="000000" w:sz="4" w:space="0"/>
              <w:left w:val="single" w:color="000000" w:sz="4" w:space="0"/>
              <w:bottom w:val="nil"/>
              <w:right w:val="single" w:color="000000" w:sz="4" w:space="0"/>
            </w:tcBorders>
            <w:noWrap w:val="0"/>
            <w:vAlign w:val="center"/>
          </w:tcPr>
          <w:p w14:paraId="1E0745AD">
            <w:pPr>
              <w:spacing w:line="280" w:lineRule="exact"/>
              <w:jc w:val="center"/>
              <w:rPr>
                <w:rFonts w:ascii="方正仿宋_GBK" w:hAnsi="方正仿宋_GBK" w:eastAsia="方正仿宋_GBK" w:cs="方正仿宋_GBK"/>
                <w:color w:val="000000"/>
                <w:sz w:val="20"/>
                <w:szCs w:val="20"/>
              </w:rPr>
            </w:pPr>
          </w:p>
        </w:tc>
        <w:tc>
          <w:tcPr>
            <w:tcW w:w="525" w:type="pct"/>
            <w:gridSpan w:val="2"/>
            <w:tcBorders>
              <w:top w:val="single" w:color="000000" w:sz="4" w:space="0"/>
              <w:left w:val="single" w:color="000000" w:sz="4" w:space="0"/>
              <w:bottom w:val="single" w:color="000000" w:sz="4" w:space="0"/>
              <w:right w:val="single" w:color="000000" w:sz="4" w:space="0"/>
            </w:tcBorders>
            <w:noWrap w:val="0"/>
            <w:vAlign w:val="center"/>
          </w:tcPr>
          <w:p w14:paraId="739AC5C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0.0 %</w:t>
            </w:r>
          </w:p>
        </w:tc>
        <w:tc>
          <w:tcPr>
            <w:tcW w:w="655" w:type="pct"/>
            <w:vMerge w:val="continue"/>
            <w:tcBorders>
              <w:top w:val="single" w:color="000000" w:sz="4" w:space="0"/>
              <w:left w:val="single" w:color="000000" w:sz="4" w:space="0"/>
              <w:bottom w:val="nil"/>
              <w:right w:val="single" w:color="000000" w:sz="4" w:space="0"/>
            </w:tcBorders>
            <w:noWrap w:val="0"/>
            <w:vAlign w:val="center"/>
          </w:tcPr>
          <w:p w14:paraId="01A7CCEF">
            <w:pPr>
              <w:spacing w:line="280" w:lineRule="exact"/>
              <w:jc w:val="center"/>
              <w:rPr>
                <w:rFonts w:ascii="方正仿宋_GBK" w:hAnsi="方正仿宋_GBK" w:eastAsia="方正仿宋_GBK" w:cs="方正仿宋_GBK"/>
                <w:color w:val="000000"/>
                <w:sz w:val="20"/>
                <w:szCs w:val="20"/>
              </w:rPr>
            </w:pPr>
          </w:p>
        </w:tc>
      </w:tr>
      <w:tr w14:paraId="60C970C8">
        <w:tblPrEx>
          <w:tblCellMar>
            <w:top w:w="0" w:type="dxa"/>
            <w:left w:w="108" w:type="dxa"/>
            <w:bottom w:w="0" w:type="dxa"/>
            <w:right w:w="108" w:type="dxa"/>
          </w:tblCellMar>
        </w:tblPrEx>
        <w:trPr>
          <w:trHeight w:val="283" w:hRule="exact"/>
          <w:jc w:val="center"/>
        </w:trPr>
        <w:tc>
          <w:tcPr>
            <w:tcW w:w="798" w:type="pct"/>
            <w:vMerge w:val="restart"/>
            <w:tcBorders>
              <w:top w:val="single" w:color="000000" w:sz="4" w:space="0"/>
              <w:left w:val="single" w:color="000000" w:sz="4" w:space="0"/>
              <w:bottom w:val="single" w:color="000000" w:sz="4" w:space="0"/>
              <w:right w:val="single" w:color="000000" w:sz="4" w:space="0"/>
            </w:tcBorders>
            <w:noWrap w:val="0"/>
            <w:vAlign w:val="center"/>
          </w:tcPr>
          <w:p w14:paraId="65B3F053">
            <w:pPr>
              <w:spacing w:line="280" w:lineRule="exact"/>
              <w:jc w:val="center"/>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年度</w:t>
            </w:r>
          </w:p>
          <w:p w14:paraId="7AE921D1">
            <w:pPr>
              <w:spacing w:line="280" w:lineRule="exact"/>
              <w:jc w:val="center"/>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履职</w:t>
            </w:r>
          </w:p>
          <w:p w14:paraId="560ED478">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目标</w:t>
            </w:r>
          </w:p>
        </w:tc>
        <w:tc>
          <w:tcPr>
            <w:tcW w:w="2262" w:type="pct"/>
            <w:gridSpan w:val="9"/>
            <w:tcBorders>
              <w:top w:val="single" w:color="000000" w:sz="4" w:space="0"/>
              <w:left w:val="single" w:color="000000" w:sz="4" w:space="0"/>
              <w:bottom w:val="single" w:color="000000" w:sz="4" w:space="0"/>
              <w:right w:val="single" w:color="000000" w:sz="4" w:space="0"/>
            </w:tcBorders>
            <w:noWrap w:val="0"/>
            <w:vAlign w:val="center"/>
          </w:tcPr>
          <w:p w14:paraId="3831AAC3">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预期目标</w:t>
            </w: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474BCB87">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实际完成情况</w:t>
            </w:r>
          </w:p>
        </w:tc>
      </w:tr>
      <w:tr w14:paraId="01C88243">
        <w:tblPrEx>
          <w:tblCellMar>
            <w:top w:w="0" w:type="dxa"/>
            <w:left w:w="108" w:type="dxa"/>
            <w:bottom w:w="0" w:type="dxa"/>
            <w:right w:w="108" w:type="dxa"/>
          </w:tblCellMar>
        </w:tblPrEx>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26B7D9">
            <w:pPr>
              <w:spacing w:line="280" w:lineRule="exact"/>
              <w:jc w:val="center"/>
              <w:rPr>
                <w:rFonts w:ascii="方正仿宋_GBK" w:hAnsi="方正仿宋_GBK" w:eastAsia="方正仿宋_GBK" w:cs="方正仿宋_GBK"/>
                <w:color w:val="000000"/>
                <w:sz w:val="20"/>
                <w:szCs w:val="20"/>
              </w:rPr>
            </w:pP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7EC7BCC5">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目标名称</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1D0CF2FC">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主要内容</w:t>
            </w: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2FF659E0">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目标完成情况</w:t>
            </w:r>
          </w:p>
        </w:tc>
      </w:tr>
      <w:tr w14:paraId="4BE1BB93">
        <w:tblPrEx>
          <w:tblCellMar>
            <w:top w:w="0" w:type="dxa"/>
            <w:left w:w="108" w:type="dxa"/>
            <w:bottom w:w="0" w:type="dxa"/>
            <w:right w:w="108" w:type="dxa"/>
          </w:tblCellMar>
        </w:tblPrEx>
        <w:trPr>
          <w:trHeight w:val="90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42295B">
            <w:pPr>
              <w:spacing w:line="280" w:lineRule="exact"/>
              <w:jc w:val="center"/>
              <w:rPr>
                <w:rFonts w:ascii="方正仿宋_GBK" w:hAnsi="方正仿宋_GBK" w:eastAsia="方正仿宋_GBK" w:cs="方正仿宋_GBK"/>
                <w:color w:val="000000"/>
                <w:sz w:val="20"/>
                <w:szCs w:val="20"/>
              </w:rPr>
            </w:pP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75A5CD17">
            <w:pPr>
              <w:spacing w:line="280" w:lineRule="exact"/>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目标</w:t>
            </w:r>
            <w:r>
              <w:rPr>
                <w:rFonts w:ascii="方正仿宋_GBK" w:hAnsi="方正仿宋_GBK" w:eastAsia="方正仿宋_GBK" w:cs="方正仿宋_GBK"/>
                <w:color w:val="000000"/>
                <w:kern w:val="0"/>
                <w:sz w:val="20"/>
                <w:szCs w:val="20"/>
                <w:lang w:bidi="ar"/>
              </w:rPr>
              <w:t>1</w:t>
            </w:r>
            <w:r>
              <w:rPr>
                <w:rFonts w:hint="eastAsia" w:ascii="方正仿宋_GBK" w:hAnsi="方正仿宋_GBK" w:eastAsia="方正仿宋_GBK" w:cs="方正仿宋_GBK"/>
                <w:color w:val="000000"/>
                <w:kern w:val="0"/>
                <w:sz w:val="20"/>
                <w:szCs w:val="20"/>
                <w:lang w:bidi="ar"/>
              </w:rPr>
              <w:t>：</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788EA17F">
            <w:pPr>
              <w:spacing w:line="280" w:lineRule="exact"/>
              <w:jc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sz w:val="20"/>
                <w:szCs w:val="20"/>
              </w:rPr>
              <w:t>依据2020年新“三定”方案中单位职责职能，圆满完成全县老干部等工作。</w:t>
            </w: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5B1CE2A2">
            <w:pPr>
              <w:spacing w:line="280" w:lineRule="exact"/>
              <w:jc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sz w:val="20"/>
                <w:szCs w:val="20"/>
              </w:rPr>
              <w:t>依据2020年新“三定”方案中单位职责职能，圆满完成全县老干部等工作。</w:t>
            </w:r>
          </w:p>
        </w:tc>
      </w:tr>
      <w:tr w14:paraId="0B80F386">
        <w:tblPrEx>
          <w:tblCellMar>
            <w:top w:w="0" w:type="dxa"/>
            <w:left w:w="108" w:type="dxa"/>
            <w:bottom w:w="0" w:type="dxa"/>
            <w:right w:w="108" w:type="dxa"/>
          </w:tblCellMar>
        </w:tblPrEx>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4C7468">
            <w:pPr>
              <w:spacing w:line="280" w:lineRule="exact"/>
              <w:jc w:val="center"/>
              <w:rPr>
                <w:rFonts w:ascii="方正仿宋_GBK" w:hAnsi="方正仿宋_GBK" w:eastAsia="方正仿宋_GBK" w:cs="方正仿宋_GBK"/>
                <w:color w:val="000000"/>
                <w:szCs w:val="21"/>
              </w:rPr>
            </w:pP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016EC7E5">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目标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0C6DC942">
            <w:pPr>
              <w:spacing w:line="280" w:lineRule="exact"/>
              <w:jc w:val="center"/>
              <w:rPr>
                <w:rFonts w:ascii="方正仿宋_GBK" w:hAnsi="方正仿宋_GBK" w:eastAsia="方正仿宋_GBK" w:cs="方正仿宋_GBK"/>
                <w:color w:val="000000"/>
                <w:szCs w:val="21"/>
              </w:rPr>
            </w:pP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55F5E8A8">
            <w:pPr>
              <w:spacing w:line="280" w:lineRule="exact"/>
              <w:jc w:val="center"/>
              <w:rPr>
                <w:rFonts w:ascii="方正仿宋_GBK" w:hAnsi="方正仿宋_GBK" w:eastAsia="方正仿宋_GBK" w:cs="方正仿宋_GBK"/>
                <w:color w:val="000000"/>
                <w:szCs w:val="21"/>
              </w:rPr>
            </w:pPr>
          </w:p>
        </w:tc>
      </w:tr>
      <w:tr w14:paraId="029EBC3F">
        <w:tblPrEx>
          <w:tblCellMar>
            <w:top w:w="0" w:type="dxa"/>
            <w:left w:w="108" w:type="dxa"/>
            <w:bottom w:w="0" w:type="dxa"/>
            <w:right w:w="108" w:type="dxa"/>
          </w:tblCellMar>
        </w:tblPrEx>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4FA63C">
            <w:pPr>
              <w:spacing w:line="280" w:lineRule="exact"/>
              <w:jc w:val="center"/>
              <w:rPr>
                <w:rFonts w:ascii="方正仿宋_GBK" w:hAnsi="方正仿宋_GBK" w:eastAsia="方正仿宋_GBK" w:cs="方正仿宋_GBK"/>
                <w:color w:val="000000"/>
                <w:szCs w:val="21"/>
              </w:rPr>
            </w:pP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15C58AEF">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13874B51">
            <w:pPr>
              <w:spacing w:line="280" w:lineRule="exact"/>
              <w:jc w:val="center"/>
              <w:rPr>
                <w:rFonts w:ascii="方正仿宋_GBK" w:hAnsi="方正仿宋_GBK" w:eastAsia="方正仿宋_GBK" w:cs="方正仿宋_GBK"/>
                <w:color w:val="000000"/>
                <w:szCs w:val="21"/>
              </w:rPr>
            </w:pP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52CC8BEA">
            <w:pPr>
              <w:spacing w:line="280" w:lineRule="exact"/>
              <w:jc w:val="center"/>
              <w:rPr>
                <w:rFonts w:ascii="方正仿宋_GBK" w:hAnsi="方正仿宋_GBK" w:eastAsia="方正仿宋_GBK" w:cs="方正仿宋_GBK"/>
                <w:color w:val="000000"/>
                <w:szCs w:val="21"/>
              </w:rPr>
            </w:pPr>
          </w:p>
        </w:tc>
      </w:tr>
      <w:tr w14:paraId="3BD7960A">
        <w:tblPrEx>
          <w:tblCellMar>
            <w:top w:w="0" w:type="dxa"/>
            <w:left w:w="108" w:type="dxa"/>
            <w:bottom w:w="0" w:type="dxa"/>
            <w:right w:w="108" w:type="dxa"/>
          </w:tblCellMar>
        </w:tblPrEx>
        <w:trPr>
          <w:trHeight w:val="283" w:hRule="exact"/>
          <w:jc w:val="center"/>
        </w:trPr>
        <w:tc>
          <w:tcPr>
            <w:tcW w:w="798" w:type="pct"/>
            <w:vMerge w:val="restart"/>
            <w:tcBorders>
              <w:top w:val="single" w:color="000000" w:sz="4" w:space="0"/>
              <w:left w:val="single" w:color="000000" w:sz="4" w:space="0"/>
              <w:bottom w:val="single" w:color="000000" w:sz="4" w:space="0"/>
              <w:right w:val="single" w:color="000000" w:sz="4" w:space="0"/>
            </w:tcBorders>
            <w:noWrap w:val="0"/>
            <w:vAlign w:val="center"/>
          </w:tcPr>
          <w:p w14:paraId="259776E9">
            <w:pPr>
              <w:spacing w:line="280" w:lineRule="exact"/>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年度</w:t>
            </w:r>
          </w:p>
          <w:p w14:paraId="1498BFB4">
            <w:pPr>
              <w:spacing w:line="280" w:lineRule="exact"/>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主要</w:t>
            </w:r>
          </w:p>
          <w:p w14:paraId="083D195C">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任务</w:t>
            </w: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0E1800AE">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任务名称</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14DB20A6">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主要内容</w:t>
            </w: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2F9163D5">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任务完成情况</w:t>
            </w:r>
          </w:p>
        </w:tc>
      </w:tr>
      <w:tr w14:paraId="756C4AC4">
        <w:tblPrEx>
          <w:tblCellMar>
            <w:top w:w="0" w:type="dxa"/>
            <w:left w:w="108" w:type="dxa"/>
            <w:bottom w:w="0" w:type="dxa"/>
            <w:right w:w="108" w:type="dxa"/>
          </w:tblCellMar>
        </w:tblPrEx>
        <w:trPr>
          <w:trHeight w:val="67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443A43">
            <w:pPr>
              <w:spacing w:line="280" w:lineRule="exact"/>
              <w:jc w:val="center"/>
              <w:rPr>
                <w:rFonts w:ascii="方正仿宋_GBK" w:hAnsi="方正仿宋_GBK" w:eastAsia="方正仿宋_GBK" w:cs="方正仿宋_GBK"/>
                <w:color w:val="000000"/>
                <w:szCs w:val="21"/>
              </w:rPr>
            </w:pP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42E6B1FD">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任务</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5ABCCEA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局机关人员、全县老干部工作及正常运行经费等</w:t>
            </w: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1D919CF1">
            <w:pPr>
              <w:spacing w:line="280" w:lineRule="exact"/>
              <w:jc w:val="center"/>
              <w:rPr>
                <w:rFonts w:hint="eastAsia" w:ascii="方正仿宋_GBK" w:hAnsi="方正仿宋_GBK" w:eastAsia="方正仿宋_GBK" w:cs="方正仿宋_GBK"/>
                <w:color w:val="000000"/>
                <w:szCs w:val="21"/>
                <w:lang w:eastAsia="zh-CN"/>
              </w:rPr>
            </w:pPr>
            <w:r>
              <w:rPr>
                <w:rFonts w:hint="eastAsia" w:ascii="方正仿宋_GBK" w:hAnsi="方正仿宋_GBK" w:eastAsia="方正仿宋_GBK" w:cs="方正仿宋_GBK"/>
                <w:color w:val="000000"/>
                <w:szCs w:val="21"/>
                <w:lang w:eastAsia="zh-CN"/>
              </w:rPr>
              <w:t>已完成</w:t>
            </w:r>
          </w:p>
        </w:tc>
      </w:tr>
      <w:tr w14:paraId="1DC9EF65">
        <w:tblPrEx>
          <w:tblCellMar>
            <w:top w:w="0" w:type="dxa"/>
            <w:left w:w="108" w:type="dxa"/>
            <w:bottom w:w="0" w:type="dxa"/>
            <w:right w:w="108" w:type="dxa"/>
          </w:tblCellMar>
        </w:tblPrEx>
        <w:trPr>
          <w:trHeight w:val="100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564B67">
            <w:pPr>
              <w:spacing w:line="280" w:lineRule="exact"/>
              <w:jc w:val="center"/>
              <w:rPr>
                <w:rFonts w:ascii="方正仿宋_GBK" w:hAnsi="方正仿宋_GBK" w:eastAsia="方正仿宋_GBK" w:cs="方正仿宋_GBK"/>
                <w:color w:val="000000"/>
                <w:szCs w:val="21"/>
              </w:rPr>
            </w:pP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60EB98D9">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任务</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52B0D75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用于开展全县老干部工作、关心下一代工作、老干部文体活动工作、老干部学习活动中心运转等支出</w:t>
            </w: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3FB914B0">
            <w:pPr>
              <w:spacing w:line="280" w:lineRule="exact"/>
              <w:jc w:val="center"/>
              <w:rPr>
                <w:rFonts w:hint="eastAsia" w:ascii="方正仿宋_GBK" w:hAnsi="方正仿宋_GBK" w:eastAsia="方正仿宋_GBK" w:cs="方正仿宋_GBK"/>
                <w:color w:val="000000"/>
                <w:szCs w:val="21"/>
                <w:lang w:eastAsia="zh-CN"/>
              </w:rPr>
            </w:pPr>
            <w:r>
              <w:rPr>
                <w:rFonts w:hint="eastAsia" w:ascii="方正仿宋_GBK" w:hAnsi="方正仿宋_GBK" w:eastAsia="方正仿宋_GBK" w:cs="方正仿宋_GBK"/>
                <w:color w:val="000000"/>
                <w:szCs w:val="21"/>
                <w:lang w:eastAsia="zh-CN"/>
              </w:rPr>
              <w:t>已完成</w:t>
            </w:r>
          </w:p>
        </w:tc>
      </w:tr>
      <w:tr w14:paraId="76DDBC12">
        <w:tblPrEx>
          <w:tblCellMar>
            <w:top w:w="0" w:type="dxa"/>
            <w:left w:w="108" w:type="dxa"/>
            <w:bottom w:w="0" w:type="dxa"/>
            <w:right w:w="108" w:type="dxa"/>
          </w:tblCellMar>
        </w:tblPrEx>
        <w:trPr>
          <w:trHeight w:val="283" w:hRule="exact"/>
          <w:jc w:val="center"/>
        </w:trPr>
        <w:tc>
          <w:tcPr>
            <w:tcW w:w="798"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7D4D0D">
            <w:pPr>
              <w:spacing w:line="280" w:lineRule="exact"/>
              <w:jc w:val="center"/>
              <w:rPr>
                <w:rFonts w:ascii="方正仿宋_GBK" w:hAnsi="方正仿宋_GBK" w:eastAsia="方正仿宋_GBK" w:cs="方正仿宋_GBK"/>
                <w:color w:val="000000"/>
                <w:szCs w:val="21"/>
              </w:rPr>
            </w:pPr>
          </w:p>
        </w:tc>
        <w:tc>
          <w:tcPr>
            <w:tcW w:w="851" w:type="pct"/>
            <w:gridSpan w:val="5"/>
            <w:tcBorders>
              <w:top w:val="single" w:color="000000" w:sz="4" w:space="0"/>
              <w:left w:val="single" w:color="000000" w:sz="4" w:space="0"/>
              <w:bottom w:val="single" w:color="000000" w:sz="4" w:space="0"/>
              <w:right w:val="single" w:color="000000" w:sz="4" w:space="0"/>
            </w:tcBorders>
            <w:noWrap w:val="0"/>
            <w:vAlign w:val="center"/>
          </w:tcPr>
          <w:p w14:paraId="48662ED9">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1410" w:type="pct"/>
            <w:gridSpan w:val="4"/>
            <w:tcBorders>
              <w:top w:val="single" w:color="000000" w:sz="4" w:space="0"/>
              <w:left w:val="single" w:color="000000" w:sz="4" w:space="0"/>
              <w:bottom w:val="single" w:color="000000" w:sz="4" w:space="0"/>
              <w:right w:val="single" w:color="000000" w:sz="4" w:space="0"/>
            </w:tcBorders>
            <w:noWrap w:val="0"/>
            <w:vAlign w:val="center"/>
          </w:tcPr>
          <w:p w14:paraId="0710DECF">
            <w:pPr>
              <w:spacing w:line="280" w:lineRule="exact"/>
              <w:jc w:val="center"/>
              <w:rPr>
                <w:rFonts w:ascii="方正仿宋_GBK" w:hAnsi="方正仿宋_GBK" w:eastAsia="方正仿宋_GBK" w:cs="方正仿宋_GBK"/>
                <w:color w:val="000000"/>
                <w:szCs w:val="21"/>
              </w:rPr>
            </w:pPr>
          </w:p>
        </w:tc>
        <w:tc>
          <w:tcPr>
            <w:tcW w:w="1939" w:type="pct"/>
            <w:gridSpan w:val="6"/>
            <w:tcBorders>
              <w:top w:val="single" w:color="000000" w:sz="4" w:space="0"/>
              <w:left w:val="single" w:color="000000" w:sz="4" w:space="0"/>
              <w:bottom w:val="single" w:color="000000" w:sz="4" w:space="0"/>
              <w:right w:val="single" w:color="000000" w:sz="4" w:space="0"/>
            </w:tcBorders>
            <w:noWrap w:val="0"/>
            <w:vAlign w:val="center"/>
          </w:tcPr>
          <w:p w14:paraId="068C818A">
            <w:pPr>
              <w:spacing w:line="280" w:lineRule="exact"/>
              <w:jc w:val="center"/>
              <w:rPr>
                <w:rFonts w:ascii="方正仿宋_GBK" w:hAnsi="方正仿宋_GBK" w:eastAsia="方正仿宋_GBK" w:cs="方正仿宋_GBK"/>
                <w:color w:val="000000"/>
                <w:szCs w:val="21"/>
              </w:rPr>
            </w:pPr>
          </w:p>
        </w:tc>
      </w:tr>
      <w:tr w14:paraId="6D17E41A">
        <w:tblPrEx>
          <w:tblCellMar>
            <w:top w:w="0" w:type="dxa"/>
            <w:left w:w="108" w:type="dxa"/>
            <w:bottom w:w="0" w:type="dxa"/>
            <w:right w:w="108" w:type="dxa"/>
          </w:tblCellMar>
        </w:tblPrEx>
        <w:trPr>
          <w:trHeight w:val="283" w:hRule="atLeast"/>
          <w:jc w:val="center"/>
        </w:trPr>
        <w:tc>
          <w:tcPr>
            <w:tcW w:w="5000" w:type="pct"/>
            <w:gridSpan w:val="16"/>
            <w:tcBorders>
              <w:top w:val="single" w:color="000000" w:sz="4" w:space="0"/>
              <w:left w:val="single" w:color="000000" w:sz="4" w:space="0"/>
              <w:bottom w:val="single" w:color="000000" w:sz="4" w:space="0"/>
              <w:right w:val="single" w:color="000000" w:sz="4" w:space="0"/>
            </w:tcBorders>
            <w:noWrap w:val="0"/>
            <w:vAlign w:val="center"/>
          </w:tcPr>
          <w:p w14:paraId="0E809D82">
            <w:pPr>
              <w:spacing w:line="280" w:lineRule="exact"/>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2364DB7F">
        <w:tblPrEx>
          <w:tblCellMar>
            <w:top w:w="0" w:type="dxa"/>
            <w:left w:w="108" w:type="dxa"/>
            <w:bottom w:w="0" w:type="dxa"/>
            <w:right w:w="108" w:type="dxa"/>
          </w:tblCellMar>
        </w:tblPrEx>
        <w:trPr>
          <w:trHeight w:val="312" w:hRule="atLeast"/>
          <w:jc w:val="center"/>
        </w:trPr>
        <w:tc>
          <w:tcPr>
            <w:tcW w:w="973"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CFA5CD5">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28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985BFB4">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616" w:type="pct"/>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C6C19DC">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764"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B9D6E88">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425" w:type="pct"/>
            <w:vMerge w:val="restart"/>
            <w:tcBorders>
              <w:top w:val="single" w:color="000000" w:sz="4" w:space="0"/>
              <w:left w:val="single" w:color="000000" w:sz="4" w:space="0"/>
              <w:bottom w:val="single" w:color="000000" w:sz="4" w:space="0"/>
              <w:right w:val="single" w:color="000000" w:sz="4" w:space="0"/>
            </w:tcBorders>
            <w:noWrap w:val="0"/>
            <w:vAlign w:val="center"/>
          </w:tcPr>
          <w:p w14:paraId="5F5CDB82">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年度指标值</w:t>
            </w:r>
          </w:p>
        </w:tc>
        <w:tc>
          <w:tcPr>
            <w:tcW w:w="429" w:type="pct"/>
            <w:vMerge w:val="restart"/>
            <w:tcBorders>
              <w:top w:val="single" w:color="000000" w:sz="4" w:space="0"/>
              <w:left w:val="single" w:color="000000" w:sz="4" w:space="0"/>
              <w:bottom w:val="single" w:color="000000" w:sz="4" w:space="0"/>
              <w:right w:val="single" w:color="000000" w:sz="4" w:space="0"/>
            </w:tcBorders>
            <w:noWrap w:val="0"/>
            <w:vAlign w:val="center"/>
          </w:tcPr>
          <w:p w14:paraId="5AD89303">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220" w:type="pct"/>
            <w:vMerge w:val="restart"/>
            <w:tcBorders>
              <w:top w:val="single" w:color="000000" w:sz="4" w:space="0"/>
              <w:left w:val="single" w:color="000000" w:sz="4" w:space="0"/>
              <w:bottom w:val="single" w:color="000000" w:sz="4" w:space="0"/>
              <w:right w:val="single" w:color="000000" w:sz="4" w:space="0"/>
            </w:tcBorders>
            <w:noWrap w:val="0"/>
            <w:vAlign w:val="center"/>
          </w:tcPr>
          <w:p w14:paraId="6512ADD3">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216"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E52C82D">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418" w:type="pct"/>
            <w:vMerge w:val="restart"/>
            <w:tcBorders>
              <w:top w:val="single" w:color="000000" w:sz="4" w:space="0"/>
              <w:left w:val="single" w:color="000000" w:sz="4" w:space="0"/>
              <w:bottom w:val="single" w:color="000000" w:sz="4" w:space="0"/>
              <w:right w:val="single" w:color="000000" w:sz="4" w:space="0"/>
            </w:tcBorders>
            <w:noWrap w:val="0"/>
            <w:vAlign w:val="center"/>
          </w:tcPr>
          <w:p w14:paraId="7361AD5E">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655" w:type="pct"/>
            <w:vMerge w:val="restart"/>
            <w:tcBorders>
              <w:top w:val="single" w:color="000000" w:sz="4" w:space="0"/>
              <w:left w:val="single" w:color="000000" w:sz="4" w:space="0"/>
              <w:bottom w:val="single" w:color="000000" w:sz="4" w:space="0"/>
              <w:right w:val="single" w:color="000000" w:sz="4" w:space="0"/>
            </w:tcBorders>
            <w:noWrap w:val="0"/>
            <w:vAlign w:val="center"/>
          </w:tcPr>
          <w:p w14:paraId="37106F5E">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偏差原因分析及改进措施</w:t>
            </w:r>
          </w:p>
        </w:tc>
      </w:tr>
      <w:tr w14:paraId="615C5976">
        <w:tblPrEx>
          <w:tblCellMar>
            <w:top w:w="0" w:type="dxa"/>
            <w:left w:w="108" w:type="dxa"/>
            <w:bottom w:w="0" w:type="dxa"/>
            <w:right w:w="108" w:type="dxa"/>
          </w:tblCellMar>
        </w:tblPrEx>
        <w:trPr>
          <w:trHeight w:val="312" w:hRule="atLeas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C91E3B">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4934DB">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E8798AA">
            <w:pPr>
              <w:spacing w:line="280" w:lineRule="exact"/>
              <w:jc w:val="center"/>
              <w:rPr>
                <w:rFonts w:ascii="方正仿宋_GBK" w:hAnsi="方正仿宋_GBK" w:eastAsia="方正仿宋_GBK" w:cs="方正仿宋_GBK"/>
                <w:color w:val="000000"/>
                <w:szCs w:val="21"/>
              </w:rPr>
            </w:pPr>
          </w:p>
        </w:tc>
        <w:tc>
          <w:tcPr>
            <w:tcW w:w="764"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23FD87F">
            <w:pPr>
              <w:spacing w:line="280" w:lineRule="exact"/>
              <w:jc w:val="center"/>
              <w:rPr>
                <w:rFonts w:ascii="方正仿宋_GBK" w:hAnsi="方正仿宋_GBK" w:eastAsia="方正仿宋_GBK" w:cs="方正仿宋_GBK"/>
                <w:color w:val="000000"/>
                <w:szCs w:val="21"/>
              </w:rPr>
            </w:pPr>
          </w:p>
        </w:tc>
        <w:tc>
          <w:tcPr>
            <w:tcW w:w="4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FB428B">
            <w:pPr>
              <w:spacing w:line="280" w:lineRule="exact"/>
              <w:jc w:val="center"/>
              <w:rPr>
                <w:rFonts w:ascii="方正仿宋_GBK" w:hAnsi="方正仿宋_GBK" w:eastAsia="方正仿宋_GBK" w:cs="方正仿宋_GBK"/>
                <w:color w:val="000000"/>
                <w:szCs w:val="21"/>
              </w:rPr>
            </w:pPr>
          </w:p>
        </w:tc>
        <w:tc>
          <w:tcPr>
            <w:tcW w:w="4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922E8D7">
            <w:pPr>
              <w:spacing w:line="280" w:lineRule="exact"/>
              <w:jc w:val="center"/>
              <w:rPr>
                <w:rFonts w:ascii="方正仿宋_GBK" w:hAnsi="方正仿宋_GBK" w:eastAsia="方正仿宋_GBK" w:cs="方正仿宋_GBK"/>
                <w:color w:val="000000"/>
                <w:szCs w:val="21"/>
              </w:rPr>
            </w:pPr>
          </w:p>
        </w:tc>
        <w:tc>
          <w:tcPr>
            <w:tcW w:w="2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D9D477">
            <w:pPr>
              <w:spacing w:line="280" w:lineRule="exact"/>
              <w:jc w:val="center"/>
              <w:rPr>
                <w:rFonts w:ascii="方正仿宋_GBK" w:hAnsi="方正仿宋_GBK" w:eastAsia="方正仿宋_GBK" w:cs="方正仿宋_GBK"/>
                <w:color w:val="000000"/>
                <w:szCs w:val="21"/>
              </w:rPr>
            </w:pPr>
          </w:p>
        </w:tc>
        <w:tc>
          <w:tcPr>
            <w:tcW w:w="21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FE9671">
            <w:pPr>
              <w:spacing w:line="280" w:lineRule="exact"/>
              <w:jc w:val="center"/>
              <w:rPr>
                <w:rFonts w:ascii="方正仿宋_GBK" w:hAnsi="方正仿宋_GBK" w:eastAsia="方正仿宋_GBK" w:cs="方正仿宋_GBK"/>
                <w:color w:val="000000"/>
                <w:szCs w:val="21"/>
              </w:rPr>
            </w:pPr>
          </w:p>
        </w:tc>
        <w:tc>
          <w:tcPr>
            <w:tcW w:w="41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3F74A0">
            <w:pPr>
              <w:spacing w:line="280" w:lineRule="exact"/>
              <w:jc w:val="center"/>
              <w:rPr>
                <w:rFonts w:ascii="方正仿宋_GBK" w:hAnsi="方正仿宋_GBK" w:eastAsia="方正仿宋_GBK" w:cs="方正仿宋_GBK"/>
                <w:color w:val="000000"/>
                <w:szCs w:val="21"/>
              </w:rPr>
            </w:pPr>
          </w:p>
        </w:tc>
        <w:tc>
          <w:tcPr>
            <w:tcW w:w="6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9629A8">
            <w:pPr>
              <w:spacing w:line="280" w:lineRule="exact"/>
              <w:jc w:val="center"/>
              <w:rPr>
                <w:rFonts w:ascii="方正仿宋_GBK" w:hAnsi="方正仿宋_GBK" w:eastAsia="方正仿宋_GBK" w:cs="方正仿宋_GBK"/>
                <w:color w:val="000000"/>
                <w:szCs w:val="21"/>
              </w:rPr>
            </w:pPr>
          </w:p>
        </w:tc>
      </w:tr>
      <w:tr w14:paraId="0E210226">
        <w:tblPrEx>
          <w:tblCellMar>
            <w:top w:w="0" w:type="dxa"/>
            <w:left w:w="108" w:type="dxa"/>
            <w:bottom w:w="0" w:type="dxa"/>
            <w:right w:w="108" w:type="dxa"/>
          </w:tblCellMar>
        </w:tblPrEx>
        <w:trPr>
          <w:trHeight w:val="283" w:hRule="exact"/>
          <w:jc w:val="center"/>
        </w:trPr>
        <w:tc>
          <w:tcPr>
            <w:tcW w:w="973"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7E97E10">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投入管理指标</w:t>
            </w:r>
          </w:p>
        </w:tc>
        <w:tc>
          <w:tcPr>
            <w:tcW w:w="28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E714677">
            <w:pPr>
              <w:spacing w:line="280" w:lineRule="exact"/>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30</w:t>
            </w:r>
          </w:p>
        </w:tc>
        <w:tc>
          <w:tcPr>
            <w:tcW w:w="616" w:type="pct"/>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8546A7D">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工作目标管理</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5B193367">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年度履职目标相关性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62E7989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相关</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1B388882">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2392F44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603540E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602000E9">
            <w:pPr>
              <w:spacing w:line="280" w:lineRule="exact"/>
              <w:jc w:val="center"/>
              <w:rPr>
                <w:rFonts w:ascii="方正仿宋_GBK" w:hAnsi="方正仿宋_GBK" w:eastAsia="方正仿宋_GBK" w:cs="方正仿宋_GBK"/>
                <w:color w:val="000000"/>
                <w:szCs w:val="21"/>
              </w:rPr>
            </w:pP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561CF9F1">
            <w:pPr>
              <w:spacing w:line="280" w:lineRule="exact"/>
              <w:jc w:val="center"/>
              <w:rPr>
                <w:rFonts w:ascii="方正仿宋_GBK" w:hAnsi="方正仿宋_GBK" w:eastAsia="方正仿宋_GBK" w:cs="方正仿宋_GBK"/>
                <w:color w:val="000000"/>
                <w:szCs w:val="21"/>
              </w:rPr>
            </w:pPr>
          </w:p>
        </w:tc>
      </w:tr>
      <w:tr w14:paraId="52DADB3E">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D2F060">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2E2CCE">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F5CA737">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522A3956">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工作任务科学性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339F62E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科学</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6D24C7F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652182EC">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476519A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19785711">
            <w:pPr>
              <w:spacing w:line="280" w:lineRule="exact"/>
              <w:jc w:val="center"/>
              <w:rPr>
                <w:rFonts w:ascii="方正仿宋_GBK" w:hAnsi="方正仿宋_GBK" w:eastAsia="方正仿宋_GBK" w:cs="方正仿宋_GBK"/>
                <w:color w:val="000000"/>
                <w:szCs w:val="21"/>
              </w:rPr>
            </w:pP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6249F6C8">
            <w:pPr>
              <w:spacing w:line="280" w:lineRule="exact"/>
              <w:jc w:val="center"/>
              <w:rPr>
                <w:rFonts w:ascii="方正仿宋_GBK" w:hAnsi="方正仿宋_GBK" w:eastAsia="方正仿宋_GBK" w:cs="方正仿宋_GBK"/>
                <w:color w:val="000000"/>
                <w:szCs w:val="21"/>
              </w:rPr>
            </w:pPr>
          </w:p>
        </w:tc>
      </w:tr>
      <w:tr w14:paraId="463014B9">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FB526F">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4B191F">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AD5046E">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2BE5C3F">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绩效指标合理性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060DF45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合理</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2CEEB3A9">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3F633A9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1D4C0EA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6BC52142">
            <w:pPr>
              <w:spacing w:line="280" w:lineRule="exact"/>
              <w:jc w:val="center"/>
              <w:rPr>
                <w:rFonts w:ascii="方正仿宋_GBK" w:hAnsi="方正仿宋_GBK" w:eastAsia="方正仿宋_GBK" w:cs="方正仿宋_GBK"/>
                <w:color w:val="000000"/>
                <w:szCs w:val="21"/>
              </w:rPr>
            </w:pP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5B9A0B18">
            <w:pPr>
              <w:spacing w:line="280" w:lineRule="exact"/>
              <w:jc w:val="center"/>
              <w:rPr>
                <w:rFonts w:ascii="方正仿宋_GBK" w:hAnsi="方正仿宋_GBK" w:eastAsia="方正仿宋_GBK" w:cs="方正仿宋_GBK"/>
                <w:color w:val="000000"/>
                <w:szCs w:val="21"/>
              </w:rPr>
            </w:pPr>
          </w:p>
        </w:tc>
      </w:tr>
      <w:tr w14:paraId="3041405C">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FDE7DF">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054243">
            <w:pPr>
              <w:spacing w:line="280" w:lineRule="exact"/>
              <w:jc w:val="center"/>
              <w:rPr>
                <w:rFonts w:ascii="方正仿宋_GBK" w:hAnsi="方正仿宋_GBK" w:eastAsia="方正仿宋_GBK" w:cs="方正仿宋_GBK"/>
                <w:color w:val="000000"/>
                <w:szCs w:val="21"/>
              </w:rPr>
            </w:pPr>
          </w:p>
        </w:tc>
        <w:tc>
          <w:tcPr>
            <w:tcW w:w="616" w:type="pct"/>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001B8522">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预算和财务管理</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1E7CE487">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预算编制完整性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1C55BC7C">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完整</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7FA8DE0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80%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54553EBA">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72B0F97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1.6</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46760B3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426E640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年初预算编制不太完整</w:t>
            </w:r>
          </w:p>
        </w:tc>
      </w:tr>
      <w:tr w14:paraId="28DA259F">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6F1B01">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48A3FD">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6A61686">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594EC220">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专项资金细化率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2C9216C3">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≥90%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7427CB7E">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80%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32FBFF2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5D1F0CC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1.78</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1566DB96">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-11.11</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646C624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专项资金不够详细</w:t>
            </w:r>
          </w:p>
        </w:tc>
      </w:tr>
      <w:tr w14:paraId="6E6BAB71">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97F632">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735A40">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CD1E982">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0E7F007C">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预算调整率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3EFBAA9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60CEC8D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8%</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59936E4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207096C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3506C5A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394B8446">
            <w:pPr>
              <w:jc w:val="center"/>
              <w:rPr>
                <w:rFonts w:ascii="方正仿宋_GBK" w:hAnsi="方正仿宋_GBK" w:eastAsia="方正仿宋_GBK" w:cs="方正仿宋_GBK"/>
                <w:color w:val="000000"/>
                <w:sz w:val="20"/>
                <w:szCs w:val="20"/>
              </w:rPr>
            </w:pPr>
          </w:p>
        </w:tc>
      </w:tr>
      <w:tr w14:paraId="3C8DD686">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E86BE6">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4A8A4F">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E1CE87C">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43067C2E">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结转结余率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493FDDA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≤5%</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0D3EC46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5%</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6F67A42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6589EE6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3281E1D6">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4E4CC461">
            <w:pPr>
              <w:jc w:val="center"/>
              <w:rPr>
                <w:rFonts w:ascii="方正仿宋_GBK" w:hAnsi="方正仿宋_GBK" w:eastAsia="方正仿宋_GBK" w:cs="方正仿宋_GBK"/>
                <w:color w:val="000000"/>
                <w:sz w:val="20"/>
                <w:szCs w:val="20"/>
              </w:rPr>
            </w:pPr>
          </w:p>
        </w:tc>
      </w:tr>
      <w:tr w14:paraId="78F21CFF">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B8B7BA">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6566B8">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C23D4C7">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2ED7F6A5">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“三公经费”控制率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3E49564A">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≤5%</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2D3853FC">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5%</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01349F8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45F964CA">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62D3C3C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2EF7C0BB">
            <w:pPr>
              <w:jc w:val="center"/>
              <w:rPr>
                <w:rFonts w:ascii="方正仿宋_GBK" w:hAnsi="方正仿宋_GBK" w:eastAsia="方正仿宋_GBK" w:cs="方正仿宋_GBK"/>
                <w:color w:val="000000"/>
                <w:sz w:val="20"/>
                <w:szCs w:val="20"/>
              </w:rPr>
            </w:pPr>
          </w:p>
        </w:tc>
      </w:tr>
      <w:tr w14:paraId="5107E62D">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49FABD">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8C3579">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63FE1F2">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40AA8572">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政府采购执行率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687E306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≥90%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0A3BAA5A">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90%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527D10C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50DA224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0561F0C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727A4A90">
            <w:pPr>
              <w:jc w:val="center"/>
              <w:rPr>
                <w:rFonts w:ascii="方正仿宋_GBK" w:hAnsi="方正仿宋_GBK" w:eastAsia="方正仿宋_GBK" w:cs="方正仿宋_GBK"/>
                <w:color w:val="000000"/>
                <w:sz w:val="20"/>
                <w:szCs w:val="20"/>
              </w:rPr>
            </w:pPr>
          </w:p>
        </w:tc>
      </w:tr>
      <w:tr w14:paraId="451DD0C9">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B90A0A">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DD7AF6E">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FEFD58E">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74828326">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决算真实性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004E0E39">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真实</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2D42B93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4C98AB8E">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423C6E39">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63D2120A">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18FF26BA">
            <w:pPr>
              <w:jc w:val="center"/>
              <w:rPr>
                <w:rFonts w:ascii="方正仿宋_GBK" w:hAnsi="方正仿宋_GBK" w:eastAsia="方正仿宋_GBK" w:cs="方正仿宋_GBK"/>
                <w:color w:val="000000"/>
                <w:sz w:val="20"/>
                <w:szCs w:val="20"/>
              </w:rPr>
            </w:pPr>
          </w:p>
        </w:tc>
      </w:tr>
      <w:tr w14:paraId="27AEEE64">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FA34073">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7417A1">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9330FF8">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47A4EE9D">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资金使用合规性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62099E2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合规</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3F672543">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18D2DECC">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1F17689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297CD0C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434D7837">
            <w:pPr>
              <w:jc w:val="center"/>
              <w:rPr>
                <w:rFonts w:ascii="方正仿宋_GBK" w:hAnsi="方正仿宋_GBK" w:eastAsia="方正仿宋_GBK" w:cs="方正仿宋_GBK"/>
                <w:color w:val="000000"/>
                <w:sz w:val="20"/>
                <w:szCs w:val="20"/>
              </w:rPr>
            </w:pPr>
          </w:p>
        </w:tc>
      </w:tr>
      <w:tr w14:paraId="37B26100">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65B043">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EEEF0B">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67B1706">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0836EA9">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管理制度健全性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4072828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健全</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22381EA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702AFAC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165C2A5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2C0CEE4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01B70D8B">
            <w:pPr>
              <w:jc w:val="center"/>
              <w:rPr>
                <w:rFonts w:ascii="方正仿宋_GBK" w:hAnsi="方正仿宋_GBK" w:eastAsia="方正仿宋_GBK" w:cs="方正仿宋_GBK"/>
                <w:color w:val="000000"/>
                <w:sz w:val="20"/>
                <w:szCs w:val="20"/>
              </w:rPr>
            </w:pPr>
          </w:p>
        </w:tc>
      </w:tr>
      <w:tr w14:paraId="4A87D290">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E8D2B9">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8DF124">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B63D2D2">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6E0636F1">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预决算信息公开性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160AA6D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公开</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1B618EA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36705092">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3DE6B7E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7AE673B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4F12C91C">
            <w:pPr>
              <w:jc w:val="center"/>
              <w:rPr>
                <w:rFonts w:ascii="方正仿宋_GBK" w:hAnsi="方正仿宋_GBK" w:eastAsia="方正仿宋_GBK" w:cs="方正仿宋_GBK"/>
                <w:color w:val="000000"/>
                <w:sz w:val="20"/>
                <w:szCs w:val="20"/>
              </w:rPr>
            </w:pPr>
          </w:p>
        </w:tc>
      </w:tr>
      <w:tr w14:paraId="13B9ED40">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3FB866">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8C32A8">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1CC97A5">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0821A1A9">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资产管理规范性</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1350D56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规范</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41D956E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1602173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6B9E23E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7A911EA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5D602273">
            <w:pPr>
              <w:jc w:val="center"/>
              <w:rPr>
                <w:rFonts w:ascii="方正仿宋_GBK" w:hAnsi="方正仿宋_GBK" w:eastAsia="方正仿宋_GBK" w:cs="方正仿宋_GBK"/>
                <w:color w:val="000000"/>
                <w:sz w:val="20"/>
                <w:szCs w:val="20"/>
              </w:rPr>
            </w:pPr>
          </w:p>
        </w:tc>
      </w:tr>
      <w:tr w14:paraId="1B707EC6">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70AA98">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515FEA">
            <w:pPr>
              <w:spacing w:line="280" w:lineRule="exact"/>
              <w:jc w:val="center"/>
              <w:rPr>
                <w:rFonts w:ascii="方正仿宋_GBK" w:hAnsi="方正仿宋_GBK" w:eastAsia="方正仿宋_GBK" w:cs="方正仿宋_GBK"/>
                <w:color w:val="000000"/>
                <w:szCs w:val="21"/>
              </w:rPr>
            </w:pPr>
          </w:p>
        </w:tc>
        <w:tc>
          <w:tcPr>
            <w:tcW w:w="616" w:type="pct"/>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2366F1F">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绩效管理</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0CC0553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绩效目标编制完成率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4DA79DCC">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0DBD5E7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04ECB3FE">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4647D73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542FF5F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03A290E4">
            <w:pPr>
              <w:spacing w:line="280" w:lineRule="exact"/>
              <w:jc w:val="center"/>
              <w:rPr>
                <w:rFonts w:ascii="方正仿宋_GBK" w:hAnsi="方正仿宋_GBK" w:eastAsia="方正仿宋_GBK" w:cs="方正仿宋_GBK"/>
                <w:color w:val="000000"/>
                <w:szCs w:val="21"/>
              </w:rPr>
            </w:pPr>
          </w:p>
        </w:tc>
      </w:tr>
      <w:tr w14:paraId="4B4BF79B">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CA4270">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695A61">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7F841D1">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19A8C0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绩效监控完成率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4D29BDD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29E6097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58AA787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2F9702BE">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47F2494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142DDF8E">
            <w:pPr>
              <w:spacing w:line="280" w:lineRule="exact"/>
              <w:jc w:val="center"/>
              <w:rPr>
                <w:rFonts w:ascii="方正仿宋_GBK" w:hAnsi="方正仿宋_GBK" w:eastAsia="方正仿宋_GBK" w:cs="方正仿宋_GBK"/>
                <w:color w:val="000000"/>
                <w:szCs w:val="21"/>
              </w:rPr>
            </w:pPr>
          </w:p>
        </w:tc>
      </w:tr>
      <w:tr w14:paraId="3FE65C92">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F88CBC">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51714F">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3563795">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F9A08B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绩效自评完成率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15431DD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0362E72E">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6BDCDEF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649EE66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71B1333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74F1392D">
            <w:pPr>
              <w:spacing w:line="280" w:lineRule="exact"/>
              <w:jc w:val="center"/>
              <w:rPr>
                <w:rFonts w:ascii="方正仿宋_GBK" w:hAnsi="方正仿宋_GBK" w:eastAsia="方正仿宋_GBK" w:cs="方正仿宋_GBK"/>
                <w:color w:val="000000"/>
                <w:szCs w:val="21"/>
              </w:rPr>
            </w:pPr>
          </w:p>
        </w:tc>
      </w:tr>
      <w:tr w14:paraId="386E8A88">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9DFC60">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0799B31">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F561E94">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2C765009">
            <w:pPr>
              <w:keepNext w:val="0"/>
              <w:keepLines w:val="0"/>
              <w:widowControl/>
              <w:suppressLineNumbers w:val="0"/>
              <w:jc w:val="center"/>
              <w:textAlignment w:val="center"/>
              <w:rPr>
                <w:rFonts w:hint="eastAsia" w:ascii="方正仿宋_GBK" w:hAnsi="方正仿宋_GBK" w:eastAsia="方正仿宋_GBK" w:cs="方正仿宋_GBK"/>
                <w:color w:val="000000"/>
                <w:kern w:val="0"/>
                <w:sz w:val="20"/>
                <w:szCs w:val="20"/>
                <w:lang w:bidi="ar"/>
              </w:rPr>
            </w:pPr>
            <w:r>
              <w:rPr>
                <w:rFonts w:hint="eastAsia" w:ascii="宋体" w:hAnsi="宋体" w:eastAsia="宋体" w:cs="宋体"/>
                <w:i w:val="0"/>
                <w:iCs w:val="0"/>
                <w:color w:val="000000"/>
                <w:kern w:val="0"/>
                <w:sz w:val="20"/>
                <w:szCs w:val="20"/>
                <w:u w:val="none"/>
                <w:lang w:val="en-US" w:eastAsia="zh-CN" w:bidi="ar"/>
              </w:rPr>
              <w:t>部门绩效评价完成率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4FB57A8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0EEECA7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46825F6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4B6E9F3E">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74EED089">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3F9F55C7">
            <w:pPr>
              <w:spacing w:line="280" w:lineRule="exact"/>
              <w:jc w:val="center"/>
              <w:rPr>
                <w:rFonts w:ascii="方正仿宋_GBK" w:hAnsi="方正仿宋_GBK" w:eastAsia="方正仿宋_GBK" w:cs="方正仿宋_GBK"/>
                <w:color w:val="000000"/>
                <w:szCs w:val="21"/>
              </w:rPr>
            </w:pPr>
          </w:p>
        </w:tc>
      </w:tr>
      <w:tr w14:paraId="1EFB574A">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1F5F5A">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85806A">
            <w:pPr>
              <w:spacing w:line="280" w:lineRule="exact"/>
              <w:jc w:val="center"/>
              <w:rPr>
                <w:rFonts w:ascii="方正仿宋_GBK" w:hAnsi="方正仿宋_GBK" w:eastAsia="方正仿宋_GBK" w:cs="方正仿宋_GBK"/>
                <w:color w:val="000000"/>
                <w:szCs w:val="21"/>
              </w:rPr>
            </w:pPr>
          </w:p>
        </w:tc>
        <w:tc>
          <w:tcPr>
            <w:tcW w:w="616"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001D3AF">
            <w:pPr>
              <w:spacing w:line="280" w:lineRule="exact"/>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1F4DA88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评价结果应用率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6607125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21564066">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2534169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53F8C70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25C73BE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41BACDC2">
            <w:pPr>
              <w:spacing w:line="280" w:lineRule="exact"/>
              <w:jc w:val="center"/>
              <w:rPr>
                <w:rFonts w:ascii="方正仿宋_GBK" w:hAnsi="方正仿宋_GBK" w:eastAsia="方正仿宋_GBK" w:cs="方正仿宋_GBK"/>
                <w:color w:val="000000"/>
                <w:szCs w:val="21"/>
              </w:rPr>
            </w:pPr>
          </w:p>
        </w:tc>
      </w:tr>
      <w:tr w14:paraId="1E1F1E82">
        <w:tblPrEx>
          <w:tblCellMar>
            <w:top w:w="0" w:type="dxa"/>
            <w:left w:w="108" w:type="dxa"/>
            <w:bottom w:w="0" w:type="dxa"/>
            <w:right w:w="108" w:type="dxa"/>
          </w:tblCellMar>
        </w:tblPrEx>
        <w:trPr>
          <w:trHeight w:val="278" w:hRule="exact"/>
          <w:jc w:val="center"/>
        </w:trPr>
        <w:tc>
          <w:tcPr>
            <w:tcW w:w="973" w:type="pct"/>
            <w:gridSpan w:val="2"/>
            <w:tcBorders>
              <w:top w:val="single" w:color="000000" w:sz="4" w:space="0"/>
              <w:left w:val="single" w:color="000000" w:sz="4" w:space="0"/>
              <w:bottom w:val="single" w:color="000000" w:sz="4" w:space="0"/>
              <w:right w:val="single" w:color="000000" w:sz="4" w:space="0"/>
            </w:tcBorders>
            <w:noWrap w:val="0"/>
            <w:vAlign w:val="center"/>
          </w:tcPr>
          <w:p w14:paraId="5435763A">
            <w:pPr>
              <w:spacing w:line="280" w:lineRule="exact"/>
              <w:jc w:val="center"/>
              <w:textAlignment w:val="center"/>
              <w:rPr>
                <w:rFonts w:hint="eastAsia" w:ascii="方正仿宋_GBK" w:hAnsi="方正仿宋_GBK" w:eastAsia="方正仿宋_GBK" w:cs="方正仿宋_GBK"/>
                <w:color w:val="000000"/>
                <w:kern w:val="0"/>
                <w:szCs w:val="21"/>
                <w:lang w:bidi="ar"/>
              </w:rPr>
            </w:pPr>
          </w:p>
        </w:tc>
        <w:tc>
          <w:tcPr>
            <w:tcW w:w="281" w:type="pct"/>
            <w:gridSpan w:val="2"/>
            <w:tcBorders>
              <w:top w:val="single" w:color="000000" w:sz="4" w:space="0"/>
              <w:left w:val="single" w:color="000000" w:sz="4" w:space="0"/>
              <w:bottom w:val="single" w:color="000000" w:sz="4" w:space="0"/>
              <w:right w:val="single" w:color="000000" w:sz="4" w:space="0"/>
            </w:tcBorders>
            <w:noWrap w:val="0"/>
            <w:vAlign w:val="center"/>
          </w:tcPr>
          <w:p w14:paraId="123CC18A">
            <w:pPr>
              <w:spacing w:line="280" w:lineRule="exact"/>
              <w:jc w:val="center"/>
              <w:textAlignment w:val="center"/>
              <w:rPr>
                <w:rFonts w:ascii="方正仿宋_GBK" w:hAnsi="方正仿宋_GBK" w:eastAsia="方正仿宋_GBK" w:cs="方正仿宋_GBK"/>
                <w:color w:val="000000"/>
                <w:kern w:val="0"/>
                <w:szCs w:val="21"/>
                <w:lang w:bidi="ar"/>
              </w:rPr>
            </w:pPr>
          </w:p>
        </w:tc>
        <w:tc>
          <w:tcPr>
            <w:tcW w:w="616" w:type="pct"/>
            <w:gridSpan w:val="3"/>
            <w:tcBorders>
              <w:top w:val="single" w:color="000000" w:sz="4" w:space="0"/>
              <w:left w:val="single" w:color="000000" w:sz="4" w:space="0"/>
              <w:bottom w:val="single" w:color="000000" w:sz="4" w:space="0"/>
              <w:right w:val="single" w:color="000000" w:sz="4" w:space="0"/>
            </w:tcBorders>
            <w:noWrap w:val="0"/>
            <w:vAlign w:val="center"/>
          </w:tcPr>
          <w:p w14:paraId="2BDA2BD2">
            <w:pPr>
              <w:spacing w:line="280" w:lineRule="exact"/>
              <w:jc w:val="center"/>
              <w:textAlignment w:val="center"/>
              <w:rPr>
                <w:rFonts w:hint="eastAsia" w:ascii="方正仿宋_GBK" w:hAnsi="方正仿宋_GBK" w:eastAsia="方正仿宋_GBK" w:cs="方正仿宋_GBK"/>
                <w:color w:val="000000"/>
                <w:kern w:val="0"/>
                <w:szCs w:val="21"/>
                <w:lang w:bidi="ar"/>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649DE789">
            <w:pPr>
              <w:spacing w:line="280" w:lineRule="exact"/>
              <w:jc w:val="center"/>
              <w:textAlignment w:val="center"/>
              <w:rPr>
                <w:rFonts w:hint="eastAsia" w:ascii="方正仿宋_GBK" w:hAnsi="方正仿宋_GBK" w:eastAsia="方正仿宋_GBK" w:cs="方正仿宋_GBK"/>
                <w:color w:val="000000"/>
                <w:kern w:val="0"/>
                <w:szCs w:val="21"/>
                <w:lang w:bidi="ar"/>
              </w:rPr>
            </w:pP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0C81D323">
            <w:pPr>
              <w:spacing w:line="280" w:lineRule="exact"/>
              <w:jc w:val="center"/>
              <w:rPr>
                <w:rFonts w:ascii="方正仿宋_GBK" w:hAnsi="方正仿宋_GBK" w:eastAsia="方正仿宋_GBK" w:cs="方正仿宋_GBK"/>
                <w:color w:val="000000"/>
                <w:szCs w:val="21"/>
              </w:rPr>
            </w:pP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235D3A42">
            <w:pPr>
              <w:spacing w:line="280" w:lineRule="exact"/>
              <w:jc w:val="center"/>
              <w:rPr>
                <w:rFonts w:ascii="方正仿宋_GBK" w:hAnsi="方正仿宋_GBK" w:eastAsia="方正仿宋_GBK" w:cs="方正仿宋_GBK"/>
                <w:color w:val="000000"/>
                <w:szCs w:val="21"/>
              </w:rPr>
            </w:pP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1492EEBD">
            <w:pPr>
              <w:spacing w:line="280" w:lineRule="exact"/>
              <w:jc w:val="center"/>
              <w:rPr>
                <w:rFonts w:ascii="方正仿宋_GBK" w:hAnsi="方正仿宋_GBK" w:eastAsia="方正仿宋_GBK" w:cs="方正仿宋_GBK"/>
                <w:color w:val="000000"/>
                <w:szCs w:val="21"/>
              </w:rPr>
            </w:pP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08653626">
            <w:pPr>
              <w:spacing w:line="280" w:lineRule="exact"/>
              <w:jc w:val="center"/>
              <w:rPr>
                <w:rFonts w:ascii="方正仿宋_GBK" w:hAnsi="方正仿宋_GBK" w:eastAsia="方正仿宋_GBK" w:cs="方正仿宋_GBK"/>
                <w:color w:val="000000"/>
                <w:szCs w:val="21"/>
              </w:rPr>
            </w:pP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2DDB2136">
            <w:pPr>
              <w:spacing w:line="280" w:lineRule="exact"/>
              <w:jc w:val="center"/>
              <w:rPr>
                <w:rFonts w:ascii="方正仿宋_GBK" w:hAnsi="方正仿宋_GBK" w:eastAsia="方正仿宋_GBK" w:cs="方正仿宋_GBK"/>
                <w:color w:val="000000"/>
                <w:szCs w:val="21"/>
              </w:rPr>
            </w:pP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6F644A36">
            <w:pPr>
              <w:spacing w:line="280" w:lineRule="exact"/>
              <w:jc w:val="center"/>
              <w:rPr>
                <w:rFonts w:ascii="方正仿宋_GBK" w:hAnsi="方正仿宋_GBK" w:eastAsia="方正仿宋_GBK" w:cs="方正仿宋_GBK"/>
                <w:color w:val="000000"/>
                <w:szCs w:val="21"/>
              </w:rPr>
            </w:pPr>
          </w:p>
        </w:tc>
      </w:tr>
      <w:tr w14:paraId="5116DCEE">
        <w:tblPrEx>
          <w:tblCellMar>
            <w:top w:w="0" w:type="dxa"/>
            <w:left w:w="108" w:type="dxa"/>
            <w:bottom w:w="0" w:type="dxa"/>
            <w:right w:w="108" w:type="dxa"/>
          </w:tblCellMar>
        </w:tblPrEx>
        <w:trPr>
          <w:trHeight w:val="283" w:hRule="exact"/>
          <w:jc w:val="center"/>
        </w:trPr>
        <w:tc>
          <w:tcPr>
            <w:tcW w:w="973"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915A06">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产出指标</w:t>
            </w:r>
          </w:p>
        </w:tc>
        <w:tc>
          <w:tcPr>
            <w:tcW w:w="28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B3AA8E7">
            <w:pPr>
              <w:spacing w:line="280" w:lineRule="exact"/>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25</w:t>
            </w:r>
          </w:p>
        </w:tc>
        <w:tc>
          <w:tcPr>
            <w:tcW w:w="616" w:type="pct"/>
            <w:gridSpan w:val="3"/>
            <w:tcBorders>
              <w:top w:val="single" w:color="000000" w:sz="4" w:space="0"/>
              <w:left w:val="single" w:color="000000" w:sz="4" w:space="0"/>
              <w:bottom w:val="single" w:color="000000" w:sz="4" w:space="0"/>
              <w:right w:val="single" w:color="000000" w:sz="4" w:space="0"/>
            </w:tcBorders>
            <w:noWrap w:val="0"/>
            <w:vAlign w:val="center"/>
          </w:tcPr>
          <w:p w14:paraId="7C35A871">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重点工作任务完成</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04444D8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老干部工作完成率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2FDEF2B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≥95%</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117EA36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95%</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2E4F16E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3466334D">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5812CBA1">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6FB8D435">
            <w:pPr>
              <w:spacing w:line="280" w:lineRule="exact"/>
              <w:jc w:val="center"/>
              <w:rPr>
                <w:rFonts w:ascii="方正仿宋_GBK" w:hAnsi="方正仿宋_GBK" w:eastAsia="方正仿宋_GBK" w:cs="方正仿宋_GBK"/>
                <w:color w:val="000000"/>
                <w:szCs w:val="21"/>
              </w:rPr>
            </w:pPr>
          </w:p>
        </w:tc>
      </w:tr>
      <w:tr w14:paraId="1A390235">
        <w:tblPrEx>
          <w:tblCellMar>
            <w:top w:w="0" w:type="dxa"/>
            <w:left w:w="108" w:type="dxa"/>
            <w:bottom w:w="0" w:type="dxa"/>
            <w:right w:w="108" w:type="dxa"/>
          </w:tblCellMar>
        </w:tblPrEx>
        <w:trPr>
          <w:trHeight w:val="283" w:hRule="exact"/>
          <w:jc w:val="center"/>
        </w:trPr>
        <w:tc>
          <w:tcPr>
            <w:tcW w:w="97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2F0BDA">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593FC3">
            <w:pPr>
              <w:spacing w:line="280" w:lineRule="exact"/>
              <w:jc w:val="center"/>
              <w:rPr>
                <w:rFonts w:ascii="方正仿宋_GBK" w:hAnsi="方正仿宋_GBK" w:eastAsia="方正仿宋_GBK" w:cs="方正仿宋_GBK"/>
                <w:color w:val="000000"/>
                <w:szCs w:val="21"/>
              </w:rPr>
            </w:pPr>
          </w:p>
        </w:tc>
        <w:tc>
          <w:tcPr>
            <w:tcW w:w="616" w:type="pct"/>
            <w:gridSpan w:val="3"/>
            <w:tcBorders>
              <w:top w:val="single" w:color="000000" w:sz="4" w:space="0"/>
              <w:left w:val="single" w:color="000000" w:sz="4" w:space="0"/>
              <w:bottom w:val="single" w:color="000000" w:sz="4" w:space="0"/>
              <w:right w:val="single" w:color="000000" w:sz="4" w:space="0"/>
            </w:tcBorders>
            <w:noWrap w:val="0"/>
            <w:vAlign w:val="center"/>
          </w:tcPr>
          <w:p w14:paraId="0BCD4B2F">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履职目标实现</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1779B668">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目标完成率</w:t>
            </w:r>
          </w:p>
        </w:tc>
        <w:tc>
          <w:tcPr>
            <w:tcW w:w="425" w:type="pct"/>
            <w:tcBorders>
              <w:top w:val="single" w:color="000000" w:sz="4" w:space="0"/>
              <w:left w:val="single" w:color="000000" w:sz="4" w:space="0"/>
              <w:bottom w:val="single" w:color="000000" w:sz="4" w:space="0"/>
              <w:right w:val="single" w:color="000000" w:sz="4" w:space="0"/>
            </w:tcBorders>
            <w:noWrap w:val="0"/>
            <w:vAlign w:val="center"/>
          </w:tcPr>
          <w:p w14:paraId="7B2C923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≥80%</w:t>
            </w:r>
          </w:p>
        </w:tc>
        <w:tc>
          <w:tcPr>
            <w:tcW w:w="429" w:type="pct"/>
            <w:tcBorders>
              <w:top w:val="single" w:color="000000" w:sz="4" w:space="0"/>
              <w:left w:val="single" w:color="000000" w:sz="4" w:space="0"/>
              <w:bottom w:val="single" w:color="000000" w:sz="4" w:space="0"/>
              <w:right w:val="single" w:color="000000" w:sz="4" w:space="0"/>
            </w:tcBorders>
            <w:noWrap w:val="0"/>
            <w:vAlign w:val="center"/>
          </w:tcPr>
          <w:p w14:paraId="32B7CCA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699E434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15</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1311EF74">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15</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4CB6591F">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7FD91E23">
            <w:pPr>
              <w:spacing w:line="280" w:lineRule="exact"/>
              <w:jc w:val="center"/>
              <w:rPr>
                <w:rFonts w:ascii="方正仿宋_GBK" w:hAnsi="方正仿宋_GBK" w:eastAsia="方正仿宋_GBK" w:cs="方正仿宋_GBK"/>
                <w:color w:val="000000"/>
                <w:szCs w:val="21"/>
              </w:rPr>
            </w:pPr>
          </w:p>
        </w:tc>
      </w:tr>
      <w:tr w14:paraId="2783908F">
        <w:tblPrEx>
          <w:tblCellMar>
            <w:top w:w="0" w:type="dxa"/>
            <w:left w:w="108" w:type="dxa"/>
            <w:bottom w:w="0" w:type="dxa"/>
            <w:right w:w="108" w:type="dxa"/>
          </w:tblCellMar>
        </w:tblPrEx>
        <w:trPr>
          <w:trHeight w:val="283" w:hRule="exact"/>
          <w:jc w:val="center"/>
        </w:trPr>
        <w:tc>
          <w:tcPr>
            <w:tcW w:w="973" w:type="pct"/>
            <w:gridSpan w:val="2"/>
            <w:vMerge w:val="restart"/>
            <w:tcBorders>
              <w:top w:val="single" w:color="000000" w:sz="4" w:space="0"/>
              <w:left w:val="single" w:color="000000" w:sz="4" w:space="0"/>
              <w:right w:val="single" w:color="000000" w:sz="4" w:space="0"/>
            </w:tcBorders>
            <w:noWrap w:val="0"/>
            <w:vAlign w:val="center"/>
          </w:tcPr>
          <w:p w14:paraId="6A21A5DA">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效益指标</w:t>
            </w:r>
          </w:p>
        </w:tc>
        <w:tc>
          <w:tcPr>
            <w:tcW w:w="28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93C60CB">
            <w:pPr>
              <w:spacing w:line="280" w:lineRule="exact"/>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35</w:t>
            </w:r>
          </w:p>
        </w:tc>
        <w:tc>
          <w:tcPr>
            <w:tcW w:w="616" w:type="pct"/>
            <w:gridSpan w:val="3"/>
            <w:tcBorders>
              <w:top w:val="single" w:color="000000" w:sz="4" w:space="0"/>
              <w:left w:val="single" w:color="000000" w:sz="4" w:space="0"/>
              <w:bottom w:val="single" w:color="000000" w:sz="4" w:space="0"/>
              <w:right w:val="single" w:color="000000" w:sz="4" w:space="0"/>
            </w:tcBorders>
            <w:noWrap w:val="0"/>
            <w:vAlign w:val="center"/>
          </w:tcPr>
          <w:p w14:paraId="59840169">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履职效益</w:t>
            </w:r>
          </w:p>
        </w:tc>
        <w:tc>
          <w:tcPr>
            <w:tcW w:w="2080" w:type="dxa"/>
            <w:gridSpan w:val="2"/>
            <w:tcBorders>
              <w:top w:val="single" w:color="000000" w:sz="4" w:space="0"/>
              <w:left w:val="single" w:color="000000" w:sz="4" w:space="0"/>
              <w:bottom w:val="single" w:color="000000" w:sz="4" w:space="0"/>
              <w:right w:val="single" w:color="000000" w:sz="4" w:space="0"/>
            </w:tcBorders>
            <w:noWrap w:val="0"/>
            <w:vAlign w:val="center"/>
          </w:tcPr>
          <w:p w14:paraId="6ACAA735">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老干部工作、关心下一代工作创新率</w:t>
            </w:r>
          </w:p>
        </w:tc>
        <w:tc>
          <w:tcPr>
            <w:tcW w:w="1159" w:type="dxa"/>
            <w:tcBorders>
              <w:top w:val="single" w:color="000000" w:sz="4" w:space="0"/>
              <w:left w:val="single" w:color="000000" w:sz="4" w:space="0"/>
              <w:bottom w:val="single" w:color="000000" w:sz="4" w:space="0"/>
              <w:right w:val="single" w:color="000000" w:sz="4" w:space="0"/>
            </w:tcBorders>
            <w:noWrap w:val="0"/>
            <w:vAlign w:val="center"/>
          </w:tcPr>
          <w:p w14:paraId="1FCC7717">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≥80%</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5BDE07B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3214B972">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15</w:t>
            </w:r>
          </w:p>
        </w:tc>
        <w:tc>
          <w:tcPr>
            <w:tcW w:w="588" w:type="dxa"/>
            <w:gridSpan w:val="2"/>
            <w:tcBorders>
              <w:top w:val="single" w:color="000000" w:sz="4" w:space="0"/>
              <w:left w:val="single" w:color="000000" w:sz="4" w:space="0"/>
              <w:bottom w:val="single" w:color="000000" w:sz="4" w:space="0"/>
              <w:right w:val="single" w:color="000000" w:sz="4" w:space="0"/>
            </w:tcBorders>
            <w:noWrap w:val="0"/>
            <w:vAlign w:val="center"/>
          </w:tcPr>
          <w:p w14:paraId="56B6F00E">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15</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7482753">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19645D78">
            <w:pPr>
              <w:spacing w:line="280" w:lineRule="exact"/>
              <w:jc w:val="center"/>
              <w:rPr>
                <w:rFonts w:ascii="方正仿宋_GBK" w:hAnsi="方正仿宋_GBK" w:eastAsia="方正仿宋_GBK" w:cs="方正仿宋_GBK"/>
                <w:color w:val="000000"/>
                <w:szCs w:val="21"/>
              </w:rPr>
            </w:pPr>
          </w:p>
        </w:tc>
      </w:tr>
      <w:tr w14:paraId="7707263B">
        <w:tblPrEx>
          <w:tblCellMar>
            <w:top w:w="0" w:type="dxa"/>
            <w:left w:w="108" w:type="dxa"/>
            <w:bottom w:w="0" w:type="dxa"/>
            <w:right w:w="108" w:type="dxa"/>
          </w:tblCellMar>
        </w:tblPrEx>
        <w:trPr>
          <w:trHeight w:val="283" w:hRule="exact"/>
          <w:jc w:val="center"/>
        </w:trPr>
        <w:tc>
          <w:tcPr>
            <w:tcW w:w="973" w:type="pct"/>
            <w:gridSpan w:val="2"/>
            <w:vMerge w:val="continue"/>
            <w:tcBorders>
              <w:left w:val="single" w:color="000000" w:sz="4" w:space="0"/>
              <w:bottom w:val="single" w:color="000000" w:sz="4" w:space="0"/>
              <w:right w:val="single" w:color="000000" w:sz="4" w:space="0"/>
            </w:tcBorders>
            <w:noWrap w:val="0"/>
            <w:vAlign w:val="center"/>
          </w:tcPr>
          <w:p w14:paraId="6B5A8ECE">
            <w:pPr>
              <w:spacing w:line="280" w:lineRule="exact"/>
              <w:jc w:val="center"/>
              <w:rPr>
                <w:rFonts w:ascii="方正仿宋_GBK" w:hAnsi="方正仿宋_GBK" w:eastAsia="方正仿宋_GBK" w:cs="方正仿宋_GBK"/>
                <w:color w:val="000000"/>
                <w:szCs w:val="21"/>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661C97">
            <w:pPr>
              <w:spacing w:line="280" w:lineRule="exact"/>
              <w:jc w:val="center"/>
              <w:rPr>
                <w:rFonts w:ascii="方正仿宋_GBK" w:hAnsi="方正仿宋_GBK" w:eastAsia="方正仿宋_GBK" w:cs="方正仿宋_GBK"/>
                <w:color w:val="000000"/>
                <w:szCs w:val="21"/>
              </w:rPr>
            </w:pPr>
          </w:p>
        </w:tc>
        <w:tc>
          <w:tcPr>
            <w:tcW w:w="616" w:type="pct"/>
            <w:gridSpan w:val="3"/>
            <w:tcBorders>
              <w:top w:val="single" w:color="000000" w:sz="4" w:space="0"/>
              <w:left w:val="single" w:color="000000" w:sz="4" w:space="0"/>
              <w:bottom w:val="single" w:color="000000" w:sz="4" w:space="0"/>
              <w:right w:val="single" w:color="000000" w:sz="4" w:space="0"/>
            </w:tcBorders>
            <w:noWrap w:val="0"/>
            <w:vAlign w:val="center"/>
          </w:tcPr>
          <w:p w14:paraId="330C1BE2">
            <w:pPr>
              <w:spacing w:line="280" w:lineRule="exact"/>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w:t>
            </w:r>
          </w:p>
        </w:tc>
        <w:tc>
          <w:tcPr>
            <w:tcW w:w="2080" w:type="dxa"/>
            <w:gridSpan w:val="2"/>
            <w:tcBorders>
              <w:top w:val="single" w:color="000000" w:sz="4" w:space="0"/>
              <w:left w:val="single" w:color="000000" w:sz="4" w:space="0"/>
              <w:bottom w:val="single" w:color="000000" w:sz="4" w:space="0"/>
              <w:right w:val="single" w:color="000000" w:sz="4" w:space="0"/>
            </w:tcBorders>
            <w:noWrap w:val="0"/>
            <w:vAlign w:val="center"/>
          </w:tcPr>
          <w:p w14:paraId="2A0A0ECA">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 xml:space="preserve"> 服务对象满意度</w:t>
            </w:r>
          </w:p>
        </w:tc>
        <w:tc>
          <w:tcPr>
            <w:tcW w:w="1159" w:type="dxa"/>
            <w:tcBorders>
              <w:top w:val="single" w:color="000000" w:sz="4" w:space="0"/>
              <w:left w:val="single" w:color="000000" w:sz="4" w:space="0"/>
              <w:bottom w:val="single" w:color="000000" w:sz="4" w:space="0"/>
              <w:right w:val="single" w:color="000000" w:sz="4" w:space="0"/>
            </w:tcBorders>
            <w:noWrap w:val="0"/>
            <w:vAlign w:val="center"/>
          </w:tcPr>
          <w:p w14:paraId="164CB38B">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7C41A4D6">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100%</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14:paraId="3FFF0F79">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20</w:t>
            </w:r>
          </w:p>
        </w:tc>
        <w:tc>
          <w:tcPr>
            <w:tcW w:w="588" w:type="dxa"/>
            <w:gridSpan w:val="2"/>
            <w:tcBorders>
              <w:top w:val="single" w:color="000000" w:sz="4" w:space="0"/>
              <w:left w:val="single" w:color="000000" w:sz="4" w:space="0"/>
              <w:bottom w:val="single" w:color="000000" w:sz="4" w:space="0"/>
              <w:right w:val="single" w:color="000000" w:sz="4" w:space="0"/>
            </w:tcBorders>
            <w:noWrap w:val="0"/>
            <w:vAlign w:val="center"/>
          </w:tcPr>
          <w:p w14:paraId="0E49DC9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20</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797A650">
            <w:pPr>
              <w:keepNext w:val="0"/>
              <w:keepLines w:val="0"/>
              <w:widowControl/>
              <w:suppressLineNumbers w:val="0"/>
              <w:jc w:val="center"/>
              <w:textAlignment w:val="center"/>
              <w:rPr>
                <w:rFonts w:ascii="方正仿宋_GBK" w:hAnsi="方正仿宋_GBK" w:eastAsia="方正仿宋_GBK" w:cs="方正仿宋_GBK"/>
                <w:color w:val="000000"/>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5A57A69C">
            <w:pPr>
              <w:spacing w:line="280" w:lineRule="exact"/>
              <w:jc w:val="center"/>
              <w:rPr>
                <w:rFonts w:ascii="方正仿宋_GBK" w:hAnsi="方正仿宋_GBK" w:eastAsia="方正仿宋_GBK" w:cs="方正仿宋_GBK"/>
                <w:color w:val="000000"/>
                <w:szCs w:val="21"/>
              </w:rPr>
            </w:pPr>
          </w:p>
        </w:tc>
      </w:tr>
      <w:tr w14:paraId="6372D778">
        <w:tblPrEx>
          <w:tblCellMar>
            <w:top w:w="0" w:type="dxa"/>
            <w:left w:w="108" w:type="dxa"/>
            <w:bottom w:w="0" w:type="dxa"/>
            <w:right w:w="108" w:type="dxa"/>
          </w:tblCellMar>
        </w:tblPrEx>
        <w:trPr>
          <w:trHeight w:val="283" w:hRule="exact"/>
          <w:jc w:val="center"/>
        </w:trPr>
        <w:tc>
          <w:tcPr>
            <w:tcW w:w="3490" w:type="pct"/>
            <w:gridSpan w:val="11"/>
            <w:tcBorders>
              <w:top w:val="single" w:color="000000" w:sz="4" w:space="0"/>
              <w:left w:val="single" w:color="000000" w:sz="4" w:space="0"/>
              <w:bottom w:val="single" w:color="000000" w:sz="4" w:space="0"/>
              <w:right w:val="single" w:color="000000" w:sz="4" w:space="0"/>
            </w:tcBorders>
            <w:noWrap w:val="0"/>
            <w:vAlign w:val="center"/>
          </w:tcPr>
          <w:p w14:paraId="3B497DA5">
            <w:pPr>
              <w:spacing w:line="280" w:lineRule="exact"/>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220" w:type="pct"/>
            <w:tcBorders>
              <w:top w:val="single" w:color="000000" w:sz="4" w:space="0"/>
              <w:left w:val="single" w:color="000000" w:sz="4" w:space="0"/>
              <w:bottom w:val="single" w:color="000000" w:sz="4" w:space="0"/>
              <w:right w:val="single" w:color="000000" w:sz="4" w:space="0"/>
            </w:tcBorders>
            <w:noWrap w:val="0"/>
            <w:vAlign w:val="center"/>
          </w:tcPr>
          <w:p w14:paraId="64FFA919">
            <w:pPr>
              <w:spacing w:line="280" w:lineRule="exact"/>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216" w:type="pct"/>
            <w:gridSpan w:val="2"/>
            <w:tcBorders>
              <w:top w:val="single" w:color="000000" w:sz="4" w:space="0"/>
              <w:left w:val="single" w:color="000000" w:sz="4" w:space="0"/>
              <w:bottom w:val="single" w:color="000000" w:sz="4" w:space="0"/>
              <w:right w:val="single" w:color="000000" w:sz="4" w:space="0"/>
            </w:tcBorders>
            <w:noWrap w:val="0"/>
            <w:vAlign w:val="center"/>
          </w:tcPr>
          <w:p w14:paraId="136CA1A1">
            <w:pPr>
              <w:spacing w:line="280" w:lineRule="exact"/>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97.42</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4CC47111">
            <w:pPr>
              <w:spacing w:line="280" w:lineRule="exact"/>
              <w:jc w:val="center"/>
              <w:rPr>
                <w:rFonts w:ascii="方正仿宋_GBK" w:hAnsi="方正仿宋_GBK" w:eastAsia="方正仿宋_GBK" w:cs="方正仿宋_GBK"/>
                <w:color w:val="000000"/>
                <w:szCs w:val="21"/>
              </w:rPr>
            </w:pPr>
          </w:p>
        </w:tc>
        <w:tc>
          <w:tcPr>
            <w:tcW w:w="655" w:type="pct"/>
            <w:tcBorders>
              <w:top w:val="single" w:color="000000" w:sz="4" w:space="0"/>
              <w:left w:val="single" w:color="000000" w:sz="4" w:space="0"/>
              <w:bottom w:val="single" w:color="000000" w:sz="4" w:space="0"/>
              <w:right w:val="single" w:color="000000" w:sz="4" w:space="0"/>
            </w:tcBorders>
            <w:noWrap w:val="0"/>
            <w:vAlign w:val="center"/>
          </w:tcPr>
          <w:p w14:paraId="75F4829E">
            <w:pPr>
              <w:spacing w:line="280" w:lineRule="exact"/>
              <w:jc w:val="center"/>
              <w:rPr>
                <w:rFonts w:ascii="方正仿宋_GBK" w:hAnsi="方正仿宋_GBK" w:eastAsia="方正仿宋_GBK" w:cs="方正仿宋_GBK"/>
                <w:color w:val="000000"/>
                <w:szCs w:val="21"/>
              </w:rPr>
            </w:pPr>
          </w:p>
        </w:tc>
      </w:tr>
    </w:tbl>
    <w:p w14:paraId="31BB1748"/>
    <w:p w14:paraId="17886C07"/>
    <w:p w14:paraId="1C1BFF1B"/>
    <w:p w14:paraId="52725EDF">
      <w:pPr>
        <w:adjustRightInd w:val="0"/>
        <w:snapToGrid w:val="0"/>
        <w:spacing w:line="240" w:lineRule="atLeast"/>
        <w:jc w:val="both"/>
        <w:rPr>
          <w:rFonts w:hint="eastAsia" w:ascii="方正小标宋_GBK" w:hAnsi="方正小标宋_GBK" w:eastAsia="方正小标宋_GBK" w:cs="方正小标宋_GBK"/>
          <w:color w:val="000000"/>
          <w:kern w:val="0"/>
          <w:sz w:val="36"/>
          <w:szCs w:val="36"/>
          <w:lang w:bidi="ar"/>
        </w:rPr>
      </w:pPr>
    </w:p>
    <w:p w14:paraId="367B80CB">
      <w:pPr>
        <w:pStyle w:val="10"/>
        <w:ind w:left="0" w:leftChars="0" w:firstLine="0" w:firstLineChars="0"/>
        <w:rPr>
          <w:rFonts w:hint="eastAsia"/>
        </w:rPr>
      </w:pPr>
    </w:p>
    <w:p w14:paraId="72269F0E">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5BB4DD73">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6BC6D20B">
      <w:pPr>
        <w:pStyle w:val="2"/>
      </w:pPr>
    </w:p>
    <w:tbl>
      <w:tblPr>
        <w:tblStyle w:val="5"/>
        <w:tblW w:w="4841" w:type="pct"/>
        <w:jc w:val="center"/>
        <w:tblLayout w:type="autofit"/>
        <w:tblCellMar>
          <w:top w:w="0" w:type="dxa"/>
          <w:left w:w="108" w:type="dxa"/>
          <w:bottom w:w="0" w:type="dxa"/>
          <w:right w:w="108" w:type="dxa"/>
        </w:tblCellMar>
      </w:tblPr>
      <w:tblGrid>
        <w:gridCol w:w="1625"/>
        <w:gridCol w:w="2032"/>
        <w:gridCol w:w="1027"/>
        <w:gridCol w:w="1224"/>
        <w:gridCol w:w="1732"/>
        <w:gridCol w:w="888"/>
        <w:gridCol w:w="852"/>
        <w:gridCol w:w="625"/>
        <w:gridCol w:w="593"/>
        <w:gridCol w:w="164"/>
        <w:gridCol w:w="194"/>
        <w:gridCol w:w="620"/>
        <w:gridCol w:w="453"/>
        <w:gridCol w:w="871"/>
        <w:gridCol w:w="757"/>
      </w:tblGrid>
      <w:tr w14:paraId="22B8D920">
        <w:tblPrEx>
          <w:tblCellMar>
            <w:top w:w="0" w:type="dxa"/>
            <w:left w:w="108" w:type="dxa"/>
            <w:bottom w:w="0" w:type="dxa"/>
            <w:right w:w="108" w:type="dxa"/>
          </w:tblCellMar>
        </w:tblPrEx>
        <w:trPr>
          <w:trHeight w:val="283" w:hRule="exact"/>
          <w:jc w:val="center"/>
        </w:trPr>
        <w:tc>
          <w:tcPr>
            <w:tcW w:w="595" w:type="pct"/>
            <w:tcBorders>
              <w:top w:val="single" w:color="000000" w:sz="4" w:space="0"/>
              <w:left w:val="single" w:color="000000" w:sz="4" w:space="0"/>
              <w:bottom w:val="single" w:color="000000" w:sz="4" w:space="0"/>
              <w:right w:val="single" w:color="000000" w:sz="4" w:space="0"/>
            </w:tcBorders>
            <w:noWrap w:val="0"/>
            <w:vAlign w:val="center"/>
          </w:tcPr>
          <w:p w14:paraId="68DD190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04" w:type="pct"/>
            <w:gridSpan w:val="14"/>
            <w:tcBorders>
              <w:top w:val="single" w:color="000000" w:sz="4" w:space="0"/>
              <w:left w:val="single" w:color="000000" w:sz="4" w:space="0"/>
              <w:bottom w:val="single" w:color="000000" w:sz="4" w:space="0"/>
              <w:right w:val="single" w:color="000000" w:sz="4" w:space="0"/>
            </w:tcBorders>
            <w:noWrap w:val="0"/>
            <w:vAlign w:val="center"/>
          </w:tcPr>
          <w:p w14:paraId="70704DFB">
            <w:pPr>
              <w:adjustRightInd w:val="0"/>
              <w:snapToGrid w:val="0"/>
              <w:jc w:val="center"/>
              <w:rPr>
                <w:rFonts w:hint="eastAsia" w:ascii="方正仿宋_GBK" w:hAnsi="方正仿宋_GBK" w:eastAsia="方正仿宋_GBK" w:cs="方正仿宋_GBK"/>
                <w:color w:val="000000"/>
                <w:szCs w:val="21"/>
                <w:lang w:eastAsia="zh-CN"/>
              </w:rPr>
            </w:pPr>
            <w:r>
              <w:rPr>
                <w:rFonts w:hint="eastAsia" w:ascii="方正仿宋_GBK" w:hAnsi="方正仿宋_GBK" w:eastAsia="方正仿宋_GBK" w:cs="方正仿宋_GBK"/>
                <w:color w:val="000000"/>
                <w:szCs w:val="21"/>
                <w:lang w:eastAsia="zh-CN"/>
              </w:rPr>
              <w:t>无</w:t>
            </w:r>
          </w:p>
        </w:tc>
      </w:tr>
      <w:tr w14:paraId="6DC433CA">
        <w:tblPrEx>
          <w:tblCellMar>
            <w:top w:w="0" w:type="dxa"/>
            <w:left w:w="108" w:type="dxa"/>
            <w:bottom w:w="0" w:type="dxa"/>
            <w:right w:w="108" w:type="dxa"/>
          </w:tblCellMar>
        </w:tblPrEx>
        <w:trPr>
          <w:trHeight w:val="283" w:hRule="exact"/>
          <w:jc w:val="center"/>
        </w:trPr>
        <w:tc>
          <w:tcPr>
            <w:tcW w:w="595" w:type="pct"/>
            <w:tcBorders>
              <w:top w:val="single" w:color="000000" w:sz="4" w:space="0"/>
              <w:left w:val="single" w:color="000000" w:sz="4" w:space="0"/>
              <w:bottom w:val="single" w:color="000000" w:sz="4" w:space="0"/>
              <w:right w:val="single" w:color="000000" w:sz="4" w:space="0"/>
            </w:tcBorders>
            <w:noWrap w:val="0"/>
            <w:vAlign w:val="center"/>
          </w:tcPr>
          <w:p w14:paraId="75CBEF0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568" w:type="pct"/>
            <w:gridSpan w:val="3"/>
            <w:tcBorders>
              <w:top w:val="single" w:color="000000" w:sz="4" w:space="0"/>
              <w:left w:val="single" w:color="000000" w:sz="4" w:space="0"/>
              <w:bottom w:val="single" w:color="000000" w:sz="4" w:space="0"/>
              <w:right w:val="single" w:color="000000" w:sz="4" w:space="0"/>
            </w:tcBorders>
            <w:noWrap w:val="0"/>
            <w:vAlign w:val="center"/>
          </w:tcPr>
          <w:p w14:paraId="5DD49462">
            <w:pPr>
              <w:adjustRightInd w:val="0"/>
              <w:snapToGrid w:val="0"/>
              <w:jc w:val="center"/>
              <w:rPr>
                <w:rFonts w:ascii="方正仿宋_GBK" w:hAnsi="方正仿宋_GBK" w:eastAsia="方正仿宋_GBK" w:cs="方正仿宋_GBK"/>
                <w:color w:val="000000"/>
                <w:szCs w:val="21"/>
              </w:rPr>
            </w:pPr>
          </w:p>
        </w:tc>
        <w:tc>
          <w:tcPr>
            <w:tcW w:w="1270" w:type="pct"/>
            <w:gridSpan w:val="3"/>
            <w:tcBorders>
              <w:top w:val="single" w:color="000000" w:sz="4" w:space="0"/>
              <w:left w:val="single" w:color="000000" w:sz="4" w:space="0"/>
              <w:bottom w:val="single" w:color="000000" w:sz="4" w:space="0"/>
              <w:right w:val="single" w:color="000000" w:sz="4" w:space="0"/>
            </w:tcBorders>
            <w:noWrap w:val="0"/>
            <w:vAlign w:val="center"/>
          </w:tcPr>
          <w:p w14:paraId="7518141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565" w:type="pct"/>
            <w:gridSpan w:val="8"/>
            <w:tcBorders>
              <w:top w:val="single" w:color="000000" w:sz="4" w:space="0"/>
              <w:left w:val="single" w:color="000000" w:sz="4" w:space="0"/>
              <w:bottom w:val="single" w:color="000000" w:sz="4" w:space="0"/>
              <w:right w:val="single" w:color="000000" w:sz="4" w:space="0"/>
            </w:tcBorders>
            <w:noWrap w:val="0"/>
            <w:vAlign w:val="center"/>
          </w:tcPr>
          <w:p w14:paraId="56BF3426">
            <w:pPr>
              <w:adjustRightInd w:val="0"/>
              <w:snapToGrid w:val="0"/>
              <w:jc w:val="center"/>
              <w:rPr>
                <w:rFonts w:ascii="方正仿宋_GBK" w:hAnsi="方正仿宋_GBK" w:eastAsia="方正仿宋_GBK" w:cs="方正仿宋_GBK"/>
                <w:color w:val="000000"/>
                <w:szCs w:val="21"/>
              </w:rPr>
            </w:pPr>
          </w:p>
        </w:tc>
      </w:tr>
      <w:tr w14:paraId="600B0D4A">
        <w:tblPrEx>
          <w:tblCellMar>
            <w:top w:w="0" w:type="dxa"/>
            <w:left w:w="108" w:type="dxa"/>
            <w:bottom w:w="0" w:type="dxa"/>
            <w:right w:w="108" w:type="dxa"/>
          </w:tblCellMar>
        </w:tblPrEx>
        <w:trPr>
          <w:trHeight w:val="283" w:hRule="atLeast"/>
          <w:jc w:val="center"/>
        </w:trPr>
        <w:tc>
          <w:tcPr>
            <w:tcW w:w="595" w:type="pct"/>
            <w:vMerge w:val="restart"/>
            <w:tcBorders>
              <w:top w:val="single" w:color="000000" w:sz="4" w:space="0"/>
              <w:left w:val="single" w:color="000000" w:sz="4" w:space="0"/>
              <w:bottom w:val="single" w:color="000000" w:sz="4" w:space="0"/>
              <w:right w:val="single" w:color="000000" w:sz="4" w:space="0"/>
            </w:tcBorders>
            <w:noWrap w:val="0"/>
            <w:vAlign w:val="center"/>
          </w:tcPr>
          <w:p w14:paraId="033E7FF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7CBC79A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3B658891">
            <w:pPr>
              <w:adjustRightInd w:val="0"/>
              <w:snapToGrid w:val="0"/>
              <w:jc w:val="center"/>
              <w:rPr>
                <w:rFonts w:ascii="方正仿宋_GBK" w:hAnsi="方正仿宋_GBK" w:eastAsia="方正仿宋_GBK" w:cs="方正仿宋_GBK"/>
                <w:color w:val="000000"/>
                <w:szCs w:val="21"/>
              </w:rPr>
            </w:pP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160A913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6F0F5523">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636" w:type="pct"/>
            <w:gridSpan w:val="2"/>
            <w:tcBorders>
              <w:top w:val="single" w:color="000000" w:sz="4" w:space="0"/>
              <w:left w:val="single" w:color="000000" w:sz="4" w:space="0"/>
              <w:bottom w:val="single" w:color="000000" w:sz="4" w:space="0"/>
              <w:right w:val="single" w:color="000000" w:sz="4" w:space="0"/>
            </w:tcBorders>
            <w:noWrap w:val="0"/>
            <w:vAlign w:val="center"/>
          </w:tcPr>
          <w:p w14:paraId="01E6E312">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577" w:type="pct"/>
            <w:gridSpan w:val="4"/>
            <w:tcBorders>
              <w:top w:val="single" w:color="000000" w:sz="4" w:space="0"/>
              <w:left w:val="single" w:color="000000" w:sz="4" w:space="0"/>
              <w:bottom w:val="single" w:color="000000" w:sz="4" w:space="0"/>
              <w:right w:val="single" w:color="000000" w:sz="4" w:space="0"/>
            </w:tcBorders>
            <w:noWrap w:val="0"/>
            <w:vAlign w:val="center"/>
          </w:tcPr>
          <w:p w14:paraId="65550E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712" w:type="pct"/>
            <w:gridSpan w:val="3"/>
            <w:tcBorders>
              <w:top w:val="single" w:color="000000" w:sz="4" w:space="0"/>
              <w:left w:val="single" w:color="000000" w:sz="4" w:space="0"/>
              <w:bottom w:val="single" w:color="000000" w:sz="4" w:space="0"/>
              <w:right w:val="single" w:color="000000" w:sz="4" w:space="0"/>
            </w:tcBorders>
            <w:noWrap w:val="0"/>
            <w:vAlign w:val="center"/>
          </w:tcPr>
          <w:p w14:paraId="3BFBC2F6">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6F01F25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6"/>
                <w:rFonts w:ascii="方正仿宋_GBK" w:hAnsi="方正仿宋_GBK" w:eastAsia="方正仿宋_GBK" w:cs="方正仿宋_GBK"/>
                <w:sz w:val="21"/>
                <w:szCs w:val="21"/>
                <w:lang w:bidi="ar"/>
              </w:rPr>
              <w:t>100%</w:t>
            </w:r>
            <w:r>
              <w:rPr>
                <w:rStyle w:val="16"/>
                <w:rFonts w:hint="eastAsia" w:ascii="方正仿宋_GBK" w:hAnsi="方正仿宋_GBK" w:eastAsia="方正仿宋_GBK" w:cs="方正仿宋_GBK"/>
                <w:sz w:val="21"/>
                <w:szCs w:val="21"/>
                <w:lang w:bidi="ar"/>
              </w:rPr>
              <w:t>）</w:t>
            </w:r>
          </w:p>
        </w:tc>
        <w:tc>
          <w:tcPr>
            <w:tcW w:w="275" w:type="pct"/>
            <w:tcBorders>
              <w:top w:val="single" w:color="000000" w:sz="4" w:space="0"/>
              <w:left w:val="single" w:color="000000" w:sz="4" w:space="0"/>
              <w:bottom w:val="single" w:color="000000" w:sz="4" w:space="0"/>
              <w:right w:val="single" w:color="000000" w:sz="4" w:space="0"/>
            </w:tcBorders>
            <w:noWrap w:val="0"/>
            <w:vAlign w:val="center"/>
          </w:tcPr>
          <w:p w14:paraId="768AC73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05150EFD">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4812C7">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4A65A61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51A3F7FA">
            <w:pPr>
              <w:adjustRightInd w:val="0"/>
              <w:snapToGrid w:val="0"/>
              <w:jc w:val="center"/>
              <w:rPr>
                <w:rFonts w:ascii="方正仿宋_GBK" w:hAnsi="方正仿宋_GBK" w:eastAsia="方正仿宋_GBK" w:cs="方正仿宋_GBK"/>
                <w:color w:val="000000"/>
                <w:szCs w:val="21"/>
              </w:rPr>
            </w:pP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7C5B3125">
            <w:pPr>
              <w:adjustRightInd w:val="0"/>
              <w:snapToGrid w:val="0"/>
              <w:jc w:val="center"/>
              <w:rPr>
                <w:rFonts w:ascii="方正仿宋_GBK" w:hAnsi="方正仿宋_GBK" w:eastAsia="方正仿宋_GBK" w:cs="方正仿宋_GBK"/>
                <w:color w:val="000000"/>
                <w:szCs w:val="21"/>
              </w:rPr>
            </w:pPr>
          </w:p>
        </w:tc>
        <w:tc>
          <w:tcPr>
            <w:tcW w:w="636" w:type="pct"/>
            <w:gridSpan w:val="2"/>
            <w:tcBorders>
              <w:top w:val="single" w:color="000000" w:sz="4" w:space="0"/>
              <w:left w:val="single" w:color="000000" w:sz="4" w:space="0"/>
              <w:bottom w:val="single" w:color="000000" w:sz="4" w:space="0"/>
              <w:right w:val="single" w:color="000000" w:sz="4" w:space="0"/>
            </w:tcBorders>
            <w:noWrap w:val="0"/>
            <w:vAlign w:val="center"/>
          </w:tcPr>
          <w:p w14:paraId="7563D791">
            <w:pPr>
              <w:adjustRightInd w:val="0"/>
              <w:snapToGrid w:val="0"/>
              <w:jc w:val="center"/>
              <w:rPr>
                <w:rFonts w:ascii="方正仿宋_GBK" w:hAnsi="方正仿宋_GBK" w:eastAsia="方正仿宋_GBK" w:cs="方正仿宋_GBK"/>
                <w:color w:val="000000"/>
                <w:szCs w:val="21"/>
              </w:rPr>
            </w:pPr>
          </w:p>
        </w:tc>
        <w:tc>
          <w:tcPr>
            <w:tcW w:w="577" w:type="pct"/>
            <w:gridSpan w:val="4"/>
            <w:tcBorders>
              <w:top w:val="single" w:color="000000" w:sz="4" w:space="0"/>
              <w:left w:val="single" w:color="000000" w:sz="4" w:space="0"/>
              <w:bottom w:val="single" w:color="000000" w:sz="4" w:space="0"/>
              <w:right w:val="single" w:color="000000" w:sz="4" w:space="0"/>
            </w:tcBorders>
            <w:noWrap w:val="0"/>
            <w:vAlign w:val="center"/>
          </w:tcPr>
          <w:p w14:paraId="2F35451C">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10</w:t>
            </w:r>
          </w:p>
        </w:tc>
        <w:tc>
          <w:tcPr>
            <w:tcW w:w="712" w:type="pct"/>
            <w:gridSpan w:val="3"/>
            <w:tcBorders>
              <w:top w:val="single" w:color="000000" w:sz="4" w:space="0"/>
              <w:left w:val="single" w:color="000000" w:sz="4" w:space="0"/>
              <w:bottom w:val="single" w:color="000000" w:sz="4" w:space="0"/>
              <w:right w:val="single" w:color="000000" w:sz="4" w:space="0"/>
            </w:tcBorders>
            <w:noWrap w:val="0"/>
            <w:vAlign w:val="center"/>
          </w:tcPr>
          <w:p w14:paraId="74C64F13">
            <w:pPr>
              <w:adjustRightInd w:val="0"/>
              <w:snapToGrid w:val="0"/>
              <w:jc w:val="center"/>
              <w:rPr>
                <w:rFonts w:ascii="方正仿宋_GBK" w:hAnsi="方正仿宋_GBK" w:eastAsia="方正仿宋_GBK" w:cs="方正仿宋_GBK"/>
                <w:color w:val="000000"/>
                <w:szCs w:val="21"/>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14:paraId="4B4790E2">
            <w:pPr>
              <w:adjustRightInd w:val="0"/>
              <w:snapToGrid w:val="0"/>
              <w:jc w:val="center"/>
              <w:rPr>
                <w:rFonts w:ascii="方正仿宋_GBK" w:hAnsi="方正仿宋_GBK" w:eastAsia="方正仿宋_GBK" w:cs="方正仿宋_GBK"/>
                <w:color w:val="000000"/>
                <w:szCs w:val="21"/>
              </w:rPr>
            </w:pPr>
          </w:p>
        </w:tc>
      </w:tr>
      <w:tr w14:paraId="2C037C50">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5CD85E">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0913CBA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3C39DD78">
            <w:pPr>
              <w:adjustRightInd w:val="0"/>
              <w:snapToGrid w:val="0"/>
              <w:jc w:val="center"/>
              <w:rPr>
                <w:rFonts w:ascii="方正仿宋_GBK" w:hAnsi="方正仿宋_GBK" w:eastAsia="方正仿宋_GBK" w:cs="方正仿宋_GBK"/>
                <w:color w:val="000000"/>
                <w:szCs w:val="21"/>
              </w:rPr>
            </w:pP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42BCFEEC">
            <w:pPr>
              <w:adjustRightInd w:val="0"/>
              <w:snapToGrid w:val="0"/>
              <w:jc w:val="center"/>
              <w:rPr>
                <w:rFonts w:ascii="方正仿宋_GBK" w:hAnsi="方正仿宋_GBK" w:eastAsia="方正仿宋_GBK" w:cs="方正仿宋_GBK"/>
                <w:color w:val="000000"/>
                <w:szCs w:val="21"/>
              </w:rPr>
            </w:pPr>
          </w:p>
        </w:tc>
        <w:tc>
          <w:tcPr>
            <w:tcW w:w="636" w:type="pct"/>
            <w:gridSpan w:val="2"/>
            <w:tcBorders>
              <w:top w:val="single" w:color="000000" w:sz="4" w:space="0"/>
              <w:left w:val="single" w:color="000000" w:sz="4" w:space="0"/>
              <w:bottom w:val="single" w:color="000000" w:sz="4" w:space="0"/>
              <w:right w:val="single" w:color="000000" w:sz="4" w:space="0"/>
            </w:tcBorders>
            <w:noWrap w:val="0"/>
            <w:vAlign w:val="center"/>
          </w:tcPr>
          <w:p w14:paraId="4502F044">
            <w:pPr>
              <w:adjustRightInd w:val="0"/>
              <w:snapToGrid w:val="0"/>
              <w:jc w:val="center"/>
              <w:rPr>
                <w:rFonts w:ascii="方正仿宋_GBK" w:hAnsi="方正仿宋_GBK" w:eastAsia="方正仿宋_GBK" w:cs="方正仿宋_GBK"/>
                <w:color w:val="000000"/>
                <w:szCs w:val="21"/>
              </w:rPr>
            </w:pPr>
          </w:p>
        </w:tc>
        <w:tc>
          <w:tcPr>
            <w:tcW w:w="577" w:type="pct"/>
            <w:gridSpan w:val="4"/>
            <w:tcBorders>
              <w:top w:val="single" w:color="000000" w:sz="4" w:space="0"/>
              <w:left w:val="single" w:color="000000" w:sz="4" w:space="0"/>
              <w:bottom w:val="single" w:color="000000" w:sz="4" w:space="0"/>
              <w:right w:val="single" w:color="000000" w:sz="4" w:space="0"/>
            </w:tcBorders>
            <w:noWrap w:val="0"/>
            <w:vAlign w:val="center"/>
          </w:tcPr>
          <w:p w14:paraId="1D4BB3B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712" w:type="pct"/>
            <w:gridSpan w:val="3"/>
            <w:tcBorders>
              <w:top w:val="single" w:color="000000" w:sz="4" w:space="0"/>
              <w:left w:val="single" w:color="000000" w:sz="4" w:space="0"/>
              <w:bottom w:val="single" w:color="000000" w:sz="4" w:space="0"/>
              <w:right w:val="single" w:color="000000" w:sz="4" w:space="0"/>
            </w:tcBorders>
            <w:noWrap w:val="0"/>
            <w:vAlign w:val="center"/>
          </w:tcPr>
          <w:p w14:paraId="22034A9E">
            <w:pPr>
              <w:adjustRightInd w:val="0"/>
              <w:snapToGrid w:val="0"/>
              <w:jc w:val="center"/>
              <w:rPr>
                <w:rFonts w:ascii="方正仿宋_GBK" w:hAnsi="方正仿宋_GBK" w:eastAsia="方正仿宋_GBK" w:cs="方正仿宋_GBK"/>
                <w:color w:val="000000"/>
                <w:szCs w:val="21"/>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14:paraId="1160A42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43C6D620">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7BBA298">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33CD553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1784AC1B">
            <w:pPr>
              <w:adjustRightInd w:val="0"/>
              <w:snapToGrid w:val="0"/>
              <w:jc w:val="center"/>
              <w:rPr>
                <w:rFonts w:ascii="方正仿宋_GBK" w:hAnsi="方正仿宋_GBK" w:eastAsia="方正仿宋_GBK" w:cs="方正仿宋_GBK"/>
                <w:color w:val="000000"/>
                <w:szCs w:val="21"/>
              </w:rPr>
            </w:pP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44D6F20A">
            <w:pPr>
              <w:adjustRightInd w:val="0"/>
              <w:snapToGrid w:val="0"/>
              <w:jc w:val="center"/>
              <w:rPr>
                <w:rFonts w:ascii="方正仿宋_GBK" w:hAnsi="方正仿宋_GBK" w:eastAsia="方正仿宋_GBK" w:cs="方正仿宋_GBK"/>
                <w:color w:val="000000"/>
                <w:szCs w:val="21"/>
              </w:rPr>
            </w:pPr>
          </w:p>
        </w:tc>
        <w:tc>
          <w:tcPr>
            <w:tcW w:w="636" w:type="pct"/>
            <w:gridSpan w:val="2"/>
            <w:tcBorders>
              <w:top w:val="single" w:color="000000" w:sz="4" w:space="0"/>
              <w:left w:val="single" w:color="000000" w:sz="4" w:space="0"/>
              <w:bottom w:val="single" w:color="000000" w:sz="4" w:space="0"/>
              <w:right w:val="single" w:color="000000" w:sz="4" w:space="0"/>
            </w:tcBorders>
            <w:noWrap w:val="0"/>
            <w:vAlign w:val="center"/>
          </w:tcPr>
          <w:p w14:paraId="42FAA1D0">
            <w:pPr>
              <w:adjustRightInd w:val="0"/>
              <w:snapToGrid w:val="0"/>
              <w:jc w:val="center"/>
              <w:rPr>
                <w:rFonts w:ascii="方正仿宋_GBK" w:hAnsi="方正仿宋_GBK" w:eastAsia="方正仿宋_GBK" w:cs="方正仿宋_GBK"/>
                <w:color w:val="000000"/>
                <w:szCs w:val="21"/>
              </w:rPr>
            </w:pPr>
          </w:p>
        </w:tc>
        <w:tc>
          <w:tcPr>
            <w:tcW w:w="577" w:type="pct"/>
            <w:gridSpan w:val="4"/>
            <w:tcBorders>
              <w:top w:val="single" w:color="000000" w:sz="4" w:space="0"/>
              <w:left w:val="single" w:color="000000" w:sz="4" w:space="0"/>
              <w:bottom w:val="single" w:color="000000" w:sz="4" w:space="0"/>
              <w:right w:val="single" w:color="000000" w:sz="4" w:space="0"/>
            </w:tcBorders>
            <w:noWrap w:val="0"/>
            <w:vAlign w:val="center"/>
          </w:tcPr>
          <w:p w14:paraId="2536419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712" w:type="pct"/>
            <w:gridSpan w:val="3"/>
            <w:tcBorders>
              <w:top w:val="single" w:color="000000" w:sz="4" w:space="0"/>
              <w:left w:val="single" w:color="000000" w:sz="4" w:space="0"/>
              <w:bottom w:val="single" w:color="000000" w:sz="4" w:space="0"/>
              <w:right w:val="single" w:color="000000" w:sz="4" w:space="0"/>
            </w:tcBorders>
            <w:noWrap w:val="0"/>
            <w:vAlign w:val="center"/>
          </w:tcPr>
          <w:p w14:paraId="74B9DCC7">
            <w:pPr>
              <w:adjustRightInd w:val="0"/>
              <w:snapToGrid w:val="0"/>
              <w:jc w:val="center"/>
              <w:rPr>
                <w:rFonts w:ascii="方正仿宋_GBK" w:hAnsi="方正仿宋_GBK" w:eastAsia="方正仿宋_GBK" w:cs="方正仿宋_GBK"/>
                <w:color w:val="000000"/>
                <w:szCs w:val="21"/>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14:paraId="29C4DD1E">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221BFD01">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007604">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71FF90B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2A92D8A3">
            <w:pPr>
              <w:adjustRightInd w:val="0"/>
              <w:snapToGrid w:val="0"/>
              <w:jc w:val="center"/>
              <w:rPr>
                <w:rFonts w:ascii="方正仿宋_GBK" w:hAnsi="方正仿宋_GBK" w:eastAsia="方正仿宋_GBK" w:cs="方正仿宋_GBK"/>
                <w:color w:val="000000"/>
                <w:szCs w:val="21"/>
              </w:rPr>
            </w:pP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1094E35A">
            <w:pPr>
              <w:adjustRightInd w:val="0"/>
              <w:snapToGrid w:val="0"/>
              <w:jc w:val="center"/>
              <w:rPr>
                <w:rFonts w:ascii="方正仿宋_GBK" w:hAnsi="方正仿宋_GBK" w:eastAsia="方正仿宋_GBK" w:cs="方正仿宋_GBK"/>
                <w:color w:val="000000"/>
                <w:szCs w:val="21"/>
              </w:rPr>
            </w:pPr>
          </w:p>
        </w:tc>
        <w:tc>
          <w:tcPr>
            <w:tcW w:w="636" w:type="pct"/>
            <w:gridSpan w:val="2"/>
            <w:tcBorders>
              <w:top w:val="single" w:color="000000" w:sz="4" w:space="0"/>
              <w:left w:val="single" w:color="000000" w:sz="4" w:space="0"/>
              <w:bottom w:val="single" w:color="000000" w:sz="4" w:space="0"/>
              <w:right w:val="single" w:color="000000" w:sz="4" w:space="0"/>
            </w:tcBorders>
            <w:noWrap w:val="0"/>
            <w:vAlign w:val="center"/>
          </w:tcPr>
          <w:p w14:paraId="2346C3B4">
            <w:pPr>
              <w:adjustRightInd w:val="0"/>
              <w:snapToGrid w:val="0"/>
              <w:jc w:val="center"/>
              <w:rPr>
                <w:rFonts w:ascii="方正仿宋_GBK" w:hAnsi="方正仿宋_GBK" w:eastAsia="方正仿宋_GBK" w:cs="方正仿宋_GBK"/>
                <w:color w:val="000000"/>
                <w:szCs w:val="21"/>
              </w:rPr>
            </w:pPr>
          </w:p>
        </w:tc>
        <w:tc>
          <w:tcPr>
            <w:tcW w:w="577" w:type="pct"/>
            <w:gridSpan w:val="4"/>
            <w:tcBorders>
              <w:top w:val="single" w:color="000000" w:sz="4" w:space="0"/>
              <w:left w:val="single" w:color="000000" w:sz="4" w:space="0"/>
              <w:bottom w:val="single" w:color="000000" w:sz="4" w:space="0"/>
              <w:right w:val="single" w:color="000000" w:sz="4" w:space="0"/>
            </w:tcBorders>
            <w:noWrap w:val="0"/>
            <w:vAlign w:val="center"/>
          </w:tcPr>
          <w:p w14:paraId="043447CA">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712" w:type="pct"/>
            <w:gridSpan w:val="3"/>
            <w:tcBorders>
              <w:top w:val="single" w:color="000000" w:sz="4" w:space="0"/>
              <w:left w:val="single" w:color="000000" w:sz="4" w:space="0"/>
              <w:bottom w:val="single" w:color="000000" w:sz="4" w:space="0"/>
              <w:right w:val="single" w:color="000000" w:sz="4" w:space="0"/>
            </w:tcBorders>
            <w:noWrap w:val="0"/>
            <w:vAlign w:val="center"/>
          </w:tcPr>
          <w:p w14:paraId="3ECF8249">
            <w:pPr>
              <w:adjustRightInd w:val="0"/>
              <w:snapToGrid w:val="0"/>
              <w:jc w:val="center"/>
              <w:rPr>
                <w:rFonts w:ascii="方正仿宋_GBK" w:hAnsi="方正仿宋_GBK" w:eastAsia="方正仿宋_GBK" w:cs="方正仿宋_GBK"/>
                <w:color w:val="000000"/>
                <w:szCs w:val="21"/>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14:paraId="6F0F929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43E1E001">
        <w:tblPrEx>
          <w:tblCellMar>
            <w:top w:w="0" w:type="dxa"/>
            <w:left w:w="108" w:type="dxa"/>
            <w:bottom w:w="0" w:type="dxa"/>
            <w:right w:w="108" w:type="dxa"/>
          </w:tblCellMar>
        </w:tblPrEx>
        <w:trPr>
          <w:trHeight w:val="283" w:hRule="atLeast"/>
          <w:jc w:val="center"/>
        </w:trPr>
        <w:tc>
          <w:tcPr>
            <w:tcW w:w="595" w:type="pct"/>
            <w:vMerge w:val="restart"/>
            <w:tcBorders>
              <w:top w:val="single" w:color="000000" w:sz="4" w:space="0"/>
              <w:left w:val="single" w:color="000000" w:sz="4" w:space="0"/>
              <w:bottom w:val="single" w:color="000000" w:sz="4" w:space="0"/>
              <w:right w:val="single" w:color="000000" w:sz="4" w:space="0"/>
            </w:tcBorders>
            <w:noWrap w:val="0"/>
            <w:vAlign w:val="center"/>
          </w:tcPr>
          <w:p w14:paraId="75FA851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4BC446C8">
            <w:pPr>
              <w:adjustRightInd w:val="0"/>
              <w:snapToGrid w:val="0"/>
              <w:jc w:val="center"/>
              <w:rPr>
                <w:rFonts w:ascii="方正仿宋_GBK" w:hAnsi="方正仿宋_GBK" w:eastAsia="方正仿宋_GBK" w:cs="方正仿宋_GBK"/>
                <w:color w:val="000000"/>
                <w:szCs w:val="21"/>
              </w:rPr>
            </w:pPr>
          </w:p>
        </w:tc>
        <w:tc>
          <w:tcPr>
            <w:tcW w:w="1719" w:type="pct"/>
            <w:gridSpan w:val="4"/>
            <w:tcBorders>
              <w:top w:val="single" w:color="000000" w:sz="4" w:space="0"/>
              <w:left w:val="single" w:color="000000" w:sz="4" w:space="0"/>
              <w:bottom w:val="single" w:color="000000" w:sz="4" w:space="0"/>
              <w:right w:val="single" w:color="000000" w:sz="4" w:space="0"/>
            </w:tcBorders>
            <w:noWrap w:val="0"/>
            <w:vAlign w:val="center"/>
          </w:tcPr>
          <w:p w14:paraId="076F1C8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446" w:type="pct"/>
            <w:gridSpan w:val="2"/>
            <w:tcBorders>
              <w:top w:val="single" w:color="000000" w:sz="4" w:space="0"/>
              <w:left w:val="single" w:color="000000" w:sz="4" w:space="0"/>
              <w:bottom w:val="single" w:color="000000" w:sz="4" w:space="0"/>
              <w:right w:val="single" w:color="000000" w:sz="4" w:space="0"/>
            </w:tcBorders>
            <w:noWrap w:val="0"/>
            <w:vAlign w:val="center"/>
          </w:tcPr>
          <w:p w14:paraId="454B0E7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24" w:type="pct"/>
            <w:gridSpan w:val="4"/>
            <w:tcBorders>
              <w:top w:val="single" w:color="000000" w:sz="4" w:space="0"/>
              <w:left w:val="single" w:color="000000" w:sz="4" w:space="0"/>
              <w:bottom w:val="single" w:color="000000" w:sz="4" w:space="0"/>
              <w:right w:val="single" w:color="000000" w:sz="4" w:space="0"/>
            </w:tcBorders>
            <w:noWrap w:val="0"/>
            <w:vAlign w:val="center"/>
          </w:tcPr>
          <w:p w14:paraId="78EEB28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594" w:type="pct"/>
            <w:gridSpan w:val="2"/>
            <w:tcBorders>
              <w:top w:val="single" w:color="000000" w:sz="4" w:space="0"/>
              <w:left w:val="single" w:color="000000" w:sz="4" w:space="0"/>
              <w:bottom w:val="single" w:color="000000" w:sz="4" w:space="0"/>
              <w:right w:val="single" w:color="000000" w:sz="4" w:space="0"/>
            </w:tcBorders>
            <w:noWrap w:val="0"/>
            <w:vAlign w:val="center"/>
          </w:tcPr>
          <w:p w14:paraId="7789186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05DA7DA7">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9A9FD2">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6C12C8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719" w:type="pct"/>
            <w:gridSpan w:val="4"/>
            <w:tcBorders>
              <w:top w:val="single" w:color="000000" w:sz="4" w:space="0"/>
              <w:left w:val="single" w:color="000000" w:sz="4" w:space="0"/>
              <w:bottom w:val="single" w:color="000000" w:sz="4" w:space="0"/>
              <w:right w:val="single" w:color="000000" w:sz="4" w:space="0"/>
            </w:tcBorders>
            <w:noWrap w:val="0"/>
            <w:vAlign w:val="center"/>
          </w:tcPr>
          <w:p w14:paraId="3A699AD9">
            <w:pPr>
              <w:adjustRightInd w:val="0"/>
              <w:snapToGrid w:val="0"/>
              <w:jc w:val="center"/>
              <w:rPr>
                <w:rFonts w:ascii="方正仿宋_GBK" w:hAnsi="方正仿宋_GBK" w:eastAsia="方正仿宋_GBK" w:cs="方正仿宋_GBK"/>
                <w:color w:val="000000"/>
                <w:szCs w:val="21"/>
              </w:rPr>
            </w:pPr>
          </w:p>
        </w:tc>
        <w:tc>
          <w:tcPr>
            <w:tcW w:w="446" w:type="pct"/>
            <w:gridSpan w:val="2"/>
            <w:tcBorders>
              <w:top w:val="single" w:color="000000" w:sz="4" w:space="0"/>
              <w:left w:val="single" w:color="000000" w:sz="4" w:space="0"/>
              <w:bottom w:val="single" w:color="000000" w:sz="4" w:space="0"/>
              <w:right w:val="single" w:color="000000" w:sz="4" w:space="0"/>
            </w:tcBorders>
            <w:noWrap w:val="0"/>
            <w:vAlign w:val="center"/>
          </w:tcPr>
          <w:p w14:paraId="0F6AEE7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24" w:type="pct"/>
            <w:gridSpan w:val="4"/>
            <w:tcBorders>
              <w:top w:val="single" w:color="000000" w:sz="4" w:space="0"/>
              <w:left w:val="single" w:color="000000" w:sz="4" w:space="0"/>
              <w:bottom w:val="single" w:color="000000" w:sz="4" w:space="0"/>
              <w:right w:val="single" w:color="000000" w:sz="4" w:space="0"/>
            </w:tcBorders>
            <w:noWrap w:val="0"/>
            <w:vAlign w:val="center"/>
          </w:tcPr>
          <w:p w14:paraId="0038D916">
            <w:pPr>
              <w:adjustRightInd w:val="0"/>
              <w:snapToGrid w:val="0"/>
              <w:jc w:val="center"/>
              <w:rPr>
                <w:rFonts w:ascii="方正仿宋_GBK" w:hAnsi="方正仿宋_GBK" w:eastAsia="方正仿宋_GBK" w:cs="方正仿宋_GBK"/>
                <w:color w:val="000000"/>
                <w:szCs w:val="21"/>
              </w:rPr>
            </w:pPr>
          </w:p>
        </w:tc>
        <w:tc>
          <w:tcPr>
            <w:tcW w:w="594" w:type="pct"/>
            <w:gridSpan w:val="2"/>
            <w:tcBorders>
              <w:top w:val="single" w:color="000000" w:sz="4" w:space="0"/>
              <w:left w:val="single" w:color="000000" w:sz="4" w:space="0"/>
              <w:bottom w:val="single" w:color="000000" w:sz="4" w:space="0"/>
              <w:right w:val="single" w:color="000000" w:sz="4" w:space="0"/>
            </w:tcBorders>
            <w:noWrap w:val="0"/>
            <w:vAlign w:val="center"/>
          </w:tcPr>
          <w:p w14:paraId="22053821">
            <w:pPr>
              <w:adjustRightInd w:val="0"/>
              <w:snapToGrid w:val="0"/>
              <w:jc w:val="center"/>
              <w:rPr>
                <w:rFonts w:ascii="方正仿宋_GBK" w:hAnsi="方正仿宋_GBK" w:eastAsia="方正仿宋_GBK" w:cs="方正仿宋_GBK"/>
                <w:color w:val="000000"/>
                <w:szCs w:val="21"/>
              </w:rPr>
            </w:pPr>
          </w:p>
        </w:tc>
      </w:tr>
      <w:tr w14:paraId="1A100D2F">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2C0D48">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23FDD1B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719" w:type="pct"/>
            <w:gridSpan w:val="4"/>
            <w:tcBorders>
              <w:top w:val="single" w:color="000000" w:sz="4" w:space="0"/>
              <w:left w:val="single" w:color="000000" w:sz="4" w:space="0"/>
              <w:bottom w:val="single" w:color="000000" w:sz="4" w:space="0"/>
              <w:right w:val="single" w:color="000000" w:sz="4" w:space="0"/>
            </w:tcBorders>
            <w:noWrap w:val="0"/>
            <w:vAlign w:val="center"/>
          </w:tcPr>
          <w:p w14:paraId="1ABC3B2F">
            <w:pPr>
              <w:adjustRightInd w:val="0"/>
              <w:snapToGrid w:val="0"/>
              <w:jc w:val="center"/>
              <w:rPr>
                <w:rFonts w:ascii="方正仿宋_GBK" w:hAnsi="方正仿宋_GBK" w:eastAsia="方正仿宋_GBK" w:cs="方正仿宋_GBK"/>
                <w:color w:val="000000"/>
                <w:szCs w:val="21"/>
              </w:rPr>
            </w:pPr>
          </w:p>
        </w:tc>
        <w:tc>
          <w:tcPr>
            <w:tcW w:w="446" w:type="pct"/>
            <w:gridSpan w:val="2"/>
            <w:tcBorders>
              <w:top w:val="single" w:color="000000" w:sz="4" w:space="0"/>
              <w:left w:val="single" w:color="000000" w:sz="4" w:space="0"/>
              <w:bottom w:val="single" w:color="000000" w:sz="4" w:space="0"/>
              <w:right w:val="single" w:color="000000" w:sz="4" w:space="0"/>
            </w:tcBorders>
            <w:noWrap w:val="0"/>
            <w:vAlign w:val="center"/>
          </w:tcPr>
          <w:p w14:paraId="085929B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24" w:type="pct"/>
            <w:gridSpan w:val="4"/>
            <w:tcBorders>
              <w:top w:val="single" w:color="000000" w:sz="4" w:space="0"/>
              <w:left w:val="single" w:color="000000" w:sz="4" w:space="0"/>
              <w:bottom w:val="single" w:color="000000" w:sz="4" w:space="0"/>
              <w:right w:val="single" w:color="000000" w:sz="4" w:space="0"/>
            </w:tcBorders>
            <w:noWrap w:val="0"/>
            <w:vAlign w:val="center"/>
          </w:tcPr>
          <w:p w14:paraId="54981D27">
            <w:pPr>
              <w:adjustRightInd w:val="0"/>
              <w:snapToGrid w:val="0"/>
              <w:jc w:val="center"/>
              <w:rPr>
                <w:rFonts w:ascii="方正仿宋_GBK" w:hAnsi="方正仿宋_GBK" w:eastAsia="方正仿宋_GBK" w:cs="方正仿宋_GBK"/>
                <w:color w:val="000000"/>
                <w:szCs w:val="21"/>
              </w:rPr>
            </w:pPr>
          </w:p>
        </w:tc>
        <w:tc>
          <w:tcPr>
            <w:tcW w:w="594" w:type="pct"/>
            <w:gridSpan w:val="2"/>
            <w:tcBorders>
              <w:top w:val="single" w:color="000000" w:sz="4" w:space="0"/>
              <w:left w:val="single" w:color="000000" w:sz="4" w:space="0"/>
              <w:bottom w:val="single" w:color="000000" w:sz="4" w:space="0"/>
              <w:right w:val="single" w:color="000000" w:sz="4" w:space="0"/>
            </w:tcBorders>
            <w:noWrap w:val="0"/>
            <w:vAlign w:val="center"/>
          </w:tcPr>
          <w:p w14:paraId="285D6CFB">
            <w:pPr>
              <w:adjustRightInd w:val="0"/>
              <w:snapToGrid w:val="0"/>
              <w:jc w:val="center"/>
              <w:rPr>
                <w:rFonts w:ascii="方正仿宋_GBK" w:hAnsi="方正仿宋_GBK" w:eastAsia="方正仿宋_GBK" w:cs="方正仿宋_GBK"/>
                <w:color w:val="000000"/>
                <w:szCs w:val="21"/>
              </w:rPr>
            </w:pPr>
          </w:p>
        </w:tc>
      </w:tr>
      <w:tr w14:paraId="4BF5914B">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D519FE">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3914DD4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719" w:type="pct"/>
            <w:gridSpan w:val="4"/>
            <w:tcBorders>
              <w:top w:val="single" w:color="000000" w:sz="4" w:space="0"/>
              <w:left w:val="single" w:color="000000" w:sz="4" w:space="0"/>
              <w:bottom w:val="single" w:color="000000" w:sz="4" w:space="0"/>
              <w:right w:val="single" w:color="000000" w:sz="4" w:space="0"/>
            </w:tcBorders>
            <w:noWrap w:val="0"/>
            <w:vAlign w:val="center"/>
          </w:tcPr>
          <w:p w14:paraId="01897117">
            <w:pPr>
              <w:adjustRightInd w:val="0"/>
              <w:snapToGrid w:val="0"/>
              <w:jc w:val="center"/>
              <w:rPr>
                <w:rFonts w:ascii="方正仿宋_GBK" w:hAnsi="方正仿宋_GBK" w:eastAsia="方正仿宋_GBK" w:cs="方正仿宋_GBK"/>
                <w:color w:val="000000"/>
                <w:szCs w:val="21"/>
              </w:rPr>
            </w:pPr>
          </w:p>
        </w:tc>
        <w:tc>
          <w:tcPr>
            <w:tcW w:w="446" w:type="pct"/>
            <w:gridSpan w:val="2"/>
            <w:tcBorders>
              <w:top w:val="single" w:color="000000" w:sz="4" w:space="0"/>
              <w:left w:val="single" w:color="000000" w:sz="4" w:space="0"/>
              <w:bottom w:val="single" w:color="000000" w:sz="4" w:space="0"/>
              <w:right w:val="single" w:color="000000" w:sz="4" w:space="0"/>
            </w:tcBorders>
            <w:noWrap w:val="0"/>
            <w:vAlign w:val="center"/>
          </w:tcPr>
          <w:p w14:paraId="5F154F5C">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24" w:type="pct"/>
            <w:gridSpan w:val="4"/>
            <w:tcBorders>
              <w:top w:val="single" w:color="000000" w:sz="4" w:space="0"/>
              <w:left w:val="single" w:color="000000" w:sz="4" w:space="0"/>
              <w:bottom w:val="single" w:color="000000" w:sz="4" w:space="0"/>
              <w:right w:val="single" w:color="000000" w:sz="4" w:space="0"/>
            </w:tcBorders>
            <w:noWrap w:val="0"/>
            <w:vAlign w:val="center"/>
          </w:tcPr>
          <w:p w14:paraId="3553F0F0">
            <w:pPr>
              <w:adjustRightInd w:val="0"/>
              <w:snapToGrid w:val="0"/>
              <w:jc w:val="center"/>
              <w:rPr>
                <w:rFonts w:ascii="方正仿宋_GBK" w:hAnsi="方正仿宋_GBK" w:eastAsia="方正仿宋_GBK" w:cs="方正仿宋_GBK"/>
                <w:color w:val="000000"/>
                <w:szCs w:val="21"/>
              </w:rPr>
            </w:pPr>
          </w:p>
        </w:tc>
        <w:tc>
          <w:tcPr>
            <w:tcW w:w="594" w:type="pct"/>
            <w:gridSpan w:val="2"/>
            <w:tcBorders>
              <w:top w:val="single" w:color="000000" w:sz="4" w:space="0"/>
              <w:left w:val="single" w:color="000000" w:sz="4" w:space="0"/>
              <w:bottom w:val="single" w:color="000000" w:sz="4" w:space="0"/>
              <w:right w:val="single" w:color="000000" w:sz="4" w:space="0"/>
            </w:tcBorders>
            <w:noWrap w:val="0"/>
            <w:vAlign w:val="center"/>
          </w:tcPr>
          <w:p w14:paraId="0732DFF4">
            <w:pPr>
              <w:adjustRightInd w:val="0"/>
              <w:snapToGrid w:val="0"/>
              <w:jc w:val="center"/>
              <w:rPr>
                <w:rFonts w:ascii="方正仿宋_GBK" w:hAnsi="方正仿宋_GBK" w:eastAsia="方正仿宋_GBK" w:cs="方正仿宋_GBK"/>
                <w:color w:val="000000"/>
                <w:szCs w:val="21"/>
              </w:rPr>
            </w:pPr>
          </w:p>
        </w:tc>
      </w:tr>
      <w:tr w14:paraId="071DEC2A">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B2ECDF">
            <w:pPr>
              <w:adjustRightInd w:val="0"/>
              <w:snapToGrid w:val="0"/>
              <w:jc w:val="center"/>
              <w:rPr>
                <w:rFonts w:ascii="方正仿宋_GBK" w:hAnsi="方正仿宋_GBK" w:eastAsia="方正仿宋_GBK" w:cs="方正仿宋_GBK"/>
                <w:color w:val="000000"/>
                <w:szCs w:val="21"/>
              </w:rPr>
            </w:pPr>
          </w:p>
        </w:tc>
        <w:tc>
          <w:tcPr>
            <w:tcW w:w="1120" w:type="pct"/>
            <w:gridSpan w:val="2"/>
            <w:tcBorders>
              <w:top w:val="single" w:color="000000" w:sz="4" w:space="0"/>
              <w:left w:val="single" w:color="000000" w:sz="4" w:space="0"/>
              <w:bottom w:val="single" w:color="000000" w:sz="4" w:space="0"/>
              <w:right w:val="single" w:color="000000" w:sz="4" w:space="0"/>
            </w:tcBorders>
            <w:noWrap w:val="0"/>
            <w:vAlign w:val="center"/>
          </w:tcPr>
          <w:p w14:paraId="2674473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719" w:type="pct"/>
            <w:gridSpan w:val="4"/>
            <w:tcBorders>
              <w:top w:val="single" w:color="000000" w:sz="4" w:space="0"/>
              <w:left w:val="single" w:color="000000" w:sz="4" w:space="0"/>
              <w:bottom w:val="single" w:color="000000" w:sz="4" w:space="0"/>
              <w:right w:val="single" w:color="000000" w:sz="4" w:space="0"/>
            </w:tcBorders>
            <w:noWrap w:val="0"/>
            <w:vAlign w:val="center"/>
          </w:tcPr>
          <w:p w14:paraId="0799CAFC">
            <w:pPr>
              <w:adjustRightInd w:val="0"/>
              <w:snapToGrid w:val="0"/>
              <w:jc w:val="center"/>
              <w:rPr>
                <w:rFonts w:ascii="方正仿宋_GBK" w:hAnsi="方正仿宋_GBK" w:eastAsia="方正仿宋_GBK" w:cs="方正仿宋_GBK"/>
                <w:color w:val="000000"/>
                <w:szCs w:val="21"/>
              </w:rPr>
            </w:pPr>
          </w:p>
        </w:tc>
        <w:tc>
          <w:tcPr>
            <w:tcW w:w="446" w:type="pct"/>
            <w:gridSpan w:val="2"/>
            <w:tcBorders>
              <w:top w:val="single" w:color="000000" w:sz="4" w:space="0"/>
              <w:left w:val="single" w:color="000000" w:sz="4" w:space="0"/>
              <w:bottom w:val="single" w:color="000000" w:sz="4" w:space="0"/>
              <w:right w:val="single" w:color="000000" w:sz="4" w:space="0"/>
            </w:tcBorders>
            <w:noWrap w:val="0"/>
            <w:vAlign w:val="center"/>
          </w:tcPr>
          <w:p w14:paraId="65DAA4CC">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24" w:type="pct"/>
            <w:gridSpan w:val="4"/>
            <w:tcBorders>
              <w:top w:val="single" w:color="000000" w:sz="4" w:space="0"/>
              <w:left w:val="single" w:color="000000" w:sz="4" w:space="0"/>
              <w:bottom w:val="single" w:color="000000" w:sz="4" w:space="0"/>
              <w:right w:val="single" w:color="000000" w:sz="4" w:space="0"/>
            </w:tcBorders>
            <w:noWrap w:val="0"/>
            <w:vAlign w:val="center"/>
          </w:tcPr>
          <w:p w14:paraId="55F614BA">
            <w:pPr>
              <w:adjustRightInd w:val="0"/>
              <w:snapToGrid w:val="0"/>
              <w:jc w:val="center"/>
              <w:rPr>
                <w:rFonts w:ascii="方正仿宋_GBK" w:hAnsi="方正仿宋_GBK" w:eastAsia="方正仿宋_GBK" w:cs="方正仿宋_GBK"/>
                <w:color w:val="000000"/>
                <w:szCs w:val="21"/>
              </w:rPr>
            </w:pPr>
          </w:p>
        </w:tc>
        <w:tc>
          <w:tcPr>
            <w:tcW w:w="594" w:type="pct"/>
            <w:gridSpan w:val="2"/>
            <w:tcBorders>
              <w:top w:val="single" w:color="000000" w:sz="4" w:space="0"/>
              <w:left w:val="single" w:color="000000" w:sz="4" w:space="0"/>
              <w:bottom w:val="single" w:color="000000" w:sz="4" w:space="0"/>
              <w:right w:val="single" w:color="000000" w:sz="4" w:space="0"/>
            </w:tcBorders>
            <w:noWrap w:val="0"/>
            <w:vAlign w:val="center"/>
          </w:tcPr>
          <w:p w14:paraId="61BDC1D0">
            <w:pPr>
              <w:adjustRightInd w:val="0"/>
              <w:snapToGrid w:val="0"/>
              <w:jc w:val="center"/>
              <w:rPr>
                <w:rFonts w:ascii="方正仿宋_GBK" w:hAnsi="方正仿宋_GBK" w:eastAsia="方正仿宋_GBK" w:cs="方正仿宋_GBK"/>
                <w:color w:val="000000"/>
                <w:szCs w:val="21"/>
              </w:rPr>
            </w:pPr>
          </w:p>
        </w:tc>
      </w:tr>
      <w:tr w14:paraId="6DF6D5CE">
        <w:tblPrEx>
          <w:tblCellMar>
            <w:top w:w="0" w:type="dxa"/>
            <w:left w:w="108" w:type="dxa"/>
            <w:bottom w:w="0" w:type="dxa"/>
            <w:right w:w="108" w:type="dxa"/>
          </w:tblCellMar>
        </w:tblPrEx>
        <w:trPr>
          <w:trHeight w:val="283" w:hRule="exact"/>
          <w:jc w:val="center"/>
        </w:trPr>
        <w:tc>
          <w:tcPr>
            <w:tcW w:w="595" w:type="pct"/>
            <w:vMerge w:val="restart"/>
            <w:tcBorders>
              <w:top w:val="single" w:color="000000" w:sz="4" w:space="0"/>
              <w:left w:val="single" w:color="000000" w:sz="4" w:space="0"/>
              <w:bottom w:val="single" w:color="000000" w:sz="4" w:space="0"/>
              <w:right w:val="single" w:color="000000" w:sz="4" w:space="0"/>
            </w:tcBorders>
            <w:noWrap w:val="0"/>
            <w:vAlign w:val="center"/>
          </w:tcPr>
          <w:p w14:paraId="4A1C7C4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568" w:type="pct"/>
            <w:gridSpan w:val="3"/>
            <w:tcBorders>
              <w:top w:val="single" w:color="000000" w:sz="4" w:space="0"/>
              <w:left w:val="single" w:color="000000" w:sz="4" w:space="0"/>
              <w:bottom w:val="single" w:color="000000" w:sz="4" w:space="0"/>
              <w:right w:val="single" w:color="000000" w:sz="4" w:space="0"/>
            </w:tcBorders>
            <w:noWrap w:val="0"/>
            <w:vAlign w:val="center"/>
          </w:tcPr>
          <w:p w14:paraId="631F11E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836" w:type="pct"/>
            <w:gridSpan w:val="11"/>
            <w:tcBorders>
              <w:top w:val="single" w:color="000000" w:sz="4" w:space="0"/>
              <w:left w:val="single" w:color="000000" w:sz="4" w:space="0"/>
              <w:bottom w:val="single" w:color="000000" w:sz="4" w:space="0"/>
              <w:right w:val="single" w:color="000000" w:sz="4" w:space="0"/>
            </w:tcBorders>
            <w:noWrap w:val="0"/>
            <w:vAlign w:val="center"/>
          </w:tcPr>
          <w:p w14:paraId="18379B4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14D91DB6">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B0853A">
            <w:pPr>
              <w:adjustRightInd w:val="0"/>
              <w:snapToGrid w:val="0"/>
              <w:jc w:val="center"/>
              <w:rPr>
                <w:rFonts w:ascii="方正仿宋_GBK" w:hAnsi="方正仿宋_GBK" w:eastAsia="方正仿宋_GBK" w:cs="方正仿宋_GBK"/>
                <w:color w:val="000000"/>
                <w:szCs w:val="21"/>
              </w:rPr>
            </w:pPr>
          </w:p>
        </w:tc>
        <w:tc>
          <w:tcPr>
            <w:tcW w:w="1568" w:type="pct"/>
            <w:gridSpan w:val="3"/>
            <w:tcBorders>
              <w:top w:val="single" w:color="000000" w:sz="4" w:space="0"/>
              <w:left w:val="single" w:color="000000" w:sz="4" w:space="0"/>
              <w:bottom w:val="single" w:color="000000" w:sz="4" w:space="0"/>
              <w:right w:val="single" w:color="000000" w:sz="4" w:space="0"/>
            </w:tcBorders>
            <w:noWrap w:val="0"/>
            <w:vAlign w:val="center"/>
          </w:tcPr>
          <w:p w14:paraId="70E7D8C2">
            <w:pPr>
              <w:adjustRightInd w:val="0"/>
              <w:snapToGrid w:val="0"/>
              <w:jc w:val="center"/>
              <w:rPr>
                <w:rFonts w:ascii="方正仿宋_GBK" w:hAnsi="方正仿宋_GBK" w:eastAsia="方正仿宋_GBK" w:cs="方正仿宋_GBK"/>
                <w:color w:val="000000"/>
                <w:szCs w:val="21"/>
              </w:rPr>
            </w:pPr>
          </w:p>
        </w:tc>
        <w:tc>
          <w:tcPr>
            <w:tcW w:w="2836" w:type="pct"/>
            <w:gridSpan w:val="11"/>
            <w:tcBorders>
              <w:top w:val="single" w:color="000000" w:sz="4" w:space="0"/>
              <w:left w:val="single" w:color="000000" w:sz="4" w:space="0"/>
              <w:bottom w:val="single" w:color="000000" w:sz="4" w:space="0"/>
              <w:right w:val="single" w:color="000000" w:sz="4" w:space="0"/>
            </w:tcBorders>
            <w:noWrap w:val="0"/>
            <w:vAlign w:val="center"/>
          </w:tcPr>
          <w:p w14:paraId="76B6B254">
            <w:pPr>
              <w:adjustRightInd w:val="0"/>
              <w:snapToGrid w:val="0"/>
              <w:jc w:val="center"/>
              <w:rPr>
                <w:rFonts w:ascii="方正仿宋_GBK" w:hAnsi="方正仿宋_GBK" w:eastAsia="方正仿宋_GBK" w:cs="方正仿宋_GBK"/>
                <w:color w:val="000000"/>
                <w:szCs w:val="21"/>
              </w:rPr>
            </w:pPr>
          </w:p>
        </w:tc>
      </w:tr>
      <w:tr w14:paraId="2CC8171C">
        <w:tblPrEx>
          <w:tblCellMar>
            <w:top w:w="0" w:type="dxa"/>
            <w:left w:w="108" w:type="dxa"/>
            <w:bottom w:w="0" w:type="dxa"/>
            <w:right w:w="108" w:type="dxa"/>
          </w:tblCellMar>
        </w:tblPrEx>
        <w:trPr>
          <w:trHeight w:val="283" w:hRule="atLeast"/>
          <w:jc w:val="center"/>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65063B7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6B9D55E6">
        <w:tblPrEx>
          <w:tblCellMar>
            <w:top w:w="0" w:type="dxa"/>
            <w:left w:w="108" w:type="dxa"/>
            <w:bottom w:w="0" w:type="dxa"/>
            <w:right w:w="108" w:type="dxa"/>
          </w:tblCellMar>
        </w:tblPrEx>
        <w:trPr>
          <w:trHeight w:val="283" w:hRule="atLeast"/>
          <w:jc w:val="center"/>
        </w:trPr>
        <w:tc>
          <w:tcPr>
            <w:tcW w:w="595" w:type="pct"/>
            <w:tcBorders>
              <w:top w:val="single" w:color="000000" w:sz="4" w:space="0"/>
              <w:left w:val="single" w:color="000000" w:sz="4" w:space="0"/>
              <w:bottom w:val="single" w:color="000000" w:sz="4" w:space="0"/>
              <w:right w:val="single" w:color="000000" w:sz="4" w:space="0"/>
            </w:tcBorders>
            <w:noWrap w:val="0"/>
            <w:vAlign w:val="center"/>
          </w:tcPr>
          <w:p w14:paraId="5548F53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5723816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7586B58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73B51F6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6E17F1C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2B7E3E3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5E6C8C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C0FBA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7889768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6038E9FA">
        <w:tblPrEx>
          <w:tblCellMar>
            <w:top w:w="0" w:type="dxa"/>
            <w:left w:w="108" w:type="dxa"/>
            <w:bottom w:w="0" w:type="dxa"/>
            <w:right w:w="108" w:type="dxa"/>
          </w:tblCellMar>
        </w:tblPrEx>
        <w:trPr>
          <w:trHeight w:val="283" w:hRule="exact"/>
          <w:jc w:val="center"/>
        </w:trPr>
        <w:tc>
          <w:tcPr>
            <w:tcW w:w="595" w:type="pct"/>
            <w:vMerge w:val="restart"/>
            <w:tcBorders>
              <w:top w:val="single" w:color="000000" w:sz="4" w:space="0"/>
              <w:left w:val="single" w:color="000000" w:sz="4" w:space="0"/>
              <w:bottom w:val="single" w:color="000000" w:sz="4" w:space="0"/>
              <w:right w:val="single" w:color="000000" w:sz="4" w:space="0"/>
            </w:tcBorders>
            <w:noWrap w:val="0"/>
            <w:vAlign w:val="center"/>
          </w:tcPr>
          <w:p w14:paraId="3BCE740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0456E2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71D3B1F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435C518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6BD2BDD3">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3C795A53">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3D5C4118">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0C56C88">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31BFC1E7">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1AC4F92A">
            <w:pPr>
              <w:adjustRightInd w:val="0"/>
              <w:snapToGrid w:val="0"/>
              <w:jc w:val="center"/>
              <w:rPr>
                <w:rFonts w:ascii="方正仿宋_GBK" w:hAnsi="方正仿宋_GBK" w:eastAsia="方正仿宋_GBK" w:cs="方正仿宋_GBK"/>
                <w:color w:val="000000"/>
                <w:szCs w:val="21"/>
              </w:rPr>
            </w:pPr>
          </w:p>
        </w:tc>
      </w:tr>
      <w:tr w14:paraId="432E2E0A">
        <w:tblPrEx>
          <w:tblCellMar>
            <w:top w:w="0" w:type="dxa"/>
            <w:left w:w="108" w:type="dxa"/>
            <w:bottom w:w="0" w:type="dxa"/>
            <w:right w:w="108" w:type="dxa"/>
          </w:tblCellMar>
        </w:tblPrEx>
        <w:trPr>
          <w:trHeight w:val="283" w:hRule="exac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332EF8C">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213C90">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0AC7C44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276CA246">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6625325F">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60FC69D6">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6A0DEC0">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614BE199">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472A71B6">
            <w:pPr>
              <w:adjustRightInd w:val="0"/>
              <w:snapToGrid w:val="0"/>
              <w:jc w:val="center"/>
              <w:rPr>
                <w:rFonts w:ascii="方正仿宋_GBK" w:hAnsi="方正仿宋_GBK" w:eastAsia="方正仿宋_GBK" w:cs="方正仿宋_GBK"/>
                <w:color w:val="000000"/>
                <w:szCs w:val="21"/>
              </w:rPr>
            </w:pPr>
          </w:p>
        </w:tc>
      </w:tr>
      <w:tr w14:paraId="4949B294">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E1845E">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1C5929">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6A7759D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70836456">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4561A184">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0212F124">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797C11A3">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44170804">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22CD67F6">
            <w:pPr>
              <w:adjustRightInd w:val="0"/>
              <w:snapToGrid w:val="0"/>
              <w:jc w:val="center"/>
              <w:rPr>
                <w:rFonts w:ascii="方正仿宋_GBK" w:hAnsi="方正仿宋_GBK" w:eastAsia="方正仿宋_GBK" w:cs="方正仿宋_GBK"/>
                <w:color w:val="000000"/>
                <w:szCs w:val="21"/>
              </w:rPr>
            </w:pPr>
          </w:p>
        </w:tc>
      </w:tr>
      <w:tr w14:paraId="428F425A">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3C4379">
            <w:pPr>
              <w:adjustRightInd w:val="0"/>
              <w:snapToGrid w:val="0"/>
              <w:jc w:val="center"/>
              <w:rPr>
                <w:rFonts w:ascii="方正仿宋_GBK" w:hAnsi="方正仿宋_GBK" w:eastAsia="方正仿宋_GBK" w:cs="方正仿宋_GBK"/>
                <w:color w:val="000000"/>
                <w:szCs w:val="21"/>
              </w:rPr>
            </w:pP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72194DF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26EFD0C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51081AA8">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13591DFC">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3111E291">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4FA122B5">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3BB1FA39">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07D4435E">
            <w:pPr>
              <w:adjustRightInd w:val="0"/>
              <w:snapToGrid w:val="0"/>
              <w:jc w:val="center"/>
              <w:rPr>
                <w:rFonts w:ascii="方正仿宋_GBK" w:hAnsi="方正仿宋_GBK" w:eastAsia="方正仿宋_GBK" w:cs="方正仿宋_GBK"/>
                <w:color w:val="000000"/>
                <w:szCs w:val="21"/>
              </w:rPr>
            </w:pPr>
          </w:p>
        </w:tc>
      </w:tr>
      <w:tr w14:paraId="14E50A10">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C676EF">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C0A79F">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70DB5D3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501113F8">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7FD15376">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53B9C929">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461BBAEB">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44FFE51B">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0DF0BF2A">
            <w:pPr>
              <w:adjustRightInd w:val="0"/>
              <w:snapToGrid w:val="0"/>
              <w:jc w:val="center"/>
              <w:rPr>
                <w:rFonts w:ascii="方正仿宋_GBK" w:hAnsi="方正仿宋_GBK" w:eastAsia="方正仿宋_GBK" w:cs="方正仿宋_GBK"/>
                <w:color w:val="000000"/>
                <w:szCs w:val="21"/>
              </w:rPr>
            </w:pPr>
          </w:p>
        </w:tc>
      </w:tr>
      <w:tr w14:paraId="42332ABF">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3FB4FB">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09969D">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7B62A7F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4706411E">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5A6FA78F">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426517EF">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569AC0DB">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63F3D594">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3462182A">
            <w:pPr>
              <w:adjustRightInd w:val="0"/>
              <w:snapToGrid w:val="0"/>
              <w:jc w:val="center"/>
              <w:rPr>
                <w:rFonts w:ascii="方正仿宋_GBK" w:hAnsi="方正仿宋_GBK" w:eastAsia="方正仿宋_GBK" w:cs="方正仿宋_GBK"/>
                <w:color w:val="000000"/>
                <w:szCs w:val="21"/>
              </w:rPr>
            </w:pPr>
          </w:p>
        </w:tc>
      </w:tr>
      <w:tr w14:paraId="481196C9">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9064B4">
            <w:pPr>
              <w:adjustRightInd w:val="0"/>
              <w:snapToGrid w:val="0"/>
              <w:jc w:val="center"/>
              <w:rPr>
                <w:rFonts w:ascii="方正仿宋_GBK" w:hAnsi="方正仿宋_GBK" w:eastAsia="方正仿宋_GBK" w:cs="方正仿宋_GBK"/>
                <w:color w:val="000000"/>
                <w:szCs w:val="21"/>
              </w:rPr>
            </w:pP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495EA64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0E1F039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0AB4A42B">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786BBC04">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6F5935DE">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0A6841BF">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7B39A90">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53CE1185">
            <w:pPr>
              <w:adjustRightInd w:val="0"/>
              <w:snapToGrid w:val="0"/>
              <w:jc w:val="center"/>
              <w:rPr>
                <w:rFonts w:ascii="方正仿宋_GBK" w:hAnsi="方正仿宋_GBK" w:eastAsia="方正仿宋_GBK" w:cs="方正仿宋_GBK"/>
                <w:color w:val="000000"/>
                <w:szCs w:val="21"/>
              </w:rPr>
            </w:pPr>
          </w:p>
        </w:tc>
      </w:tr>
      <w:tr w14:paraId="709CD2CC">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7301C0">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93B9F5">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081EBB7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3DCD002C">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321DBA6B">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10D585C0">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3EFD6434">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3307F1F1">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29F094E4">
            <w:pPr>
              <w:adjustRightInd w:val="0"/>
              <w:snapToGrid w:val="0"/>
              <w:jc w:val="center"/>
              <w:rPr>
                <w:rFonts w:ascii="方正仿宋_GBK" w:hAnsi="方正仿宋_GBK" w:eastAsia="方正仿宋_GBK" w:cs="方正仿宋_GBK"/>
                <w:color w:val="000000"/>
                <w:szCs w:val="21"/>
              </w:rPr>
            </w:pPr>
          </w:p>
        </w:tc>
      </w:tr>
      <w:tr w14:paraId="2F015A2C">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C9DE9B">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E27AA1">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3B4630C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048E9463">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6B7972DC">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717B1150">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54059E34">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4FA5AF7">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4BA6F4D1">
            <w:pPr>
              <w:adjustRightInd w:val="0"/>
              <w:snapToGrid w:val="0"/>
              <w:jc w:val="center"/>
              <w:rPr>
                <w:rFonts w:ascii="方正仿宋_GBK" w:hAnsi="方正仿宋_GBK" w:eastAsia="方正仿宋_GBK" w:cs="方正仿宋_GBK"/>
                <w:color w:val="000000"/>
                <w:szCs w:val="21"/>
              </w:rPr>
            </w:pPr>
          </w:p>
        </w:tc>
      </w:tr>
      <w:tr w14:paraId="7785882F">
        <w:tblPrEx>
          <w:tblCellMar>
            <w:top w:w="0" w:type="dxa"/>
            <w:left w:w="108" w:type="dxa"/>
            <w:bottom w:w="0" w:type="dxa"/>
            <w:right w:w="108" w:type="dxa"/>
          </w:tblCellMar>
        </w:tblPrEx>
        <w:trPr>
          <w:trHeight w:val="283" w:hRule="atLeast"/>
          <w:jc w:val="center"/>
        </w:trPr>
        <w:tc>
          <w:tcPr>
            <w:tcW w:w="595" w:type="pct"/>
            <w:vMerge w:val="restart"/>
            <w:tcBorders>
              <w:top w:val="single" w:color="000000" w:sz="4" w:space="0"/>
              <w:left w:val="single" w:color="000000" w:sz="4" w:space="0"/>
              <w:bottom w:val="single" w:color="000000" w:sz="4" w:space="0"/>
              <w:right w:val="single" w:color="000000" w:sz="4" w:space="0"/>
            </w:tcBorders>
            <w:noWrap w:val="0"/>
            <w:vAlign w:val="center"/>
          </w:tcPr>
          <w:p w14:paraId="0501597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0FA7CA5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29EFF6DA">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13539A7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260E0CD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32658F8A">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25A73405">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00B82311">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52EC8FC">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7FDD1431">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6355A943">
            <w:pPr>
              <w:adjustRightInd w:val="0"/>
              <w:snapToGrid w:val="0"/>
              <w:jc w:val="center"/>
              <w:rPr>
                <w:rFonts w:ascii="方正仿宋_GBK" w:hAnsi="方正仿宋_GBK" w:eastAsia="方正仿宋_GBK" w:cs="方正仿宋_GBK"/>
                <w:color w:val="000000"/>
                <w:szCs w:val="21"/>
              </w:rPr>
            </w:pPr>
          </w:p>
        </w:tc>
      </w:tr>
      <w:tr w14:paraId="27631B77">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BFDCF5">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D04AB0">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6D5A176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55B694EC">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45614F37">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39115808">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5FCDBEFC">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5A6155BB">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0D206A94">
            <w:pPr>
              <w:adjustRightInd w:val="0"/>
              <w:snapToGrid w:val="0"/>
              <w:jc w:val="center"/>
              <w:rPr>
                <w:rFonts w:ascii="方正仿宋_GBK" w:hAnsi="方正仿宋_GBK" w:eastAsia="方正仿宋_GBK" w:cs="方正仿宋_GBK"/>
                <w:color w:val="000000"/>
                <w:szCs w:val="21"/>
              </w:rPr>
            </w:pPr>
          </w:p>
        </w:tc>
      </w:tr>
      <w:tr w14:paraId="12178923">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F65550">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BD0171">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03B0F89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54E3B9CF">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6B01B76C">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326609D5">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67ECC5C">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3F008BC2">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6E6E9015">
            <w:pPr>
              <w:adjustRightInd w:val="0"/>
              <w:snapToGrid w:val="0"/>
              <w:jc w:val="center"/>
              <w:rPr>
                <w:rFonts w:ascii="方正仿宋_GBK" w:hAnsi="方正仿宋_GBK" w:eastAsia="方正仿宋_GBK" w:cs="方正仿宋_GBK"/>
                <w:color w:val="000000"/>
                <w:szCs w:val="21"/>
              </w:rPr>
            </w:pPr>
          </w:p>
        </w:tc>
      </w:tr>
      <w:tr w14:paraId="75197D93">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64F313">
            <w:pPr>
              <w:adjustRightInd w:val="0"/>
              <w:snapToGrid w:val="0"/>
              <w:jc w:val="center"/>
              <w:rPr>
                <w:rFonts w:ascii="方正仿宋_GBK" w:hAnsi="方正仿宋_GBK" w:eastAsia="方正仿宋_GBK" w:cs="方正仿宋_GBK"/>
                <w:color w:val="000000"/>
                <w:szCs w:val="21"/>
              </w:rPr>
            </w:pP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78B2E96D">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35651FF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1137656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3BC167FC">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46E10FFC">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2E0439AB">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77D3FD57">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466207D3">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3C081A52">
            <w:pPr>
              <w:adjustRightInd w:val="0"/>
              <w:snapToGrid w:val="0"/>
              <w:jc w:val="center"/>
              <w:rPr>
                <w:rFonts w:ascii="方正仿宋_GBK" w:hAnsi="方正仿宋_GBK" w:eastAsia="方正仿宋_GBK" w:cs="方正仿宋_GBK"/>
                <w:color w:val="000000"/>
                <w:szCs w:val="21"/>
              </w:rPr>
            </w:pPr>
          </w:p>
        </w:tc>
      </w:tr>
      <w:tr w14:paraId="34EB8FFA">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03DB2D">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52CE64">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6C2FF8B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6FA439A9">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2C27A072">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49174F23">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0D47AC46">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EF28C13">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79CACC63">
            <w:pPr>
              <w:adjustRightInd w:val="0"/>
              <w:snapToGrid w:val="0"/>
              <w:jc w:val="center"/>
              <w:rPr>
                <w:rFonts w:ascii="方正仿宋_GBK" w:hAnsi="方正仿宋_GBK" w:eastAsia="方正仿宋_GBK" w:cs="方正仿宋_GBK"/>
                <w:color w:val="000000"/>
                <w:szCs w:val="21"/>
              </w:rPr>
            </w:pPr>
          </w:p>
        </w:tc>
      </w:tr>
      <w:tr w14:paraId="382614EF">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1FFEB1">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9A3649">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4D7BB47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6AF3B98A">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44018A1D">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7C2347C2">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58CD06BE">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16018576">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443FE821">
            <w:pPr>
              <w:adjustRightInd w:val="0"/>
              <w:snapToGrid w:val="0"/>
              <w:jc w:val="center"/>
              <w:rPr>
                <w:rFonts w:ascii="方正仿宋_GBK" w:hAnsi="方正仿宋_GBK" w:eastAsia="方正仿宋_GBK" w:cs="方正仿宋_GBK"/>
                <w:color w:val="000000"/>
                <w:szCs w:val="21"/>
              </w:rPr>
            </w:pPr>
          </w:p>
        </w:tc>
      </w:tr>
      <w:tr w14:paraId="119989DB">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355866">
            <w:pPr>
              <w:adjustRightInd w:val="0"/>
              <w:snapToGrid w:val="0"/>
              <w:jc w:val="center"/>
              <w:rPr>
                <w:rFonts w:ascii="方正仿宋_GBK" w:hAnsi="方正仿宋_GBK" w:eastAsia="方正仿宋_GBK" w:cs="方正仿宋_GBK"/>
                <w:color w:val="000000"/>
                <w:szCs w:val="21"/>
              </w:rPr>
            </w:pP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77B2800E">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4E64C0F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6804423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7CEE843D">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4FAF0530">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5802C5DA">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39164B53">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7B674CD6">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380CF874">
            <w:pPr>
              <w:adjustRightInd w:val="0"/>
              <w:snapToGrid w:val="0"/>
              <w:jc w:val="center"/>
              <w:rPr>
                <w:rFonts w:ascii="方正仿宋_GBK" w:hAnsi="方正仿宋_GBK" w:eastAsia="方正仿宋_GBK" w:cs="方正仿宋_GBK"/>
                <w:color w:val="000000"/>
                <w:szCs w:val="21"/>
              </w:rPr>
            </w:pPr>
          </w:p>
        </w:tc>
      </w:tr>
      <w:tr w14:paraId="4EEF5A21">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11404A">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D756BD">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5A3EB01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36187179">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5722EE7F">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318706D7">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4E1B7BED">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6F9603CE">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6F3ECB85">
            <w:pPr>
              <w:adjustRightInd w:val="0"/>
              <w:snapToGrid w:val="0"/>
              <w:jc w:val="center"/>
              <w:rPr>
                <w:rFonts w:ascii="方正仿宋_GBK" w:hAnsi="方正仿宋_GBK" w:eastAsia="方正仿宋_GBK" w:cs="方正仿宋_GBK"/>
                <w:color w:val="000000"/>
                <w:szCs w:val="21"/>
              </w:rPr>
            </w:pPr>
          </w:p>
        </w:tc>
      </w:tr>
      <w:tr w14:paraId="7047B2F2">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7A873B7">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695AF3">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58D87C1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7E314A5F">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7DF3E51D">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3677754C">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5681771E">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8E50B1A">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59EFA563">
            <w:pPr>
              <w:adjustRightInd w:val="0"/>
              <w:snapToGrid w:val="0"/>
              <w:jc w:val="center"/>
              <w:rPr>
                <w:rFonts w:ascii="方正仿宋_GBK" w:hAnsi="方正仿宋_GBK" w:eastAsia="方正仿宋_GBK" w:cs="方正仿宋_GBK"/>
                <w:color w:val="000000"/>
                <w:szCs w:val="21"/>
              </w:rPr>
            </w:pPr>
          </w:p>
        </w:tc>
      </w:tr>
      <w:tr w14:paraId="1CEFD1C7">
        <w:tblPrEx>
          <w:tblCellMar>
            <w:top w:w="0" w:type="dxa"/>
            <w:left w:w="108" w:type="dxa"/>
            <w:bottom w:w="0" w:type="dxa"/>
            <w:right w:w="108" w:type="dxa"/>
          </w:tblCellMar>
        </w:tblPrEx>
        <w:trPr>
          <w:trHeight w:val="283" w:hRule="atLeast"/>
          <w:jc w:val="center"/>
        </w:trPr>
        <w:tc>
          <w:tcPr>
            <w:tcW w:w="595" w:type="pct"/>
            <w:vMerge w:val="restart"/>
            <w:tcBorders>
              <w:top w:val="single" w:color="000000" w:sz="4" w:space="0"/>
              <w:left w:val="single" w:color="000000" w:sz="4" w:space="0"/>
              <w:bottom w:val="single" w:color="000000" w:sz="4" w:space="0"/>
              <w:right w:val="single" w:color="000000" w:sz="4" w:space="0"/>
            </w:tcBorders>
            <w:noWrap w:val="0"/>
            <w:vAlign w:val="center"/>
          </w:tcPr>
          <w:p w14:paraId="48660F4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333B84D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243003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36F0102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46D2A3B4">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65DC898F">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14041E10">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475E765D">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06C5C6A1">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373C0CA7">
            <w:pPr>
              <w:adjustRightInd w:val="0"/>
              <w:snapToGrid w:val="0"/>
              <w:jc w:val="center"/>
              <w:rPr>
                <w:rFonts w:ascii="方正仿宋_GBK" w:hAnsi="方正仿宋_GBK" w:eastAsia="方正仿宋_GBK" w:cs="方正仿宋_GBK"/>
                <w:color w:val="000000"/>
                <w:szCs w:val="21"/>
              </w:rPr>
            </w:pPr>
          </w:p>
        </w:tc>
      </w:tr>
      <w:tr w14:paraId="44F97526">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18CF08">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81B5ED">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060F0F0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1AC24E69">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29988F14">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387B6E36">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020B2E79">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773CAF5F">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61FB3429">
            <w:pPr>
              <w:adjustRightInd w:val="0"/>
              <w:snapToGrid w:val="0"/>
              <w:jc w:val="center"/>
              <w:rPr>
                <w:rFonts w:ascii="方正仿宋_GBK" w:hAnsi="方正仿宋_GBK" w:eastAsia="方正仿宋_GBK" w:cs="方正仿宋_GBK"/>
                <w:color w:val="000000"/>
                <w:szCs w:val="21"/>
              </w:rPr>
            </w:pPr>
          </w:p>
        </w:tc>
      </w:tr>
      <w:tr w14:paraId="1FE58A5A">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5C42A5">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1F1017">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2B6E340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7526ED32">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76BA9DCD">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6AE7CDEF">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90B3C0C">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C4FB7FA">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3C2E3B15">
            <w:pPr>
              <w:adjustRightInd w:val="0"/>
              <w:snapToGrid w:val="0"/>
              <w:jc w:val="center"/>
              <w:rPr>
                <w:rFonts w:ascii="方正仿宋_GBK" w:hAnsi="方正仿宋_GBK" w:eastAsia="方正仿宋_GBK" w:cs="方正仿宋_GBK"/>
                <w:color w:val="000000"/>
                <w:szCs w:val="21"/>
              </w:rPr>
            </w:pPr>
          </w:p>
        </w:tc>
      </w:tr>
      <w:tr w14:paraId="2DFC6B83">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D738CA">
            <w:pPr>
              <w:adjustRightInd w:val="0"/>
              <w:snapToGrid w:val="0"/>
              <w:jc w:val="center"/>
              <w:rPr>
                <w:rFonts w:ascii="方正仿宋_GBK" w:hAnsi="方正仿宋_GBK" w:eastAsia="方正仿宋_GBK" w:cs="方正仿宋_GBK"/>
                <w:color w:val="000000"/>
                <w:szCs w:val="21"/>
              </w:rPr>
            </w:pP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0D56310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213CF7A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35E070BE">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5FE0F3F0">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53A195CD">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169E2934">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417AC77A">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4F78C7D7">
            <w:pPr>
              <w:adjustRightInd w:val="0"/>
              <w:snapToGrid w:val="0"/>
              <w:jc w:val="center"/>
              <w:rPr>
                <w:rFonts w:ascii="方正仿宋_GBK" w:hAnsi="方正仿宋_GBK" w:eastAsia="方正仿宋_GBK" w:cs="方正仿宋_GBK"/>
                <w:color w:val="000000"/>
                <w:szCs w:val="21"/>
              </w:rPr>
            </w:pPr>
          </w:p>
        </w:tc>
      </w:tr>
      <w:tr w14:paraId="6BD766F1">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9E9179">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B59124">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74EA8AC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0CC1AF0A">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4BFFF621">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5BA13BBA">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2A022456">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5ACF0D69">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1B12A6ED">
            <w:pPr>
              <w:adjustRightInd w:val="0"/>
              <w:snapToGrid w:val="0"/>
              <w:jc w:val="center"/>
              <w:rPr>
                <w:rFonts w:ascii="方正仿宋_GBK" w:hAnsi="方正仿宋_GBK" w:eastAsia="方正仿宋_GBK" w:cs="方正仿宋_GBK"/>
                <w:color w:val="000000"/>
                <w:szCs w:val="21"/>
              </w:rPr>
            </w:pPr>
          </w:p>
        </w:tc>
      </w:tr>
      <w:tr w14:paraId="5A4410C4">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D07420">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06DC11">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083522E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4CCCB74C">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6802A502">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49B7727D">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4319744F">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48D5CAD0">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4C36D33F">
            <w:pPr>
              <w:adjustRightInd w:val="0"/>
              <w:snapToGrid w:val="0"/>
              <w:jc w:val="center"/>
              <w:rPr>
                <w:rFonts w:ascii="方正仿宋_GBK" w:hAnsi="方正仿宋_GBK" w:eastAsia="方正仿宋_GBK" w:cs="方正仿宋_GBK"/>
                <w:color w:val="000000"/>
                <w:szCs w:val="21"/>
              </w:rPr>
            </w:pPr>
          </w:p>
        </w:tc>
      </w:tr>
      <w:tr w14:paraId="009F5D38">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7BB6E0">
            <w:pPr>
              <w:adjustRightInd w:val="0"/>
              <w:snapToGrid w:val="0"/>
              <w:jc w:val="center"/>
              <w:rPr>
                <w:rFonts w:ascii="方正仿宋_GBK" w:hAnsi="方正仿宋_GBK" w:eastAsia="方正仿宋_GBK" w:cs="方正仿宋_GBK"/>
                <w:color w:val="000000"/>
                <w:szCs w:val="21"/>
              </w:rPr>
            </w:pP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5966B85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75FEE39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3A2B43A4">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14FF1D20">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7369F4E4">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5D14E4D">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EB6A674">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1136E3BB">
            <w:pPr>
              <w:adjustRightInd w:val="0"/>
              <w:snapToGrid w:val="0"/>
              <w:jc w:val="center"/>
              <w:rPr>
                <w:rFonts w:ascii="方正仿宋_GBK" w:hAnsi="方正仿宋_GBK" w:eastAsia="方正仿宋_GBK" w:cs="方正仿宋_GBK"/>
                <w:color w:val="000000"/>
                <w:szCs w:val="21"/>
              </w:rPr>
            </w:pPr>
          </w:p>
        </w:tc>
      </w:tr>
      <w:tr w14:paraId="472DE3C7">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D165C2">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C6E787">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19D98E4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6E723E34">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58DFEC2E">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5A155C01">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6060F84C">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5BFAB671">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51654E73">
            <w:pPr>
              <w:adjustRightInd w:val="0"/>
              <w:snapToGrid w:val="0"/>
              <w:jc w:val="center"/>
              <w:rPr>
                <w:rFonts w:ascii="方正仿宋_GBK" w:hAnsi="方正仿宋_GBK" w:eastAsia="方正仿宋_GBK" w:cs="方正仿宋_GBK"/>
                <w:color w:val="000000"/>
                <w:szCs w:val="21"/>
              </w:rPr>
            </w:pPr>
          </w:p>
        </w:tc>
      </w:tr>
      <w:tr w14:paraId="539A9673">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D23549">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684EC9">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2CF2615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102D8A69">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24916D93">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17F301FB">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522A318C">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25A37A47">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62F24567">
            <w:pPr>
              <w:adjustRightInd w:val="0"/>
              <w:snapToGrid w:val="0"/>
              <w:jc w:val="center"/>
              <w:rPr>
                <w:rFonts w:ascii="方正仿宋_GBK" w:hAnsi="方正仿宋_GBK" w:eastAsia="方正仿宋_GBK" w:cs="方正仿宋_GBK"/>
                <w:color w:val="000000"/>
                <w:szCs w:val="21"/>
              </w:rPr>
            </w:pPr>
          </w:p>
        </w:tc>
      </w:tr>
      <w:tr w14:paraId="03D78F7E">
        <w:tblPrEx>
          <w:tblCellMar>
            <w:top w:w="0" w:type="dxa"/>
            <w:left w:w="108" w:type="dxa"/>
            <w:bottom w:w="0" w:type="dxa"/>
            <w:right w:w="108" w:type="dxa"/>
          </w:tblCellMar>
        </w:tblPrEx>
        <w:trPr>
          <w:trHeight w:val="283" w:hRule="atLeast"/>
          <w:jc w:val="center"/>
        </w:trPr>
        <w:tc>
          <w:tcPr>
            <w:tcW w:w="595" w:type="pct"/>
            <w:vMerge w:val="restart"/>
            <w:tcBorders>
              <w:top w:val="single" w:color="000000" w:sz="4" w:space="0"/>
              <w:left w:val="single" w:color="000000" w:sz="4" w:space="0"/>
              <w:bottom w:val="single" w:color="000000" w:sz="4" w:space="0"/>
              <w:right w:val="single" w:color="000000" w:sz="4" w:space="0"/>
            </w:tcBorders>
            <w:noWrap w:val="0"/>
            <w:vAlign w:val="center"/>
          </w:tcPr>
          <w:p w14:paraId="5F1FCF8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6887049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09B3A66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09A9B225">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63997C2C">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13462103">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06D794FA">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35A0EA90">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25AB1CB5">
            <w:pPr>
              <w:adjustRightInd w:val="0"/>
              <w:snapToGrid w:val="0"/>
              <w:jc w:val="center"/>
              <w:rPr>
                <w:rFonts w:ascii="方正仿宋_GBK" w:hAnsi="方正仿宋_GBK" w:eastAsia="方正仿宋_GBK" w:cs="方正仿宋_GBK"/>
                <w:color w:val="000000"/>
                <w:szCs w:val="21"/>
              </w:rPr>
            </w:pPr>
          </w:p>
        </w:tc>
      </w:tr>
      <w:tr w14:paraId="19EFDC1D">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532E80">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ECEE4B">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4B78200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088EDF1A">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5345E92B">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2D0D1CD9">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7D86FA62">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67722C6E">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09D0C515">
            <w:pPr>
              <w:adjustRightInd w:val="0"/>
              <w:snapToGrid w:val="0"/>
              <w:jc w:val="center"/>
              <w:rPr>
                <w:rFonts w:ascii="方正仿宋_GBK" w:hAnsi="方正仿宋_GBK" w:eastAsia="方正仿宋_GBK" w:cs="方正仿宋_GBK"/>
                <w:color w:val="000000"/>
                <w:szCs w:val="21"/>
              </w:rPr>
            </w:pPr>
          </w:p>
        </w:tc>
      </w:tr>
      <w:tr w14:paraId="58218C9C">
        <w:tblPrEx>
          <w:tblCellMar>
            <w:top w:w="0" w:type="dxa"/>
            <w:left w:w="108" w:type="dxa"/>
            <w:bottom w:w="0" w:type="dxa"/>
            <w:right w:w="108" w:type="dxa"/>
          </w:tblCellMar>
        </w:tblPrEx>
        <w:trPr>
          <w:trHeight w:val="283" w:hRule="atLeast"/>
          <w:jc w:val="center"/>
        </w:trPr>
        <w:tc>
          <w:tcPr>
            <w:tcW w:w="59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306D71">
            <w:pPr>
              <w:adjustRightInd w:val="0"/>
              <w:snapToGrid w:val="0"/>
              <w:jc w:val="center"/>
              <w:rPr>
                <w:rFonts w:ascii="方正仿宋_GBK" w:hAnsi="方正仿宋_GBK" w:eastAsia="方正仿宋_GBK" w:cs="方正仿宋_GBK"/>
                <w:color w:val="000000"/>
                <w:szCs w:val="21"/>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2D4D3E">
            <w:pPr>
              <w:adjustRightInd w:val="0"/>
              <w:snapToGrid w:val="0"/>
              <w:jc w:val="center"/>
              <w:rPr>
                <w:rFonts w:ascii="方正仿宋_GBK" w:hAnsi="方正仿宋_GBK" w:eastAsia="方正仿宋_GBK" w:cs="方正仿宋_GBK"/>
                <w:color w:val="000000"/>
                <w:szCs w:val="21"/>
              </w:rPr>
            </w:pPr>
          </w:p>
        </w:tc>
        <w:tc>
          <w:tcPr>
            <w:tcW w:w="375" w:type="pct"/>
            <w:tcBorders>
              <w:top w:val="single" w:color="000000" w:sz="4" w:space="0"/>
              <w:left w:val="single" w:color="000000" w:sz="4" w:space="0"/>
              <w:bottom w:val="single" w:color="000000" w:sz="4" w:space="0"/>
              <w:right w:val="single" w:color="000000" w:sz="4" w:space="0"/>
            </w:tcBorders>
            <w:noWrap w:val="0"/>
            <w:vAlign w:val="center"/>
          </w:tcPr>
          <w:p w14:paraId="5E1D38A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14:paraId="73B24A10">
            <w:pPr>
              <w:adjustRightInd w:val="0"/>
              <w:snapToGrid w:val="0"/>
              <w:jc w:val="center"/>
              <w:rPr>
                <w:rFonts w:ascii="方正仿宋_GBK" w:hAnsi="方正仿宋_GBK" w:eastAsia="方正仿宋_GBK" w:cs="方正仿宋_GBK"/>
                <w:color w:val="000000"/>
                <w:szCs w:val="21"/>
              </w:rPr>
            </w:pPr>
          </w:p>
        </w:tc>
        <w:tc>
          <w:tcPr>
            <w:tcW w:w="957" w:type="pct"/>
            <w:gridSpan w:val="2"/>
            <w:tcBorders>
              <w:top w:val="single" w:color="000000" w:sz="4" w:space="0"/>
              <w:left w:val="single" w:color="000000" w:sz="4" w:space="0"/>
              <w:bottom w:val="single" w:color="000000" w:sz="4" w:space="0"/>
              <w:right w:val="single" w:color="000000" w:sz="4" w:space="0"/>
            </w:tcBorders>
            <w:noWrap w:val="0"/>
            <w:vAlign w:val="center"/>
          </w:tcPr>
          <w:p w14:paraId="0F7498FA">
            <w:pPr>
              <w:adjustRightInd w:val="0"/>
              <w:snapToGrid w:val="0"/>
              <w:jc w:val="center"/>
              <w:rPr>
                <w:rFonts w:ascii="方正仿宋_GBK" w:hAnsi="方正仿宋_GBK" w:eastAsia="方正仿宋_GBK" w:cs="方正仿宋_GBK"/>
                <w:color w:val="000000"/>
                <w:szCs w:val="21"/>
              </w:rPr>
            </w:pP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2F98DE1E">
            <w:pPr>
              <w:adjustRightInd w:val="0"/>
              <w:snapToGrid w:val="0"/>
              <w:jc w:val="center"/>
              <w:rPr>
                <w:rFonts w:ascii="方正仿宋_GBK" w:hAnsi="方正仿宋_GBK" w:eastAsia="方正仿宋_GBK" w:cs="方正仿宋_GBK"/>
                <w:color w:val="000000"/>
                <w:szCs w:val="21"/>
              </w:rPr>
            </w:pP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74B4545C">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6F52D988">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61F27ED7">
            <w:pPr>
              <w:adjustRightInd w:val="0"/>
              <w:snapToGrid w:val="0"/>
              <w:jc w:val="center"/>
              <w:rPr>
                <w:rFonts w:ascii="方正仿宋_GBK" w:hAnsi="方正仿宋_GBK" w:eastAsia="方正仿宋_GBK" w:cs="方正仿宋_GBK"/>
                <w:color w:val="000000"/>
                <w:szCs w:val="21"/>
              </w:rPr>
            </w:pPr>
          </w:p>
        </w:tc>
      </w:tr>
      <w:tr w14:paraId="2A218674">
        <w:tblPrEx>
          <w:tblCellMar>
            <w:top w:w="0" w:type="dxa"/>
            <w:left w:w="108" w:type="dxa"/>
            <w:bottom w:w="0" w:type="dxa"/>
            <w:right w:w="108" w:type="dxa"/>
          </w:tblCellMar>
        </w:tblPrEx>
        <w:trPr>
          <w:trHeight w:val="283" w:hRule="atLeast"/>
          <w:jc w:val="center"/>
        </w:trPr>
        <w:tc>
          <w:tcPr>
            <w:tcW w:w="3121" w:type="pct"/>
            <w:gridSpan w:val="6"/>
            <w:tcBorders>
              <w:top w:val="single" w:color="000000" w:sz="4" w:space="0"/>
              <w:left w:val="single" w:color="000000" w:sz="4" w:space="0"/>
              <w:bottom w:val="single" w:color="000000" w:sz="4" w:space="0"/>
              <w:right w:val="single" w:color="000000" w:sz="4" w:space="0"/>
            </w:tcBorders>
            <w:noWrap w:val="0"/>
            <w:vAlign w:val="center"/>
          </w:tcPr>
          <w:p w14:paraId="7B6FA6B6">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41" w:type="pct"/>
            <w:gridSpan w:val="2"/>
            <w:tcBorders>
              <w:top w:val="single" w:color="000000" w:sz="4" w:space="0"/>
              <w:left w:val="single" w:color="000000" w:sz="4" w:space="0"/>
              <w:bottom w:val="single" w:color="000000" w:sz="4" w:space="0"/>
              <w:right w:val="single" w:color="000000" w:sz="4" w:space="0"/>
            </w:tcBorders>
            <w:noWrap w:val="0"/>
            <w:vAlign w:val="center"/>
          </w:tcPr>
          <w:p w14:paraId="64B341C2">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277" w:type="pct"/>
            <w:gridSpan w:val="2"/>
            <w:tcBorders>
              <w:top w:val="single" w:color="000000" w:sz="4" w:space="0"/>
              <w:left w:val="single" w:color="000000" w:sz="4" w:space="0"/>
              <w:bottom w:val="single" w:color="000000" w:sz="4" w:space="0"/>
              <w:right w:val="single" w:color="000000" w:sz="4" w:space="0"/>
            </w:tcBorders>
            <w:noWrap w:val="0"/>
            <w:vAlign w:val="center"/>
          </w:tcPr>
          <w:p w14:paraId="48CE5C95">
            <w:pPr>
              <w:adjustRightInd w:val="0"/>
              <w:snapToGrid w:val="0"/>
              <w:jc w:val="center"/>
              <w:rPr>
                <w:rFonts w:ascii="方正仿宋_GBK" w:hAnsi="方正仿宋_GBK" w:eastAsia="方正仿宋_GBK" w:cs="方正仿宋_GBK"/>
                <w:color w:val="000000"/>
                <w:szCs w:val="21"/>
              </w:rPr>
            </w:pPr>
          </w:p>
        </w:tc>
        <w:tc>
          <w:tcPr>
            <w:tcW w:w="298" w:type="pct"/>
            <w:gridSpan w:val="2"/>
            <w:tcBorders>
              <w:top w:val="single" w:color="000000" w:sz="4" w:space="0"/>
              <w:left w:val="single" w:color="000000" w:sz="4" w:space="0"/>
              <w:bottom w:val="single" w:color="000000" w:sz="4" w:space="0"/>
              <w:right w:val="single" w:color="000000" w:sz="4" w:space="0"/>
            </w:tcBorders>
            <w:noWrap w:val="0"/>
            <w:vAlign w:val="center"/>
          </w:tcPr>
          <w:p w14:paraId="724A7E3B">
            <w:pPr>
              <w:adjustRightInd w:val="0"/>
              <w:snapToGrid w:val="0"/>
              <w:jc w:val="center"/>
              <w:rPr>
                <w:rFonts w:ascii="方正仿宋_GBK" w:hAnsi="方正仿宋_GBK" w:eastAsia="方正仿宋_GBK" w:cs="方正仿宋_GBK"/>
                <w:color w:val="000000"/>
                <w:szCs w:val="21"/>
              </w:rPr>
            </w:pPr>
          </w:p>
        </w:tc>
        <w:tc>
          <w:tcPr>
            <w:tcW w:w="760" w:type="pct"/>
            <w:gridSpan w:val="3"/>
            <w:tcBorders>
              <w:top w:val="single" w:color="000000" w:sz="4" w:space="0"/>
              <w:left w:val="single" w:color="000000" w:sz="4" w:space="0"/>
              <w:bottom w:val="single" w:color="000000" w:sz="4" w:space="0"/>
              <w:right w:val="single" w:color="000000" w:sz="4" w:space="0"/>
            </w:tcBorders>
            <w:noWrap w:val="0"/>
            <w:vAlign w:val="center"/>
          </w:tcPr>
          <w:p w14:paraId="498665D4">
            <w:pPr>
              <w:adjustRightInd w:val="0"/>
              <w:snapToGrid w:val="0"/>
              <w:jc w:val="center"/>
              <w:rPr>
                <w:rFonts w:ascii="方正仿宋_GBK" w:hAnsi="方正仿宋_GBK" w:eastAsia="方正仿宋_GBK" w:cs="方正仿宋_GBK"/>
                <w:color w:val="000000"/>
                <w:szCs w:val="21"/>
              </w:rPr>
            </w:pPr>
          </w:p>
        </w:tc>
      </w:tr>
    </w:tbl>
    <w:p w14:paraId="67AE1F1E">
      <w:pPr>
        <w:pStyle w:val="2"/>
      </w:pPr>
    </w:p>
    <w:p w14:paraId="12E0B275">
      <w:pPr>
        <w:widowControl/>
        <w:spacing w:line="20" w:lineRule="exact"/>
        <w:jc w:val="left"/>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p w14:paraId="1865F0A6">
      <w:pPr>
        <w:widowControl/>
        <w:jc w:val="left"/>
        <w:rPr>
          <w:rFonts w:ascii="黑体" w:hAnsi="宋体" w:eastAsia="黑体" w:cs="宋体"/>
          <w:kern w:val="0"/>
          <w:sz w:val="28"/>
          <w:szCs w:val="28"/>
        </w:rPr>
      </w:pPr>
    </w:p>
    <w:p w14:paraId="4911A302">
      <w:pPr>
        <w:widowControl/>
        <w:jc w:val="left"/>
        <w:rPr>
          <w:rFonts w:ascii="黑体" w:hAnsi="宋体" w:eastAsia="黑体" w:cs="宋体"/>
          <w:kern w:val="0"/>
          <w:sz w:val="28"/>
          <w:szCs w:val="28"/>
        </w:rPr>
      </w:pPr>
    </w:p>
    <w:p w14:paraId="79B67BDE">
      <w:pPr>
        <w:widowControl/>
        <w:jc w:val="left"/>
        <w:rPr>
          <w:rFonts w:ascii="黑体" w:hAnsi="宋体" w:eastAsia="黑体" w:cs="宋体"/>
          <w:kern w:val="0"/>
          <w:sz w:val="28"/>
          <w:szCs w:val="28"/>
        </w:rPr>
      </w:pPr>
    </w:p>
    <w:p w14:paraId="0D60FDC1">
      <w:pPr>
        <w:widowControl/>
        <w:jc w:val="left"/>
        <w:rPr>
          <w:rFonts w:ascii="黑体" w:hAnsi="宋体" w:eastAsia="黑体" w:cs="宋体"/>
          <w:kern w:val="0"/>
          <w:sz w:val="28"/>
          <w:szCs w:val="28"/>
        </w:rPr>
      </w:pPr>
    </w:p>
    <w:p w14:paraId="6EA154F5">
      <w:pPr>
        <w:widowControl/>
        <w:jc w:val="left"/>
        <w:rPr>
          <w:rFonts w:ascii="黑体" w:hAnsi="宋体" w:eastAsia="黑体" w:cs="宋体"/>
          <w:kern w:val="0"/>
          <w:sz w:val="28"/>
          <w:szCs w:val="28"/>
        </w:rPr>
      </w:pPr>
    </w:p>
    <w:p w14:paraId="537A219C">
      <w:pPr>
        <w:widowControl/>
        <w:jc w:val="left"/>
        <w:rPr>
          <w:rFonts w:ascii="黑体" w:hAnsi="宋体" w:eastAsia="黑体" w:cs="宋体"/>
          <w:kern w:val="0"/>
          <w:sz w:val="28"/>
          <w:szCs w:val="28"/>
        </w:rPr>
      </w:pPr>
    </w:p>
    <w:p w14:paraId="35A2848A">
      <w:pPr>
        <w:widowControl/>
        <w:jc w:val="left"/>
        <w:rPr>
          <w:rFonts w:ascii="黑体" w:hAnsi="宋体" w:eastAsia="黑体" w:cs="宋体"/>
          <w:kern w:val="0"/>
          <w:sz w:val="28"/>
          <w:szCs w:val="28"/>
        </w:rPr>
      </w:pPr>
    </w:p>
    <w:p w14:paraId="1E12601B">
      <w:pPr>
        <w:widowControl/>
        <w:jc w:val="left"/>
        <w:rPr>
          <w:rFonts w:hint="eastAsia" w:ascii="黑体" w:hAnsi="宋体" w:eastAsia="黑体" w:cs="宋体"/>
          <w:kern w:val="0"/>
          <w:sz w:val="28"/>
          <w:szCs w:val="28"/>
        </w:rPr>
      </w:pPr>
    </w:p>
    <w:p w14:paraId="6EC3582F">
      <w:pPr>
        <w:jc w:val="center"/>
        <w:outlineLvl w:val="0"/>
        <w:rPr>
          <w:rFonts w:hint="eastAsia" w:ascii="黑体" w:hAnsi="黑体" w:eastAsia="黑体" w:cs="黑体"/>
          <w:sz w:val="48"/>
          <w:szCs w:val="48"/>
        </w:rPr>
      </w:pPr>
      <w:r>
        <w:rPr>
          <w:rFonts w:hint="eastAsia" w:ascii="黑体" w:hAnsi="黑体" w:eastAsia="黑体" w:cs="黑体"/>
          <w:sz w:val="48"/>
          <w:szCs w:val="48"/>
        </w:rPr>
        <w:t xml:space="preserve">第三部分 </w:t>
      </w:r>
      <w:r>
        <w:rPr>
          <w:rFonts w:hint="eastAsia" w:ascii="黑体" w:hAnsi="黑体" w:eastAsia="黑体" w:cs="黑体"/>
          <w:sz w:val="48"/>
          <w:szCs w:val="48"/>
          <w:lang w:eastAsia="zh-CN"/>
        </w:rPr>
        <w:t>2023</w:t>
      </w:r>
      <w:r>
        <w:rPr>
          <w:rFonts w:hint="eastAsia" w:ascii="黑体" w:hAnsi="黑体" w:eastAsia="黑体" w:cs="黑体"/>
          <w:sz w:val="48"/>
          <w:szCs w:val="48"/>
        </w:rPr>
        <w:t>年度部门决算情况说明</w:t>
      </w:r>
    </w:p>
    <w:p w14:paraId="103E725B">
      <w:pPr>
        <w:widowControl/>
        <w:jc w:val="left"/>
        <w:rPr>
          <w:rFonts w:hint="eastAsia"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14:paraId="214FAC59">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一、收入支出决算总体情况说明</w:t>
      </w:r>
    </w:p>
    <w:p w14:paraId="1DECE7C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eastAsia" w:ascii="黑体" w:hAnsi="宋体" w:eastAsia="黑体" w:cs="黑体"/>
          <w:kern w:val="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年度收、支总计均为</w:t>
      </w:r>
      <w:r>
        <w:rPr>
          <w:rFonts w:hint="eastAsia" w:ascii="仿宋_GB2312" w:hAnsi="仿宋_GB2312" w:eastAsia="仿宋_GB2312" w:cs="仿宋_GB2312"/>
          <w:sz w:val="32"/>
          <w:szCs w:val="32"/>
          <w:lang w:val="en-US" w:eastAsia="zh-CN"/>
        </w:rPr>
        <w:t>263</w:t>
      </w:r>
      <w:r>
        <w:rPr>
          <w:rFonts w:hint="eastAsia" w:ascii="仿宋_GB2312" w:hAnsi="仿宋_GB2312" w:eastAsia="仿宋_GB2312" w:cs="仿宋_GB2312"/>
          <w:sz w:val="32"/>
          <w:szCs w:val="32"/>
        </w:rPr>
        <w:t>万元。与上年度相比，收、支总计各减少</w:t>
      </w:r>
      <w:r>
        <w:rPr>
          <w:rFonts w:hint="eastAsia" w:ascii="仿宋_GB2312" w:hAnsi="仿宋_GB2312" w:eastAsia="仿宋_GB2312" w:cs="仿宋_GB2312"/>
          <w:sz w:val="32"/>
          <w:szCs w:val="32"/>
          <w:lang w:val="en-US" w:eastAsia="zh-CN"/>
        </w:rPr>
        <w:t>40.85</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13.44</w:t>
      </w:r>
      <w:r>
        <w:rPr>
          <w:rFonts w:hint="eastAsia" w:ascii="仿宋_GB2312" w:hAnsi="仿宋_GB2312" w:eastAsia="仿宋_GB2312" w:cs="仿宋_GB2312"/>
          <w:sz w:val="32"/>
          <w:szCs w:val="32"/>
        </w:rPr>
        <w:t>%。主要原因是</w:t>
      </w:r>
      <w:r>
        <w:rPr>
          <w:rFonts w:hint="eastAsia" w:ascii="仿宋_GB2312" w:hAnsi="Times New Roman" w:eastAsia="仿宋_GB2312" w:cs="仿宋_GB2312"/>
          <w:kern w:val="2"/>
          <w:sz w:val="32"/>
          <w:szCs w:val="32"/>
          <w:lang w:val="en-US" w:eastAsia="zh-CN"/>
        </w:rPr>
        <w:t>压缩各项开支。</w:t>
      </w:r>
    </w:p>
    <w:p w14:paraId="590FE6C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二、收入决算情况说明</w:t>
      </w:r>
    </w:p>
    <w:p w14:paraId="3D6A82A0">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年度收入合</w:t>
      </w:r>
      <w:r>
        <w:rPr>
          <w:rFonts w:hint="eastAsia" w:ascii="仿宋_GB2312" w:hAnsi="仿宋_GB2312" w:eastAsia="仿宋_GB2312" w:cs="仿宋_GB2312"/>
          <w:sz w:val="32"/>
          <w:szCs w:val="32"/>
          <w:lang w:val="en-US" w:eastAsia="zh-CN"/>
        </w:rPr>
        <w:t>263</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262.29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99.73</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0.71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0.27</w:t>
      </w:r>
      <w:r>
        <w:rPr>
          <w:rFonts w:hint="eastAsia" w:ascii="仿宋_GB2312" w:hAnsi="仿宋_GB2312" w:eastAsia="仿宋_GB2312" w:cs="仿宋_GB2312"/>
          <w:sz w:val="32"/>
          <w:szCs w:val="32"/>
        </w:rPr>
        <w:t>%。</w:t>
      </w:r>
    </w:p>
    <w:p w14:paraId="359190C1">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三、支出决算情况说明</w:t>
      </w:r>
    </w:p>
    <w:p w14:paraId="18BC8F2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年度支出合计</w:t>
      </w:r>
      <w:r>
        <w:rPr>
          <w:rFonts w:hint="eastAsia" w:ascii="仿宋_GB2312" w:hAnsi="仿宋_GB2312" w:eastAsia="仿宋_GB2312" w:cs="仿宋_GB2312"/>
          <w:sz w:val="32"/>
          <w:szCs w:val="32"/>
          <w:lang w:val="en-US" w:eastAsia="zh-CN"/>
        </w:rPr>
        <w:t>263</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263</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74C0E7C5">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四、财政拨款收入支出决算总体情况说明</w:t>
      </w:r>
    </w:p>
    <w:p w14:paraId="7D9798E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eastAsia" w:ascii="黑体" w:hAnsi="宋体" w:eastAsia="黑体" w:cs="黑体"/>
          <w:kern w:val="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年度财政拨款收、支总计均为</w:t>
      </w:r>
      <w:r>
        <w:rPr>
          <w:rFonts w:hint="eastAsia" w:ascii="仿宋_GB2312" w:hAnsi="仿宋_GB2312" w:eastAsia="仿宋_GB2312" w:cs="仿宋_GB2312"/>
          <w:sz w:val="32"/>
          <w:szCs w:val="32"/>
          <w:lang w:val="en-US" w:eastAsia="zh-CN"/>
        </w:rPr>
        <w:t>263</w:t>
      </w:r>
      <w:r>
        <w:rPr>
          <w:rFonts w:hint="eastAsia" w:ascii="仿宋_GB2312" w:hAnsi="仿宋_GB2312" w:eastAsia="仿宋_GB2312" w:cs="仿宋_GB2312"/>
          <w:sz w:val="32"/>
          <w:szCs w:val="32"/>
        </w:rPr>
        <w:t>万元。与上年度相比，财政拨款收、支总计各减少</w:t>
      </w:r>
      <w:r>
        <w:rPr>
          <w:rFonts w:hint="eastAsia" w:ascii="仿宋_GB2312" w:hAnsi="仿宋_GB2312" w:eastAsia="仿宋_GB2312" w:cs="仿宋_GB2312"/>
          <w:sz w:val="32"/>
          <w:szCs w:val="32"/>
          <w:lang w:val="en-US" w:eastAsia="zh-CN"/>
        </w:rPr>
        <w:t>40.85</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13.44</w:t>
      </w:r>
      <w:r>
        <w:rPr>
          <w:rFonts w:hint="eastAsia" w:ascii="仿宋_GB2312" w:hAnsi="仿宋_GB2312" w:eastAsia="仿宋_GB2312" w:cs="仿宋_GB2312"/>
          <w:sz w:val="32"/>
          <w:szCs w:val="32"/>
        </w:rPr>
        <w:t>%。主要原因是</w:t>
      </w:r>
      <w:r>
        <w:rPr>
          <w:rFonts w:hint="eastAsia" w:ascii="仿宋_GB2312" w:hAnsi="Times New Roman" w:eastAsia="仿宋_GB2312" w:cs="仿宋_GB2312"/>
          <w:kern w:val="2"/>
          <w:sz w:val="32"/>
          <w:szCs w:val="32"/>
          <w:lang w:val="en-US" w:eastAsia="zh-CN"/>
        </w:rPr>
        <w:t>压缩各项开支。</w:t>
      </w:r>
    </w:p>
    <w:p w14:paraId="12924590">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五、一般公共预算财政拨款支出决算情况说明</w:t>
      </w:r>
    </w:p>
    <w:p w14:paraId="54183E02">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14:paraId="619696B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262.29</w:t>
      </w:r>
      <w:r>
        <w:rPr>
          <w:rFonts w:hint="eastAsia" w:ascii="仿宋_GB2312" w:hAnsi="仿宋_GB2312" w:eastAsia="仿宋_GB2312" w:cs="仿宋_GB2312"/>
          <w:sz w:val="32"/>
          <w:szCs w:val="32"/>
        </w:rPr>
        <w:t>万元，占支出合计的</w:t>
      </w:r>
      <w:r>
        <w:rPr>
          <w:rFonts w:hint="eastAsia" w:ascii="仿宋_GB2312" w:hAnsi="仿宋_GB2312" w:eastAsia="仿宋_GB2312" w:cs="仿宋_GB2312"/>
          <w:sz w:val="32"/>
          <w:szCs w:val="32"/>
          <w:lang w:val="en-US" w:eastAsia="zh-CN"/>
        </w:rPr>
        <w:t>99.73</w:t>
      </w:r>
      <w:r>
        <w:rPr>
          <w:rFonts w:hint="eastAsia" w:ascii="仿宋_GB2312" w:hAnsi="仿宋_GB2312" w:eastAsia="仿宋_GB2312" w:cs="仿宋_GB2312"/>
          <w:sz w:val="32"/>
          <w:szCs w:val="32"/>
        </w:rPr>
        <w:t>%。与上年度相比，一般公共预算财政拨款支出减少</w:t>
      </w:r>
      <w:r>
        <w:rPr>
          <w:rFonts w:hint="eastAsia" w:ascii="仿宋_GB2312" w:hAnsi="仿宋_GB2312" w:eastAsia="仿宋_GB2312" w:cs="仿宋_GB2312"/>
          <w:sz w:val="32"/>
          <w:szCs w:val="32"/>
          <w:lang w:val="en-US" w:eastAsia="zh-CN"/>
        </w:rPr>
        <w:t>41.56</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13.68</w:t>
      </w:r>
      <w:r>
        <w:rPr>
          <w:rFonts w:hint="eastAsia" w:ascii="仿宋_GB2312" w:hAnsi="仿宋_GB2312" w:eastAsia="仿宋_GB2312" w:cs="仿宋_GB2312"/>
          <w:sz w:val="32"/>
          <w:szCs w:val="32"/>
        </w:rPr>
        <w:t>%。主要原因是</w:t>
      </w:r>
      <w:r>
        <w:rPr>
          <w:rFonts w:hint="eastAsia" w:ascii="仿宋_GB2312" w:hAnsi="Times New Roman" w:eastAsia="仿宋_GB2312" w:cs="仿宋_GB2312"/>
          <w:kern w:val="2"/>
          <w:sz w:val="32"/>
          <w:szCs w:val="32"/>
          <w:lang w:val="en-US" w:eastAsia="zh-CN"/>
        </w:rPr>
        <w:t>压缩各项开支</w:t>
      </w:r>
      <w:r>
        <w:rPr>
          <w:rFonts w:hint="eastAsia" w:ascii="仿宋_GB2312" w:hAnsi="仿宋_GB2312" w:eastAsia="仿宋_GB2312" w:cs="仿宋_GB2312"/>
          <w:sz w:val="32"/>
          <w:szCs w:val="32"/>
        </w:rPr>
        <w:t>。</w:t>
      </w:r>
    </w:p>
    <w:p w14:paraId="4F3308AA">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（二）结构情况。</w:t>
      </w:r>
    </w:p>
    <w:p w14:paraId="2FD7730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262.29</w:t>
      </w:r>
      <w:r>
        <w:rPr>
          <w:rFonts w:hint="eastAsia" w:ascii="仿宋_GB2312" w:hAnsi="仿宋_GB2312" w:eastAsia="仿宋_GB2312" w:cs="仿宋_GB2312"/>
          <w:sz w:val="32"/>
          <w:szCs w:val="32"/>
        </w:rPr>
        <w:t>万元，主要用于以下方面：一般公共服务（类）支出</w:t>
      </w:r>
      <w:r>
        <w:rPr>
          <w:rFonts w:hint="eastAsia" w:ascii="仿宋_GB2312" w:hAnsi="仿宋_GB2312" w:eastAsia="仿宋_GB2312" w:cs="仿宋_GB2312"/>
          <w:sz w:val="32"/>
          <w:szCs w:val="32"/>
          <w:lang w:val="en-US" w:eastAsia="zh-CN"/>
        </w:rPr>
        <w:t>231.15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88.13</w:t>
      </w:r>
      <w:r>
        <w:rPr>
          <w:rFonts w:hint="eastAsia" w:ascii="仿宋_GB2312" w:hAnsi="仿宋_GB2312" w:eastAsia="仿宋_GB2312" w:cs="仿宋_GB2312"/>
          <w:sz w:val="32"/>
          <w:szCs w:val="32"/>
        </w:rPr>
        <w:t>%；社会保障支出</w:t>
      </w:r>
      <w:r>
        <w:rPr>
          <w:rFonts w:hint="eastAsia" w:ascii="仿宋_GB2312" w:hAnsi="仿宋_GB2312" w:eastAsia="仿宋_GB2312" w:cs="仿宋_GB2312"/>
          <w:sz w:val="32"/>
          <w:szCs w:val="32"/>
          <w:lang w:val="en-US" w:eastAsia="zh-CN"/>
        </w:rPr>
        <w:t>22.60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8.62</w:t>
      </w:r>
      <w:r>
        <w:rPr>
          <w:rFonts w:hint="eastAsia" w:ascii="仿宋_GB2312" w:hAnsi="仿宋_GB2312" w:eastAsia="仿宋_GB2312" w:cs="仿宋_GB2312"/>
          <w:sz w:val="32"/>
          <w:szCs w:val="32"/>
        </w:rPr>
        <w:t>%；住房保障支出</w:t>
      </w:r>
      <w:r>
        <w:rPr>
          <w:rFonts w:hint="eastAsia" w:ascii="仿宋_GB2312" w:hAnsi="仿宋_GB2312" w:eastAsia="仿宋_GB2312" w:cs="仿宋_GB2312"/>
          <w:sz w:val="32"/>
          <w:szCs w:val="32"/>
          <w:lang w:val="en-US" w:eastAsia="zh-CN"/>
        </w:rPr>
        <w:t>8.53万元，</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3.25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其他支出0万元，占0</w:t>
      </w:r>
      <w:r>
        <w:rPr>
          <w:rFonts w:hint="eastAsia" w:ascii="仿宋_GB2312" w:hAnsi="仿宋_GB2312" w:eastAsia="仿宋_GB2312" w:cs="仿宋_GB2312"/>
          <w:sz w:val="32"/>
          <w:szCs w:val="32"/>
        </w:rPr>
        <w:t>%。</w:t>
      </w:r>
    </w:p>
    <w:p w14:paraId="7CFCB64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（三）具体情况。</w:t>
      </w:r>
    </w:p>
    <w:p w14:paraId="0F9FAE83">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年度一般公共预算财政拨款支出年初预算</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val="en-US" w:eastAsia="zh-CN"/>
        </w:rPr>
        <w:t>284.1</w:t>
      </w:r>
      <w:r>
        <w:rPr>
          <w:rFonts w:hint="eastAsia" w:ascii="仿宋_GB2312" w:hAnsi="仿宋_GB2312" w:eastAsia="仿宋_GB2312" w:cs="仿宋_GB2312"/>
          <w:sz w:val="32"/>
          <w:szCs w:val="32"/>
          <w:highlight w:val="none"/>
        </w:rPr>
        <w:t>万元，支出决算为</w:t>
      </w:r>
      <w:r>
        <w:rPr>
          <w:rFonts w:hint="eastAsia" w:ascii="仿宋_GB2312" w:hAnsi="仿宋_GB2312" w:eastAsia="仿宋_GB2312" w:cs="仿宋_GB2312"/>
          <w:sz w:val="32"/>
          <w:szCs w:val="32"/>
          <w:highlight w:val="none"/>
          <w:lang w:val="en-US" w:eastAsia="zh-CN"/>
        </w:rPr>
        <w:t>262.29</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92.32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其中：</w:t>
      </w:r>
    </w:p>
    <w:p w14:paraId="4330686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cs="仿宋_GB2312"/>
          <w:b/>
          <w:kern w:val="2"/>
          <w:sz w:val="32"/>
          <w:szCs w:val="32"/>
          <w:highlight w:val="none"/>
          <w:lang w:val="en-US" w:eastAsia="zh-CN"/>
        </w:rPr>
        <w:t>1.</w:t>
      </w:r>
      <w:r>
        <w:rPr>
          <w:rFonts w:hint="eastAsia" w:ascii="仿宋_GB2312" w:hAnsi="Times New Roman" w:eastAsia="仿宋_GB2312" w:cs="仿宋_GB2312"/>
          <w:b/>
          <w:kern w:val="2"/>
          <w:sz w:val="32"/>
          <w:szCs w:val="32"/>
          <w:highlight w:val="none"/>
          <w:lang w:val="en-US" w:eastAsia="zh-CN"/>
        </w:rPr>
        <w:t>一般公共服务支出（类）党委办公厅（室）及相关机构事务（款）行政运行（项）。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275.57</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231.15</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83.88</w:t>
      </w:r>
      <w:r>
        <w:rPr>
          <w:rFonts w:hint="default" w:ascii="仿宋_GB2312" w:hAnsi="Times New Roman" w:eastAsia="仿宋_GB2312" w:cs="仿宋_GB2312"/>
          <w:kern w:val="2"/>
          <w:sz w:val="32"/>
          <w:szCs w:val="32"/>
          <w:highlight w:val="none"/>
          <w:lang w:val="en-US" w:eastAsia="zh-CN"/>
        </w:rPr>
        <w:t>%，决算数与年初预算数存在差异的主要原因是</w:t>
      </w:r>
      <w:r>
        <w:rPr>
          <w:rFonts w:hint="eastAsia" w:ascii="仿宋_GB2312" w:hAnsi="Times New Roman" w:eastAsia="仿宋_GB2312" w:cs="仿宋_GB2312"/>
          <w:kern w:val="2"/>
          <w:sz w:val="32"/>
          <w:szCs w:val="32"/>
          <w:highlight w:val="none"/>
          <w:lang w:val="en-US" w:eastAsia="zh-CN"/>
        </w:rPr>
        <w:t>压缩各项开支</w:t>
      </w:r>
      <w:r>
        <w:rPr>
          <w:rFonts w:hint="default" w:ascii="仿宋_GB2312" w:hAnsi="Times New Roman" w:eastAsia="仿宋_GB2312" w:cs="仿宋_GB2312"/>
          <w:kern w:val="2"/>
          <w:sz w:val="32"/>
          <w:szCs w:val="32"/>
          <w:highlight w:val="none"/>
          <w:lang w:val="en-US" w:eastAsia="zh-CN"/>
        </w:rPr>
        <w:t>。</w:t>
      </w:r>
    </w:p>
    <w:p w14:paraId="4A6B537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02" w:firstLineChars="200"/>
        <w:jc w:val="left"/>
        <w:textAlignment w:val="auto"/>
        <w:rPr>
          <w:rFonts w:hint="default" w:ascii="仿宋_GB2312" w:hAnsi="Times New Roman" w:eastAsia="仿宋_GB2312" w:cs="仿宋_GB2312"/>
          <w:kern w:val="2"/>
          <w:sz w:val="30"/>
          <w:szCs w:val="30"/>
          <w:highlight w:val="none"/>
          <w:lang w:val="en-US" w:eastAsia="zh-CN"/>
        </w:rPr>
      </w:pPr>
      <w:r>
        <w:rPr>
          <w:rFonts w:hint="eastAsia" w:ascii="仿宋_GB2312" w:hAnsi="Times New Roman" w:cs="仿宋_GB2312"/>
          <w:b/>
          <w:kern w:val="2"/>
          <w:sz w:val="30"/>
          <w:szCs w:val="30"/>
          <w:highlight w:val="none"/>
          <w:lang w:val="en-US" w:eastAsia="zh-CN"/>
        </w:rPr>
        <w:t>2.</w:t>
      </w:r>
      <w:r>
        <w:rPr>
          <w:rFonts w:hint="eastAsia" w:ascii="仿宋_GB2312" w:hAnsi="Times New Roman" w:eastAsia="仿宋_GB2312" w:cs="仿宋_GB2312"/>
          <w:b/>
          <w:kern w:val="2"/>
          <w:sz w:val="30"/>
          <w:szCs w:val="30"/>
          <w:highlight w:val="none"/>
          <w:lang w:val="en-US" w:eastAsia="zh-CN"/>
        </w:rPr>
        <w:t>社会保障和就业支出（类）抚恤（款）死亡抚恤（项）。</w:t>
      </w:r>
      <w:r>
        <w:rPr>
          <w:rFonts w:hint="default" w:ascii="仿宋_GB2312" w:hAnsi="Times New Roman" w:eastAsia="仿宋_GB2312" w:cs="仿宋_GB2312"/>
          <w:kern w:val="2"/>
          <w:sz w:val="30"/>
          <w:szCs w:val="30"/>
          <w:highlight w:val="none"/>
          <w:lang w:val="en-US" w:eastAsia="zh-CN"/>
        </w:rPr>
        <w:t>年初预算数为0.00万元，决算数</w:t>
      </w:r>
      <w:r>
        <w:rPr>
          <w:rFonts w:hint="eastAsia" w:ascii="仿宋_GB2312" w:hAnsi="Times New Roman" w:eastAsia="仿宋_GB2312" w:cs="仿宋_GB2312"/>
          <w:kern w:val="2"/>
          <w:sz w:val="30"/>
          <w:szCs w:val="30"/>
          <w:highlight w:val="none"/>
          <w:lang w:val="en-US" w:eastAsia="zh-CN"/>
        </w:rPr>
        <w:t>22.60</w:t>
      </w:r>
      <w:r>
        <w:rPr>
          <w:rFonts w:hint="default" w:ascii="仿宋_GB2312" w:hAnsi="Times New Roman" w:eastAsia="仿宋_GB2312" w:cs="仿宋_GB2312"/>
          <w:kern w:val="2"/>
          <w:sz w:val="30"/>
          <w:szCs w:val="30"/>
          <w:highlight w:val="none"/>
          <w:lang w:val="en-US" w:eastAsia="zh-CN"/>
        </w:rPr>
        <w:t>万元,</w:t>
      </w:r>
      <w:r>
        <w:rPr>
          <w:rFonts w:hint="eastAsia" w:ascii="仿宋_GB2312" w:hAnsi="Times New Roman" w:eastAsia="仿宋_GB2312" w:cs="仿宋_GB2312"/>
          <w:kern w:val="2"/>
          <w:sz w:val="30"/>
          <w:szCs w:val="30"/>
          <w:highlight w:val="none"/>
          <w:lang w:val="en-US" w:eastAsia="zh-CN"/>
        </w:rPr>
        <w:t>超</w:t>
      </w:r>
      <w:r>
        <w:rPr>
          <w:rFonts w:hint="default" w:ascii="仿宋_GB2312" w:hAnsi="Times New Roman" w:eastAsia="仿宋_GB2312" w:cs="仿宋_GB2312"/>
          <w:kern w:val="2"/>
          <w:sz w:val="30"/>
          <w:szCs w:val="30"/>
          <w:highlight w:val="none"/>
          <w:lang w:val="en-US" w:eastAsia="zh-CN"/>
        </w:rPr>
        <w:t>年初预算的</w:t>
      </w:r>
      <w:r>
        <w:rPr>
          <w:rFonts w:hint="eastAsia" w:ascii="仿宋_GB2312" w:hAnsi="Times New Roman" w:eastAsia="仿宋_GB2312" w:cs="仿宋_GB2312"/>
          <w:kern w:val="2"/>
          <w:sz w:val="30"/>
          <w:szCs w:val="30"/>
          <w:highlight w:val="none"/>
          <w:lang w:val="en-US" w:eastAsia="zh-CN"/>
        </w:rPr>
        <w:t>1</w:t>
      </w:r>
      <w:r>
        <w:rPr>
          <w:rFonts w:hint="eastAsia" w:ascii="仿宋_GB2312" w:hAnsi="Times New Roman" w:cs="仿宋_GB2312"/>
          <w:kern w:val="2"/>
          <w:sz w:val="30"/>
          <w:szCs w:val="30"/>
          <w:highlight w:val="none"/>
          <w:lang w:val="en-US" w:eastAsia="zh-CN"/>
        </w:rPr>
        <w:t>00</w:t>
      </w:r>
      <w:r>
        <w:rPr>
          <w:rFonts w:hint="default" w:ascii="仿宋_GB2312" w:hAnsi="Times New Roman" w:eastAsia="仿宋_GB2312" w:cs="仿宋_GB2312"/>
          <w:kern w:val="2"/>
          <w:sz w:val="30"/>
          <w:szCs w:val="30"/>
          <w:highlight w:val="none"/>
          <w:lang w:val="en-US" w:eastAsia="zh-CN"/>
        </w:rPr>
        <w:t>%</w:t>
      </w:r>
      <w:r>
        <w:rPr>
          <w:rFonts w:hint="eastAsia" w:ascii="仿宋_GB2312" w:hAnsi="Times New Roman" w:eastAsia="仿宋_GB2312" w:cs="仿宋_GB2312"/>
          <w:kern w:val="2"/>
          <w:sz w:val="30"/>
          <w:szCs w:val="30"/>
          <w:highlight w:val="none"/>
          <w:lang w:val="en-US" w:eastAsia="zh-CN"/>
        </w:rPr>
        <w:t>完成</w:t>
      </w:r>
      <w:r>
        <w:rPr>
          <w:rFonts w:hint="default" w:ascii="仿宋_GB2312" w:hAnsi="Times New Roman" w:eastAsia="仿宋_GB2312" w:cs="仿宋_GB2312"/>
          <w:kern w:val="2"/>
          <w:sz w:val="30"/>
          <w:szCs w:val="30"/>
          <w:highlight w:val="none"/>
          <w:lang w:val="en-US" w:eastAsia="zh-CN"/>
        </w:rPr>
        <w:t>，决算数与年初预算数存在差异的主要原因是</w:t>
      </w:r>
      <w:r>
        <w:rPr>
          <w:rFonts w:hint="eastAsia" w:ascii="仿宋_GB2312" w:hAnsi="Times New Roman" w:eastAsia="仿宋_GB2312" w:cs="仿宋_GB2312"/>
          <w:kern w:val="2"/>
          <w:sz w:val="30"/>
          <w:szCs w:val="30"/>
          <w:highlight w:val="none"/>
          <w:lang w:val="en-US" w:eastAsia="zh-CN"/>
        </w:rPr>
        <w:t>离休干部去世</w:t>
      </w:r>
      <w:r>
        <w:rPr>
          <w:rFonts w:hint="default" w:ascii="仿宋_GB2312" w:hAnsi="Times New Roman" w:eastAsia="仿宋_GB2312" w:cs="仿宋_GB2312"/>
          <w:kern w:val="2"/>
          <w:sz w:val="30"/>
          <w:szCs w:val="30"/>
          <w:highlight w:val="none"/>
          <w:lang w:val="en-US" w:eastAsia="zh-CN"/>
        </w:rPr>
        <w:t>。</w:t>
      </w:r>
    </w:p>
    <w:p w14:paraId="537DA95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cs="仿宋_GB2312"/>
          <w:b/>
          <w:kern w:val="2"/>
          <w:sz w:val="32"/>
          <w:szCs w:val="32"/>
          <w:highlight w:val="none"/>
          <w:lang w:val="en-US" w:eastAsia="zh-CN"/>
        </w:rPr>
        <w:t>3.</w:t>
      </w:r>
      <w:r>
        <w:rPr>
          <w:rFonts w:hint="eastAsia" w:ascii="仿宋_GB2312" w:hAnsi="Times New Roman" w:eastAsia="仿宋_GB2312" w:cs="仿宋_GB2312"/>
          <w:b/>
          <w:kern w:val="2"/>
          <w:sz w:val="32"/>
          <w:szCs w:val="32"/>
          <w:highlight w:val="none"/>
          <w:lang w:val="en-US" w:eastAsia="zh-CN"/>
        </w:rPr>
        <w:t>住房保障支出（类）住房改革支出（款）住房公积金（项）。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8.53</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8.53</w:t>
      </w:r>
      <w:r>
        <w:rPr>
          <w:rFonts w:hint="default" w:ascii="仿宋_GB2312" w:hAnsi="Times New Roman" w:eastAsia="仿宋_GB2312" w:cs="仿宋_GB2312"/>
          <w:kern w:val="2"/>
          <w:sz w:val="32"/>
          <w:szCs w:val="32"/>
          <w:highlight w:val="none"/>
          <w:lang w:val="en-US" w:eastAsia="zh-CN"/>
        </w:rPr>
        <w:t>万元,完成年初预算的100.00%，决算数与年初预算数</w:t>
      </w:r>
      <w:r>
        <w:rPr>
          <w:rFonts w:hint="eastAsia" w:ascii="仿宋_GB2312" w:hAnsi="Times New Roman" w:cs="仿宋_GB2312"/>
          <w:kern w:val="2"/>
          <w:sz w:val="32"/>
          <w:szCs w:val="32"/>
          <w:highlight w:val="none"/>
          <w:lang w:val="en-US" w:eastAsia="zh-CN"/>
        </w:rPr>
        <w:t>不</w:t>
      </w:r>
      <w:r>
        <w:rPr>
          <w:rFonts w:hint="default" w:ascii="仿宋_GB2312" w:hAnsi="Times New Roman" w:eastAsia="仿宋_GB2312" w:cs="仿宋_GB2312"/>
          <w:kern w:val="2"/>
          <w:sz w:val="32"/>
          <w:szCs w:val="32"/>
          <w:highlight w:val="none"/>
          <w:lang w:val="en-US" w:eastAsia="zh-CN"/>
        </w:rPr>
        <w:t>存在差异。</w:t>
      </w:r>
    </w:p>
    <w:p w14:paraId="37C5FEAF">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六、一般公共预算财政拨款基本支出决算情况说明</w:t>
      </w:r>
    </w:p>
    <w:p w14:paraId="498B5DD8">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年度一般公共预算财政拨款基本支出</w:t>
      </w:r>
      <w:r>
        <w:rPr>
          <w:rFonts w:hint="eastAsia" w:ascii="仿宋_GB2312" w:hAnsi="仿宋_GB2312" w:eastAsia="仿宋_GB2312" w:cs="仿宋_GB2312"/>
          <w:sz w:val="32"/>
          <w:szCs w:val="32"/>
          <w:lang w:val="en-US" w:eastAsia="zh-CN"/>
        </w:rPr>
        <w:t>262.29</w:t>
      </w:r>
      <w:r>
        <w:rPr>
          <w:rFonts w:hint="eastAsia" w:ascii="仿宋_GB2312" w:hAnsi="仿宋_GB2312" w:eastAsia="仿宋_GB2312" w:cs="仿宋_GB2312"/>
          <w:sz w:val="32"/>
          <w:szCs w:val="32"/>
        </w:rPr>
        <w:t>万元。其中：人员经费</w:t>
      </w:r>
      <w:r>
        <w:rPr>
          <w:rFonts w:hint="eastAsia" w:ascii="仿宋_GB2312" w:hAnsi="仿宋_GB2312" w:eastAsia="仿宋_GB2312" w:cs="仿宋_GB2312"/>
          <w:sz w:val="32"/>
          <w:szCs w:val="32"/>
          <w:lang w:val="en-US" w:eastAsia="zh-CN"/>
        </w:rPr>
        <w:t>219.24</w:t>
      </w:r>
      <w:r>
        <w:rPr>
          <w:rFonts w:hint="eastAsia" w:ascii="仿宋_GB2312" w:hAnsi="仿宋_GB2312" w:eastAsia="仿宋_GB2312" w:cs="仿宋_GB2312"/>
          <w:sz w:val="32"/>
          <w:szCs w:val="32"/>
        </w:rPr>
        <w:t>万元，主要包括：基本工资、津贴补贴、伙食补助费、绩效工资、机关事业单位基本养老保险缴费、职业年金缴费、其他社会保障缴费、其他工资福利支出、离休费、退休费、抚恤金、生活补助、医疗费、奖励金、住房公积金、采暖补贴、物业服务补贴、其他对个人和家庭的补助支出；公用经费</w:t>
      </w:r>
      <w:r>
        <w:rPr>
          <w:rFonts w:hint="eastAsia" w:ascii="仿宋_GB2312" w:hAnsi="仿宋_GB2312" w:eastAsia="仿宋_GB2312" w:cs="仿宋_GB2312"/>
          <w:sz w:val="32"/>
          <w:szCs w:val="32"/>
          <w:lang w:val="en-US" w:eastAsia="zh-CN"/>
        </w:rPr>
        <w:t>43.04</w:t>
      </w:r>
      <w:r>
        <w:rPr>
          <w:rFonts w:hint="eastAsia" w:ascii="仿宋_GB2312" w:hAnsi="仿宋_GB2312" w:eastAsia="仿宋_GB2312" w:cs="仿宋_GB2312"/>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其他资本性支出。</w:t>
      </w:r>
    </w:p>
    <w:p w14:paraId="385A3BB1">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七、政府性基金预算财政拨款支出决算情况说明</w:t>
      </w:r>
    </w:p>
    <w:p w14:paraId="3685CE6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年度政府性基金预算财政拨款支出年初预算为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%。主要用于</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等项目年末结转和结余资金数额较大，主要原因：</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w:t>
      </w:r>
    </w:p>
    <w:p w14:paraId="311BFC50">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八、国有资本</w:t>
      </w:r>
      <w:r>
        <w:rPr>
          <w:rFonts w:ascii="黑体" w:hAnsi="黑体" w:eastAsia="黑体" w:cs="黑体"/>
          <w:sz w:val="32"/>
          <w:szCs w:val="32"/>
        </w:rPr>
        <w:t>经营</w:t>
      </w:r>
      <w:r>
        <w:rPr>
          <w:rFonts w:hint="eastAsia" w:ascii="黑体" w:hAnsi="黑体" w:eastAsia="黑体" w:cs="黑体"/>
          <w:sz w:val="32"/>
          <w:szCs w:val="32"/>
        </w:rPr>
        <w:t>预算财政拨款支出决算情况说明</w:t>
      </w:r>
    </w:p>
    <w:p w14:paraId="30602A72">
      <w:pPr>
        <w:keepNext w:val="0"/>
        <w:keepLines w:val="0"/>
        <w:pageBreakBefore w:val="0"/>
        <w:widowControl w:val="0"/>
        <w:numPr>
          <w:ilvl w:val="0"/>
          <w:numId w:val="0"/>
        </w:numPr>
        <w:tabs>
          <w:tab w:val="left" w:pos="1028"/>
        </w:tabs>
        <w:kinsoku/>
        <w:wordWrap/>
        <w:overflowPunct/>
        <w:topLinePunct w:val="0"/>
        <w:autoSpaceDE/>
        <w:autoSpaceDN/>
        <w:bidi w:val="0"/>
        <w:adjustRightInd/>
        <w:snapToGrid/>
        <w:ind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2023年度国有资本经营预算财政拨款支出年初预算为0万元，支出决算为0万元，完成年初预算的0%。主要用于无，其中无等项目年末结转和结余资金数额较大，主要原因：无。</w:t>
      </w:r>
    </w:p>
    <w:p w14:paraId="4A8F741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九、财政拨款“三公”经费支出决算情况说明</w:t>
      </w:r>
    </w:p>
    <w:p w14:paraId="694F7B43">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p>
    <w:p w14:paraId="4651B11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eastAsia" w:ascii="仿宋_GB2312" w:hAnsi="Times New Roman" w:eastAsia="仿宋_GB2312" w:cs="仿宋_GB2312"/>
          <w:kern w:val="2"/>
          <w:sz w:val="32"/>
          <w:szCs w:val="32"/>
          <w:lang w:val="en-US" w:eastAsia="zh-CN"/>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年度“三公”经费财政拨款支出预算为</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2.53</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70.28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年度“三公”经费支出决算数与预算数存在差异的主要原因是</w:t>
      </w:r>
      <w:r>
        <w:rPr>
          <w:rFonts w:hint="eastAsia" w:ascii="仿宋_GB2312" w:hAnsi="Times New Roman" w:eastAsia="仿宋_GB2312" w:cs="仿宋_GB2312"/>
          <w:kern w:val="2"/>
          <w:sz w:val="32"/>
          <w:szCs w:val="32"/>
          <w:lang w:val="en-US" w:eastAsia="zh-CN"/>
        </w:rPr>
        <w:t>压缩各项开支。</w:t>
      </w:r>
    </w:p>
    <w:p w14:paraId="4D41269C">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p>
    <w:p w14:paraId="6D83C791">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年度“三公”经费财政拨款支出决算中，因公出国（境）费支出决算</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%；公务用车购置及运行费支出决算</w:t>
      </w:r>
      <w:r>
        <w:rPr>
          <w:rFonts w:hint="eastAsia" w:ascii="仿宋_GB2312" w:hAnsi="仿宋_GB2312" w:eastAsia="仿宋_GB2312" w:cs="仿宋_GB2312"/>
          <w:sz w:val="32"/>
          <w:szCs w:val="32"/>
          <w:lang w:val="en-US" w:eastAsia="zh-CN"/>
        </w:rPr>
        <w:t>2.53</w:t>
      </w:r>
      <w:r>
        <w:rPr>
          <w:rFonts w:hint="eastAsia" w:ascii="仿宋_GB2312" w:hAnsi="仿宋_GB2312" w:eastAsia="仿宋_GB2312" w:cs="仿宋_GB2312"/>
          <w:sz w:val="32"/>
          <w:szCs w:val="32"/>
        </w:rPr>
        <w:t>万元，完成预算</w:t>
      </w:r>
      <w:r>
        <w:rPr>
          <w:rFonts w:hint="eastAsia" w:ascii="仿宋_GB2312" w:hAnsi="仿宋_GB2312" w:eastAsia="仿宋_GB2312" w:cs="仿宋_GB2312"/>
          <w:sz w:val="32"/>
          <w:szCs w:val="32"/>
          <w:lang w:val="en-US" w:eastAsia="zh-CN"/>
        </w:rPr>
        <w:t>70.28</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%。具体情况如下：</w:t>
      </w:r>
    </w:p>
    <w:p w14:paraId="4C51D304">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auto"/>
        <w:ind w:left="0" w:leftChars="0" w:right="0" w:rightChars="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1．因公出国（境）费</w:t>
      </w:r>
      <w:r>
        <w:rPr>
          <w:rFonts w:hint="eastAsia" w:ascii="仿宋_GB2312" w:hAnsi="Times New Roman" w:eastAsia="仿宋_GB2312" w:cs="仿宋_GB2312"/>
          <w:kern w:val="2"/>
          <w:sz w:val="32"/>
          <w:szCs w:val="32"/>
          <w:lang w:val="en-US" w:eastAsia="zh-CN"/>
        </w:rPr>
        <w:t>全年预算为0.00万元，支出决算为0.00万元，完成全年预算的0.00%。决算数与年初预算数不存在差异，主要原因是202</w:t>
      </w:r>
      <w:r>
        <w:rPr>
          <w:rFonts w:hint="eastAsia" w:ascii="仿宋_GB2312" w:hAnsi="Times New Roman" w:cs="仿宋_GB2312"/>
          <w:kern w:val="2"/>
          <w:sz w:val="32"/>
          <w:szCs w:val="32"/>
          <w:lang w:val="en-US" w:eastAsia="zh-CN"/>
        </w:rPr>
        <w:t>3</w:t>
      </w:r>
      <w:r>
        <w:rPr>
          <w:rFonts w:hint="eastAsia" w:ascii="仿宋_GB2312" w:hAnsi="Times New Roman" w:eastAsia="仿宋_GB2312" w:cs="仿宋_GB2312"/>
          <w:kern w:val="2"/>
          <w:sz w:val="32"/>
          <w:szCs w:val="32"/>
          <w:lang w:val="en-US" w:eastAsia="zh-CN"/>
        </w:rPr>
        <w:t>年本部门没有因公出国（境）费的支出预算，实际也没有该项支出。全年安排本部门因公出国（境）团组0 个，累计 0 人次。开支内容包括：无。</w:t>
      </w:r>
    </w:p>
    <w:p w14:paraId="57F449E4">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2．公务用车购置及运行费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2.53</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70.28</w:t>
      </w:r>
      <w:r>
        <w:rPr>
          <w:rFonts w:hint="eastAsia" w:ascii="仿宋_GB2312" w:hAnsi="仿宋_GB2312" w:eastAsia="仿宋_GB2312" w:cs="仿宋_GB2312"/>
          <w:sz w:val="32"/>
          <w:szCs w:val="32"/>
        </w:rPr>
        <w:t>%。决算数与预算数存在差异的主要原因是</w:t>
      </w:r>
      <w:r>
        <w:rPr>
          <w:rFonts w:hint="eastAsia" w:ascii="仿宋_GB2312" w:hAnsi="Times New Roman" w:eastAsia="仿宋_GB2312" w:cs="仿宋_GB2312"/>
          <w:kern w:val="2"/>
          <w:sz w:val="32"/>
          <w:szCs w:val="32"/>
          <w:lang w:val="en-US" w:eastAsia="zh-CN"/>
        </w:rPr>
        <w:t>压缩开支</w:t>
      </w:r>
      <w:r>
        <w:rPr>
          <w:rFonts w:hint="eastAsia" w:ascii="仿宋_GB2312" w:hAnsi="仿宋_GB2312" w:eastAsia="仿宋_GB2312" w:cs="仿宋_GB2312"/>
          <w:sz w:val="32"/>
          <w:szCs w:val="32"/>
        </w:rPr>
        <w:t>。其中：</w:t>
      </w:r>
    </w:p>
    <w:p w14:paraId="35CC3B59">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公务用车购置支出</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台，其中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p>
    <w:p w14:paraId="0C71FFD5">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公务用车运行维护支出</w:t>
      </w:r>
      <w:r>
        <w:rPr>
          <w:rFonts w:hint="eastAsia" w:ascii="仿宋_GB2312" w:hAnsi="仿宋_GB2312" w:eastAsia="仿宋_GB2312" w:cs="仿宋_GB2312"/>
          <w:sz w:val="32"/>
          <w:szCs w:val="32"/>
          <w:lang w:val="en-US" w:eastAsia="zh-CN"/>
        </w:rPr>
        <w:t>2.53</w:t>
      </w:r>
      <w:r>
        <w:rPr>
          <w:rFonts w:hint="eastAsia" w:ascii="仿宋_GB2312" w:hAnsi="仿宋_GB2312" w:eastAsia="仿宋_GB2312" w:cs="仿宋_GB2312"/>
          <w:sz w:val="32"/>
          <w:szCs w:val="32"/>
        </w:rPr>
        <w:t>万元。</w:t>
      </w:r>
      <w:r>
        <w:rPr>
          <w:rFonts w:hint="eastAsia" w:ascii="仿宋_GB2312" w:hAnsi="Times New Roman" w:eastAsia="仿宋_GB2312" w:cs="仿宋_GB2312"/>
          <w:kern w:val="2"/>
          <w:sz w:val="32"/>
          <w:szCs w:val="32"/>
          <w:lang w:val="en-US" w:eastAsia="zh-CN"/>
        </w:rPr>
        <w:t>主要用于支付公车维修和运行。</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年期末，单位开支财政拨款的公务用车保有量为</w:t>
      </w:r>
      <w:r>
        <w:rPr>
          <w:rFonts w:hint="eastAsia" w:ascii="仿宋_GB2312" w:hAnsi="仿宋_GB2312" w:eastAsia="仿宋_GB2312" w:cs="仿宋_GB2312"/>
          <w:sz w:val="32"/>
          <w:szCs w:val="32"/>
          <w:lang w:val="en-US" w:eastAsia="zh-CN"/>
        </w:rPr>
        <w:t>2辆</w:t>
      </w:r>
      <w:bookmarkStart w:id="0" w:name="_GoBack"/>
      <w:bookmarkEnd w:id="0"/>
      <w:r>
        <w:rPr>
          <w:rFonts w:hint="eastAsia" w:ascii="仿宋_GB2312" w:hAnsi="仿宋_GB2312" w:eastAsia="仿宋_GB2312" w:cs="仿宋_GB2312"/>
          <w:sz w:val="32"/>
          <w:szCs w:val="32"/>
        </w:rPr>
        <w:t>。</w:t>
      </w:r>
    </w:p>
    <w:p w14:paraId="056B9CEA">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3.公务接待费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%。决算数与预算数存在差异的主要原因是</w:t>
      </w:r>
      <w:r>
        <w:rPr>
          <w:rFonts w:hint="eastAsia" w:ascii="仿宋_GB2312" w:hAnsi="Times New Roman" w:eastAsia="仿宋_GB2312" w:cs="仿宋_GB2312"/>
          <w:kern w:val="2"/>
          <w:sz w:val="32"/>
          <w:szCs w:val="32"/>
          <w:lang w:val="en-US" w:eastAsia="zh-CN"/>
        </w:rPr>
        <w:t>压缩开支</w:t>
      </w:r>
      <w:r>
        <w:rPr>
          <w:rFonts w:hint="eastAsia" w:ascii="仿宋_GB2312" w:hAnsi="仿宋_GB2312" w:eastAsia="仿宋_GB2312" w:cs="仿宋_GB2312"/>
          <w:sz w:val="32"/>
          <w:szCs w:val="32"/>
        </w:rPr>
        <w:t>。其中：</w:t>
      </w:r>
    </w:p>
    <w:p w14:paraId="0846DE5D">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外宾接待支出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年共接待国（境）外来访团组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个、来访外宾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人次（不包括陪同人员）。</w:t>
      </w:r>
    </w:p>
    <w:p w14:paraId="36FAB920">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其他国内公务接待支出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年共接待国内来访团组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人次（不包括陪同人员）。</w:t>
      </w:r>
    </w:p>
    <w:p w14:paraId="67A24B8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十、机关运行经费支出情况说明</w:t>
      </w:r>
    </w:p>
    <w:p w14:paraId="61745145">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2023</w:t>
      </w:r>
      <w:r>
        <w:rPr>
          <w:rFonts w:hint="eastAsia" w:ascii="仿宋_GB2312" w:hAnsi="仿宋_GB2312" w:eastAsia="仿宋_GB2312" w:cs="仿宋_GB2312"/>
          <w:sz w:val="32"/>
          <w:szCs w:val="32"/>
          <w:highlight w:val="none"/>
        </w:rPr>
        <w:t>年度机关运行经费支出</w:t>
      </w:r>
      <w:r>
        <w:rPr>
          <w:rFonts w:hint="eastAsia" w:ascii="仿宋_GB2312" w:hAnsi="仿宋_GB2312" w:eastAsia="仿宋_GB2312" w:cs="仿宋_GB2312"/>
          <w:sz w:val="32"/>
          <w:szCs w:val="32"/>
          <w:highlight w:val="none"/>
          <w:lang w:val="en-US" w:eastAsia="zh-CN"/>
        </w:rPr>
        <w:t>43.04</w:t>
      </w:r>
      <w:r>
        <w:rPr>
          <w:rFonts w:hint="eastAsia" w:ascii="仿宋_GB2312" w:hAnsi="仿宋_GB2312" w:eastAsia="仿宋_GB2312" w:cs="仿宋_GB2312"/>
          <w:sz w:val="32"/>
          <w:szCs w:val="32"/>
          <w:highlight w:val="none"/>
        </w:rPr>
        <w:t>万元，比</w:t>
      </w:r>
      <w:r>
        <w:rPr>
          <w:rFonts w:hint="eastAsia" w:ascii="仿宋_GB2312" w:hAnsi="仿宋_GB2312" w:eastAsia="仿宋_GB2312" w:cs="仿宋_GB2312"/>
          <w:sz w:val="32"/>
          <w:szCs w:val="32"/>
          <w:highlight w:val="none"/>
          <w:lang w:eastAsia="zh-CN"/>
        </w:rPr>
        <w:t>2022</w:t>
      </w:r>
      <w:r>
        <w:rPr>
          <w:rFonts w:hint="eastAsia" w:ascii="仿宋_GB2312" w:hAnsi="仿宋_GB2312" w:eastAsia="仿宋_GB2312" w:cs="仿宋_GB2312"/>
          <w:sz w:val="32"/>
          <w:szCs w:val="32"/>
          <w:highlight w:val="none"/>
        </w:rPr>
        <w:t>年度增加</w:t>
      </w:r>
      <w:r>
        <w:rPr>
          <w:rFonts w:hint="eastAsia" w:ascii="仿宋_GB2312" w:hAnsi="仿宋_GB2312" w:eastAsia="仿宋_GB2312" w:cs="仿宋_GB2312"/>
          <w:sz w:val="32"/>
          <w:szCs w:val="32"/>
          <w:highlight w:val="none"/>
          <w:lang w:val="en-US" w:eastAsia="zh-CN"/>
        </w:rPr>
        <w:t>25.27</w:t>
      </w:r>
      <w:r>
        <w:rPr>
          <w:rFonts w:hint="eastAsia" w:ascii="仿宋_GB2312" w:hAnsi="仿宋_GB2312" w:eastAsia="仿宋_GB2312" w:cs="仿宋_GB2312"/>
          <w:sz w:val="32"/>
          <w:szCs w:val="32"/>
          <w:highlight w:val="none"/>
        </w:rPr>
        <w:t>万元，增长</w:t>
      </w:r>
      <w:r>
        <w:rPr>
          <w:rFonts w:hint="eastAsia" w:ascii="仿宋_GB2312" w:hAnsi="仿宋_GB2312" w:eastAsia="仿宋_GB2312" w:cs="仿宋_GB2312"/>
          <w:sz w:val="32"/>
          <w:szCs w:val="32"/>
          <w:highlight w:val="none"/>
          <w:lang w:val="en-US" w:eastAsia="zh-CN"/>
        </w:rPr>
        <w:t>142.21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主要原因是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人员增加和业务增加</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27563B38">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十一、政府采购支出情况说明</w:t>
      </w:r>
    </w:p>
    <w:p w14:paraId="10ED2F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eastAsia" w:ascii="仿宋_GB2312" w:hAnsi="Times New Roman" w:eastAsia="仿宋_GB2312" w:cs="仿宋_GB2312"/>
          <w:kern w:val="2"/>
          <w:sz w:val="32"/>
          <w:szCs w:val="32"/>
          <w:lang w:val="en-US" w:eastAsia="zh-CN"/>
        </w:rPr>
      </w:pPr>
      <w:r>
        <w:rPr>
          <w:rFonts w:hint="eastAsia" w:ascii="仿宋_GB2312" w:hAnsi="Times New Roman" w:eastAsia="仿宋_GB2312" w:cs="仿宋_GB2312"/>
          <w:kern w:val="2"/>
          <w:sz w:val="32"/>
          <w:szCs w:val="32"/>
          <w:lang w:val="en-US" w:eastAsia="zh-CN"/>
        </w:rPr>
        <w:t>202</w:t>
      </w:r>
      <w:r>
        <w:rPr>
          <w:rFonts w:hint="eastAsia" w:ascii="仿宋_GB2312" w:hAnsi="Times New Roman" w:cs="仿宋_GB2312"/>
          <w:kern w:val="2"/>
          <w:sz w:val="32"/>
          <w:szCs w:val="32"/>
          <w:lang w:val="en-US" w:eastAsia="zh-CN"/>
        </w:rPr>
        <w:t>3</w:t>
      </w:r>
      <w:r>
        <w:rPr>
          <w:rFonts w:hint="eastAsia" w:ascii="仿宋_GB2312" w:hAnsi="Times New Roman" w:eastAsia="仿宋_GB2312" w:cs="仿宋_GB2312"/>
          <w:kern w:val="2"/>
          <w:sz w:val="32"/>
          <w:szCs w:val="32"/>
          <w:lang w:val="en-US" w:eastAsia="zh-CN"/>
        </w:rPr>
        <w:t>年度政府采购支出总额0.00万元，其中：政府采购货物支出0.00万元、政府采购工程支出0.00万元、政府采购服务支出0.00万元。授予中小企业合同金额0.00万元，占政府采购支出总额的0%，其中：授予小微企业合同金额0.00万元，占政府采购支出总额的0%。</w:t>
      </w:r>
    </w:p>
    <w:p w14:paraId="26FCAC8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十二、国有资产占用情况说明</w:t>
      </w:r>
    </w:p>
    <w:p w14:paraId="7DFEE97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年期末，我单位共有车辆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辆，其中：省级领导干部用车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辆、主要领导干部用车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辆、应急保障车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辆、离退休干部用车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辆；单位价值100万元（含）以上设备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14:paraId="4EA4801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十三、预算绩效情况说明</w:t>
      </w:r>
    </w:p>
    <w:p w14:paraId="3488C8A6">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（一）绩效管理工作开展情况</w:t>
      </w:r>
    </w:p>
    <w:p w14:paraId="71800E78">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2"/>
        <w:rPr>
          <w:rFonts w:hint="eastAsia" w:ascii="仿宋_GB2312" w:hAnsi="Times New Roman" w:eastAsia="仿宋_GB2312" w:cs="仿宋_GB2312"/>
          <w:kern w:val="2"/>
          <w:sz w:val="32"/>
          <w:szCs w:val="32"/>
          <w:lang w:val="en-US" w:eastAsia="zh-CN"/>
        </w:rPr>
      </w:pPr>
      <w:r>
        <w:rPr>
          <w:rFonts w:hint="eastAsia" w:ascii="仿宋_GB2312" w:hAnsi="仿宋_GB2312" w:eastAsia="仿宋_GB2312" w:cs="仿宋_GB2312"/>
          <w:i w:val="0"/>
          <w:iCs w:val="0"/>
          <w:kern w:val="2"/>
          <w:sz w:val="32"/>
          <w:szCs w:val="32"/>
          <w:highlight w:val="none"/>
          <w:lang w:val="en-US" w:eastAsia="zh-CN"/>
        </w:rPr>
        <w:t>我部门2023年度未开展绩效管理工作</w:t>
      </w:r>
      <w:r>
        <w:rPr>
          <w:rFonts w:hint="eastAsia" w:ascii="仿宋_GB2312" w:hAnsi="Times New Roman" w:eastAsia="仿宋_GB2312" w:cs="仿宋_GB2312"/>
          <w:kern w:val="2"/>
          <w:sz w:val="32"/>
          <w:szCs w:val="32"/>
          <w:lang w:val="en-US" w:eastAsia="zh-CN"/>
        </w:rPr>
        <w:t>。</w:t>
      </w:r>
    </w:p>
    <w:p w14:paraId="291D4384">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hint="eastAsia" w:ascii="楷体_GB2312" w:hAnsi="楷体_GB2312" w:eastAsia="楷体_GB2312" w:cs="楷体_GB2312"/>
          <w:b/>
          <w:bCs/>
          <w:sz w:val="32"/>
          <w:szCs w:val="32"/>
          <w:lang w:eastAsia="zh-CN"/>
        </w:rPr>
        <w:t>部门整体</w:t>
      </w:r>
      <w:r>
        <w:rPr>
          <w:rFonts w:hint="eastAsia" w:ascii="楷体_GB2312" w:hAnsi="楷体_GB2312" w:eastAsia="楷体_GB2312" w:cs="楷体_GB2312"/>
          <w:b/>
          <w:bCs/>
          <w:sz w:val="32"/>
          <w:szCs w:val="32"/>
        </w:rPr>
        <w:t>绩效自评结果</w:t>
      </w:r>
    </w:p>
    <w:p w14:paraId="06D46C77">
      <w:pPr>
        <w:keepNext w:val="0"/>
        <w:keepLines w:val="0"/>
        <w:pageBreakBefore w:val="0"/>
        <w:kinsoku/>
        <w:wordWrap/>
        <w:overflowPunct/>
        <w:topLinePunct w:val="0"/>
        <w:autoSpaceDE/>
        <w:autoSpaceDN/>
        <w:bidi w:val="0"/>
        <w:adjustRightInd/>
        <w:snapToGrid/>
        <w:spacing w:line="580" w:lineRule="exact"/>
        <w:ind w:firstLine="640"/>
        <w:textAlignment w:val="auto"/>
        <w:rPr>
          <w:rFonts w:ascii="仿宋_GB2312" w:hAnsi="仿宋_GB2312" w:eastAsia="仿宋_GB2312" w:cs="仿宋_GB2312"/>
          <w:sz w:val="32"/>
          <w:szCs w:val="40"/>
          <w:highlight w:val="none"/>
        </w:rPr>
      </w:pPr>
      <w:r>
        <w:rPr>
          <w:rFonts w:ascii="仿宋_GB2312" w:hAnsi="仿宋_GB2312" w:eastAsia="仿宋_GB2312" w:cs="仿宋_GB2312"/>
          <w:sz w:val="32"/>
          <w:szCs w:val="40"/>
          <w:highlight w:val="none"/>
        </w:rPr>
        <w:t>我部门</w:t>
      </w:r>
      <w:r>
        <w:rPr>
          <w:rFonts w:hint="eastAsia" w:ascii="仿宋_GB2312" w:hAnsi="仿宋_GB2312" w:eastAsia="仿宋_GB2312" w:cs="仿宋_GB2312"/>
          <w:sz w:val="32"/>
          <w:szCs w:val="40"/>
          <w:highlight w:val="none"/>
          <w:lang w:eastAsia="zh-CN"/>
        </w:rPr>
        <w:t>2023</w:t>
      </w:r>
      <w:r>
        <w:rPr>
          <w:rFonts w:ascii="仿宋_GB2312" w:hAnsi="仿宋_GB2312" w:eastAsia="仿宋_GB2312" w:cs="仿宋_GB2312"/>
          <w:sz w:val="32"/>
          <w:szCs w:val="40"/>
          <w:highlight w:val="none"/>
        </w:rPr>
        <w:t>年度整体支出</w:t>
      </w:r>
      <w:r>
        <w:rPr>
          <w:rFonts w:hint="eastAsia" w:ascii="仿宋_GB2312" w:hAnsi="仿宋_GB2312" w:eastAsia="仿宋_GB2312" w:cs="仿宋_GB2312"/>
          <w:sz w:val="32"/>
          <w:szCs w:val="40"/>
          <w:highlight w:val="none"/>
        </w:rPr>
        <w:t>预</w:t>
      </w:r>
      <w:r>
        <w:rPr>
          <w:rFonts w:ascii="仿宋_GB2312" w:hAnsi="仿宋_GB2312" w:eastAsia="仿宋_GB2312" w:cs="仿宋_GB2312"/>
          <w:sz w:val="32"/>
          <w:szCs w:val="40"/>
          <w:highlight w:val="none"/>
        </w:rPr>
        <w:t>算</w:t>
      </w:r>
      <w:r>
        <w:rPr>
          <w:rFonts w:hint="eastAsia" w:ascii="仿宋_GB2312" w:hAnsi="仿宋_GB2312" w:eastAsia="仿宋_GB2312" w:cs="仿宋_GB2312"/>
          <w:sz w:val="32"/>
          <w:szCs w:val="40"/>
          <w:highlight w:val="none"/>
        </w:rPr>
        <w:t>总额</w:t>
      </w:r>
      <w:r>
        <w:rPr>
          <w:rFonts w:hint="eastAsia" w:ascii="仿宋_GB2312" w:hAnsi="仿宋_GB2312" w:eastAsia="仿宋_GB2312" w:cs="仿宋_GB2312"/>
          <w:sz w:val="32"/>
          <w:szCs w:val="40"/>
          <w:highlight w:val="none"/>
          <w:lang w:val="en-US" w:eastAsia="zh-CN"/>
        </w:rPr>
        <w:t>284.1</w:t>
      </w:r>
      <w:r>
        <w:rPr>
          <w:rFonts w:ascii="仿宋_GB2312" w:hAnsi="仿宋_GB2312" w:eastAsia="仿宋_GB2312" w:cs="仿宋_GB2312"/>
          <w:sz w:val="32"/>
          <w:szCs w:val="40"/>
          <w:highlight w:val="none"/>
        </w:rPr>
        <w:t>万元，决算</w:t>
      </w:r>
      <w:r>
        <w:rPr>
          <w:rFonts w:hint="eastAsia" w:ascii="仿宋_GB2312" w:hAnsi="仿宋_GB2312" w:eastAsia="仿宋_GB2312" w:cs="仿宋_GB2312"/>
          <w:sz w:val="32"/>
          <w:szCs w:val="40"/>
          <w:highlight w:val="none"/>
        </w:rPr>
        <w:t>总额</w:t>
      </w:r>
      <w:r>
        <w:rPr>
          <w:rFonts w:hint="eastAsia" w:ascii="仿宋_GB2312" w:hAnsi="仿宋_GB2312" w:eastAsia="仿宋_GB2312" w:cs="仿宋_GB2312"/>
          <w:sz w:val="32"/>
          <w:szCs w:val="40"/>
          <w:highlight w:val="none"/>
          <w:lang w:val="en-US" w:eastAsia="zh-CN"/>
        </w:rPr>
        <w:t>262.29</w:t>
      </w:r>
      <w:r>
        <w:rPr>
          <w:rFonts w:ascii="仿宋_GB2312" w:hAnsi="仿宋_GB2312" w:eastAsia="仿宋_GB2312" w:cs="仿宋_GB2312"/>
          <w:sz w:val="32"/>
          <w:szCs w:val="40"/>
          <w:highlight w:val="none"/>
        </w:rPr>
        <w:t>万元，部</w:t>
      </w:r>
      <w:r>
        <w:rPr>
          <w:rFonts w:hint="eastAsia" w:ascii="仿宋_GB2312" w:hAnsi="仿宋_GB2312" w:eastAsia="仿宋_GB2312" w:cs="仿宋_GB2312"/>
          <w:sz w:val="32"/>
          <w:szCs w:val="40"/>
          <w:highlight w:val="none"/>
        </w:rPr>
        <w:t>门绩</w:t>
      </w:r>
      <w:r>
        <w:rPr>
          <w:rFonts w:ascii="仿宋_GB2312" w:hAnsi="仿宋_GB2312" w:eastAsia="仿宋_GB2312" w:cs="仿宋_GB2312"/>
          <w:sz w:val="32"/>
          <w:szCs w:val="40"/>
          <w:highlight w:val="none"/>
        </w:rPr>
        <w:t>效自</w:t>
      </w:r>
      <w:r>
        <w:rPr>
          <w:rFonts w:hint="eastAsia" w:ascii="仿宋_GB2312" w:hAnsi="仿宋_GB2312" w:eastAsia="仿宋_GB2312" w:cs="仿宋_GB2312"/>
          <w:sz w:val="32"/>
          <w:szCs w:val="40"/>
          <w:highlight w:val="none"/>
        </w:rPr>
        <w:t>评</w:t>
      </w:r>
      <w:r>
        <w:rPr>
          <w:rFonts w:ascii="仿宋_GB2312" w:hAnsi="仿宋_GB2312" w:eastAsia="仿宋_GB2312" w:cs="仿宋_GB2312"/>
          <w:sz w:val="32"/>
          <w:szCs w:val="40"/>
          <w:highlight w:val="none"/>
        </w:rPr>
        <w:t>得分</w:t>
      </w:r>
      <w:r>
        <w:rPr>
          <w:rFonts w:hint="eastAsia" w:ascii="仿宋_GB2312" w:hAnsi="仿宋_GB2312" w:eastAsia="仿宋_GB2312" w:cs="仿宋_GB2312"/>
          <w:sz w:val="32"/>
          <w:szCs w:val="40"/>
          <w:highlight w:val="none"/>
          <w:lang w:val="en-US" w:eastAsia="zh-CN"/>
        </w:rPr>
        <w:t>97.42</w:t>
      </w:r>
      <w:r>
        <w:rPr>
          <w:rFonts w:ascii="仿宋_GB2312" w:hAnsi="仿宋_GB2312" w:eastAsia="仿宋_GB2312" w:cs="仿宋_GB2312"/>
          <w:sz w:val="32"/>
          <w:szCs w:val="40"/>
          <w:highlight w:val="none"/>
        </w:rPr>
        <w:t>分。其中，年度主要任务及完成情况：</w:t>
      </w:r>
      <w:r>
        <w:rPr>
          <w:rFonts w:hint="eastAsia" w:ascii="仿宋_GB2312" w:hAnsi="仿宋_GB2312" w:eastAsia="仿宋_GB2312" w:cs="仿宋_GB2312"/>
          <w:sz w:val="32"/>
          <w:szCs w:val="40"/>
          <w:highlight w:val="none"/>
        </w:rPr>
        <w:t>基本能够按照预定目标完成</w:t>
      </w:r>
      <w:r>
        <w:rPr>
          <w:rFonts w:ascii="仿宋_GB2312" w:hAnsi="仿宋_GB2312" w:eastAsia="仿宋_GB2312" w:cs="仿宋_GB2312"/>
          <w:sz w:val="32"/>
          <w:szCs w:val="40"/>
          <w:highlight w:val="none"/>
        </w:rPr>
        <w:t>；预算情况指标设定及完成情况：</w:t>
      </w:r>
      <w:r>
        <w:rPr>
          <w:rFonts w:hint="eastAsia" w:ascii="仿宋_GB2312" w:hAnsi="仿宋_GB2312" w:eastAsia="仿宋_GB2312" w:cs="仿宋_GB2312"/>
          <w:sz w:val="32"/>
          <w:szCs w:val="40"/>
          <w:highlight w:val="none"/>
        </w:rPr>
        <w:t>基本能够按照预定目标完成</w:t>
      </w:r>
      <w:r>
        <w:rPr>
          <w:rFonts w:ascii="仿宋_GB2312" w:hAnsi="仿宋_GB2312" w:eastAsia="仿宋_GB2312" w:cs="仿宋_GB2312"/>
          <w:sz w:val="32"/>
          <w:szCs w:val="40"/>
          <w:highlight w:val="none"/>
        </w:rPr>
        <w:t>；投入管理指标设定及完成情况：</w:t>
      </w:r>
      <w:r>
        <w:rPr>
          <w:rFonts w:hint="eastAsia" w:ascii="仿宋_GB2312" w:hAnsi="仿宋_GB2312" w:eastAsia="仿宋_GB2312" w:cs="仿宋_GB2312"/>
          <w:sz w:val="32"/>
          <w:szCs w:val="40"/>
          <w:highlight w:val="none"/>
        </w:rPr>
        <w:t>基本能够按照预定目标完成</w:t>
      </w:r>
      <w:r>
        <w:rPr>
          <w:rFonts w:ascii="仿宋_GB2312" w:hAnsi="仿宋_GB2312" w:eastAsia="仿宋_GB2312" w:cs="仿宋_GB2312"/>
          <w:sz w:val="32"/>
          <w:szCs w:val="40"/>
          <w:highlight w:val="none"/>
        </w:rPr>
        <w:t>；发现的主要问题、原因分析及改进措施：</w:t>
      </w:r>
      <w:r>
        <w:rPr>
          <w:rFonts w:hint="eastAsia" w:ascii="仿宋_GB2312" w:hAnsi="仿宋_GB2312" w:eastAsia="仿宋_GB2312" w:cs="仿宋_GB2312"/>
          <w:sz w:val="32"/>
          <w:szCs w:val="40"/>
          <w:highlight w:val="none"/>
          <w:lang w:eastAsia="zh-CN"/>
        </w:rPr>
        <w:t>无</w:t>
      </w:r>
      <w:r>
        <w:rPr>
          <w:rFonts w:ascii="仿宋_GB2312" w:hAnsi="仿宋_GB2312" w:eastAsia="仿宋_GB2312" w:cs="仿宋_GB2312"/>
          <w:sz w:val="32"/>
          <w:szCs w:val="40"/>
          <w:highlight w:val="none"/>
        </w:rPr>
        <w:t>。</w:t>
      </w:r>
    </w:p>
    <w:p w14:paraId="3AD5729B">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（三）项目绩效自评结果</w:t>
      </w:r>
    </w:p>
    <w:p w14:paraId="6BDD6EC5">
      <w:pPr>
        <w:spacing w:line="600" w:lineRule="exact"/>
        <w:ind w:firstLine="640" w:firstLineChars="200"/>
        <w:rPr>
          <w:rFonts w:hint="eastAsia" w:ascii="仿宋_GB2312" w:hAnsi="宋体" w:eastAsia="仿宋_GB2312" w:cs="仿宋_GB2312"/>
          <w:color w:val="000000"/>
          <w:kern w:val="0"/>
          <w:sz w:val="32"/>
          <w:szCs w:val="32"/>
          <w:lang w:val="en-US" w:eastAsia="zh-CN"/>
        </w:rPr>
      </w:pPr>
      <w:r>
        <w:rPr>
          <w:rFonts w:hint="eastAsia" w:ascii="仿宋_GB2312" w:hAnsi="宋体" w:eastAsia="仿宋_GB2312" w:cs="仿宋_GB2312"/>
          <w:color w:val="000000"/>
          <w:kern w:val="0"/>
          <w:sz w:val="32"/>
          <w:szCs w:val="32"/>
          <w:lang w:val="en-US" w:eastAsia="zh-CN"/>
        </w:rPr>
        <w:t>我部门进行自评的2023年项目支出共</w:t>
      </w:r>
      <w:r>
        <w:rPr>
          <w:rFonts w:hint="eastAsia" w:ascii="仿宋_GB2312" w:hAnsi="宋体" w:cs="仿宋_GB2312"/>
          <w:color w:val="000000"/>
          <w:kern w:val="0"/>
          <w:sz w:val="32"/>
          <w:szCs w:val="32"/>
          <w:lang w:val="en-US" w:eastAsia="zh-CN"/>
        </w:rPr>
        <w:t>0</w:t>
      </w:r>
      <w:r>
        <w:rPr>
          <w:rFonts w:hint="eastAsia" w:ascii="仿宋_GB2312" w:hAnsi="宋体" w:eastAsia="仿宋_GB2312" w:cs="仿宋_GB2312"/>
          <w:color w:val="000000"/>
          <w:kern w:val="0"/>
          <w:sz w:val="32"/>
          <w:szCs w:val="32"/>
          <w:lang w:val="en-US" w:eastAsia="zh-CN"/>
        </w:rPr>
        <w:t>个，决算资金共0</w:t>
      </w:r>
      <w:r>
        <w:rPr>
          <w:rFonts w:hint="eastAsia" w:ascii="仿宋_GB2312" w:hAnsi="仿宋_GB2312" w:eastAsia="仿宋_GB2312" w:cs="仿宋_GB2312"/>
          <w:sz w:val="32"/>
          <w:szCs w:val="40"/>
        </w:rPr>
        <w:t>万元</w:t>
      </w:r>
      <w:r>
        <w:rPr>
          <w:rFonts w:hint="eastAsia" w:ascii="仿宋_GB2312" w:hAnsi="宋体" w:eastAsia="仿宋_GB2312" w:cs="仿宋_GB2312"/>
          <w:color w:val="000000"/>
          <w:kern w:val="0"/>
          <w:sz w:val="32"/>
          <w:szCs w:val="32"/>
          <w:lang w:val="en-US" w:eastAsia="zh-CN"/>
        </w:rPr>
        <w:t>，占2023年所有项目支出总额的0%</w:t>
      </w:r>
      <w:r>
        <w:rPr>
          <w:rFonts w:hint="eastAsia" w:ascii="仿宋_GB2312" w:hAnsi="宋体" w:cs="仿宋_GB2312"/>
          <w:color w:val="000000"/>
          <w:kern w:val="0"/>
          <w:sz w:val="32"/>
          <w:szCs w:val="32"/>
          <w:lang w:val="en-US" w:eastAsia="zh-CN"/>
        </w:rPr>
        <w:t>。</w:t>
      </w:r>
    </w:p>
    <w:p w14:paraId="3672B75E">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（四）以部门为主体开展的重点绩效评价结果</w:t>
      </w:r>
    </w:p>
    <w:p w14:paraId="6352F805">
      <w:pPr>
        <w:spacing w:line="600" w:lineRule="exact"/>
        <w:ind w:firstLine="640" w:firstLineChars="200"/>
        <w:rPr>
          <w:rFonts w:hint="default" w:ascii="仿宋_GB2312" w:hAnsi="宋体" w:eastAsia="仿宋_GB2312" w:cs="仿宋_GB2312"/>
          <w:color w:val="000000"/>
          <w:kern w:val="0"/>
          <w:sz w:val="32"/>
          <w:szCs w:val="32"/>
          <w:lang w:val="en-US" w:eastAsia="zh-CN"/>
        </w:rPr>
      </w:pPr>
      <w:r>
        <w:rPr>
          <w:rFonts w:hint="eastAsia" w:ascii="仿宋_GB2312" w:hAnsi="宋体" w:eastAsia="仿宋_GB2312" w:cs="仿宋_GB2312"/>
          <w:color w:val="000000"/>
          <w:kern w:val="0"/>
          <w:sz w:val="32"/>
          <w:szCs w:val="32"/>
          <w:lang w:val="en-US" w:eastAsia="zh-CN"/>
        </w:rPr>
        <w:t>我部门2023年度无项目支出，没有开展重点绩效评价工作。</w:t>
      </w:r>
    </w:p>
    <w:p w14:paraId="070A862D">
      <w:pPr>
        <w:spacing w:line="600" w:lineRule="exact"/>
        <w:ind w:firstLine="640" w:firstLineChars="200"/>
        <w:rPr>
          <w:rFonts w:hint="eastAsia" w:ascii="仿宋_GB2312" w:hAnsi="宋体" w:eastAsia="仿宋_GB2312" w:cs="仿宋_GB2312"/>
          <w:color w:val="000000"/>
          <w:kern w:val="0"/>
          <w:sz w:val="32"/>
          <w:szCs w:val="32"/>
          <w:lang w:val="en-US" w:eastAsia="zh-CN"/>
        </w:rPr>
      </w:pPr>
    </w:p>
    <w:p w14:paraId="5A7EE796">
      <w:pPr>
        <w:jc w:val="center"/>
        <w:outlineLvl w:val="0"/>
        <w:rPr>
          <w:rFonts w:hint="eastAsia" w:ascii="黑体" w:hAnsi="黑体" w:eastAsia="黑体" w:cs="黑体"/>
          <w:sz w:val="48"/>
          <w:szCs w:val="48"/>
        </w:rPr>
      </w:pPr>
    </w:p>
    <w:p w14:paraId="38C59BB9">
      <w:pPr>
        <w:jc w:val="center"/>
        <w:outlineLvl w:val="0"/>
        <w:rPr>
          <w:rFonts w:hint="eastAsia" w:ascii="黑体" w:hAnsi="黑体" w:eastAsia="黑体" w:cs="黑体"/>
          <w:sz w:val="48"/>
          <w:szCs w:val="48"/>
        </w:rPr>
      </w:pPr>
    </w:p>
    <w:p w14:paraId="267ED2D8">
      <w:pPr>
        <w:jc w:val="center"/>
        <w:outlineLvl w:val="0"/>
        <w:rPr>
          <w:rFonts w:hint="eastAsia" w:ascii="黑体" w:hAnsi="黑体" w:eastAsia="黑体" w:cs="黑体"/>
          <w:sz w:val="48"/>
          <w:szCs w:val="48"/>
        </w:rPr>
      </w:pPr>
    </w:p>
    <w:p w14:paraId="59F5F777">
      <w:pPr>
        <w:jc w:val="both"/>
        <w:outlineLvl w:val="0"/>
        <w:rPr>
          <w:rFonts w:hint="eastAsia" w:ascii="黑体" w:hAnsi="黑体" w:eastAsia="黑体" w:cs="黑体"/>
          <w:sz w:val="48"/>
          <w:szCs w:val="48"/>
        </w:rPr>
      </w:pPr>
    </w:p>
    <w:p w14:paraId="439C9BA4">
      <w:pPr>
        <w:jc w:val="both"/>
        <w:outlineLvl w:val="0"/>
        <w:rPr>
          <w:rFonts w:hint="eastAsia" w:ascii="黑体" w:hAnsi="黑体" w:eastAsia="黑体" w:cs="黑体"/>
          <w:sz w:val="48"/>
          <w:szCs w:val="48"/>
        </w:rPr>
      </w:pPr>
    </w:p>
    <w:p w14:paraId="66686028">
      <w:pPr>
        <w:jc w:val="center"/>
        <w:outlineLvl w:val="0"/>
        <w:rPr>
          <w:rFonts w:hint="eastAsia" w:ascii="黑体" w:hAnsi="黑体" w:eastAsia="黑体" w:cs="黑体"/>
          <w:sz w:val="48"/>
          <w:szCs w:val="48"/>
        </w:rPr>
      </w:pPr>
    </w:p>
    <w:p w14:paraId="265E937E">
      <w:pPr>
        <w:jc w:val="center"/>
        <w:outlineLvl w:val="0"/>
        <w:rPr>
          <w:rFonts w:hint="eastAsia" w:ascii="黑体" w:hAnsi="黑体" w:eastAsia="黑体" w:cs="黑体"/>
          <w:sz w:val="48"/>
          <w:szCs w:val="48"/>
        </w:rPr>
      </w:pPr>
    </w:p>
    <w:p w14:paraId="39D80AAA">
      <w:pPr>
        <w:jc w:val="center"/>
        <w:outlineLvl w:val="0"/>
        <w:rPr>
          <w:rFonts w:hint="eastAsia" w:ascii="黑体" w:hAnsi="黑体" w:eastAsia="黑体" w:cs="黑体"/>
          <w:sz w:val="48"/>
          <w:szCs w:val="48"/>
        </w:rPr>
      </w:pPr>
      <w:r>
        <w:rPr>
          <w:rFonts w:hint="eastAsia" w:ascii="黑体" w:hAnsi="黑体" w:eastAsia="黑体" w:cs="黑体"/>
          <w:sz w:val="48"/>
          <w:szCs w:val="48"/>
        </w:rPr>
        <w:t>第四部分  名词解释</w:t>
      </w:r>
    </w:p>
    <w:p w14:paraId="3CAB4F9C">
      <w:pPr>
        <w:jc w:val="center"/>
        <w:outlineLvl w:val="0"/>
        <w:rPr>
          <w:rFonts w:hint="eastAsia" w:ascii="黑体" w:hAnsi="黑体" w:eastAsia="黑体" w:cs="黑体"/>
          <w:sz w:val="48"/>
          <w:szCs w:val="48"/>
        </w:rPr>
      </w:pPr>
    </w:p>
    <w:p w14:paraId="19EEDEAF">
      <w:pPr>
        <w:jc w:val="center"/>
        <w:outlineLvl w:val="0"/>
        <w:rPr>
          <w:rFonts w:hint="eastAsia" w:ascii="黑体" w:hAnsi="黑体" w:eastAsia="黑体" w:cs="黑体"/>
          <w:sz w:val="48"/>
          <w:szCs w:val="48"/>
        </w:rPr>
      </w:pPr>
    </w:p>
    <w:p w14:paraId="323E4C85">
      <w:pPr>
        <w:jc w:val="center"/>
        <w:outlineLvl w:val="0"/>
        <w:rPr>
          <w:rFonts w:hint="eastAsia" w:ascii="黑体" w:hAnsi="黑体" w:eastAsia="黑体" w:cs="黑体"/>
          <w:sz w:val="48"/>
          <w:szCs w:val="48"/>
        </w:rPr>
      </w:pPr>
    </w:p>
    <w:p w14:paraId="4B406532">
      <w:pPr>
        <w:jc w:val="center"/>
        <w:outlineLvl w:val="0"/>
        <w:rPr>
          <w:rFonts w:hint="eastAsia" w:ascii="黑体" w:hAnsi="黑体" w:eastAsia="黑体" w:cs="黑体"/>
          <w:sz w:val="48"/>
          <w:szCs w:val="48"/>
        </w:rPr>
      </w:pPr>
    </w:p>
    <w:p w14:paraId="5045CC67">
      <w:pPr>
        <w:jc w:val="center"/>
        <w:outlineLvl w:val="0"/>
        <w:rPr>
          <w:rFonts w:hint="eastAsia" w:ascii="黑体" w:hAnsi="黑体" w:eastAsia="黑体" w:cs="黑体"/>
          <w:sz w:val="48"/>
          <w:szCs w:val="48"/>
        </w:rPr>
      </w:pPr>
    </w:p>
    <w:p w14:paraId="2955A5A0">
      <w:pPr>
        <w:jc w:val="center"/>
        <w:outlineLvl w:val="0"/>
        <w:rPr>
          <w:rFonts w:hint="eastAsia" w:ascii="黑体" w:hAnsi="黑体" w:eastAsia="黑体" w:cs="黑体"/>
          <w:sz w:val="48"/>
          <w:szCs w:val="48"/>
        </w:rPr>
      </w:pPr>
    </w:p>
    <w:p w14:paraId="6AF423D0">
      <w:pPr>
        <w:pStyle w:val="2"/>
        <w:rPr>
          <w:rFonts w:hint="eastAsia" w:ascii="黑体" w:hAnsi="黑体" w:eastAsia="黑体" w:cs="黑体"/>
          <w:sz w:val="48"/>
          <w:szCs w:val="48"/>
        </w:rPr>
      </w:pPr>
    </w:p>
    <w:p w14:paraId="385C01A1">
      <w:pPr>
        <w:pStyle w:val="2"/>
        <w:rPr>
          <w:rFonts w:hint="eastAsia" w:ascii="黑体" w:hAnsi="黑体" w:eastAsia="黑体" w:cs="黑体"/>
          <w:sz w:val="48"/>
          <w:szCs w:val="48"/>
        </w:rPr>
      </w:pPr>
    </w:p>
    <w:p w14:paraId="0FDEB142">
      <w:pPr>
        <w:pStyle w:val="2"/>
        <w:rPr>
          <w:rFonts w:hint="eastAsia" w:ascii="黑体" w:hAnsi="黑体" w:eastAsia="黑体" w:cs="黑体"/>
          <w:sz w:val="48"/>
          <w:szCs w:val="48"/>
        </w:rPr>
      </w:pPr>
    </w:p>
    <w:p w14:paraId="7C9607E0">
      <w:pPr>
        <w:pStyle w:val="2"/>
        <w:rPr>
          <w:rFonts w:hint="eastAsia" w:ascii="黑体" w:hAnsi="黑体" w:eastAsia="黑体" w:cs="黑体"/>
          <w:sz w:val="48"/>
          <w:szCs w:val="48"/>
        </w:rPr>
      </w:pPr>
    </w:p>
    <w:p w14:paraId="3412A283">
      <w:pPr>
        <w:pStyle w:val="2"/>
        <w:rPr>
          <w:rFonts w:hint="eastAsia" w:ascii="黑体" w:hAnsi="黑体" w:eastAsia="黑体" w:cs="黑体"/>
          <w:sz w:val="48"/>
          <w:szCs w:val="48"/>
        </w:rPr>
      </w:pPr>
    </w:p>
    <w:p w14:paraId="19AA6328">
      <w:pPr>
        <w:pStyle w:val="2"/>
        <w:rPr>
          <w:rFonts w:hint="eastAsia" w:ascii="黑体" w:hAnsi="黑体" w:eastAsia="黑体" w:cs="黑体"/>
          <w:sz w:val="48"/>
          <w:szCs w:val="48"/>
        </w:rPr>
      </w:pPr>
    </w:p>
    <w:p w14:paraId="07F0138A">
      <w:pPr>
        <w:pStyle w:val="2"/>
        <w:rPr>
          <w:rFonts w:hint="eastAsia" w:ascii="黑体" w:hAnsi="黑体" w:eastAsia="黑体" w:cs="黑体"/>
          <w:sz w:val="48"/>
          <w:szCs w:val="48"/>
        </w:rPr>
      </w:pPr>
    </w:p>
    <w:p w14:paraId="3D15F0B1">
      <w:pPr>
        <w:pStyle w:val="2"/>
        <w:rPr>
          <w:rFonts w:hint="eastAsia" w:ascii="黑体" w:hAnsi="黑体" w:eastAsia="黑体" w:cs="黑体"/>
          <w:sz w:val="48"/>
          <w:szCs w:val="48"/>
        </w:rPr>
      </w:pPr>
    </w:p>
    <w:p w14:paraId="70DAF389">
      <w:pPr>
        <w:pStyle w:val="2"/>
        <w:rPr>
          <w:rFonts w:hint="eastAsia" w:ascii="黑体" w:hAnsi="黑体" w:eastAsia="黑体" w:cs="黑体"/>
          <w:sz w:val="48"/>
          <w:szCs w:val="48"/>
        </w:rPr>
      </w:pPr>
    </w:p>
    <w:p w14:paraId="7C0525A7">
      <w:pPr>
        <w:pStyle w:val="2"/>
        <w:rPr>
          <w:rFonts w:hint="eastAsia" w:ascii="黑体" w:hAnsi="黑体" w:eastAsia="黑体" w:cs="黑体"/>
          <w:sz w:val="48"/>
          <w:szCs w:val="48"/>
        </w:rPr>
      </w:pPr>
    </w:p>
    <w:p w14:paraId="66E80965">
      <w:pPr>
        <w:pStyle w:val="2"/>
        <w:rPr>
          <w:rFonts w:hint="eastAsia" w:ascii="黑体" w:hAnsi="黑体" w:eastAsia="黑体" w:cs="黑体"/>
          <w:sz w:val="48"/>
          <w:szCs w:val="48"/>
        </w:rPr>
      </w:pPr>
    </w:p>
    <w:p w14:paraId="663F2BD0">
      <w:pPr>
        <w:pStyle w:val="2"/>
        <w:rPr>
          <w:rFonts w:hint="eastAsia" w:ascii="黑体" w:hAnsi="黑体" w:eastAsia="黑体" w:cs="黑体"/>
          <w:sz w:val="48"/>
          <w:szCs w:val="48"/>
        </w:rPr>
      </w:pPr>
    </w:p>
    <w:p w14:paraId="6DB979E6">
      <w:pPr>
        <w:pStyle w:val="2"/>
        <w:rPr>
          <w:rFonts w:hint="eastAsia" w:ascii="黑体" w:hAnsi="黑体" w:eastAsia="黑体" w:cs="黑体"/>
          <w:sz w:val="48"/>
          <w:szCs w:val="48"/>
        </w:rPr>
      </w:pPr>
    </w:p>
    <w:p w14:paraId="0DA451F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一、财政拨款收入：单位从同级政府财政部门取得的财政预算资金。</w:t>
      </w:r>
    </w:p>
    <w:p w14:paraId="241809FD">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二、事业收入：事业单位开展专业业务活动及其辅助活动取得的收入。</w:t>
      </w:r>
    </w:p>
    <w:p w14:paraId="5BAD963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三、上级补助收入：事业单位从主管部门和上级单位取得的非财政补助收入。</w:t>
      </w:r>
    </w:p>
    <w:p w14:paraId="2E0B9303">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四、附属单位上缴收入：事业单位取得附属独立核算单位根据有关规定上缴的收入。</w:t>
      </w:r>
    </w:p>
    <w:p w14:paraId="32AB2E68">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五、经营收入：事业单位在专业业务活动及其辅助活动之外开展非独立核算经营活动取得的收入。</w:t>
      </w:r>
    </w:p>
    <w:p w14:paraId="742EF74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六、其他收入：单位取得的除“财政拨款收入”、“事业收入”、“上级补助收入”、“附属单位上缴收入”、“经营收入”以外的各项收入。</w:t>
      </w:r>
    </w:p>
    <w:p w14:paraId="14E10273">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七、使用非财政拨款结余：指事业单位使用以前年度积累的非财政拨款结余弥补当年收支差额的金额。</w:t>
      </w:r>
    </w:p>
    <w:p w14:paraId="2C6178D6">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八、</w:t>
      </w:r>
      <w:r>
        <w:rPr>
          <w:rFonts w:ascii="仿宋_GB2312" w:hAnsi="仿宋_GB2312" w:eastAsia="仿宋_GB2312" w:cs="仿宋_GB2312"/>
          <w:sz w:val="32"/>
          <w:szCs w:val="40"/>
        </w:rPr>
        <w:t>年初结转和结余：指单位以前年度尚未完成、结转到本年仍按原规定用途继续使用的资金，或项目已完成等产生的结余资金。</w:t>
      </w:r>
    </w:p>
    <w:p w14:paraId="3FD2FB1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九、基本支出：为保障机构正常运转、完成日常工作任务而发生的人员支出和公用支出。</w:t>
      </w:r>
    </w:p>
    <w:p w14:paraId="3F94A98F">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十、项目支出：基本支出之外为完成特定行政任务和事业发展目标所发生的支出。</w:t>
      </w:r>
    </w:p>
    <w:p w14:paraId="02C6453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十一</w:t>
      </w:r>
      <w:r>
        <w:rPr>
          <w:rFonts w:ascii="仿宋_GB2312" w:hAnsi="仿宋_GB2312" w:eastAsia="仿宋_GB2312" w:cs="仿宋_GB2312"/>
          <w:sz w:val="32"/>
          <w:szCs w:val="40"/>
        </w:rPr>
        <w:t>、经营支出：指事业单位在专业业务活动及其辅助活动之外开展非独立核算经营活动发生的支出。</w:t>
      </w:r>
    </w:p>
    <w:p w14:paraId="01D61D9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十二、工资福利支出：单位支付给在职职工和编制外长期聘用人员的各类劳动报酬，以及为上述人员缴纳的各项社会保险费等。</w:t>
      </w:r>
    </w:p>
    <w:p w14:paraId="11E2152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十三、商品和服务支出：单位购买商品和服务的支出。</w:t>
      </w:r>
    </w:p>
    <w:p w14:paraId="1706FDA7">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十四、对个人和家庭的补助支出：单位用于对个人和家庭的补助支出。</w:t>
      </w:r>
    </w:p>
    <w:p w14:paraId="7115B04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十五、</w:t>
      </w:r>
      <w:r>
        <w:rPr>
          <w:rFonts w:ascii="仿宋_GB2312" w:hAnsi="仿宋_GB2312" w:eastAsia="仿宋_GB2312" w:cs="仿宋_GB2312"/>
          <w:sz w:val="32"/>
          <w:szCs w:val="40"/>
        </w:rPr>
        <w:t>结余分配：指事业单位按照会计制度规定缴纳的所得税、提取的专用结余以及转入非财政拨款结余的金额等。</w:t>
      </w:r>
    </w:p>
    <w:p w14:paraId="6C67DB48">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十六、年末结转和</w:t>
      </w:r>
      <w:r>
        <w:rPr>
          <w:rFonts w:ascii="仿宋_GB2312" w:hAnsi="仿宋_GB2312" w:eastAsia="仿宋_GB2312" w:cs="仿宋_GB2312"/>
          <w:sz w:val="32"/>
          <w:szCs w:val="40"/>
        </w:rPr>
        <w:t>结余</w:t>
      </w:r>
      <w:r>
        <w:rPr>
          <w:rFonts w:hint="eastAsia" w:ascii="仿宋_GB2312" w:hAnsi="仿宋_GB2312" w:eastAsia="仿宋_GB2312" w:cs="仿宋_GB2312"/>
          <w:sz w:val="32"/>
          <w:szCs w:val="40"/>
        </w:rPr>
        <w:t>：指</w:t>
      </w:r>
      <w:r>
        <w:rPr>
          <w:rFonts w:ascii="仿宋_GB2312" w:hAnsi="仿宋_GB2312" w:eastAsia="仿宋_GB2312" w:cs="仿宋_GB2312"/>
          <w:sz w:val="32"/>
          <w:szCs w:val="40"/>
        </w:rPr>
        <w:t>单位按有关规定结转到下年或以后年度</w:t>
      </w:r>
      <w:r>
        <w:rPr>
          <w:rFonts w:hint="eastAsia" w:ascii="仿宋_GB2312" w:hAnsi="仿宋_GB2312" w:eastAsia="仿宋_GB2312" w:cs="仿宋_GB2312"/>
          <w:sz w:val="32"/>
          <w:szCs w:val="40"/>
        </w:rPr>
        <w:t>继续</w:t>
      </w:r>
      <w:r>
        <w:rPr>
          <w:rFonts w:ascii="仿宋_GB2312" w:hAnsi="仿宋_GB2312" w:eastAsia="仿宋_GB2312" w:cs="仿宋_GB2312"/>
          <w:sz w:val="32"/>
          <w:szCs w:val="40"/>
        </w:rPr>
        <w:t>使用的资金，或项目已完成等产生的结余资金。</w:t>
      </w:r>
    </w:p>
    <w:p w14:paraId="4EF2235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七、“三公”经费：纳入同级财政预决算管理“三公”经费，指单位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14:paraId="6DE6390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八、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8B07145">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40"/>
        </w:rPr>
      </w:pPr>
    </w:p>
    <w:p w14:paraId="4087E7C8">
      <w:pPr>
        <w:spacing w:line="580" w:lineRule="exact"/>
        <w:rPr>
          <w:rFonts w:hint="eastAsia" w:ascii="仿宋_GB2312" w:eastAsia="仿宋_GB2312"/>
          <w:sz w:val="32"/>
          <w:szCs w:val="32"/>
        </w:rPr>
      </w:pPr>
    </w:p>
    <w:p w14:paraId="5B00873D">
      <w:pPr>
        <w:spacing w:line="580" w:lineRule="exact"/>
        <w:rPr>
          <w:rFonts w:hint="eastAsia" w:ascii="仿宋_GB2312" w:eastAsia="仿宋_GB2312"/>
          <w:sz w:val="32"/>
          <w:szCs w:val="32"/>
        </w:rPr>
      </w:pPr>
    </w:p>
    <w:p w14:paraId="272472BC">
      <w:pPr>
        <w:spacing w:line="580" w:lineRule="exact"/>
        <w:rPr>
          <w:rFonts w:hint="eastAsia" w:ascii="仿宋_GB2312" w:eastAsia="仿宋_GB2312"/>
          <w:sz w:val="32"/>
          <w:szCs w:val="32"/>
        </w:rPr>
      </w:pPr>
    </w:p>
    <w:p w14:paraId="3F313D9E">
      <w:pPr>
        <w:spacing w:line="580" w:lineRule="exact"/>
        <w:rPr>
          <w:rFonts w:hint="eastAsia" w:ascii="仿宋_GB2312" w:eastAsia="仿宋_GB2312"/>
          <w:sz w:val="32"/>
          <w:szCs w:val="32"/>
        </w:rPr>
      </w:pPr>
      <w:r>
        <w:rPr>
          <w:rFonts w:hint="eastAsia" w:ascii="仿宋_GB2312" w:eastAsia="仿宋_GB2312"/>
          <w:sz w:val="32"/>
          <w:szCs w:val="32"/>
        </w:rPr>
        <w:t xml:space="preserve">   </w:t>
      </w:r>
    </w:p>
    <w:p w14:paraId="03C34F40">
      <w:pPr>
        <w:spacing w:line="580" w:lineRule="exact"/>
        <w:ind w:firstLine="4160" w:firstLineChars="1300"/>
        <w:rPr>
          <w:rFonts w:hint="eastAsia" w:ascii="仿宋_GB2312" w:eastAsia="仿宋_GB2312"/>
          <w:sz w:val="32"/>
          <w:szCs w:val="32"/>
        </w:rPr>
      </w:pPr>
    </w:p>
    <w:p w14:paraId="65A20F7D">
      <w:pPr>
        <w:spacing w:line="580" w:lineRule="exact"/>
        <w:ind w:firstLine="4160" w:firstLineChars="1300"/>
        <w:rPr>
          <w:rFonts w:hint="eastAsia" w:ascii="仿宋_GB2312" w:eastAsia="仿宋_GB2312"/>
          <w:sz w:val="32"/>
          <w:szCs w:val="32"/>
        </w:rPr>
      </w:pPr>
    </w:p>
    <w:p w14:paraId="33CF9444">
      <w:pPr>
        <w:spacing w:line="580" w:lineRule="exact"/>
        <w:ind w:firstLine="4160" w:firstLineChars="1300"/>
        <w:rPr>
          <w:rFonts w:hint="eastAsia" w:ascii="仿宋_GB2312" w:eastAsia="仿宋_GB2312"/>
          <w:sz w:val="32"/>
          <w:szCs w:val="32"/>
        </w:rPr>
      </w:pPr>
    </w:p>
    <w:p w14:paraId="0B32A371">
      <w:pPr>
        <w:spacing w:line="580" w:lineRule="exact"/>
        <w:ind w:firstLine="4160" w:firstLineChars="1300"/>
        <w:rPr>
          <w:rFonts w:hint="eastAsia" w:ascii="仿宋_GB2312" w:eastAsia="仿宋_GB2312"/>
          <w:sz w:val="32"/>
          <w:szCs w:val="32"/>
        </w:rPr>
      </w:pPr>
    </w:p>
    <w:p w14:paraId="4A36B73E">
      <w:pPr>
        <w:spacing w:line="580" w:lineRule="exact"/>
        <w:ind w:firstLine="4160" w:firstLineChars="1300"/>
        <w:rPr>
          <w:rFonts w:hint="eastAsia" w:ascii="仿宋_GB2312" w:eastAsia="仿宋_GB2312"/>
          <w:sz w:val="32"/>
          <w:szCs w:val="32"/>
        </w:rPr>
      </w:pPr>
    </w:p>
    <w:p w14:paraId="0BA983BF">
      <w:pPr>
        <w:spacing w:line="580" w:lineRule="exact"/>
        <w:ind w:firstLine="4160" w:firstLineChars="1300"/>
        <w:rPr>
          <w:rFonts w:hint="eastAsia" w:ascii="仿宋_GB2312" w:eastAsia="仿宋_GB2312"/>
          <w:sz w:val="32"/>
          <w:szCs w:val="32"/>
        </w:rPr>
      </w:pPr>
    </w:p>
    <w:p w14:paraId="1FF32F95">
      <w:pPr>
        <w:pStyle w:val="17"/>
        <w:spacing w:line="580" w:lineRule="exact"/>
        <w:rPr>
          <w:rFonts w:hint="eastAsia" w:ascii="仿宋_GB2312" w:hAnsi="Calibri" w:eastAsia="仿宋_GB2312"/>
          <w:kern w:val="2"/>
          <w:sz w:val="32"/>
          <w:szCs w:val="32"/>
        </w:rPr>
      </w:pPr>
    </w:p>
    <w:p w14:paraId="0CF53604">
      <w:pPr>
        <w:pStyle w:val="17"/>
        <w:spacing w:line="580" w:lineRule="exact"/>
        <w:rPr>
          <w:rFonts w:hint="eastAsia" w:ascii="仿宋_GB2312" w:hAnsi="Calibri" w:eastAsia="仿宋_GB2312"/>
          <w:kern w:val="2"/>
          <w:sz w:val="32"/>
          <w:szCs w:val="32"/>
        </w:rPr>
      </w:pPr>
    </w:p>
    <w:p w14:paraId="0D64AAA1">
      <w:pPr>
        <w:pStyle w:val="17"/>
        <w:spacing w:line="580" w:lineRule="exact"/>
        <w:rPr>
          <w:rFonts w:hint="eastAsia" w:ascii="仿宋_GB2312" w:hAnsi="Calibri" w:eastAsia="仿宋_GB2312"/>
          <w:kern w:val="2"/>
          <w:sz w:val="32"/>
          <w:szCs w:val="32"/>
        </w:rPr>
      </w:pPr>
    </w:p>
    <w:p w14:paraId="759462C5">
      <w:pPr>
        <w:pStyle w:val="17"/>
        <w:spacing w:line="580" w:lineRule="exact"/>
        <w:rPr>
          <w:rFonts w:hint="eastAsia" w:ascii="仿宋_GB2312" w:hAnsi="Calibri" w:eastAsia="仿宋_GB2312"/>
          <w:kern w:val="2"/>
          <w:sz w:val="32"/>
          <w:szCs w:val="32"/>
        </w:rPr>
      </w:pPr>
    </w:p>
    <w:p w14:paraId="2FFDE0AF">
      <w:pPr>
        <w:pStyle w:val="17"/>
        <w:spacing w:line="580" w:lineRule="exact"/>
        <w:rPr>
          <w:rFonts w:hint="eastAsia" w:ascii="仿宋_GB2312" w:hAnsi="Calibri" w:eastAsia="仿宋_GB2312"/>
          <w:kern w:val="2"/>
          <w:sz w:val="32"/>
          <w:szCs w:val="32"/>
        </w:rPr>
      </w:pPr>
    </w:p>
    <w:p w14:paraId="199A2744">
      <w:pPr>
        <w:pStyle w:val="17"/>
        <w:spacing w:line="580" w:lineRule="exact"/>
        <w:rPr>
          <w:rFonts w:hint="eastAsia" w:ascii="仿宋_GB2312" w:hAnsi="Calibri" w:eastAsia="仿宋_GB2312"/>
          <w:kern w:val="2"/>
          <w:sz w:val="32"/>
          <w:szCs w:val="32"/>
        </w:rPr>
      </w:pPr>
    </w:p>
    <w:p w14:paraId="01AA11F3"/>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小标宋">
    <w:altName w:val="Arial Unicode MS"/>
    <w:panose1 w:val="00000000000000000000"/>
    <w:charset w:val="86"/>
    <w:family w:val="script"/>
    <w:pitch w:val="default"/>
    <w:sig w:usb0="00000000" w:usb1="00000000" w:usb2="00000010" w:usb3="00000000" w:csb0="00040000" w:csb1="00000000"/>
  </w:font>
  <w:font w:name="??">
    <w:altName w:val="DejaVu Math TeX Gyre"/>
    <w:panose1 w:val="02010600030101010101"/>
    <w:charset w:val="00"/>
    <w:family w:val="auto"/>
    <w:pitch w:val="default"/>
    <w:sig w:usb0="00000000" w:usb1="00000000" w:usb2="00000000" w:usb3="00000000" w:csb0="00000001" w:csb1="00000000"/>
  </w:font>
  <w:font w:name="??_GB2312">
    <w:altName w:val="DejaVu Math TeX Gyre"/>
    <w:panose1 w:val="02010609030101010101"/>
    <w:charset w:val="00"/>
    <w:family w:val="modern"/>
    <w:pitch w:val="default"/>
    <w:sig w:usb0="00000000" w:usb1="00000000" w:usb2="00000000" w:usb3="00000000" w:csb0="00000001"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altName w:val="微软雅黑"/>
    <w:panose1 w:val="02000000000000000000"/>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DejaVu Math TeX Gyre">
    <w:panose1 w:val="02000503000000000000"/>
    <w:charset w:val="00"/>
    <w:family w:val="auto"/>
    <w:pitch w:val="default"/>
    <w:sig w:usb0="A10000EF" w:usb1="4201F9EE" w:usb2="02000000" w:usb3="00000000" w:csb0="60000193" w:csb1="0DD4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38E65">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E49DE">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5303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03D0B622">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59264;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JBU+a0AAAAAMBAAAPAAAAAAAAAAEAIAAAACIAAABkcnMvZG93bnJl&#10;di54bWxQSwECFAAUAAAACACHTuJAGXJxR8wBAACXAwAADgAAAAAAAAABACAAAAAfAQAAZHJzL2Uy&#10;b0RvYy54bWxQSwUGAAAAAAYABgBZAQAAXQUAAAAA&#10;">
              <v:fill on="f" focussize="0,0"/>
              <v:stroke on="f"/>
              <v:imagedata o:title=""/>
              <o:lock v:ext="edit" aspectratio="f"/>
              <v:textbox inset="0mm,0mm,0mm,0mm" style="mso-fit-shape-to-text:t;">
                <w:txbxContent>
                  <w:p w14:paraId="03D0B622">
                    <w:pPr>
                      <w:rPr>
                        <w:rFonts w:hint="eastAsia"/>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02986">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8656B">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6B84C">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chineseCounting"/>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yYzFmNmFmZmJkNWZkZDI0NjNhYzg2MTg1OGJkMzIifQ=="/>
  </w:docVars>
  <w:rsids>
    <w:rsidRoot w:val="00000000"/>
    <w:rsid w:val="0025279C"/>
    <w:rsid w:val="04F4263F"/>
    <w:rsid w:val="06A14F74"/>
    <w:rsid w:val="0B5F5063"/>
    <w:rsid w:val="1077A1A2"/>
    <w:rsid w:val="1C623275"/>
    <w:rsid w:val="2BE45A54"/>
    <w:rsid w:val="3557068C"/>
    <w:rsid w:val="3CF640CF"/>
    <w:rsid w:val="3F97267E"/>
    <w:rsid w:val="3FFE6935"/>
    <w:rsid w:val="3FFFF710"/>
    <w:rsid w:val="41FB3965"/>
    <w:rsid w:val="5ADC5E9B"/>
    <w:rsid w:val="66DC13DA"/>
    <w:rsid w:val="6F7FD13B"/>
    <w:rsid w:val="729E9C86"/>
    <w:rsid w:val="73ED0B33"/>
    <w:rsid w:val="7519EFEE"/>
    <w:rsid w:val="77DD76B8"/>
    <w:rsid w:val="79EB9BDF"/>
    <w:rsid w:val="7AFF3688"/>
    <w:rsid w:val="7E37F5EE"/>
    <w:rsid w:val="7EBF7CEB"/>
    <w:rsid w:val="7FAF410C"/>
    <w:rsid w:val="7FFF3E38"/>
    <w:rsid w:val="8E5DC62C"/>
    <w:rsid w:val="9D1352A3"/>
    <w:rsid w:val="ABB763C6"/>
    <w:rsid w:val="BEFF7B3D"/>
    <w:rsid w:val="CDF774D0"/>
    <w:rsid w:val="EB6D3393"/>
    <w:rsid w:val="ED5F53FA"/>
    <w:rsid w:val="EF7FD5D4"/>
    <w:rsid w:val="F75F3B07"/>
    <w:rsid w:val="F7FCB74B"/>
    <w:rsid w:val="FC7F8139"/>
    <w:rsid w:val="FFD1E1AA"/>
    <w:rsid w:val="FFED50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rFonts w:ascii="Times New Roman" w:hAnsi="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customStyle="1" w:styleId="7">
    <w:name w:val="BodyText1I"/>
    <w:basedOn w:val="8"/>
    <w:next w:val="10"/>
    <w:qFormat/>
    <w:uiPriority w:val="0"/>
    <w:pPr>
      <w:tabs>
        <w:tab w:val="left" w:pos="1260"/>
      </w:tabs>
      <w:spacing w:after="0"/>
      <w:ind w:firstLine="420" w:firstLineChars="100"/>
      <w:jc w:val="both"/>
      <w:textAlignment w:val="baseline"/>
    </w:pPr>
    <w:rPr>
      <w:rFonts w:ascii="仿宋_GB2312" w:hAnsi="Times New Roman" w:eastAsia="仿宋_GB2312" w:cs="Times New Roman"/>
      <w:kern w:val="0"/>
      <w:sz w:val="24"/>
      <w:szCs w:val="20"/>
      <w:lang w:val="en-US" w:eastAsia="zh-CN" w:bidi="ar-SA"/>
    </w:rPr>
  </w:style>
  <w:style w:type="paragraph" w:customStyle="1" w:styleId="8">
    <w:name w:val="BodyText"/>
    <w:basedOn w:val="1"/>
    <w:next w:val="9"/>
    <w:qFormat/>
    <w:uiPriority w:val="0"/>
    <w:pPr>
      <w:widowControl/>
      <w:spacing w:line="240" w:lineRule="atLeast"/>
      <w:jc w:val="both"/>
      <w:textAlignment w:val="baseline"/>
    </w:pPr>
    <w:rPr>
      <w:rFonts w:ascii="Times New Roman" w:hAnsi="Times New Roman" w:eastAsia="小标宋"/>
      <w:kern w:val="0"/>
      <w:sz w:val="44"/>
      <w:szCs w:val="24"/>
      <w:lang w:val="en-US" w:eastAsia="zh-CN" w:bidi="ar-SA"/>
    </w:rPr>
  </w:style>
  <w:style w:type="paragraph" w:customStyle="1" w:styleId="9">
    <w:name w:val="BodyText2"/>
    <w:basedOn w:val="1"/>
    <w:qFormat/>
    <w:uiPriority w:val="0"/>
    <w:pPr>
      <w:snapToGrid w:val="0"/>
      <w:spacing w:after="0" w:line="480" w:lineRule="atLeast"/>
      <w:jc w:val="both"/>
      <w:textAlignment w:val="baseline"/>
    </w:pPr>
    <w:rPr>
      <w:rFonts w:ascii="宋体" w:hAnsi="宋体" w:eastAsia="宋体" w:cs="Times New Roman"/>
      <w:kern w:val="2"/>
      <w:sz w:val="28"/>
      <w:szCs w:val="24"/>
      <w:lang w:val="en-US" w:eastAsia="zh-CN" w:bidi="ar-SA"/>
    </w:rPr>
  </w:style>
  <w:style w:type="paragraph" w:customStyle="1" w:styleId="10">
    <w:name w:val="BodyText1I2"/>
    <w:basedOn w:val="11"/>
    <w:next w:val="11"/>
    <w:qFormat/>
    <w:uiPriority w:val="0"/>
    <w:pPr>
      <w:spacing w:before="0" w:after="120"/>
      <w:ind w:left="420" w:leftChars="200" w:right="0" w:firstLine="420" w:firstLineChars="200"/>
      <w:jc w:val="both"/>
      <w:textAlignment w:val="baseline"/>
    </w:pPr>
    <w:rPr>
      <w:rFonts w:ascii="Calibri" w:hAnsi="Calibri" w:eastAsia="宋体" w:cs="Times New Roman"/>
      <w:kern w:val="2"/>
      <w:sz w:val="21"/>
      <w:szCs w:val="24"/>
      <w:lang w:val="en-US" w:eastAsia="zh-CN" w:bidi="ar-SA"/>
    </w:rPr>
  </w:style>
  <w:style w:type="paragraph" w:customStyle="1" w:styleId="11">
    <w:name w:val="BodyTextIndent"/>
    <w:basedOn w:val="1"/>
    <w:next w:val="12"/>
    <w:qFormat/>
    <w:uiPriority w:val="0"/>
    <w:pPr>
      <w:spacing w:before="0" w:after="120"/>
      <w:ind w:left="420" w:leftChars="200" w:right="0"/>
      <w:jc w:val="both"/>
      <w:textAlignment w:val="baseline"/>
    </w:pPr>
    <w:rPr>
      <w:rFonts w:ascii="Calibri" w:hAnsi="Calibri" w:eastAsia="宋体" w:cs="Times New Roman"/>
      <w:kern w:val="2"/>
      <w:sz w:val="21"/>
      <w:szCs w:val="24"/>
      <w:lang w:val="en-US" w:eastAsia="zh-CN" w:bidi="ar-SA"/>
    </w:rPr>
  </w:style>
  <w:style w:type="paragraph" w:customStyle="1" w:styleId="12">
    <w:name w:val="Index7"/>
    <w:basedOn w:val="1"/>
    <w:next w:val="1"/>
    <w:qFormat/>
    <w:uiPriority w:val="0"/>
    <w:pPr>
      <w:ind w:left="1200" w:leftChars="1200"/>
    </w:pPr>
    <w:rPr>
      <w:rFonts w:ascii="Times New Roman" w:hAnsi="Times New Roman" w:eastAsia="宋体" w:cs="Times New Roman"/>
    </w:rPr>
  </w:style>
  <w:style w:type="character" w:customStyle="1" w:styleId="13">
    <w:name w:val="font11"/>
    <w:qFormat/>
    <w:uiPriority w:val="0"/>
    <w:rPr>
      <w:rFonts w:hint="eastAsia" w:ascii="宋体" w:hAnsi="宋体" w:eastAsia="宋体" w:cs="宋体"/>
      <w:color w:val="000000"/>
      <w:sz w:val="20"/>
      <w:szCs w:val="20"/>
      <w:u w:val="none"/>
    </w:rPr>
  </w:style>
  <w:style w:type="character" w:customStyle="1" w:styleId="14">
    <w:name w:val="font01"/>
    <w:qFormat/>
    <w:uiPriority w:val="0"/>
    <w:rPr>
      <w:rFonts w:hint="eastAsia" w:ascii="宋体" w:hAnsi="宋体" w:eastAsia="宋体" w:cs="宋体"/>
      <w:color w:val="000000"/>
      <w:sz w:val="22"/>
      <w:szCs w:val="22"/>
      <w:u w:val="none"/>
    </w:rPr>
  </w:style>
  <w:style w:type="character" w:customStyle="1" w:styleId="15">
    <w:name w:val="font51"/>
    <w:qFormat/>
    <w:uiPriority w:val="0"/>
    <w:rPr>
      <w:rFonts w:hint="eastAsia" w:ascii="宋体" w:hAnsi="宋体" w:eastAsia="宋体" w:cs="宋体"/>
      <w:color w:val="000000"/>
      <w:sz w:val="24"/>
      <w:szCs w:val="24"/>
      <w:u w:val="none"/>
    </w:rPr>
  </w:style>
  <w:style w:type="character" w:customStyle="1" w:styleId="16">
    <w:name w:val="font81"/>
    <w:basedOn w:val="6"/>
    <w:qFormat/>
    <w:uiPriority w:val="0"/>
    <w:rPr>
      <w:rFonts w:ascii="??" w:hAnsi="??" w:eastAsia="Times New Roman" w:cs="??"/>
      <w:color w:val="000000"/>
      <w:sz w:val="18"/>
      <w:szCs w:val="18"/>
      <w:u w:val="none"/>
    </w:rPr>
  </w:style>
  <w:style w:type="paragraph" w:customStyle="1" w:styleId="17">
    <w:name w:val="p0"/>
    <w:basedOn w:val="1"/>
    <w:qFormat/>
    <w:uiPriority w:val="0"/>
    <w:pPr>
      <w:widowControl/>
    </w:pPr>
    <w:rPr>
      <w:rFonts w:ascii="Times New Roman" w:hAnsi="Times New Roman"/>
      <w:kern w:val="0"/>
      <w:szCs w:val="21"/>
    </w:rPr>
  </w:style>
  <w:style w:type="paragraph" w:customStyle="1" w:styleId="18">
    <w:name w:val="Default"/>
    <w:qFormat/>
    <w:uiPriority w:val="99"/>
    <w:pPr>
      <w:widowControl w:val="0"/>
      <w:autoSpaceDE w:val="0"/>
      <w:autoSpaceDN w:val="0"/>
      <w:adjustRightInd w:val="0"/>
    </w:pPr>
    <w:rPr>
      <w:rFonts w:ascii="??_GB2312" w:hAnsi="Calibri" w:eastAsia="Times New Roman"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3071</Words>
  <Characters>4025</Characters>
  <Lines>0</Lines>
  <Paragraphs>0</Paragraphs>
  <TotalTime>0</TotalTime>
  <ScaleCrop>false</ScaleCrop>
  <LinksUpToDate>false</LinksUpToDate>
  <CharactersWithSpaces>4084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ghg</dc:creator>
  <cp:lastModifiedBy>WPS_1661474578</cp:lastModifiedBy>
  <cp:lastPrinted>2024-10-23T18:18:00Z</cp:lastPrinted>
  <dcterms:modified xsi:type="dcterms:W3CDTF">2024-11-06T08:39:59Z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E191568EDA0E4EDE835C6F39BE5F9550_12</vt:lpwstr>
  </property>
</Properties>
</file>