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700" w:lineRule="exact"/>
        <w:ind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安阳县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审计局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700" w:lineRule="exact"/>
        <w:ind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关于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2025年法治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政府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建设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情况的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报告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Chars="0" w:firstLine="0" w:firstLineChars="0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2025年，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安阳县</w:t>
      </w:r>
      <w:r>
        <w:rPr>
          <w:rFonts w:hint="eastAsia" w:ascii="仿宋_GB2312" w:hAnsi="仿宋_GB2312" w:eastAsia="仿宋_GB2312" w:cs="仿宋_GB2312"/>
          <w:sz w:val="32"/>
          <w:szCs w:val="32"/>
        </w:rPr>
        <w:t>审计局在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县</w:t>
      </w:r>
      <w:r>
        <w:rPr>
          <w:rFonts w:hint="eastAsia" w:ascii="仿宋_GB2312" w:hAnsi="仿宋_GB2312" w:eastAsia="仿宋_GB2312" w:cs="仿宋_GB2312"/>
          <w:sz w:val="32"/>
          <w:szCs w:val="32"/>
        </w:rPr>
        <w:t>委、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县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的坚强领导和上级审计机关的有力指导下，坚持以习近平新时代中国特色社会主义思想为指导，深入践行习近平法治思想，紧扣“科学规范提升年”行动部署，将法治建设贯穿审计工作全过程、各环节，依法全面履行审计监督职责，为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县</w:t>
      </w:r>
      <w:r>
        <w:rPr>
          <w:rFonts w:hint="eastAsia" w:ascii="仿宋_GB2312" w:hAnsi="仿宋_GB2312" w:eastAsia="仿宋_GB2312" w:cs="仿宋_GB2312"/>
          <w:sz w:val="32"/>
          <w:szCs w:val="32"/>
        </w:rPr>
        <w:t>经济社会高质量发展筑牢法治保障屏障。现将本年度法治建设情况报告如下：</w:t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强化政治引领，筑牢法治建设根基</w:t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Chars="0" w:firstLine="640" w:firstLineChars="200"/>
        <w:jc w:val="both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（一）压实主体责任，统筹谋划推进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县审计局</w:t>
      </w:r>
      <w:r>
        <w:rPr>
          <w:rFonts w:hint="eastAsia" w:ascii="仿宋_GB2312" w:hAnsi="仿宋_GB2312" w:eastAsia="仿宋_GB2312" w:cs="仿宋_GB2312"/>
          <w:sz w:val="32"/>
          <w:szCs w:val="32"/>
        </w:rPr>
        <w:t>始终坚持党对法治建设的全面领导，将法治建设纳入局党组重要议事日程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年度重点工作部署。定期召开党组会议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</w:rPr>
        <w:t>法治建设专题会议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形成“党组领导、分工负责、全员参与、协同推进”的工作格局。严格落实党政主要负责人履行推进法治建设第一责任人职责，做到法治建设与审计业务同部署、同推进。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Chars="0" w:firstLine="640" w:firstLineChars="200"/>
        <w:jc w:val="both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（二）深化理论武装，提升法治素养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严格执行“第一议题”制度，将习近平法治思想、《宪法》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《审计法》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《民法典》等作为核心学习内容。组织全员参与公务员学法用法培训和法律知识考试，切实将法治理念内化为审计人员的思维习惯和行动自觉。</w:t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聚焦主责主业，提升依法审计效能</w:t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Chars="0" w:firstLine="640" w:firstLineChars="200"/>
        <w:jc w:val="both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（一）依法全面履职，强化审计监督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立足经济监督定位，心怀“国之大者”，紧扣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县</w:t>
      </w:r>
      <w:r>
        <w:rPr>
          <w:rFonts w:hint="eastAsia" w:ascii="仿宋_GB2312" w:hAnsi="仿宋_GB2312" w:eastAsia="仿宋_GB2312" w:cs="仿宋_GB2312"/>
          <w:sz w:val="32"/>
          <w:szCs w:val="32"/>
        </w:rPr>
        <w:t>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县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政府重大决策部署，依法开展审计监督。2025年共实施完成审计项目1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个，聚焦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主责主业，</w:t>
      </w:r>
      <w:r>
        <w:rPr>
          <w:rFonts w:hint="eastAsia" w:ascii="仿宋_GB2312" w:hAnsi="仿宋_GB2312" w:eastAsia="仿宋_GB2312" w:cs="仿宋_GB2312"/>
          <w:sz w:val="32"/>
          <w:szCs w:val="32"/>
        </w:rPr>
        <w:t>深化研究型审计，创新运用大数据审计技术推动问题有效解决。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Chars="0" w:firstLine="640" w:firstLineChars="200"/>
        <w:jc w:val="both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（二）规范执法行为，严守法治底线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将行政执法“三项制度”全面融入审计全过程，筑牢审计质量“生命线”。深化执法公示制度，在审计现场公示“八不准”工作纪律及监督举报电话，主动接受被审计单位和社会监督，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按要求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公开审计计划、审计结果等政府信息。健全重大决定法制审核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制度。</w:t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深化普法宣传，营造良好法治环境</w:t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Chars="0" w:firstLine="640" w:firstLineChars="200"/>
        <w:jc w:val="both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（一）落实普法责任，精准开展宣传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严格执行“谁执法谁普法”责任制，将普法宣传融入审计项目实施全流程。在审计进点会、现场审计、结果反馈会等环节，向被审计单位负责人及财务人员宣讲《审计法》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《经济责任审计规定》等法律法规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Chars="0" w:firstLine="640" w:firstLineChars="200"/>
        <w:jc w:val="both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（二）丰富宣传载体，扩大法治影响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围绕“民法典宣传月”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“12·4”国家宪法日等重要节点，开展集中普法宣传活动，通过发放宣传资料、现场答疑等形式，向群众普及审计法律法规和财经知识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加强法治宣传阵地建设，利用局机关宣传栏、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电子显示屏</w:t>
      </w:r>
      <w:r>
        <w:rPr>
          <w:rFonts w:hint="eastAsia" w:ascii="仿宋_GB2312" w:hAnsi="仿宋_GB2312" w:eastAsia="仿宋_GB2312" w:cs="仿宋_GB2312"/>
          <w:sz w:val="32"/>
          <w:szCs w:val="32"/>
        </w:rPr>
        <w:t>等平台，定期推送法治知识，营造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遵</w:t>
      </w:r>
      <w:r>
        <w:rPr>
          <w:rFonts w:hint="eastAsia" w:ascii="仿宋_GB2312" w:hAnsi="仿宋_GB2312" w:eastAsia="仿宋_GB2312" w:cs="仿宋_GB2312"/>
          <w:sz w:val="32"/>
          <w:szCs w:val="32"/>
        </w:rPr>
        <w:t>法学法守法用法的良好氛围。</w:t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存在的不足与问题</w:t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Chars="0" w:firstLine="640" w:firstLineChars="200"/>
        <w:jc w:val="both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（一）法治思维运用深度不足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对习近平法治思想的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学习</w:t>
      </w:r>
      <w:r>
        <w:rPr>
          <w:rFonts w:hint="eastAsia" w:ascii="仿宋_GB2312" w:hAnsi="仿宋_GB2312" w:eastAsia="仿宋_GB2312" w:cs="仿宋_GB2312"/>
          <w:sz w:val="32"/>
          <w:szCs w:val="32"/>
        </w:rPr>
        <w:t>理解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还需进一步加强</w:t>
      </w:r>
      <w:r>
        <w:rPr>
          <w:rFonts w:hint="eastAsia" w:ascii="仿宋_GB2312" w:hAnsi="仿宋_GB2312" w:eastAsia="仿宋_GB2312" w:cs="仿宋_GB2312"/>
          <w:sz w:val="32"/>
          <w:szCs w:val="32"/>
        </w:rPr>
        <w:t>，运用法治思维和法治方式分析解决复杂问题的能力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还需进一步提升</w:t>
      </w:r>
      <w:r>
        <w:rPr>
          <w:rFonts w:hint="eastAsia" w:ascii="仿宋_GB2312" w:hAnsi="仿宋_GB2312" w:eastAsia="仿宋_GB2312" w:cs="仿宋_GB2312"/>
          <w:sz w:val="32"/>
          <w:szCs w:val="32"/>
        </w:rPr>
        <w:t>，在新兴领域审计、重大风险防范等工作中，依法审计的精准度和有效性仍需加强。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Chars="0" w:firstLine="640" w:firstLineChars="200"/>
        <w:jc w:val="both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（二）普法宣传针对性有待加强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法治宣传仍以通用性法律法规为主，针对不同行业、不同类型被审计单位的个性化普法内容较少，与审计业务紧密相关的财经法规、行业规章宣传力度不足，普法形式创新性不够。</w:t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下一步工作打算</w:t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Chars="0" w:firstLine="640" w:firstLineChars="200"/>
        <w:jc w:val="both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（一）持续强化法治理论武装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深入学习贯彻习近平法治思想，将法治学习纳入干部教育培训核心内容，创新学习形式，通过专题研讨、案例教学、等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方式</w:t>
      </w:r>
      <w:r>
        <w:rPr>
          <w:rFonts w:hint="eastAsia" w:ascii="仿宋_GB2312" w:hAnsi="仿宋_GB2312" w:eastAsia="仿宋_GB2312" w:cs="仿宋_GB2312"/>
          <w:sz w:val="32"/>
          <w:szCs w:val="32"/>
        </w:rPr>
        <w:t>，推动审计干部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法治思想的强化以及</w:t>
      </w:r>
      <w:r>
        <w:rPr>
          <w:rFonts w:hint="eastAsia" w:ascii="仿宋_GB2312" w:hAnsi="仿宋_GB2312" w:eastAsia="仿宋_GB2312" w:cs="仿宋_GB2312"/>
          <w:sz w:val="32"/>
          <w:szCs w:val="32"/>
        </w:rPr>
        <w:t>法律法规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运用能力的提升。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Chars="0" w:firstLine="640" w:firstLineChars="200"/>
        <w:jc w:val="both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（二）全面提升依法审计水平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Chars="0" w:firstLine="640" w:firstLineChars="200"/>
        <w:jc w:val="both"/>
        <w:textAlignment w:val="auto"/>
        <w:rPr>
          <w:rFonts w:hint="eastAsia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进一步完善审计质量控制体系，细化审计全流程操作规范，深化大数据审计与法治审计的融合，提高审计执法的精准性和实效性。严格落实行政执法“三项制度”，强化审计项目复核审理和质量检查，着力打造审计精品项目。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64FB74"/>
    <w:multiLevelType w:val="singleLevel"/>
    <w:tmpl w:val="1864FB7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kNDkwMTJhYzkzNTZmNDk5YWU2ZTFjZGM0NTdiN2UifQ=="/>
  </w:docVars>
  <w:rsids>
    <w:rsidRoot w:val="2D787759"/>
    <w:rsid w:val="0568206B"/>
    <w:rsid w:val="15FC0009"/>
    <w:rsid w:val="25A14085"/>
    <w:rsid w:val="2D787759"/>
    <w:rsid w:val="3F66699B"/>
    <w:rsid w:val="3FFD85EE"/>
    <w:rsid w:val="4C6315C0"/>
    <w:rsid w:val="52120A13"/>
    <w:rsid w:val="76FFB84D"/>
    <w:rsid w:val="7F6DEA44"/>
    <w:rsid w:val="FD773A72"/>
    <w:rsid w:val="FFFF2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9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2025-11-28T03:32:00Z</dcterms:created>
  <dc:creator>歌</dc:creator>
  <cp:lastModifiedBy>sugon</cp:lastModifiedBy>
  <dcterms:modified xsi:type="dcterms:W3CDTF">2026-02-06T11:02:19Z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32A22C2FF24440E9811FCC912A15774B_11</vt:lpwstr>
  </property>
</Properties>
</file>