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安阳县市场监督管理局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2025年法治政府建设情况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2025年，在县委、县政府的坚强领导下，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安阳县市场监督管理局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贯彻落实习近平法治思想和中央、省、市关于法治政府建设的决策部署，紧扣全县法治政府建设总体目标，以提升依法行政能力为核心，以规范行政执法行为为重点，以优化法治化营商环境为抓手，全面推进市场监管领域法治政府建设各项工作，取得阶段性成效。现将有关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一、2025年法治政府建设工作开展情况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（一）强化政治引领，夯实法治政府建设思想根基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.压实工作责任体系：成立由局主要负责同志任组长的法治政府建设工作领导小组，健全“主要领导亲自抓、分管领导具体抓、各股室协同抓”的工作机制。制定《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2025年法制宣传教育培训工作实施方案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》，明确年度目标任务、责任分工和完成时限，将法治政府建设工作与业务工作同部署、同推进、同落实，确保各项任务落地见效。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深化理论学习武装：始终把学习贯彻习近平法治思想作为首要政治任务，纳入党组理论学习中心组学习重点内容，通过专题研讨、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集中培训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等形式，全年组织党组理论学习中心组法治专题学习4次，推动领导干部深刻把握法治政府建设的政治方向、实践要求。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3.深化干部职工学法：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制定《2025年度干部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集中培训计划表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》，构建“线上+线下”“理论+实践”的立体化培训体系。线上依托国家市场监管总局网络学院、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执法稽查云课堂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组织干部职工学习法律法规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余人次；线下开展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法治培训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新颁布及修订的法律规、国家总局及省局裁量清单、执法程序规定等，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覆盖干部职工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余人次。组织开展法律知识考试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次，以考促学、以赛促练。全年共有12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名执法人员通过执法资格认证，执法人员持证上岗率达100%。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（二）坚持依法履职，以法治赋能市场监管效能提升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1.优化法治化营商环境：聚焦“放管服”改革要求，以数字化转型为驱动，深化审批服务便利化改革。深度融合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DeepSeek大模型技术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与政务服务，构建“智能审查—动态校验—闭环管理”数字化监管体系，在全省率先实现市场主体登记智慧化升级。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个体户设立“立即办、10分钟审结”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企业开办“零材料、刷脸办”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将企业设立登记时限压缩至2小时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通过线上线下融合推进“一件事一次办”，全年惠及市场主体21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余户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推出“三联合+N项阳光场景服务”机制，通过联合登记、联合监管、联合服务，结合“我要当老板”“我要开餐馆”等场景化服务，精准破解市场准入与经营中的堵点难点，持续激发市场主体活力。截至目前，全县共有各类市场主体30800户，各类企业新设立登记1366件，农民专业合作社新登记17件，个体工商户新登记2743件，保持了较好的发展态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2.规范事中事后监管：</w:t>
      </w:r>
      <w:r>
        <w:rPr>
          <w:rFonts w:hint="default" w:ascii="仿宋_GB2312" w:hAnsi="仿宋_GB2312" w:eastAsia="仿宋_GB2312" w:cs="仿宋_GB2312"/>
          <w:sz w:val="32"/>
          <w:szCs w:val="32"/>
        </w:rPr>
        <w:t>推行“互联网+明厨亮灶”建设、餐饮单位后厨“千里眼”系统安装工作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实现对食品药品、特种设备等重点领域的动态监测、风险预警。全面推行“双随机、一公开”监管，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本部门“双随机”抽查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任务</w:t>
      </w:r>
      <w:r>
        <w:rPr>
          <w:rFonts w:hint="eastAsia" w:ascii="仿宋_GB2312" w:hAnsi="仿宋_GB2312" w:eastAsia="仿宋_GB2312" w:cs="仿宋_GB2312"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跨部门联合抽查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_GB2312" w:eastAsia="仿宋_GB2312" w:cs="仿宋_GB2312"/>
          <w:sz w:val="32"/>
          <w:szCs w:val="32"/>
        </w:rPr>
        <w:t>抽查结果全部向社会公示。建立信用风险分类监管机制，将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划分为A、B、C、D四个风险等级，实施差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异</w:t>
      </w:r>
      <w:r>
        <w:rPr>
          <w:rFonts w:hint="eastAsia" w:ascii="仿宋_GB2312" w:hAnsi="仿宋_GB2312" w:eastAsia="仿宋_GB2312" w:cs="仿宋_GB2312"/>
          <w:sz w:val="32"/>
          <w:szCs w:val="32"/>
        </w:rPr>
        <w:t>化监管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聚焦食品药品安全、特种设备安全、产品质量、反不正当竞争等重点领域，组织开展专项执法行动12次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查办各类违法案件249件，有力维护公平竞争的市场秩序和人民群众合法权益。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3.化解社会矛盾纠纷：</w:t>
      </w:r>
      <w:r>
        <w:rPr>
          <w:rFonts w:hint="eastAsia" w:ascii="仿宋_GB2312" w:hAnsi="仿宋_GB2312" w:eastAsia="仿宋_GB2312" w:cs="仿宋_GB2312"/>
          <w:sz w:val="32"/>
          <w:szCs w:val="32"/>
        </w:rPr>
        <w:t>畅通投诉举报渠道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整合12315、12345等投诉举报平台，建立统一的投诉举报处置中心，实行“一口受理、分级办理、限时办结、跟踪督办”机制。全年共接收投诉举报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2500余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件，办结率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98</w:t>
      </w:r>
      <w:r>
        <w:rPr>
          <w:rFonts w:hint="eastAsia" w:ascii="仿宋_GB2312" w:hAnsi="仿宋_GB2312" w:eastAsia="仿宋_GB2312" w:cs="仿宋_GB2312"/>
          <w:sz w:val="32"/>
          <w:szCs w:val="32"/>
        </w:rPr>
        <w:t>%。强化行政复议应诉工作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，制定《安阳县市场监督管理局行政诉讼和行政复议工作制度》，从受理、承办到答复、应诉，明确了各部门职责，进一步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行政复议案件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年度内未发生行政复议被撤销或行政诉讼败诉案件。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.推行柔性执法举措：坚持“惩教结合、宽严相济”原则，严格落实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国家总局</w:t>
      </w:r>
      <w:r>
        <w:rPr>
          <w:rFonts w:hint="eastAsia" w:ascii="仿宋_GB2312" w:hAnsi="仿宋_GB2312" w:eastAsia="仿宋_GB2312" w:cs="仿宋_GB2312"/>
          <w:sz w:val="32"/>
          <w:szCs w:val="32"/>
        </w:rPr>
        <w:t>“首违不罚、轻微免罚”清单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和省市场监管局“四张清单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对51起首次轻微违法且主动整改的案件依法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</w:rPr>
        <w:t>予处罚，同时发放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批评教育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书，引导市场主体规范经营。建立“行政执法+法律服务”模式，在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日常监督检查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的同时，为企业提供合规咨询、法律指导，帮助企业完善管理制度，防范法律风险。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（三）健全制度体系，筑牢法治政府建设制度保障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规范行政决策程序：严格执行重大行政决策程序规定，对涉及公共利益、群众切身利益的重大事项，全部履行合法性审查、集体讨论决定等法定程序。聘请专职法律顾问1名，全程参与重大行政决策论证、规范性文件制定、疑难案件处置等工作，确保决策于法有据、科学合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完善行政执法制度：制定《重大行政处罚案件集体讨论办法》《行政处罚文书制作装订规范》《案卷卷宗封面制作规范》等制度，统一执法文书格式和办案流程，规范执法行为。严格执行重大执法决定法制审核制度，明确法制审核范围、标准和程序，全年召开重大案件集体讨论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次，确保行政执法行为合法规范。全面运用河南省市场监管综合执法办案系统，实现执法案件从立案到归档全流程电子化管理，提升执法规范化、信息化水平。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3.强化行政执法监督：建立健全行政执法监督机制，制定《行政处罚案卷评查制度》，开展年度案卷评查1次，随机抽取40本案卷进行集中评审，发现并整改程序不规范、文书不标准等问题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项。通过12315热线、政务服务平台等接受群众监督，全年处理执法相关投诉举报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件，整改率100%。自觉接受人大监督、民主监督、司法监督和社会舆论监督，及时回应社会关切，不断提升行政执法公信力。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（四）深化普法宣传，营造法治政府建设良好氛围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1.落实“谁执法谁普法”责任制：制定《2025年普法责任清单》，明确各业务股室普法内容、责任人和目标对象，将普法工作与执法办案、监管服务等业务工作有机结合，实现“执法办案一次、普法宣传一片”。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2.开展主题普法活动：结合“3·15国际消费者权益日”“食品安全宣传周”“质量月”等重要节点，组织开展集中普法宣传活动6场，设置咨询台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个，发放宣传手册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份，现场解答群众咨询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余人次，重点普及消费维权、食品安全、特种设备安全等法律法规知识。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3.创新普法宣传载体：依托官方网站、微信公众号等新媒体平台，发布消费提示6篇、政策解读视频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条，扩大普法宣传覆盖面和影响力。针对市场主体需求，开展“送法进企业”活动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场，组织企业合规培训，覆盖经营主体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00余户，引导市场主体依法经营、合规发展。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面临的挑战与问题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尽管2025年我局法治政府建设工作取得了一定成效，但对照法治政府建设的更高标准和要求，仍存在一些薄弱环节：一是法治政府建设统筹推进的系统性有待加强，部分股室对法治政府建设重要性认识不足，工作推进不均衡；二是运用法治思维和法治方式破解平台经济监管、新型不正当竞争等复杂监管难题的能力有待提升，基层执法人员专业化水平参差不齐；三是行政执法规范化水平仍需提高，部分执法人员程序意识不强，执法文书制作、办案流程等方面还存在不规范问题；四是普法宣传的针对性和实效性有待增强，普法方式较为传统，对小微企业、新兴业态的精准普法不足，部分市场主体和群众法治意识仍需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三、下阶段工作重点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下一步，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我局将以习近平法治思想为指导，深入贯彻落实中央、省、市关于法治政府建设的决策部署，聚焦存在的问题短板，采取有力措施，持续推进法治政府建设提质增效。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持续强化理论武装：深入学习贯彻习近平法治思想，常态化开展法律法规学习培训，组织执法人员参加法律知识考试、业务技能竞赛等活动，重点加强反垄断、平台经济监管等新领域法律法规培训，不断提升干部队伍法治素养和依法履职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深化行政执法规范化建设：进一步完善行政执法制度体系，修订完善行政执法程序、裁量基准等制度，强化重大执法决定法制审核和案卷评查力度，每半年开展1次案卷评查，建立问题整改台账，持续规范执法行为。加强基层执法力量建设，通过业务培训、跟班学习、案例研讨等方式，提升基层执法人员专业化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提升普法宣传质效：创新普法宣传方式方法，推动普法宣传从“大水漫灌”向“精准滴灌”转变，针对不同行业、不同类型市场主体和群众需求，开展定制化、个性化普法宣传。升级新媒体普法平台，制作更多生动易懂的短视频、图文解读，提高普法宣传的吸引力和感染力，营造全社会尊法学法守法用法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优化法治化营商环境：持续深化“放管服”改革，进一步提升审批服务便利化水平，完善“智慧+协同”监管机制，加强信用监管和联合监管，推行更多柔性执法举措，加强对市场主体的指导服务，引导企业依法经营、合规发展，为推动地方经济高质量发展提供坚实的法治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NDkwMTJhYzkzNTZmNDk5YWU2ZTFjZGM0NTdiN2UifQ=="/>
  </w:docVars>
  <w:rsids>
    <w:rsidRoot w:val="2D787759"/>
    <w:rsid w:val="0568206B"/>
    <w:rsid w:val="15FC0009"/>
    <w:rsid w:val="25A14085"/>
    <w:rsid w:val="2D787759"/>
    <w:rsid w:val="3F66699B"/>
    <w:rsid w:val="3FFD85EE"/>
    <w:rsid w:val="4C6315C0"/>
    <w:rsid w:val="52120A13"/>
    <w:rsid w:val="76FFB84D"/>
    <w:rsid w:val="7F6DEA44"/>
    <w:rsid w:val="F7F78B4F"/>
    <w:rsid w:val="FD773A72"/>
    <w:rsid w:val="FF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2025-11-28T11:32:00Z</dcterms:created>
  <dc:creator>歌</dc:creator>
  <cp:lastModifiedBy>sugon</cp:lastModifiedBy>
  <dcterms:modified xsi:type="dcterms:W3CDTF">2026-02-06T11:12:31Z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32A22C2FF24440E9811FCC912A15774B_11</vt:lpwstr>
  </property>
</Properties>
</file>