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宋体" w:hAnsi="宋体" w:eastAsia="宋体" w:cs="宋体"/>
          <w:b/>
          <w:bCs/>
          <w:color w:val="auto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44"/>
          <w:szCs w:val="44"/>
          <w:lang w:val="en-US" w:eastAsia="zh-CN"/>
        </w:rPr>
        <w:t>白璧镇人民政府关于</w:t>
      </w:r>
      <w:r>
        <w:rPr>
          <w:rFonts w:hint="eastAsia" w:ascii="宋体" w:hAnsi="宋体" w:eastAsia="宋体" w:cs="宋体"/>
          <w:b/>
          <w:bCs/>
          <w:color w:val="auto"/>
          <w:sz w:val="44"/>
          <w:szCs w:val="44"/>
          <w:lang w:val="en-US" w:eastAsia="zh-CN"/>
        </w:rPr>
        <w:t>2025年</w:t>
      </w:r>
      <w:r>
        <w:rPr>
          <w:rFonts w:hint="eastAsia" w:ascii="宋体" w:hAnsi="宋体" w:eastAsia="宋体" w:cs="宋体"/>
          <w:b/>
          <w:bCs/>
          <w:color w:val="auto"/>
          <w:sz w:val="44"/>
          <w:szCs w:val="44"/>
          <w:lang w:val="en-US" w:eastAsia="zh-CN"/>
        </w:rPr>
        <w:t>法治政府建设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宋体" w:hAnsi="宋体" w:eastAsia="宋体" w:cs="宋体"/>
          <w:b/>
          <w:bCs/>
          <w:color w:val="auto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44"/>
          <w:szCs w:val="44"/>
          <w:lang w:val="en-US" w:eastAsia="zh-CN"/>
        </w:rPr>
        <w:t>情况的报告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2025年，在省、市、县政府的领导下，白璧镇全体领导干部深入学习贯彻党的二十大系列会议精神，全面贯彻落实党中央和省市县关于法治建设的重大决策部署，统筹推进科学立法、严格执法、公正司法、全民守法，自觉运用法治思维和法治方式深化改革、推动发展、化解矛盾、维护稳定，对法治建设重要工作亲自部署、重大问题亲自过问、重点环节亲自协调、重要任务亲自督办，较好完成法治建设各项工作任务，推动白璧镇形成了严格执法、公正司法、全民守法良好法治建设工作格局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一、强化领导责任，为法治建设提供组织保障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  <w:lang w:val="en-US" w:eastAsia="zh-CN"/>
        </w:rPr>
        <w:t>（一）健全领导小组，充分发挥领导作用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一是成立法治建设领导小组，党委书记为组长，党委副书记、镇长为副组长，各班子成员、镇属各单位负责人为成员，各村（社区）也建立了相应的工作领导小组，切实加强对法治建设工作的领导，形成主要领导负责抓、分管领导具体抓，相关部门配合抓得工作局面；二是不断加强党对法治政府建设的领导。将落实好法治政府建设的各项任务，结合实际，限期解决；坚持党政主要负责人为履行推进法治建设第一责任人，每季度听取一次法治建设工作情况汇报，每半年召开一次法治建设工作会议，确保法治镇创建工作在各部门、各村（社区）真正落到实处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  <w:lang w:val="en-US" w:eastAsia="zh-CN"/>
        </w:rPr>
        <w:t>（二）抓好干部法治教育，强化干部法治思维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结合自身职能，转好法治教育，把宪法法律列入党员干部重要学习内容，加强社会主义法治理念教育，增强党员的法治意识，切实提高干部的法治思维和依法办事能力。引导全体党员干部真正做到办事依法、遇事找法、解决问题用法、化解矛盾靠法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二、加强依法执政，狠抓法治建设重点环节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楷体" w:hAnsi="楷体" w:eastAsia="楷体" w:cs="楷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  <w:lang w:val="en-US" w:eastAsia="zh-CN"/>
        </w:rPr>
        <w:t>（一）加强制度建设，优化监管制度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一是逐步完善一系列规章制度，使各执法部门、全体工作人员有章可循，严格约束自己的行为，杜绝失职和不廉洁行为发生，树立严格依法行政为人民服务的形象。二是严格执行财政资金监管制度，加强规范性文件合法性审查。三是严格执行重大行政决策法定程序，健全政府法律顾问制度，充分发挥法律顾问的作用，提高决策科学化、民主化、法制化水平。四是坚持重大事项报告制度，主动接受人大法律监督，自觉接受司法监督、社会监督和舆论监督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楷体" w:hAnsi="楷体" w:eastAsia="楷体" w:cs="楷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  <w:lang w:val="en-US" w:eastAsia="zh-CN"/>
        </w:rPr>
        <w:t>（二）全面推进依法行政，始终坚持民主集中制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凡重大决策，经充分调查研究、广泛征求意见的基础上，通过集体讨论决定。坚持做到严格、依法、公开、公正的原则，按有法依法、无法依政策、无政策按惯例、无惯例请示领导的行政规则，严谨地开展各项依法行政工作，工作实效明显，行政执法工作规范有序；建立常态化、长效化监督制度，完善监督检查记录、监督案件办理等程序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  <w:lang w:val="en-US" w:eastAsia="zh-CN"/>
        </w:rPr>
        <w:t>（三）全面推进政务、党务公开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深入贯彻落实《政府信息公开条例》，实行政务公开管理制度，将财政预算、重大项目审批和实施、社会公益事业等百老姓密切关注的热点问题、信息，通过政府门户网站、微信公众号、公务栏等信息平台及时予以公开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坚持党务公开，扩大党内民主。公布党务应公示的内容，广泛接受群众监督，并主动接受群众质询，不断增强党组织工作的透明度，充分发挥党内民主、扩大党员和群众的参与权、知情权和监督权，强化党内监督，提高执政能力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  <w:lang w:val="en-US" w:eastAsia="zh-CN"/>
        </w:rPr>
        <w:t>（四）健全矛盾纠纷多元化解机制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在征地拆迁工作中，始终坚持人性化、合法化的原则，上门做思想动员工作，使工作内容合法、程序合法，顺利推进征地拆迁工作，既保障了农户的切身利益，又保证了项目建设的顺利进行。我镇组织相关部门联合执法，对户外乱搭乱建实行专项整治大行动。在村镇规划建设管理工作中，采取依法打击取缔与监管教育相结合，加强了违章建筑巡查、专项检查和督导、教育工作，大大减少了辖区违章建筑、乱搭乱盖现象。在经济社会发展过程中引起的社会问题及矛盾纠纷逐渐增多，为改变这种状况，镇党委、政府努力加强信访工作，制定了以教育、疏导为主的工作思路，以解决重点疑难问题为突破口，落实了班子成员定期接访、变上访为下访的预防措施，明确了重点案件领导包挂、镇村干部分级负责的工作责任制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三、强化法治宣传教育，提高公民法律素质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多次组织开展普法培训会；通过派出所、司法所、法院等工作人员对全镇中小学开展法律宣扬教育活动，对各村（社区）开展与老百姓生活密切的法律知识，强化法治宣传；通过发放告知书、宣传单、横幅、条幅等强化重点工作的推进力度；结合“3.8”妇女权益保护法、“3.15”消费者权益法、“6.25”禁毒宣传日等法律宣传节日，展开普法宣扬进学校、进企业、进基层活动；同时充分利用校园广播、沿街广播、村（社区）广播作为普法宣传阵地，通过多种宣传途径，对提高公民法律素质取得明显的成效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四、针对2024年存在问题进行整改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楷体" w:hAnsi="楷体" w:eastAsia="楷体" w:cs="楷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  <w:lang w:val="en-US" w:eastAsia="zh-CN"/>
        </w:rPr>
        <w:t>（一）</w:t>
      </w:r>
      <w:r>
        <w:rPr>
          <w:rFonts w:hint="default" w:ascii="楷体" w:hAnsi="楷体" w:eastAsia="楷体" w:cs="楷体"/>
          <w:b w:val="0"/>
          <w:bCs w:val="0"/>
          <w:color w:val="auto"/>
          <w:sz w:val="32"/>
          <w:szCs w:val="32"/>
          <w:lang w:val="en-US" w:eastAsia="zh-CN"/>
        </w:rPr>
        <w:t>强化法治意识，筑牢思想根基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仿宋" w:hAnsi="仿宋" w:eastAsia="仿宋" w:cs="仿宋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default" w:ascii="仿宋" w:hAnsi="仿宋" w:eastAsia="仿宋" w:cs="仿宋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深化理论学习：将习近平法治思想作为各级政府党组理论学习中心组必学内容，定期开展专题学习研讨，推动法治思维融入政府工作全过程。加强法治培训：建立领导干部应知应会法律法规清单，组织法治专题培训，提升依法决策、依法行政能力。落实述法制度：完善党政主要负责人述法机制，将述法结果作为干部考核、选拔任用的重要依据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80" w:lineRule="exact"/>
        <w:ind w:firstLine="640" w:firstLineChars="200"/>
        <w:textAlignment w:val="auto"/>
        <w:rPr>
          <w:rFonts w:hint="default" w:ascii="楷体" w:hAnsi="楷体" w:eastAsia="楷体" w:cs="楷体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default" w:ascii="楷体" w:hAnsi="楷体" w:eastAsia="楷体" w:cs="楷体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（二）完善制度体系，规范权力运行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80" w:lineRule="exact"/>
        <w:ind w:firstLine="640" w:firstLineChars="200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加强制度建设：针对重点领域和关键环节，加快制定完善相关制度，确保制度设计科学合理、操作性强。严格制度执行：建立制度执行情况定期检查评估机制，对执行不力、落实不到位的单位和个人严肃问责。推进政务公开：全面推行权力清单、责任清单、负面清单制度，主动公开政府信息，保障群众知情权、参与权、监督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五、存在问题和不足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数字法治政府建设存在短板。数据共享壁垒依然存在，跨部门、跨层级数据互联互通不够顺畅。智慧监管平台应用深度不足，未能充分发挥大数据、人工智能等技术在法治政府建设中的支撑作用。数字技术在执法监督、决策辅助、公共服务等方面的应用还不够广泛和深入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下一步，白璧镇将按照上级要求，进一步完善相关法制法规和制度，紧紧围绕“职能科学、权责法定、执法严明、公开公正、廉洁高效、守法诚信”法治政府的总体建设目标。通过全面深化行政执法改革，完善政务服务系统，健全政府法律顾问制度，健全依法决策机制；通过加大培训学习，提高机关干部的法治素质和水平；通过发挥统筹协调和监督指导作用，加强对各村（社区）法治管理工作的督查和指导，全面提高法治管理水平。</w:t>
      </w:r>
    </w:p>
    <w:p>
      <w:pPr>
        <w:pStyle w:val="2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</w:p>
    <w:p>
      <w:pPr>
        <w:pStyle w:val="3"/>
        <w:rPr>
          <w:rFonts w:hint="default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" w:eastAsia="zh-CN"/>
        </w:rPr>
        <w:t xml:space="preserve">                              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白璧镇人民政府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right"/>
        <w:textAlignment w:val="auto"/>
        <w:rPr>
          <w:rFonts w:hint="default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2026年1月23日</w:t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M2MDhhZWIzY2Y2OTE4ZTQ4ZDBjOGFmNGUyOThiNjQifQ=="/>
  </w:docVars>
  <w:rsids>
    <w:rsidRoot w:val="03F12E33"/>
    <w:rsid w:val="01B76186"/>
    <w:rsid w:val="03F12E33"/>
    <w:rsid w:val="060A6357"/>
    <w:rsid w:val="0A4904B8"/>
    <w:rsid w:val="0BB81BC4"/>
    <w:rsid w:val="0EC956D2"/>
    <w:rsid w:val="118B2A42"/>
    <w:rsid w:val="1769529F"/>
    <w:rsid w:val="18241BD7"/>
    <w:rsid w:val="1BE0777F"/>
    <w:rsid w:val="23221231"/>
    <w:rsid w:val="239A7798"/>
    <w:rsid w:val="257D1716"/>
    <w:rsid w:val="271B0BF0"/>
    <w:rsid w:val="281D2227"/>
    <w:rsid w:val="2B48517B"/>
    <w:rsid w:val="2D123A51"/>
    <w:rsid w:val="2FD766D2"/>
    <w:rsid w:val="2FE47671"/>
    <w:rsid w:val="30012C39"/>
    <w:rsid w:val="30DF3ECF"/>
    <w:rsid w:val="31544CC9"/>
    <w:rsid w:val="342F78F9"/>
    <w:rsid w:val="3A550410"/>
    <w:rsid w:val="3ADE158A"/>
    <w:rsid w:val="3B09245D"/>
    <w:rsid w:val="3B3F75E7"/>
    <w:rsid w:val="3EAB12B0"/>
    <w:rsid w:val="439F3A92"/>
    <w:rsid w:val="441F26A6"/>
    <w:rsid w:val="448C399C"/>
    <w:rsid w:val="448F2087"/>
    <w:rsid w:val="45AB66E1"/>
    <w:rsid w:val="48C17E47"/>
    <w:rsid w:val="49A939D2"/>
    <w:rsid w:val="49B4745D"/>
    <w:rsid w:val="4CC56D18"/>
    <w:rsid w:val="4F9E2F1E"/>
    <w:rsid w:val="4FEB703F"/>
    <w:rsid w:val="515649D1"/>
    <w:rsid w:val="51BB502D"/>
    <w:rsid w:val="55997AA4"/>
    <w:rsid w:val="561E4FC9"/>
    <w:rsid w:val="57C0001A"/>
    <w:rsid w:val="5A1525EA"/>
    <w:rsid w:val="5B9143B4"/>
    <w:rsid w:val="6516228E"/>
    <w:rsid w:val="66E32FC7"/>
    <w:rsid w:val="68C36898"/>
    <w:rsid w:val="6B722FCD"/>
    <w:rsid w:val="6D0A7B90"/>
    <w:rsid w:val="6D374CDD"/>
    <w:rsid w:val="73507FC0"/>
    <w:rsid w:val="76BD473C"/>
    <w:rsid w:val="782E3120"/>
    <w:rsid w:val="7A261D8B"/>
    <w:rsid w:val="7B7306BB"/>
    <w:rsid w:val="7B7E6EF2"/>
    <w:rsid w:val="7BEA8AD8"/>
    <w:rsid w:val="7C943EFA"/>
    <w:rsid w:val="7D7F3859"/>
    <w:rsid w:val="7DF91FD9"/>
    <w:rsid w:val="7F5319B7"/>
    <w:rsid w:val="7F584C46"/>
    <w:rsid w:val="7FFFC110"/>
    <w:rsid w:val="87EF1352"/>
    <w:rsid w:val="DEFFC0DB"/>
    <w:rsid w:val="DFBB2BC5"/>
    <w:rsid w:val="E6EBC639"/>
    <w:rsid w:val="EE7F0589"/>
    <w:rsid w:val="EFFBBDC3"/>
    <w:rsid w:val="FA7510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rPr>
      <w:rFonts w:ascii="Calibri" w:hAnsi="Calibri"/>
      <w:szCs w:val="24"/>
    </w:rPr>
  </w:style>
  <w:style w:type="paragraph" w:styleId="3">
    <w:name w:val="Body Text 2"/>
    <w:basedOn w:val="1"/>
    <w:qFormat/>
    <w:uiPriority w:val="99"/>
    <w:pPr>
      <w:spacing w:after="120" w:line="480" w:lineRule="auto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2045</Words>
  <Characters>2063</Characters>
  <Lines>0</Lines>
  <Paragraphs>0</Paragraphs>
  <TotalTime>1</TotalTime>
  <ScaleCrop>false</ScaleCrop>
  <LinksUpToDate>false</LinksUpToDate>
  <CharactersWithSpaces>2067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2021-10-08T11:28:00Z</dcterms:created>
  <dc:creator>闺蜜姣人</dc:creator>
  <cp:lastModifiedBy>sugon</cp:lastModifiedBy>
  <cp:lastPrinted>2023-07-14T08:20:00Z</cp:lastPrinted>
  <dcterms:modified xsi:type="dcterms:W3CDTF">2026-02-11T09:09:28Z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338CBEFC6B854F42A482B83DCAF17369</vt:lpwstr>
  </property>
  <property fmtid="{D5CDD505-2E9C-101B-9397-08002B2CF9AE}" pid="4" name="KSOTemplateDocerSaveRecord">
    <vt:lpwstr>eyJoZGlkIjoiNTlmNzQzYmQ4NTQ5YmMyYmFhNWRhOTc0ODBkNGVjNDAiLCJ1c2VySWQiOiI1MjQyNzY1MTEifQ==</vt:lpwstr>
  </property>
</Properties>
</file>