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fill="FFFFFF"/>
        </w:rPr>
        <w:t>吕村镇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fill="FFFFFF"/>
          <w:lang w:eastAsia="zh-CN"/>
        </w:rPr>
        <w:t>人民政府关于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fill="FFFFFF"/>
        </w:rPr>
        <w:t>2025年法治政府建设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F2329"/>
          <w:spacing w:val="0"/>
          <w:sz w:val="44"/>
          <w:szCs w:val="44"/>
          <w:shd w:val="clear" w:fill="FFFFFF"/>
          <w:lang w:eastAsia="zh-CN"/>
        </w:rPr>
        <w:t>情况的报告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2025年，安阳县吕村镇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在县委、县政府的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坚强领导下，深入学习贯彻党的二十大及二十届二中、三中、四中全会精神，全面践行习近平法治思想，严格落实《法治政府建设实施纲要（2021-2025年）》要求，立足吕村镇镇域实际，以“夯实法治基础、提升治理效能、服务群众需求”为目标，扎实推进法治政府建设各项工作，取得显著成效。现将全年工作情况总结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强化政治引领，压实法治建设责任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健全领导机制，统筹推进工作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镇党委、政府始终将法治政府建设置于全局工作的重要位置，成立由党委书记、镇长任双组长，班子成员任副组长，各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部门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、村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党支部书记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为成员的法治政府建设工作领导小组，形成“党委领导、政府负责、部门协同、村居联动”的工作格局。全年召开法治政府建设专题会议2次，研究解决宣传阵地建设、矛盾化解机制完善等重点问题6项，将法治建设与经济发展、乡村振兴、平安建设等工作同部署、同推进、同考核，层层压实责任链条。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深化思想学习，提升法治素养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坚持把习近平法治思想学习作为“第一议题”，纳入党委理论学习中心组学习计划，全年开展集中学习12次。组织镇、村两级干部参加法治培训2场次，覆盖干部200余人次，重点学习《民法典》《反有组织犯罪法》等与基层工作密切相关的法律法规。深入推进“法律明白人”培养工程，选拔培育村级“法律明白人”40余名，切实提升基层法治工作队伍专业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二、创新宣传形式，营造全民守法氛围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精准开展主题宣传活动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紧扣群众需求和重要节点，构建“全方位、多层次、广覆盖”的普法宣传体系。在春节、清明等传统节日，组织志愿者深入集市、村庄开展平安法治宣传；结合“3·8”妇女节、“4·15”国家安全日、“12·4”国家宪法日等节点，分别开展妇女权益保护、国家安全、宪法等专题宣传活动4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次。紧扣群众需求和重要节点，构建“全方位、多层次、广覆盖”的普法宣传体系。在春节、清明等传统节日，组织志愿者深入集市、村庄开展平安法治宣传；结合“3·8”妇女节、“4·15”国家安全日、“12·4”国家宪法日等节点，分别开展妇女权益保护、国家安全、宪法等专题宣传活动20余场次。针对农村土地承包、婚姻继承、民间借贷、防电信诈骗等高频纠纷领域，定制宣传内容，发放《民法典解读》《反诈指南》等宣传资料1000余份，张贴海报100余张，受教育群众达8000余人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（二）丰富宣传载体提升实效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突破传统宣传模式，打造“线下+线上”融合宣传矩阵。线下依托镇文化站、村党群服务中心建设法治文化阵地6处，定期更新普法内容；开展“法治讲座进村居”活动10场，邀请司法所干部围绕群众关心的法律问题进行解读，现场解答咨询120余人次。线上利用镇微信公众号推送法治知识5条，组织镇干部、村干部、“法律明白人”等群体参与答题，参与率达98%，优秀率92%，以考促学强化法治认知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规范行政运行，提升依法行政水平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严格落实决策程序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健全重大行政决策机制，严格执行“三重一大”事项集体讨论制度，所有议题均经过合法性审查、风险评估等程序。对镇域内工程项目合同、政策文件等进行前置审查，提出修改意见，确保行政决策合法合规。规范行政规范性文件管理，做到有件必备、有备必审、有错必纠，无违法违规情况。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扎实推进平台填报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高度重视法治政府建设督导平台填报工作，成立由镇党政办牵头、各站所配合的填报工作专班，明确专人负责数据收集、录入、审核。对照平台指标体系梳理工作台账，及时录入普法宣传、矛盾化解、执法监管等相关数据，对填报过程中发现的问题及时整改，确保填报数据真实准确、完整规范，顺利通过上级督导检查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规范基层执法行为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加强行政执法队伍建设，现有执法人员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人参加资格培训并全部通过考试，实现持证上岗率100%。严格执行行政执法“三项制度”，规范执法程序，与派出所协作，确保执法过程全程留痕。聚焦食品药品安全、人居环境整治、安全生产等重点领域，开展联合执法检查4次，排查整改安全隐患15处，执法行为全程规范透明，未发生行政复议或行政诉讼案件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坚持源头治理，维护社会和谐稳定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常态化开展排查防控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以新时代“枫桥经验”为指引，建立“网格排查+部门联动”的常态化排查机制。将全镇划分为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40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个网格，配备专兼职网格员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217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名，每周开展“拉网式”排查，重点排查土地纠纷、邻里矛盾、婚姻家庭等隐患问题。镇综治中心联合司法所、派出所每月开展联合排查1次，全年累计排查各类风险隐患12处，建立台账并实行销号管理，整改完成率100%。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精准管控重点人群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建立重点人群“一人一档”管理机制，对社区矫正对象、刑释人员、精神障碍患者、上访人员等重点群体进行动态管控。实行班子成员“一对一”包联制度，每月走访慰问不少于2次，及时掌握思想动态和生活需求。协调民政、社保等部门落实帮扶政策，有效降低风险隐患。全年重点人群无脱管、漏管情况，未发生越级上访事件。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高效化解矛盾纠纷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调解专班基础上，建立“网格初调、专班精调、部门联调”三级调解机制。配备专职网格员153名、专业网格员64名、兼职网格员192名，构建起“小事不出格、服务不缺位、人在格中走、事在网中办”的精细化治理格局。同步建立“网格即时调解+专班联动调处”分级处置机制，今年以来累计排查矛盾纠纷350件，成功调解328件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存在的问题与不足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宣传形式创新性不足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虽开展了多种宣传活动，但部分活动仍以“发放资料、集中宣讲”为主，针对老年人、留守儿童等特殊群体的精准宣传形式不够丰富，线上宣传内容的互动性和吸引力有待提升。 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法治队伍力量薄弱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基层法治工作任务繁重，但专业法治人才匮乏，司法所工作人员偏少，村级“法律明白人”多为兼职，时间精力有限，专业化水平需进一步提升。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经费保障力度不够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法治宣传阵地建设、设备购置、人员培训等工作受经费限制，部分计划开展的特色法治活动未能如期实施，影响工作开展质效。 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六、</w:t>
      </w: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下一步工作打算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深化普法宣传工作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创新宣传载体，打造“法治+非遗”“法治+文旅”宣传模式，针对特殊群体开展“敲门普法”“上门宣讲”。加强线上宣传平台建设，增加直播普法、互动问答等内容，提升宣传实效。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加强队伍建设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争取上级支持充实法治工作力量，建立常态化培训机制，邀请法学专家、资深法官开展专题培训，组织“法律明白人”交流研讨，提升专业素养。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强化经费保障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积极向上级争取法治建设专项经费，合理统筹镇级财政资金，加大对宣传阵地、设备购置、活动开展等方面的投入，为法治政府建设提供坚实保障。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2025年，吕村镇法治政府建设工作虽取得一定成效，但仍需持续发力。下一步，我们将以问题为导向，补短板、强弱项，不断提升法治政府建设水平，为镇域经济社会高质量发展提供坚强法治保障。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 xml:space="preserve">吕村镇人民政府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2025年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16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286061"/>
    <w:multiLevelType w:val="singleLevel"/>
    <w:tmpl w:val="CC28606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FBE22AD"/>
    <w:multiLevelType w:val="singleLevel"/>
    <w:tmpl w:val="FFBE22A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3AAA97D"/>
    <w:multiLevelType w:val="singleLevel"/>
    <w:tmpl w:val="03AAA97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0B7796C"/>
    <w:multiLevelType w:val="singleLevel"/>
    <w:tmpl w:val="20B7796C"/>
    <w:lvl w:ilvl="0" w:tentative="0">
      <w:start w:val="1"/>
      <w:numFmt w:val="chineseCounting"/>
      <w:suff w:val="nothing"/>
      <w:lvlText w:val="%1、"/>
      <w:lvlJc w:val="left"/>
      <w:pPr>
        <w:ind w:left="600" w:leftChars="0" w:firstLine="0" w:firstLineChars="0"/>
      </w:pPr>
      <w:rPr>
        <w:rFonts w:hint="eastAsia"/>
      </w:rPr>
    </w:lvl>
  </w:abstractNum>
  <w:abstractNum w:abstractNumId="4">
    <w:nsid w:val="363A55F7"/>
    <w:multiLevelType w:val="singleLevel"/>
    <w:tmpl w:val="363A55F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86F5484"/>
    <w:multiLevelType w:val="singleLevel"/>
    <w:tmpl w:val="386F548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B0C1F"/>
    <w:rsid w:val="01040F3A"/>
    <w:rsid w:val="02120806"/>
    <w:rsid w:val="072A2314"/>
    <w:rsid w:val="09A8756E"/>
    <w:rsid w:val="0B5218A1"/>
    <w:rsid w:val="0D020B65"/>
    <w:rsid w:val="0DBB17E4"/>
    <w:rsid w:val="0ED36852"/>
    <w:rsid w:val="0F2211CB"/>
    <w:rsid w:val="0F7718EE"/>
    <w:rsid w:val="150D6985"/>
    <w:rsid w:val="1819663B"/>
    <w:rsid w:val="1888656B"/>
    <w:rsid w:val="1B206C6D"/>
    <w:rsid w:val="1CDB725A"/>
    <w:rsid w:val="1DEFB464"/>
    <w:rsid w:val="1EBFA17E"/>
    <w:rsid w:val="209956EE"/>
    <w:rsid w:val="20E010C5"/>
    <w:rsid w:val="20E40D06"/>
    <w:rsid w:val="252468F6"/>
    <w:rsid w:val="272A4EC8"/>
    <w:rsid w:val="2BA72E7C"/>
    <w:rsid w:val="2BFE60CB"/>
    <w:rsid w:val="2D400CCB"/>
    <w:rsid w:val="2D7370D0"/>
    <w:rsid w:val="2FFF65B8"/>
    <w:rsid w:val="34DD524A"/>
    <w:rsid w:val="39793059"/>
    <w:rsid w:val="3A386910"/>
    <w:rsid w:val="3B261E1B"/>
    <w:rsid w:val="3BBB0C1F"/>
    <w:rsid w:val="3E0B08DA"/>
    <w:rsid w:val="406A16BE"/>
    <w:rsid w:val="423A60B6"/>
    <w:rsid w:val="42C8070F"/>
    <w:rsid w:val="466F101E"/>
    <w:rsid w:val="47970E1C"/>
    <w:rsid w:val="48E13021"/>
    <w:rsid w:val="4A660C1F"/>
    <w:rsid w:val="513D33CE"/>
    <w:rsid w:val="51571481"/>
    <w:rsid w:val="55227655"/>
    <w:rsid w:val="55496DF8"/>
    <w:rsid w:val="56E45DB9"/>
    <w:rsid w:val="572A6162"/>
    <w:rsid w:val="5752158A"/>
    <w:rsid w:val="5816716B"/>
    <w:rsid w:val="58697645"/>
    <w:rsid w:val="5ADB421C"/>
    <w:rsid w:val="5BFF449A"/>
    <w:rsid w:val="5C1A29AA"/>
    <w:rsid w:val="5C8A0353"/>
    <w:rsid w:val="5CED20E8"/>
    <w:rsid w:val="5D73645E"/>
    <w:rsid w:val="5EBF183F"/>
    <w:rsid w:val="5F3A5DCA"/>
    <w:rsid w:val="5F791F8C"/>
    <w:rsid w:val="5F9C74BC"/>
    <w:rsid w:val="62281A28"/>
    <w:rsid w:val="62740CA6"/>
    <w:rsid w:val="63DEAA79"/>
    <w:rsid w:val="65966139"/>
    <w:rsid w:val="65FED2DB"/>
    <w:rsid w:val="66AE3383"/>
    <w:rsid w:val="67752115"/>
    <w:rsid w:val="67A51954"/>
    <w:rsid w:val="681A7646"/>
    <w:rsid w:val="6BEFB216"/>
    <w:rsid w:val="6DEE50F1"/>
    <w:rsid w:val="6FEB702D"/>
    <w:rsid w:val="73115C4D"/>
    <w:rsid w:val="75BE2F6D"/>
    <w:rsid w:val="75C33F2A"/>
    <w:rsid w:val="75C77D48"/>
    <w:rsid w:val="763B0034"/>
    <w:rsid w:val="76FE0679"/>
    <w:rsid w:val="76FEC724"/>
    <w:rsid w:val="777FD47A"/>
    <w:rsid w:val="77D7F87E"/>
    <w:rsid w:val="79F2B05B"/>
    <w:rsid w:val="7A4B0EC9"/>
    <w:rsid w:val="7AFF5F39"/>
    <w:rsid w:val="7B1E408D"/>
    <w:rsid w:val="7D2B08E9"/>
    <w:rsid w:val="9FFEA29B"/>
    <w:rsid w:val="AA2AE16C"/>
    <w:rsid w:val="B1EFE0BE"/>
    <w:rsid w:val="BDFB5B08"/>
    <w:rsid w:val="BF77960C"/>
    <w:rsid w:val="BFDDE007"/>
    <w:rsid w:val="BFFA86BC"/>
    <w:rsid w:val="DBD338E8"/>
    <w:rsid w:val="DF6B85DD"/>
    <w:rsid w:val="DFEB74A8"/>
    <w:rsid w:val="DFF1A5F7"/>
    <w:rsid w:val="E5BF3C56"/>
    <w:rsid w:val="E76BB364"/>
    <w:rsid w:val="E7AFA05F"/>
    <w:rsid w:val="EAF7E6CE"/>
    <w:rsid w:val="EF27D2EE"/>
    <w:rsid w:val="EF675838"/>
    <w:rsid w:val="EFE5C527"/>
    <w:rsid w:val="EFF62877"/>
    <w:rsid w:val="EFFF8BF6"/>
    <w:rsid w:val="F1734D0A"/>
    <w:rsid w:val="F1BF9D87"/>
    <w:rsid w:val="F2FF53D7"/>
    <w:rsid w:val="F77FAB33"/>
    <w:rsid w:val="F7E3605F"/>
    <w:rsid w:val="F99DE340"/>
    <w:rsid w:val="FBDF8FEB"/>
    <w:rsid w:val="FBFB9E5F"/>
    <w:rsid w:val="FC9B9372"/>
    <w:rsid w:val="FDF27B4C"/>
    <w:rsid w:val="FF574920"/>
    <w:rsid w:val="FFBF9691"/>
    <w:rsid w:val="FFF6C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仿宋" w:hAnsi="仿宋" w:cs="仿宋"/>
      <w:b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样式1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2664</Words>
  <Characters>2730</Characters>
  <Lines>0</Lines>
  <Paragraphs>0</Paragraphs>
  <TotalTime>401</TotalTime>
  <ScaleCrop>false</ScaleCrop>
  <LinksUpToDate>false</LinksUpToDate>
  <CharactersWithSpaces>2761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2026-01-08T08:51:00Z</dcterms:created>
  <dc:creator>易和868</dc:creator>
  <cp:lastModifiedBy>sugon</cp:lastModifiedBy>
  <cp:lastPrinted>2026-01-19T11:05:00Z</cp:lastPrinted>
  <dcterms:modified xsi:type="dcterms:W3CDTF">2026-02-11T09:43:05Z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88BB6DA2A1944829A90511FF7A0C6F45_11</vt:lpwstr>
  </property>
  <property fmtid="{D5CDD505-2E9C-101B-9397-08002B2CF9AE}" pid="4" name="KSOTemplateDocerSaveRecord">
    <vt:lpwstr>eyJoZGlkIjoiOGUzMTdkZWQwYjY3ZTFlYWZkNWM0NGM4ZGY0ZGIwNGQiLCJ1c2VySWQiOiIxMTI2NDcxMjI5In0=</vt:lpwstr>
  </property>
</Properties>
</file>