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439D9">
      <w:pPr>
        <w:overflowPunct w:val="0"/>
        <w:spacing w:before="0" w:beforeAutospacing="0" w:after="0" w:afterAutospacing="0"/>
        <w:jc w:val="center"/>
      </w:pPr>
      <w:r>
        <w:rPr>
          <w:sz w:val="52"/>
        </w:rPr>
        <w:t>2026年度汤阴县文学艺术界联合会预算公开说明</w:t>
      </w:r>
    </w:p>
    <w:p w14:paraId="18BB372B">
      <w:pPr>
        <w:overflowPunct w:val="0"/>
        <w:spacing w:before="0" w:beforeAutospacing="0" w:after="0" w:afterAutospacing="0"/>
        <w:jc w:val="center"/>
      </w:pPr>
    </w:p>
    <w:p w14:paraId="29BDCC42">
      <w:pPr>
        <w:overflowPunct w:val="0"/>
        <w:spacing w:before="0" w:beforeAutospacing="0" w:after="0" w:afterAutospacing="0"/>
        <w:jc w:val="center"/>
      </w:pPr>
      <w:r>
        <w:rPr>
          <w:rFonts w:ascii="宋体" w:hAnsi="宋体" w:eastAsia="宋体" w:cs="宋体"/>
          <w:sz w:val="44"/>
        </w:rPr>
        <w:t>﻿</w:t>
      </w:r>
    </w:p>
    <w:p w14:paraId="11E1EA72">
      <w:pPr>
        <w:overflowPunct w:val="0"/>
        <w:spacing w:before="0" w:beforeAutospacing="0" w:after="0" w:afterAutospacing="0"/>
        <w:jc w:val="center"/>
      </w:pPr>
      <w:r>
        <w:rPr>
          <w:rFonts w:ascii="黑体" w:hAnsi="黑体" w:eastAsia="黑体" w:cs="黑体"/>
          <w:sz w:val="52"/>
        </w:rPr>
        <w:t>目 录﻿</w:t>
      </w:r>
    </w:p>
    <w:p w14:paraId="582C74C8">
      <w:pPr>
        <w:overflowPunct w:val="0"/>
        <w:spacing w:before="0" w:beforeAutospacing="0" w:after="0" w:afterAutospacing="0"/>
        <w:jc w:val="center"/>
      </w:pPr>
    </w:p>
    <w:p w14:paraId="062D2B0C">
      <w:pPr>
        <w:overflowPunct w:val="0"/>
        <w:spacing w:before="0" w:beforeAutospacing="0" w:after="0" w:afterAutospacing="0"/>
        <w:jc w:val="center"/>
      </w:pPr>
    </w:p>
    <w:p w14:paraId="6BDE9847">
      <w:pPr>
        <w:overflowPunct w:val="0"/>
        <w:spacing w:before="0" w:beforeAutospacing="0" w:after="0" w:afterAutospacing="0" w:line="340" w:lineRule="auto"/>
        <w:jc w:val="center"/>
      </w:pPr>
      <w:r>
        <w:rPr>
          <w:rFonts w:ascii="黑体" w:hAnsi="黑体" w:eastAsia="黑体" w:cs="黑体"/>
          <w:sz w:val="32"/>
        </w:rPr>
        <w:t>﻿</w:t>
      </w:r>
    </w:p>
    <w:p w14:paraId="7C3FACEC">
      <w:pPr>
        <w:overflowPunct w:val="0"/>
        <w:spacing w:before="0" w:beforeAutospacing="0" w:after="0" w:afterAutospacing="0" w:line="340" w:lineRule="auto"/>
        <w:jc w:val="both"/>
      </w:pPr>
      <w:r>
        <w:rPr>
          <w:rFonts w:ascii="黑体" w:hAnsi="黑体" w:eastAsia="黑体" w:cs="黑体"/>
          <w:sz w:val="32"/>
        </w:rPr>
        <w:t>第一部分 汤阴县文学艺术界联合会部门概况</w:t>
      </w:r>
    </w:p>
    <w:p w14:paraId="1E671E9E">
      <w:pPr>
        <w:overflowPunct w:val="0"/>
        <w:spacing w:before="0" w:beforeAutospacing="0" w:after="0" w:afterAutospacing="0" w:line="340" w:lineRule="auto"/>
        <w:ind w:firstLine="640"/>
        <w:jc w:val="both"/>
      </w:pPr>
      <w:r>
        <w:rPr>
          <w:rFonts w:ascii="仿宋" w:hAnsi="仿宋" w:eastAsia="仿宋" w:cs="仿宋"/>
          <w:sz w:val="32"/>
        </w:rPr>
        <w:t>一、 主要职能</w:t>
      </w:r>
    </w:p>
    <w:p w14:paraId="3B16D481">
      <w:pPr>
        <w:overflowPunct w:val="0"/>
        <w:spacing w:before="0" w:beforeAutospacing="0" w:after="0" w:afterAutospacing="0" w:line="340" w:lineRule="auto"/>
        <w:ind w:firstLine="640"/>
        <w:jc w:val="both"/>
      </w:pPr>
      <w:r>
        <w:rPr>
          <w:rFonts w:ascii="仿宋" w:hAnsi="仿宋" w:eastAsia="仿宋" w:cs="仿宋"/>
          <w:sz w:val="32"/>
        </w:rPr>
        <w:t>二、 机构设置及部门预算单位构成情况</w:t>
      </w:r>
    </w:p>
    <w:p w14:paraId="562C7B73">
      <w:pPr>
        <w:overflowPunct w:val="0"/>
        <w:spacing w:before="0" w:beforeAutospacing="0" w:after="0" w:afterAutospacing="0" w:line="340" w:lineRule="auto"/>
        <w:jc w:val="both"/>
      </w:pPr>
      <w:r>
        <w:rPr>
          <w:rFonts w:ascii="黑体" w:hAnsi="黑体" w:eastAsia="黑体" w:cs="黑体"/>
          <w:sz w:val="32"/>
        </w:rPr>
        <w:t>第二部分 汤阴县文学艺术界联合会2026年度部门预算情况说明</w:t>
      </w:r>
    </w:p>
    <w:p w14:paraId="7FE73BA7">
      <w:pPr>
        <w:overflowPunct w:val="0"/>
        <w:spacing w:before="0" w:beforeAutospacing="0" w:after="0" w:afterAutospacing="0" w:line="340" w:lineRule="auto"/>
        <w:ind w:firstLine="640"/>
        <w:jc w:val="both"/>
      </w:pPr>
      <w:r>
        <w:rPr>
          <w:rFonts w:ascii="仿宋" w:hAnsi="仿宋" w:eastAsia="仿宋" w:cs="仿宋"/>
          <w:sz w:val="32"/>
        </w:rPr>
        <w:t>一、收入支出预算总体情况说明</w:t>
      </w:r>
    </w:p>
    <w:p w14:paraId="37BE7B90">
      <w:pPr>
        <w:overflowPunct w:val="0"/>
        <w:spacing w:before="0" w:beforeAutospacing="0" w:after="0" w:afterAutospacing="0" w:line="340" w:lineRule="auto"/>
        <w:ind w:firstLine="640"/>
        <w:jc w:val="both"/>
      </w:pPr>
      <w:r>
        <w:rPr>
          <w:rFonts w:ascii="仿宋" w:hAnsi="仿宋" w:eastAsia="仿宋" w:cs="仿宋"/>
          <w:sz w:val="32"/>
        </w:rPr>
        <w:t>二、收入预算总体情况说明</w:t>
      </w:r>
    </w:p>
    <w:p w14:paraId="6760ACAE">
      <w:pPr>
        <w:overflowPunct w:val="0"/>
        <w:spacing w:before="0" w:beforeAutospacing="0" w:after="0" w:afterAutospacing="0" w:line="340" w:lineRule="auto"/>
        <w:ind w:firstLine="640"/>
        <w:jc w:val="both"/>
      </w:pPr>
      <w:r>
        <w:rPr>
          <w:rFonts w:ascii="仿宋" w:hAnsi="仿宋" w:eastAsia="仿宋" w:cs="仿宋"/>
          <w:sz w:val="32"/>
        </w:rPr>
        <w:t>三、支出预算总体情况说明</w:t>
      </w:r>
    </w:p>
    <w:p w14:paraId="406C5858">
      <w:pPr>
        <w:overflowPunct w:val="0"/>
        <w:spacing w:before="0" w:beforeAutospacing="0" w:after="0" w:afterAutospacing="0" w:line="340" w:lineRule="auto"/>
        <w:ind w:firstLine="640"/>
        <w:jc w:val="both"/>
      </w:pPr>
      <w:r>
        <w:rPr>
          <w:rFonts w:ascii="仿宋" w:hAnsi="仿宋" w:eastAsia="仿宋" w:cs="仿宋"/>
          <w:sz w:val="32"/>
        </w:rPr>
        <w:t>四、财政拨款收支预算总体情况说明</w:t>
      </w:r>
    </w:p>
    <w:p w14:paraId="138055E4">
      <w:pPr>
        <w:overflowPunct w:val="0"/>
        <w:spacing w:before="0" w:beforeAutospacing="0" w:after="0" w:afterAutospacing="0" w:line="340" w:lineRule="auto"/>
        <w:ind w:firstLine="640"/>
        <w:jc w:val="both"/>
      </w:pPr>
      <w:r>
        <w:rPr>
          <w:rFonts w:ascii="仿宋" w:hAnsi="仿宋" w:eastAsia="仿宋" w:cs="仿宋"/>
          <w:sz w:val="32"/>
        </w:rPr>
        <w:t>五、一般公共预算支出预算情况说明</w:t>
      </w:r>
    </w:p>
    <w:p w14:paraId="62DA17B4">
      <w:pPr>
        <w:overflowPunct w:val="0"/>
        <w:spacing w:before="0" w:beforeAutospacing="0" w:after="0" w:afterAutospacing="0" w:line="340" w:lineRule="auto"/>
        <w:ind w:firstLine="640"/>
        <w:jc w:val="both"/>
      </w:pPr>
      <w:r>
        <w:rPr>
          <w:rFonts w:ascii="仿宋" w:hAnsi="仿宋" w:eastAsia="仿宋" w:cs="仿宋"/>
          <w:sz w:val="32"/>
        </w:rPr>
        <w:t>六、一般公共预算基本支出情况说明</w:t>
      </w:r>
    </w:p>
    <w:p w14:paraId="1A5E0EE8">
      <w:pPr>
        <w:overflowPunct w:val="0"/>
        <w:spacing w:before="0" w:beforeAutospacing="0" w:after="0" w:afterAutospacing="0" w:line="340" w:lineRule="auto"/>
        <w:ind w:firstLine="640"/>
        <w:jc w:val="both"/>
      </w:pPr>
      <w:r>
        <w:rPr>
          <w:rFonts w:ascii="仿宋" w:hAnsi="仿宋" w:eastAsia="仿宋" w:cs="仿宋"/>
          <w:sz w:val="32"/>
        </w:rPr>
        <w:t>七、一般公共预算“三公”经费支出预算情况说明</w:t>
      </w:r>
    </w:p>
    <w:p w14:paraId="3EA44599">
      <w:pPr>
        <w:overflowPunct w:val="0"/>
        <w:spacing w:before="0" w:beforeAutospacing="0" w:after="0" w:afterAutospacing="0" w:line="340" w:lineRule="auto"/>
        <w:ind w:firstLine="640"/>
        <w:jc w:val="both"/>
      </w:pPr>
      <w:r>
        <w:rPr>
          <w:rFonts w:ascii="仿宋" w:hAnsi="仿宋" w:eastAsia="仿宋" w:cs="仿宋"/>
          <w:sz w:val="32"/>
        </w:rPr>
        <w:t>八、政府性基金预算支出情况说明</w:t>
      </w:r>
    </w:p>
    <w:p w14:paraId="5D9123A4">
      <w:pPr>
        <w:overflowPunct w:val="0"/>
        <w:spacing w:before="0" w:beforeAutospacing="0" w:after="0" w:afterAutospacing="0" w:line="340" w:lineRule="auto"/>
        <w:ind w:firstLine="640"/>
        <w:jc w:val="both"/>
      </w:pPr>
      <w:r>
        <w:rPr>
          <w:rFonts w:ascii="仿宋" w:hAnsi="仿宋" w:eastAsia="仿宋" w:cs="仿宋"/>
          <w:sz w:val="32"/>
        </w:rPr>
        <w:t>九、上年结转情况说明</w:t>
      </w:r>
    </w:p>
    <w:p w14:paraId="66868C17">
      <w:pPr>
        <w:overflowPunct w:val="0"/>
        <w:spacing w:before="0" w:beforeAutospacing="0" w:after="0" w:afterAutospacing="0" w:line="340" w:lineRule="auto"/>
        <w:ind w:firstLine="640"/>
        <w:jc w:val="both"/>
      </w:pPr>
      <w:r>
        <w:rPr>
          <w:rFonts w:ascii="仿宋" w:hAnsi="仿宋" w:eastAsia="仿宋" w:cs="仿宋"/>
          <w:sz w:val="32"/>
        </w:rPr>
        <w:t>十、其他重要事项的情况说明</w:t>
      </w:r>
    </w:p>
    <w:p w14:paraId="284D4825">
      <w:pPr>
        <w:overflowPunct w:val="0"/>
        <w:spacing w:before="0" w:beforeAutospacing="0" w:after="0" w:afterAutospacing="0" w:line="340" w:lineRule="auto"/>
        <w:jc w:val="both"/>
      </w:pPr>
      <w:r>
        <w:rPr>
          <w:rFonts w:ascii="黑体" w:hAnsi="黑体" w:eastAsia="黑体" w:cs="黑体"/>
          <w:sz w:val="32"/>
        </w:rPr>
        <w:t>第三部分 名词解释</w:t>
      </w:r>
    </w:p>
    <w:p w14:paraId="5C86B7D7">
      <w:pPr>
        <w:overflowPunct w:val="0"/>
        <w:spacing w:before="0" w:beforeAutospacing="0" w:after="0" w:afterAutospacing="0" w:line="340" w:lineRule="auto"/>
        <w:jc w:val="both"/>
      </w:pPr>
      <w:r>
        <w:rPr>
          <w:rFonts w:ascii="黑体" w:hAnsi="黑体" w:eastAsia="黑体" w:cs="黑体"/>
          <w:sz w:val="32"/>
        </w:rPr>
        <w:t>附件： 汤阴县文学艺术界联合会2026年部门预算表</w:t>
      </w:r>
    </w:p>
    <w:p w14:paraId="58691A30">
      <w:pPr>
        <w:overflowPunct w:val="0"/>
        <w:spacing w:before="0" w:beforeAutospacing="0" w:after="0" w:afterAutospacing="0" w:line="340" w:lineRule="auto"/>
        <w:ind w:firstLine="640"/>
        <w:jc w:val="both"/>
      </w:pPr>
      <w:r>
        <w:rPr>
          <w:rFonts w:ascii="仿宋" w:hAnsi="仿宋" w:eastAsia="仿宋" w:cs="仿宋"/>
          <w:sz w:val="32"/>
        </w:rPr>
        <w:t>一、部门收支总体情况表</w:t>
      </w:r>
    </w:p>
    <w:p w14:paraId="578E9C6A">
      <w:pPr>
        <w:overflowPunct w:val="0"/>
        <w:spacing w:before="0" w:beforeAutospacing="0" w:after="0" w:afterAutospacing="0" w:line="340" w:lineRule="auto"/>
        <w:ind w:firstLine="640"/>
        <w:jc w:val="both"/>
      </w:pPr>
      <w:r>
        <w:rPr>
          <w:rFonts w:ascii="仿宋" w:hAnsi="仿宋" w:eastAsia="仿宋" w:cs="仿宋"/>
          <w:sz w:val="32"/>
        </w:rPr>
        <w:t>二、部门收入总体情况表</w:t>
      </w:r>
    </w:p>
    <w:p w14:paraId="03450988">
      <w:pPr>
        <w:overflowPunct w:val="0"/>
        <w:spacing w:before="0" w:beforeAutospacing="0" w:after="0" w:afterAutospacing="0" w:line="340" w:lineRule="auto"/>
        <w:ind w:firstLine="640"/>
        <w:jc w:val="both"/>
      </w:pPr>
      <w:r>
        <w:rPr>
          <w:rFonts w:ascii="仿宋" w:hAnsi="仿宋" w:eastAsia="仿宋" w:cs="仿宋"/>
          <w:sz w:val="32"/>
        </w:rPr>
        <w:t>三、部门支出总体情况表</w:t>
      </w:r>
    </w:p>
    <w:p w14:paraId="60BB8B2F">
      <w:pPr>
        <w:overflowPunct w:val="0"/>
        <w:spacing w:before="0" w:beforeAutospacing="0" w:after="0" w:afterAutospacing="0" w:line="340" w:lineRule="auto"/>
        <w:ind w:firstLine="640"/>
        <w:jc w:val="both"/>
      </w:pPr>
      <w:r>
        <w:rPr>
          <w:rFonts w:ascii="仿宋" w:hAnsi="仿宋" w:eastAsia="仿宋" w:cs="仿宋"/>
          <w:sz w:val="32"/>
        </w:rPr>
        <w:t>四、财政拨款收支总体情况表</w:t>
      </w:r>
    </w:p>
    <w:p w14:paraId="1B6BBCAB">
      <w:pPr>
        <w:overflowPunct w:val="0"/>
        <w:spacing w:before="0" w:beforeAutospacing="0" w:after="0" w:afterAutospacing="0" w:line="340" w:lineRule="auto"/>
        <w:ind w:firstLine="640"/>
        <w:jc w:val="both"/>
      </w:pPr>
      <w:r>
        <w:rPr>
          <w:rFonts w:ascii="仿宋" w:hAnsi="仿宋" w:eastAsia="仿宋" w:cs="仿宋"/>
          <w:sz w:val="32"/>
        </w:rPr>
        <w:t>五、一般公共预算支出预算表</w:t>
      </w:r>
    </w:p>
    <w:p w14:paraId="1FAD3477">
      <w:pPr>
        <w:overflowPunct w:val="0"/>
        <w:spacing w:before="0" w:beforeAutospacing="0" w:after="0" w:afterAutospacing="0" w:line="340" w:lineRule="auto"/>
        <w:ind w:firstLine="640"/>
        <w:jc w:val="both"/>
      </w:pPr>
      <w:r>
        <w:rPr>
          <w:rFonts w:ascii="仿宋" w:hAnsi="仿宋" w:eastAsia="仿宋" w:cs="仿宋"/>
          <w:sz w:val="32"/>
        </w:rPr>
        <w:t>六、一般公共预算基本支出表</w:t>
      </w:r>
    </w:p>
    <w:p w14:paraId="13095576">
      <w:pPr>
        <w:overflowPunct w:val="0"/>
        <w:spacing w:before="0" w:beforeAutospacing="0" w:after="0" w:afterAutospacing="0" w:line="340" w:lineRule="auto"/>
        <w:ind w:firstLine="640"/>
        <w:jc w:val="both"/>
      </w:pPr>
      <w:r>
        <w:rPr>
          <w:rFonts w:ascii="仿宋" w:hAnsi="仿宋" w:eastAsia="仿宋" w:cs="仿宋"/>
          <w:sz w:val="32"/>
        </w:rPr>
        <w:t>七、支出经济分类汇总表</w:t>
      </w:r>
    </w:p>
    <w:p w14:paraId="69CAB231">
      <w:pPr>
        <w:overflowPunct w:val="0"/>
        <w:spacing w:before="0" w:beforeAutospacing="0" w:after="0" w:afterAutospacing="0" w:line="340" w:lineRule="auto"/>
        <w:ind w:firstLine="640"/>
        <w:jc w:val="both"/>
      </w:pPr>
      <w:r>
        <w:rPr>
          <w:rFonts w:ascii="仿宋" w:hAnsi="仿宋" w:eastAsia="仿宋" w:cs="仿宋"/>
          <w:sz w:val="32"/>
        </w:rPr>
        <w:t>八、一般公共预算“三公”经费支出情况表</w:t>
      </w:r>
    </w:p>
    <w:p w14:paraId="3E571E68">
      <w:pPr>
        <w:overflowPunct w:val="0"/>
        <w:spacing w:before="0" w:beforeAutospacing="0" w:after="0" w:afterAutospacing="0" w:line="340" w:lineRule="auto"/>
        <w:ind w:firstLine="640"/>
        <w:jc w:val="both"/>
      </w:pPr>
      <w:r>
        <w:rPr>
          <w:rFonts w:ascii="仿宋" w:hAnsi="仿宋" w:eastAsia="仿宋" w:cs="仿宋"/>
          <w:sz w:val="32"/>
        </w:rPr>
        <w:t>九、政府性基金预算支出情况表</w:t>
      </w:r>
    </w:p>
    <w:p w14:paraId="2E90FEC5">
      <w:pPr>
        <w:overflowPunct w:val="0"/>
        <w:spacing w:before="0" w:beforeAutospacing="0" w:after="0" w:afterAutospacing="0" w:line="340" w:lineRule="auto"/>
        <w:ind w:firstLine="640"/>
        <w:jc w:val="both"/>
      </w:pPr>
      <w:r>
        <w:rPr>
          <w:rFonts w:ascii="仿宋" w:hAnsi="仿宋" w:eastAsia="仿宋" w:cs="仿宋"/>
          <w:sz w:val="32"/>
        </w:rPr>
        <w:t>十、项目支出表</w:t>
      </w:r>
    </w:p>
    <w:p w14:paraId="1208C490">
      <w:pPr>
        <w:overflowPunct w:val="0"/>
        <w:spacing w:before="0" w:beforeAutospacing="0" w:after="0" w:afterAutospacing="0" w:line="340" w:lineRule="auto"/>
        <w:ind w:firstLine="640"/>
        <w:jc w:val="both"/>
      </w:pPr>
      <w:r>
        <w:rPr>
          <w:rFonts w:ascii="仿宋" w:hAnsi="仿宋" w:eastAsia="仿宋" w:cs="仿宋"/>
          <w:sz w:val="32"/>
        </w:rPr>
        <w:t>十一、部门（单位）整体绩效目标表</w:t>
      </w:r>
    </w:p>
    <w:p w14:paraId="130B6643">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十二、部门预算项目绩效目标汇总表</w:t>
      </w:r>
    </w:p>
    <w:p w14:paraId="762A58C7">
      <w:pPr>
        <w:overflowPunct w:val="0"/>
        <w:spacing w:before="0" w:beforeAutospacing="0" w:after="0" w:afterAutospacing="0" w:line="340" w:lineRule="auto"/>
        <w:jc w:val="center"/>
      </w:pPr>
      <w:r>
        <w:rPr>
          <w:rFonts w:ascii="黑体" w:hAnsi="黑体" w:eastAsia="黑体" w:cs="黑体"/>
          <w:sz w:val="32"/>
        </w:rPr>
        <w:t>第一部分</w:t>
      </w:r>
    </w:p>
    <w:p w14:paraId="3E846F7C">
      <w:pPr>
        <w:overflowPunct w:val="0"/>
        <w:spacing w:before="0" w:beforeAutospacing="0" w:after="0" w:afterAutospacing="0" w:line="340" w:lineRule="auto"/>
        <w:jc w:val="center"/>
      </w:pPr>
      <w:r>
        <w:rPr>
          <w:rFonts w:ascii="黑体" w:hAnsi="黑体" w:eastAsia="黑体" w:cs="黑体"/>
          <w:sz w:val="32"/>
        </w:rPr>
        <w:t>汤阴县文学艺术界联合会部门概况</w:t>
      </w:r>
    </w:p>
    <w:p w14:paraId="047143F6">
      <w:pPr>
        <w:overflowPunct w:val="0"/>
        <w:spacing w:before="0" w:beforeAutospacing="0" w:after="0" w:afterAutospacing="0"/>
        <w:jc w:val="center"/>
      </w:pPr>
    </w:p>
    <w:p w14:paraId="107FF453">
      <w:pPr>
        <w:overflowPunct w:val="0"/>
        <w:spacing w:before="0" w:beforeAutospacing="0" w:after="0" w:afterAutospacing="0"/>
        <w:jc w:val="center"/>
      </w:pPr>
    </w:p>
    <w:p w14:paraId="00770AFB">
      <w:pPr>
        <w:overflowPunct w:val="0"/>
        <w:spacing w:before="0" w:beforeAutospacing="0" w:after="0" w:afterAutospacing="0"/>
        <w:jc w:val="center"/>
      </w:pPr>
    </w:p>
    <w:p w14:paraId="2EAEB8B9">
      <w:pPr>
        <w:overflowPunct w:val="0"/>
        <w:spacing w:before="0" w:beforeAutospacing="0" w:after="0" w:afterAutospacing="0" w:line="340" w:lineRule="auto"/>
        <w:ind w:firstLine="640"/>
        <w:jc w:val="both"/>
      </w:pPr>
      <w:r>
        <w:rPr>
          <w:rFonts w:ascii="黑体" w:hAnsi="黑体" w:eastAsia="黑体" w:cs="黑体"/>
          <w:sz w:val="32"/>
        </w:rPr>
        <w:t>一、汤阴县文学艺术界联合会部门主要职责</w:t>
      </w:r>
    </w:p>
    <w:p w14:paraId="7750A849">
      <w:pPr>
        <w:overflowPunct w:val="0"/>
        <w:spacing w:before="0" w:beforeAutospacing="0" w:after="0" w:afterAutospacing="0" w:line="340" w:lineRule="auto"/>
        <w:ind w:firstLine="640"/>
        <w:jc w:val="both"/>
      </w:pPr>
      <w:r>
        <w:rPr>
          <w:rFonts w:ascii="仿宋" w:hAnsi="仿宋" w:eastAsia="仿宋" w:cs="仿宋"/>
          <w:sz w:val="32"/>
        </w:rPr>
        <w:t>（一）团结和组织广大文艺工作者，坚持党的基本路线，贯彻党的文艺方针和政策，并向党和政府反映文艺界的情况。</w:t>
      </w:r>
    </w:p>
    <w:p w14:paraId="4BE70F5F">
      <w:pPr>
        <w:overflowPunct w:val="0"/>
        <w:spacing w:before="0" w:beforeAutospacing="0" w:after="0" w:afterAutospacing="0" w:line="340" w:lineRule="auto"/>
        <w:ind w:firstLine="640"/>
        <w:jc w:val="both"/>
      </w:pPr>
      <w:r>
        <w:rPr>
          <w:rFonts w:ascii="仿宋" w:hAnsi="仿宋" w:eastAsia="仿宋" w:cs="仿宋"/>
          <w:sz w:val="32"/>
        </w:rPr>
        <w:t>（二）发挥文联的人才和专业优势，通过发展会员，组织文艺创作和评论、编辑、出版刊物进行学术交流和理论研究，培养人才，开展各种文艺活动，繁荣、发展汤阴县社会主义文艺事业。</w:t>
      </w:r>
    </w:p>
    <w:p w14:paraId="43AEDB34">
      <w:pPr>
        <w:overflowPunct w:val="0"/>
        <w:spacing w:before="0" w:beforeAutospacing="0" w:after="0" w:afterAutospacing="0" w:line="340" w:lineRule="auto"/>
        <w:ind w:firstLine="640"/>
        <w:jc w:val="both"/>
      </w:pPr>
      <w:r>
        <w:rPr>
          <w:rFonts w:ascii="仿宋" w:hAnsi="仿宋" w:eastAsia="仿宋" w:cs="仿宋"/>
          <w:sz w:val="32"/>
        </w:rPr>
        <w:t>（三）组织汤阴县文艺创作比赛和文艺成果评奖活动搞好全县文学艺术重点选题的规划和生产。</w:t>
      </w:r>
    </w:p>
    <w:p w14:paraId="0719F579">
      <w:pPr>
        <w:overflowPunct w:val="0"/>
        <w:spacing w:before="0" w:beforeAutospacing="0" w:after="0" w:afterAutospacing="0" w:line="340" w:lineRule="auto"/>
        <w:ind w:firstLine="640"/>
        <w:jc w:val="both"/>
      </w:pPr>
      <w:r>
        <w:rPr>
          <w:rFonts w:ascii="仿宋" w:hAnsi="仿宋" w:eastAsia="仿宋" w:cs="仿宋"/>
          <w:sz w:val="32"/>
        </w:rPr>
        <w:t>（四）维护汤阴县文艺家的正当权益。</w:t>
      </w:r>
    </w:p>
    <w:p w14:paraId="0DF42358">
      <w:pPr>
        <w:overflowPunct w:val="0"/>
        <w:spacing w:before="0" w:beforeAutospacing="0" w:after="0" w:afterAutospacing="0" w:line="340" w:lineRule="auto"/>
        <w:ind w:firstLine="640"/>
        <w:jc w:val="both"/>
      </w:pPr>
      <w:r>
        <w:rPr>
          <w:rFonts w:ascii="仿宋" w:hAnsi="仿宋" w:eastAsia="仿宋" w:cs="仿宋"/>
          <w:sz w:val="32"/>
        </w:rPr>
        <w:t>（五）对文联文艺家协会会员履行联络、协调、服务和业务指导的职责。</w:t>
      </w:r>
    </w:p>
    <w:p w14:paraId="0713C622">
      <w:pPr>
        <w:overflowPunct w:val="0"/>
        <w:spacing w:before="0" w:beforeAutospacing="0" w:after="0" w:afterAutospacing="0" w:line="340" w:lineRule="auto"/>
        <w:ind w:firstLine="640"/>
        <w:jc w:val="both"/>
      </w:pPr>
      <w:r>
        <w:rPr>
          <w:rFonts w:ascii="仿宋" w:hAnsi="仿宋" w:eastAsia="仿宋" w:cs="仿宋"/>
          <w:sz w:val="32"/>
        </w:rPr>
        <w:t>（六）承办县委、县政府交办的其他事项。</w:t>
      </w:r>
    </w:p>
    <w:p w14:paraId="04D96573">
      <w:pPr>
        <w:overflowPunct w:val="0"/>
        <w:spacing w:before="0" w:beforeAutospacing="0" w:after="0" w:afterAutospacing="0" w:line="340" w:lineRule="auto"/>
        <w:ind w:firstLine="640"/>
        <w:jc w:val="both"/>
      </w:pPr>
      <w:r>
        <w:rPr>
          <w:rFonts w:ascii="黑体" w:hAnsi="黑体" w:eastAsia="黑体" w:cs="黑体"/>
          <w:sz w:val="32"/>
        </w:rPr>
        <w:t>二、汤阴县文学艺术界联合会机构设置及部门预算单位构成情况</w:t>
      </w:r>
    </w:p>
    <w:p w14:paraId="349A8E2C">
      <w:pPr>
        <w:overflowPunct w:val="0"/>
        <w:spacing w:before="0" w:beforeAutospacing="0" w:after="0" w:afterAutospacing="0" w:line="340" w:lineRule="auto"/>
        <w:ind w:firstLine="640"/>
        <w:jc w:val="both"/>
      </w:pPr>
      <w:r>
        <w:rPr>
          <w:rFonts w:ascii="仿宋" w:hAnsi="仿宋" w:eastAsia="仿宋" w:cs="仿宋"/>
          <w:sz w:val="32"/>
        </w:rPr>
        <w:t>汤阴县文学艺术界联合会部门预算由机关本级预算构成，无下属二级预算单位。</w:t>
      </w:r>
    </w:p>
    <w:p w14:paraId="006E8A43">
      <w:pPr>
        <w:overflowPunct w:val="0"/>
        <w:spacing w:before="0" w:beforeAutospacing="0" w:after="0" w:afterAutospacing="0"/>
        <w:sectPr>
          <w:pgSz w:w="11900" w:h="16840"/>
          <w:pgMar w:top="1440" w:right="1820" w:bottom="1440" w:left="1820" w:header="720" w:footer="720" w:gutter="0"/>
          <w:cols w:space="720" w:num="1"/>
        </w:sectPr>
      </w:pPr>
    </w:p>
    <w:p w14:paraId="2A68300F">
      <w:pPr>
        <w:overflowPunct w:val="0"/>
        <w:spacing w:before="0" w:beforeAutospacing="0" w:after="0" w:afterAutospacing="0" w:line="340" w:lineRule="auto"/>
        <w:jc w:val="center"/>
      </w:pPr>
      <w:r>
        <w:rPr>
          <w:rFonts w:ascii="黑体" w:hAnsi="黑体" w:eastAsia="黑体" w:cs="黑体"/>
          <w:sz w:val="32"/>
        </w:rPr>
        <w:t>第二部分</w:t>
      </w:r>
    </w:p>
    <w:p w14:paraId="761B152E">
      <w:pPr>
        <w:overflowPunct w:val="0"/>
        <w:spacing w:before="0" w:beforeAutospacing="0" w:after="0" w:afterAutospacing="0" w:line="340" w:lineRule="auto"/>
        <w:jc w:val="center"/>
      </w:pPr>
      <w:r>
        <w:rPr>
          <w:rFonts w:ascii="黑体" w:hAnsi="黑体" w:eastAsia="黑体" w:cs="黑体"/>
          <w:sz w:val="32"/>
        </w:rPr>
        <w:t>汤阴县文学艺术界联合会2026年度部门预算情况说明</w:t>
      </w:r>
    </w:p>
    <w:p w14:paraId="422A6581">
      <w:pPr>
        <w:overflowPunct w:val="0"/>
        <w:spacing w:before="0" w:beforeAutospacing="0" w:after="0" w:afterAutospacing="0"/>
        <w:jc w:val="center"/>
      </w:pPr>
    </w:p>
    <w:p w14:paraId="057FFA5A">
      <w:pPr>
        <w:overflowPunct w:val="0"/>
        <w:spacing w:before="0" w:beforeAutospacing="0" w:after="0" w:afterAutospacing="0"/>
        <w:jc w:val="center"/>
      </w:pPr>
    </w:p>
    <w:p w14:paraId="1C3E2888">
      <w:pPr>
        <w:overflowPunct w:val="0"/>
        <w:spacing w:before="0" w:beforeAutospacing="0" w:after="0" w:afterAutospacing="0" w:line="340" w:lineRule="auto"/>
        <w:jc w:val="center"/>
      </w:pPr>
      <w:r>
        <w:rPr>
          <w:rFonts w:ascii="黑体" w:hAnsi="黑体" w:eastAsia="黑体" w:cs="黑体"/>
          <w:sz w:val="32"/>
        </w:rPr>
        <w:t>﻿</w:t>
      </w:r>
    </w:p>
    <w:p w14:paraId="42C6611D">
      <w:pPr>
        <w:overflowPunct w:val="0"/>
        <w:spacing w:before="0" w:beforeAutospacing="0" w:after="0" w:afterAutospacing="0" w:line="340" w:lineRule="auto"/>
        <w:ind w:firstLine="640"/>
        <w:jc w:val="both"/>
      </w:pPr>
      <w:r>
        <w:rPr>
          <w:rFonts w:ascii="黑体" w:hAnsi="黑体" w:eastAsia="黑体" w:cs="黑体"/>
          <w:sz w:val="32"/>
        </w:rPr>
        <w:t>一、收入支出预算总体情况说明</w:t>
      </w:r>
    </w:p>
    <w:p w14:paraId="1B7621EF">
      <w:pPr>
        <w:overflowPunct w:val="0"/>
        <w:spacing w:before="0" w:beforeAutospacing="0" w:after="0" w:afterAutospacing="0" w:line="340" w:lineRule="auto"/>
        <w:ind w:firstLine="640"/>
        <w:jc w:val="both"/>
      </w:pPr>
      <w:r>
        <w:rPr>
          <w:rFonts w:ascii="仿宋" w:hAnsi="仿宋" w:eastAsia="仿宋" w:cs="仿宋"/>
          <w:sz w:val="32"/>
        </w:rPr>
        <w:t>汤阴县文学艺术界联合会2026年收入总计51.14万元，支出总计51.14万元，与2025年相比，收、支总计各增加2.77万元，增长5.73%。主要原因：较上年工资福利支出增加。</w:t>
      </w:r>
    </w:p>
    <w:p w14:paraId="1BA70472">
      <w:pPr>
        <w:overflowPunct w:val="0"/>
        <w:spacing w:before="0" w:beforeAutospacing="0" w:after="0" w:afterAutospacing="0" w:line="340" w:lineRule="auto"/>
        <w:ind w:firstLine="640"/>
        <w:jc w:val="both"/>
      </w:pPr>
      <w:r>
        <w:rPr>
          <w:rFonts w:ascii="黑体" w:hAnsi="黑体" w:eastAsia="黑体" w:cs="黑体"/>
          <w:sz w:val="32"/>
        </w:rPr>
        <w:t>二、收入预算总体情况说明</w:t>
      </w:r>
    </w:p>
    <w:p w14:paraId="6F47CC2E">
      <w:pPr>
        <w:overflowPunct w:val="0"/>
        <w:spacing w:before="0" w:beforeAutospacing="0" w:after="0" w:afterAutospacing="0" w:line="340" w:lineRule="auto"/>
        <w:ind w:firstLine="640"/>
        <w:jc w:val="both"/>
      </w:pPr>
      <w:r>
        <w:rPr>
          <w:rFonts w:ascii="仿宋" w:hAnsi="仿宋" w:eastAsia="仿宋" w:cs="仿宋"/>
          <w:sz w:val="32"/>
        </w:rPr>
        <w:t>汤阴县文学艺术界联合会2026年收入合计51.14万元，其中：一般公共预算收入51.14万元；政府性基金预算收入0万元。</w:t>
      </w:r>
    </w:p>
    <w:p w14:paraId="0770D0DE">
      <w:pPr>
        <w:overflowPunct w:val="0"/>
        <w:spacing w:before="0" w:beforeAutospacing="0" w:after="0" w:afterAutospacing="0" w:line="340" w:lineRule="auto"/>
        <w:ind w:firstLine="640"/>
        <w:jc w:val="both"/>
      </w:pPr>
      <w:r>
        <w:rPr>
          <w:rFonts w:ascii="黑体" w:hAnsi="黑体" w:eastAsia="黑体" w:cs="黑体"/>
          <w:sz w:val="32"/>
        </w:rPr>
        <w:t>三、支出预算总体情况说明</w:t>
      </w:r>
    </w:p>
    <w:p w14:paraId="4037A59C">
      <w:pPr>
        <w:overflowPunct w:val="0"/>
        <w:spacing w:before="0" w:beforeAutospacing="0" w:after="0" w:afterAutospacing="0" w:line="340" w:lineRule="auto"/>
        <w:ind w:firstLine="640"/>
        <w:jc w:val="both"/>
      </w:pPr>
      <w:r>
        <w:rPr>
          <w:rFonts w:ascii="仿宋" w:hAnsi="仿宋" w:eastAsia="仿宋" w:cs="仿宋"/>
          <w:sz w:val="32"/>
        </w:rPr>
        <w:t>汤阴县文学艺术界联合会2026年支出合计51.14万元，其中：基本支出33.55万元，占65.61%；项目支出17.59万元，占34.39%。</w:t>
      </w:r>
    </w:p>
    <w:p w14:paraId="1E8CF91C">
      <w:pPr>
        <w:overflowPunct w:val="0"/>
        <w:spacing w:before="0" w:beforeAutospacing="0" w:after="0" w:afterAutospacing="0" w:line="340" w:lineRule="auto"/>
        <w:ind w:firstLine="640"/>
        <w:jc w:val="both"/>
      </w:pPr>
      <w:r>
        <w:rPr>
          <w:rFonts w:ascii="黑体" w:hAnsi="黑体" w:eastAsia="黑体" w:cs="黑体"/>
          <w:sz w:val="32"/>
        </w:rPr>
        <w:t>四、财政拨款收入支出预算总体情况说明</w:t>
      </w:r>
    </w:p>
    <w:p w14:paraId="35020C3A">
      <w:pPr>
        <w:overflowPunct w:val="0"/>
        <w:spacing w:before="0" w:beforeAutospacing="0" w:after="0" w:afterAutospacing="0" w:line="340" w:lineRule="auto"/>
        <w:ind w:firstLine="640"/>
        <w:jc w:val="both"/>
      </w:pPr>
      <w:r>
        <w:rPr>
          <w:rFonts w:ascii="仿宋" w:hAnsi="仿宋" w:eastAsia="仿宋" w:cs="仿宋"/>
          <w:sz w:val="32"/>
        </w:rPr>
        <w:t>汤阴县文学艺术界联合会2026年一般公共预算收支预算51.14万元，无政府性基金收支预算。与2025年相比，一般公共预算收支预算增加2.77万元，增长5.73%。主要原因：较上年工资福利支出增加；政府性基金收支预算与2025年收支预算持平。</w:t>
      </w:r>
    </w:p>
    <w:p w14:paraId="68A37F58">
      <w:pPr>
        <w:overflowPunct w:val="0"/>
        <w:spacing w:before="0" w:beforeAutospacing="0" w:after="0" w:afterAutospacing="0" w:line="340" w:lineRule="auto"/>
        <w:ind w:firstLine="640"/>
        <w:jc w:val="both"/>
      </w:pPr>
      <w:r>
        <w:rPr>
          <w:rFonts w:ascii="黑体" w:hAnsi="黑体" w:eastAsia="黑体" w:cs="黑体"/>
          <w:sz w:val="32"/>
        </w:rPr>
        <w:t>五、一般公共预算支出预算情况说明</w:t>
      </w:r>
    </w:p>
    <w:p w14:paraId="26AA5368">
      <w:pPr>
        <w:overflowPunct w:val="0"/>
        <w:spacing w:before="0" w:beforeAutospacing="0" w:after="0" w:afterAutospacing="0" w:line="340" w:lineRule="auto"/>
        <w:ind w:firstLine="640"/>
        <w:jc w:val="both"/>
      </w:pPr>
      <w:r>
        <w:rPr>
          <w:rFonts w:ascii="仿宋" w:hAnsi="仿宋" w:eastAsia="仿宋" w:cs="仿宋"/>
          <w:sz w:val="32"/>
        </w:rPr>
        <w:t>汤阴县文学艺术界联合会2026年一般公共预算支出年初预算为51.14万元。其中：基本支出33.55万元，占65.61%；项目支出17.59万元，占34.39%。</w:t>
      </w:r>
    </w:p>
    <w:p w14:paraId="209A68FB">
      <w:pPr>
        <w:overflowPunct w:val="0"/>
        <w:spacing w:before="0" w:beforeAutospacing="0" w:after="0" w:afterAutospacing="0" w:line="340" w:lineRule="auto"/>
        <w:ind w:firstLine="640"/>
        <w:jc w:val="both"/>
      </w:pPr>
      <w:r>
        <w:rPr>
          <w:rFonts w:ascii="黑体" w:hAnsi="黑体" w:eastAsia="黑体" w:cs="黑体"/>
          <w:sz w:val="32"/>
        </w:rPr>
        <w:t>六、一般公共预算基本支出情况说明</w:t>
      </w:r>
    </w:p>
    <w:p w14:paraId="406F0E27">
      <w:pPr>
        <w:overflowPunct w:val="0"/>
        <w:spacing w:before="0" w:beforeAutospacing="0" w:after="0" w:afterAutospacing="0" w:line="340" w:lineRule="auto"/>
        <w:ind w:firstLine="640"/>
        <w:jc w:val="both"/>
      </w:pPr>
      <w:r>
        <w:rPr>
          <w:rFonts w:ascii="仿宋" w:hAnsi="仿宋" w:eastAsia="仿宋" w:cs="仿宋"/>
          <w:sz w:val="32"/>
        </w:rPr>
        <w:t>汤阴县文学艺术界联合会2026年一般公共预算基本支出33.55万元，其中：人员经费30.36万元，占90.47%；公用经费3.2万元，占9.53%。</w:t>
      </w:r>
    </w:p>
    <w:p w14:paraId="41D1BEA6">
      <w:pPr>
        <w:overflowPunct w:val="0"/>
        <w:spacing w:before="0" w:beforeAutospacing="0" w:after="0" w:afterAutospacing="0" w:line="340" w:lineRule="auto"/>
        <w:ind w:firstLine="640"/>
        <w:jc w:val="both"/>
      </w:pPr>
      <w:r>
        <w:rPr>
          <w:rFonts w:ascii="黑体" w:hAnsi="黑体" w:eastAsia="黑体" w:cs="黑体"/>
          <w:sz w:val="32"/>
        </w:rPr>
        <w:t>七、一般公共预算“三公”经费支出预算情况说明</w:t>
      </w:r>
    </w:p>
    <w:p w14:paraId="031BE072">
      <w:pPr>
        <w:overflowPunct w:val="0"/>
        <w:spacing w:before="0" w:beforeAutospacing="0" w:after="0" w:afterAutospacing="0" w:line="340" w:lineRule="auto"/>
        <w:ind w:firstLine="640"/>
        <w:jc w:val="both"/>
      </w:pPr>
      <w:r>
        <w:rPr>
          <w:rFonts w:ascii="仿宋" w:hAnsi="仿宋" w:eastAsia="仿宋" w:cs="仿宋"/>
          <w:sz w:val="32"/>
        </w:rPr>
        <w:t>我部门2026年“三公”经费预算为0万元，2026年“三公”经费支出预算数与2025年预算数持平。</w:t>
      </w:r>
    </w:p>
    <w:p w14:paraId="6A253E72">
      <w:pPr>
        <w:overflowPunct w:val="0"/>
        <w:spacing w:before="0" w:beforeAutospacing="0" w:after="0" w:afterAutospacing="0" w:line="340" w:lineRule="auto"/>
        <w:ind w:firstLine="640"/>
        <w:jc w:val="both"/>
      </w:pPr>
      <w:r>
        <w:rPr>
          <w:rFonts w:ascii="仿宋" w:hAnsi="仿宋" w:eastAsia="仿宋" w:cs="仿宋"/>
          <w:sz w:val="32"/>
        </w:rPr>
        <w:t>具体支出情况如下：</w:t>
      </w:r>
    </w:p>
    <w:p w14:paraId="010FC937">
      <w:pPr>
        <w:overflowPunct w:val="0"/>
        <w:spacing w:before="0" w:beforeAutospacing="0" w:after="0" w:afterAutospacing="0" w:line="340" w:lineRule="auto"/>
        <w:ind w:firstLine="640"/>
        <w:jc w:val="both"/>
      </w:pPr>
      <w:r>
        <w:rPr>
          <w:rFonts w:ascii="仿宋" w:hAnsi="仿宋" w:eastAsia="仿宋" w:cs="仿宋"/>
          <w:b/>
          <w:sz w:val="32"/>
        </w:rPr>
        <w:t>（一）因公出国（境）费</w:t>
      </w:r>
      <w:r>
        <w:rPr>
          <w:rFonts w:ascii="仿宋" w:hAnsi="仿宋" w:eastAsia="仿宋" w:cs="仿宋"/>
          <w:sz w:val="32"/>
        </w:rPr>
        <w:t>0万元，主要用于单位工作人员公务出国（境）的住宿费、旅费、伙食补助费、杂费、培训费等支出。预算数与2025年持平。</w:t>
      </w:r>
    </w:p>
    <w:p w14:paraId="6931FAAF">
      <w:pPr>
        <w:overflowPunct w:val="0"/>
        <w:spacing w:before="0" w:beforeAutospacing="0" w:after="0" w:afterAutospacing="0" w:line="340" w:lineRule="auto"/>
        <w:ind w:firstLine="640"/>
        <w:jc w:val="both"/>
      </w:pPr>
      <w:r>
        <w:rPr>
          <w:rFonts w:ascii="仿宋" w:hAnsi="仿宋" w:eastAsia="仿宋" w:cs="仿宋"/>
          <w:b/>
          <w:sz w:val="32"/>
        </w:rPr>
        <w:t>（二）公务用车购置及运行费</w:t>
      </w:r>
      <w:r>
        <w:rPr>
          <w:rFonts w:ascii="仿宋" w:hAnsi="仿宋" w:eastAsia="仿宋" w:cs="仿宋"/>
          <w:sz w:val="32"/>
        </w:rPr>
        <w:t>0万元，其中，公务用车购置费0万元；公务用车运行维护费0万元，主要用于开展工作所需公务用车的燃料费、维修费、过路过桥费、保险费、安全奖励费用等支出。公务用车购置费预算数与2025年持平。公务用车运行维护费预算数与2025年持平。</w:t>
      </w:r>
    </w:p>
    <w:p w14:paraId="6E51912D">
      <w:pPr>
        <w:overflowPunct w:val="0"/>
        <w:spacing w:before="0" w:beforeAutospacing="0" w:after="0" w:afterAutospacing="0" w:line="340" w:lineRule="auto"/>
        <w:ind w:firstLine="640"/>
        <w:jc w:val="both"/>
      </w:pPr>
      <w:r>
        <w:rPr>
          <w:rFonts w:ascii="仿宋" w:hAnsi="仿宋" w:eastAsia="仿宋" w:cs="仿宋"/>
          <w:b/>
          <w:sz w:val="32"/>
        </w:rPr>
        <w:t>（三）公务接待费</w:t>
      </w:r>
      <w:r>
        <w:rPr>
          <w:rFonts w:ascii="仿宋" w:hAnsi="仿宋" w:eastAsia="仿宋" w:cs="仿宋"/>
          <w:sz w:val="32"/>
        </w:rPr>
        <w:t>0万元，主要用于按规定开支的各类公务接待（含外宾接待）支出。预算数与2025年持平。</w:t>
      </w:r>
    </w:p>
    <w:p w14:paraId="59677C84">
      <w:pPr>
        <w:overflowPunct w:val="0"/>
        <w:spacing w:before="0" w:beforeAutospacing="0" w:after="0" w:afterAutospacing="0" w:line="340" w:lineRule="auto"/>
        <w:ind w:firstLine="640"/>
        <w:jc w:val="both"/>
      </w:pPr>
      <w:r>
        <w:rPr>
          <w:rFonts w:ascii="黑体" w:hAnsi="黑体" w:eastAsia="黑体" w:cs="黑体"/>
          <w:sz w:val="32"/>
        </w:rPr>
        <w:t>八、政府性基金预算支出情况说明</w:t>
      </w:r>
    </w:p>
    <w:p w14:paraId="22F3D3E7">
      <w:pPr>
        <w:overflowPunct w:val="0"/>
        <w:spacing w:before="0" w:beforeAutospacing="0" w:after="0" w:afterAutospacing="0" w:line="340" w:lineRule="auto"/>
        <w:ind w:firstLine="640"/>
        <w:jc w:val="both"/>
      </w:pPr>
      <w:r>
        <w:rPr>
          <w:rFonts w:ascii="仿宋" w:hAnsi="仿宋" w:eastAsia="仿宋" w:cs="仿宋"/>
          <w:sz w:val="32"/>
        </w:rPr>
        <w:t>我部门2026年没有使用政府性基金预算拨款安排的支出。</w:t>
      </w:r>
    </w:p>
    <w:p w14:paraId="2141CC52">
      <w:pPr>
        <w:overflowPunct w:val="0"/>
        <w:spacing w:before="0" w:beforeAutospacing="0" w:after="0" w:afterAutospacing="0" w:line="340" w:lineRule="auto"/>
        <w:ind w:firstLine="640"/>
        <w:jc w:val="both"/>
      </w:pPr>
      <w:r>
        <w:rPr>
          <w:rFonts w:ascii="黑体" w:hAnsi="黑体" w:eastAsia="黑体" w:cs="黑体"/>
          <w:sz w:val="32"/>
        </w:rPr>
        <w:t>九、上年结转情况说明</w:t>
      </w:r>
    </w:p>
    <w:p w14:paraId="29DB78A8">
      <w:pPr>
        <w:overflowPunct w:val="0"/>
        <w:spacing w:before="0" w:beforeAutospacing="0" w:after="0" w:afterAutospacing="0" w:line="340" w:lineRule="auto"/>
        <w:ind w:firstLine="640"/>
        <w:jc w:val="both"/>
      </w:pPr>
      <w:r>
        <w:rPr>
          <w:rFonts w:ascii="仿宋" w:hAnsi="仿宋" w:eastAsia="仿宋" w:cs="仿宋"/>
          <w:sz w:val="32"/>
        </w:rPr>
        <w:t xml:space="preserve"> 我部门2026年上年结转资金为0万元。</w:t>
      </w:r>
    </w:p>
    <w:p w14:paraId="52495B03">
      <w:pPr>
        <w:overflowPunct w:val="0"/>
        <w:spacing w:before="0" w:beforeAutospacing="0" w:after="0" w:afterAutospacing="0" w:line="340" w:lineRule="auto"/>
        <w:ind w:firstLine="640"/>
        <w:jc w:val="both"/>
      </w:pPr>
      <w:r>
        <w:rPr>
          <w:rFonts w:ascii="黑体" w:hAnsi="黑体" w:eastAsia="黑体" w:cs="黑体"/>
          <w:sz w:val="32"/>
        </w:rPr>
        <w:t>十、其他重要事项情况说明</w:t>
      </w:r>
    </w:p>
    <w:p w14:paraId="77B5F524">
      <w:pPr>
        <w:overflowPunct w:val="0"/>
        <w:spacing w:before="0" w:beforeAutospacing="0" w:after="0" w:afterAutospacing="0" w:line="340" w:lineRule="auto"/>
        <w:ind w:firstLine="640"/>
        <w:jc w:val="both"/>
      </w:pPr>
      <w:r>
        <w:rPr>
          <w:rFonts w:ascii="仿宋" w:hAnsi="仿宋" w:eastAsia="仿宋" w:cs="仿宋"/>
          <w:b/>
          <w:sz w:val="32"/>
        </w:rPr>
        <w:t>（一）机关（事业）运行经费支出情况</w:t>
      </w:r>
    </w:p>
    <w:p w14:paraId="07019F66">
      <w:pPr>
        <w:overflowPunct w:val="0"/>
        <w:spacing w:before="0" w:beforeAutospacing="0" w:after="0" w:afterAutospacing="0" w:line="340" w:lineRule="auto"/>
        <w:ind w:firstLine="640"/>
        <w:jc w:val="both"/>
      </w:pPr>
      <w:r>
        <w:rPr>
          <w:rFonts w:ascii="仿宋" w:hAnsi="仿宋" w:eastAsia="仿宋" w:cs="仿宋"/>
          <w:sz w:val="32"/>
        </w:rPr>
        <w:t>汤阴县文学艺术界联合会2026年机关（事业）运行经费支出预算3.2万元，主要保障机构正常运转及正常履职需要所需支出，包含公用经费、公务交通补贴、工会经费、职工福利等。</w:t>
      </w:r>
    </w:p>
    <w:p w14:paraId="71057FDF">
      <w:pPr>
        <w:overflowPunct w:val="0"/>
        <w:spacing w:before="0" w:beforeAutospacing="0" w:after="0" w:afterAutospacing="0" w:line="340" w:lineRule="auto"/>
        <w:ind w:firstLine="640"/>
        <w:jc w:val="both"/>
      </w:pPr>
      <w:r>
        <w:rPr>
          <w:rFonts w:ascii="仿宋" w:hAnsi="仿宋" w:eastAsia="仿宋" w:cs="仿宋"/>
          <w:b/>
          <w:sz w:val="32"/>
        </w:rPr>
        <w:t>（二）政府采购支出情况</w:t>
      </w:r>
    </w:p>
    <w:p w14:paraId="353C52E2">
      <w:pPr>
        <w:overflowPunct w:val="0"/>
        <w:spacing w:before="0" w:beforeAutospacing="0" w:after="0" w:afterAutospacing="0" w:line="340" w:lineRule="auto"/>
        <w:ind w:firstLine="640"/>
        <w:jc w:val="both"/>
      </w:pPr>
      <w:r>
        <w:rPr>
          <w:rFonts w:ascii="仿宋" w:hAnsi="仿宋" w:eastAsia="仿宋" w:cs="仿宋"/>
          <w:sz w:val="32"/>
        </w:rPr>
        <w:t>2026年政府采购预算安排0万元，其中：政府采购货物预算0万元、政府采购工程预算0万元、政府采购服务预算0万元。</w:t>
      </w:r>
    </w:p>
    <w:p w14:paraId="04F401CC">
      <w:pPr>
        <w:overflowPunct w:val="0"/>
        <w:spacing w:before="0" w:beforeAutospacing="0" w:after="0" w:afterAutospacing="0" w:line="340" w:lineRule="auto"/>
        <w:ind w:firstLine="640"/>
        <w:jc w:val="both"/>
      </w:pPr>
      <w:r>
        <w:rPr>
          <w:rFonts w:ascii="仿宋" w:hAnsi="仿宋" w:eastAsia="仿宋" w:cs="仿宋"/>
          <w:b/>
          <w:sz w:val="32"/>
        </w:rPr>
        <w:t>（三）绩效目标设置情况</w:t>
      </w:r>
    </w:p>
    <w:p w14:paraId="3D6CB38B">
      <w:pPr>
        <w:overflowPunct w:val="0"/>
        <w:spacing w:before="0" w:beforeAutospacing="0" w:after="0" w:afterAutospacing="0" w:line="340" w:lineRule="auto"/>
        <w:ind w:firstLine="640"/>
        <w:jc w:val="both"/>
      </w:pPr>
      <w:r>
        <w:rPr>
          <w:rFonts w:ascii="仿宋" w:hAnsi="仿宋" w:eastAsia="仿宋" w:cs="仿宋"/>
          <w:sz w:val="32"/>
        </w:rPr>
        <w:t>我部门2026年预算项目从年度履职目标、年度主要任务、工作目标管理、预算和财务管理、绩效管理、重点工作任务完成、履职目标实现、履职效益、满意度等方面设置了部门整体绩效目标。部门整体纳入预算绩效管理的资金总额为51.14万元，其中：基本支出33.55万元，项目支出17.59万元。年度履职目标为围绕县委、县政府中心工作，开展各种文艺活动、文艺创作采风活动，组织文艺创作比赛和文艺成果评奖活动，繁荣、发展汤阴县文艺事业。我部门2026年预算项目共2个，资金总额17.59万元，均分别从项目成本、项目产出、项目效益、项目满意度等方面按要求设置了绩效目标。其中：预算支出100万元及100万元以上重点项目共0个。</w:t>
      </w:r>
    </w:p>
    <w:p w14:paraId="786C27A6">
      <w:pPr>
        <w:overflowPunct w:val="0"/>
        <w:spacing w:before="0" w:beforeAutospacing="0" w:after="0" w:afterAutospacing="0" w:line="340" w:lineRule="auto"/>
        <w:ind w:firstLine="640"/>
        <w:jc w:val="both"/>
      </w:pPr>
      <w:r>
        <w:rPr>
          <w:rFonts w:ascii="仿宋" w:hAnsi="仿宋" w:eastAsia="仿宋" w:cs="仿宋"/>
          <w:b/>
          <w:sz w:val="32"/>
        </w:rPr>
        <w:t>（四）国有资产占用情况</w:t>
      </w:r>
    </w:p>
    <w:p w14:paraId="658E5D6F">
      <w:pPr>
        <w:overflowPunct w:val="0"/>
        <w:spacing w:before="0" w:beforeAutospacing="0" w:after="0" w:afterAutospacing="0" w:line="340" w:lineRule="auto"/>
        <w:ind w:firstLine="640"/>
        <w:jc w:val="both"/>
      </w:pPr>
      <w:r>
        <w:rPr>
          <w:rFonts w:ascii="仿宋" w:hAnsi="仿宋" w:eastAsia="仿宋" w:cs="仿宋"/>
          <w:sz w:val="32"/>
        </w:rPr>
        <w:t>2025年末，我部门共有车辆0辆，其中：一般公务用车0辆、一般执法执勤用车0辆、特种专业技术用车0辆，其他用车0辆；单价50万元以上通用设备0台（套），单位价值100万元以上专用设备0台（套）。</w:t>
      </w:r>
    </w:p>
    <w:p w14:paraId="77887332">
      <w:pPr>
        <w:overflowPunct w:val="0"/>
        <w:spacing w:before="0" w:beforeAutospacing="0" w:after="0" w:afterAutospacing="0" w:line="340" w:lineRule="auto"/>
        <w:ind w:firstLine="640"/>
        <w:jc w:val="both"/>
      </w:pPr>
      <w:r>
        <w:rPr>
          <w:rFonts w:ascii="仿宋" w:hAnsi="仿宋" w:eastAsia="仿宋" w:cs="仿宋"/>
          <w:b/>
          <w:sz w:val="32"/>
        </w:rPr>
        <w:t>（五）专项转移支付项目情况</w:t>
      </w:r>
    </w:p>
    <w:p w14:paraId="766D9EA0">
      <w:pPr>
        <w:overflowPunct w:val="0"/>
        <w:spacing w:before="0" w:beforeAutospacing="0" w:after="0" w:afterAutospacing="0" w:line="340" w:lineRule="auto"/>
        <w:ind w:firstLine="640"/>
        <w:jc w:val="both"/>
        <w:sectPr>
          <w:footerReference r:id="rId3" w:type="default"/>
          <w:pgSz w:w="11900" w:h="16840"/>
          <w:pgMar w:top="1440" w:right="1820" w:bottom="1440" w:left="1820" w:header="720" w:footer="720" w:gutter="0"/>
          <w:pgNumType w:start="1"/>
          <w:cols w:space="720" w:num="1"/>
        </w:sectPr>
      </w:pPr>
      <w:r>
        <w:rPr>
          <w:rFonts w:ascii="仿宋" w:hAnsi="仿宋" w:eastAsia="仿宋" w:cs="仿宋"/>
          <w:sz w:val="32"/>
        </w:rPr>
        <w:t>我部门2026年没有专项转移支付项目。</w:t>
      </w:r>
    </w:p>
    <w:p w14:paraId="2829E7D5">
      <w:pPr>
        <w:overflowPunct w:val="0"/>
        <w:spacing w:before="0" w:beforeAutospacing="0" w:after="0" w:afterAutospacing="0" w:line="340" w:lineRule="auto"/>
        <w:jc w:val="center"/>
      </w:pPr>
      <w:r>
        <w:rPr>
          <w:rFonts w:ascii="黑体" w:hAnsi="黑体" w:eastAsia="黑体" w:cs="黑体"/>
          <w:sz w:val="32"/>
        </w:rPr>
        <w:t>第三部分</w:t>
      </w:r>
    </w:p>
    <w:p w14:paraId="296A91ED">
      <w:pPr>
        <w:overflowPunct w:val="0"/>
        <w:spacing w:before="0" w:beforeAutospacing="0" w:after="0" w:afterAutospacing="0" w:line="340" w:lineRule="auto"/>
        <w:jc w:val="center"/>
      </w:pPr>
      <w:r>
        <w:rPr>
          <w:rFonts w:ascii="黑体" w:hAnsi="黑体" w:eastAsia="黑体" w:cs="黑体"/>
          <w:sz w:val="32"/>
        </w:rPr>
        <w:t>名词解释</w:t>
      </w:r>
    </w:p>
    <w:p w14:paraId="0973D4D2">
      <w:pPr>
        <w:overflowPunct w:val="0"/>
        <w:spacing w:before="0" w:beforeAutospacing="0" w:after="0" w:afterAutospacing="0"/>
        <w:jc w:val="center"/>
      </w:pPr>
    </w:p>
    <w:p w14:paraId="1F1AB379">
      <w:pPr>
        <w:overflowPunct w:val="0"/>
        <w:spacing w:before="0" w:beforeAutospacing="0" w:after="0" w:afterAutospacing="0" w:line="340" w:lineRule="auto"/>
        <w:jc w:val="center"/>
      </w:pPr>
      <w:r>
        <w:rPr>
          <w:rFonts w:ascii="黑体" w:hAnsi="黑体" w:eastAsia="黑体" w:cs="黑体"/>
          <w:sz w:val="32"/>
        </w:rPr>
        <w:t>﻿</w:t>
      </w:r>
    </w:p>
    <w:p w14:paraId="53774C84">
      <w:pPr>
        <w:overflowPunct w:val="0"/>
        <w:spacing w:before="0" w:beforeAutospacing="0" w:after="0" w:afterAutospacing="0" w:line="340" w:lineRule="auto"/>
        <w:ind w:firstLine="640"/>
        <w:jc w:val="both"/>
      </w:pPr>
      <w:r>
        <w:rPr>
          <w:rFonts w:ascii="仿宋" w:hAnsi="仿宋" w:eastAsia="仿宋" w:cs="仿宋"/>
          <w:sz w:val="32"/>
        </w:rPr>
        <w:t>一、财政拨款收入：是指同级财政当年拨付的资金。</w:t>
      </w:r>
    </w:p>
    <w:p w14:paraId="131AAABB">
      <w:pPr>
        <w:overflowPunct w:val="0"/>
        <w:spacing w:before="0" w:beforeAutospacing="0" w:after="0" w:afterAutospacing="0" w:line="340" w:lineRule="auto"/>
        <w:ind w:firstLine="640"/>
        <w:jc w:val="both"/>
      </w:pPr>
      <w:r>
        <w:rPr>
          <w:rFonts w:ascii="仿宋" w:hAnsi="仿宋" w:eastAsia="仿宋" w:cs="仿宋"/>
          <w:sz w:val="32"/>
        </w:rPr>
        <w:t>二、事业收入：是指事业单位开展专业活动及辅助活动所取得的收入。</w:t>
      </w:r>
    </w:p>
    <w:p w14:paraId="65896657">
      <w:pPr>
        <w:overflowPunct w:val="0"/>
        <w:spacing w:before="0" w:beforeAutospacing="0" w:after="0" w:afterAutospacing="0" w:line="340" w:lineRule="auto"/>
        <w:ind w:firstLine="640"/>
        <w:jc w:val="both"/>
      </w:pPr>
      <w:r>
        <w:rPr>
          <w:rFonts w:ascii="仿宋" w:hAnsi="仿宋" w:eastAsia="仿宋" w:cs="仿宋"/>
          <w:sz w:val="32"/>
        </w:rPr>
        <w:t xml:space="preserve">三、其他收入：是指部门取得的除财政拨款、事业收入、事业单位经营收入等以外的收入。 </w:t>
      </w:r>
    </w:p>
    <w:p w14:paraId="70E8A1CC">
      <w:pPr>
        <w:overflowPunct w:val="0"/>
        <w:spacing w:before="0" w:beforeAutospacing="0" w:after="0" w:afterAutospacing="0" w:line="340" w:lineRule="auto"/>
        <w:ind w:firstLine="640"/>
        <w:jc w:val="both"/>
      </w:pPr>
      <w:r>
        <w:rPr>
          <w:rFonts w:ascii="仿宋" w:hAnsi="仿宋" w:eastAsia="仿宋" w:cs="仿宋"/>
          <w:sz w:val="32"/>
        </w:rPr>
        <w:t>四、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9E41602">
      <w:pPr>
        <w:overflowPunct w:val="0"/>
        <w:spacing w:before="0" w:beforeAutospacing="0" w:after="0" w:afterAutospacing="0" w:line="340" w:lineRule="auto"/>
        <w:ind w:firstLine="640"/>
        <w:jc w:val="both"/>
      </w:pPr>
      <w:r>
        <w:rPr>
          <w:rFonts w:ascii="仿宋" w:hAnsi="仿宋" w:eastAsia="仿宋" w:cs="仿宋"/>
          <w:sz w:val="32"/>
        </w:rPr>
        <w:t>五、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79726A2E">
      <w:pPr>
        <w:overflowPunct w:val="0"/>
        <w:spacing w:before="0" w:beforeAutospacing="0" w:after="0" w:afterAutospacing="0" w:line="340" w:lineRule="auto"/>
        <w:ind w:firstLine="640"/>
        <w:jc w:val="both"/>
      </w:pPr>
      <w:r>
        <w:rPr>
          <w:rFonts w:ascii="仿宋" w:hAnsi="仿宋" w:eastAsia="仿宋" w:cs="仿宋"/>
          <w:sz w:val="32"/>
        </w:rPr>
        <w:t>六、基本支出：是指为保障机构正常运转、完成日常工作任务所必需的开支，其内容包括人员经费和日常公用经费两部分。</w:t>
      </w:r>
    </w:p>
    <w:p w14:paraId="356ECE35">
      <w:pPr>
        <w:overflowPunct w:val="0"/>
        <w:spacing w:before="0" w:beforeAutospacing="0" w:after="0" w:afterAutospacing="0" w:line="340" w:lineRule="auto"/>
        <w:ind w:firstLine="640"/>
        <w:jc w:val="both"/>
      </w:pPr>
      <w:r>
        <w:rPr>
          <w:rFonts w:ascii="仿宋" w:hAnsi="仿宋" w:eastAsia="仿宋" w:cs="仿宋"/>
          <w:sz w:val="32"/>
        </w:rPr>
        <w:t>七、项目支出：是指在基本支出之外，为完成特定的行政工作任务或事业发展目标所发生的支出。</w:t>
      </w:r>
    </w:p>
    <w:p w14:paraId="560A6FA3">
      <w:pPr>
        <w:overflowPunct w:val="0"/>
        <w:spacing w:before="0" w:beforeAutospacing="0" w:after="0" w:afterAutospacing="0" w:line="340" w:lineRule="auto"/>
        <w:ind w:firstLine="640"/>
        <w:jc w:val="both"/>
        <w:sectPr>
          <w:pgSz w:w="11900" w:h="16840"/>
          <w:pgMar w:top="1440" w:right="1820" w:bottom="1440" w:left="1820" w:header="720" w:footer="720" w:gutter="0"/>
          <w:cols w:space="720" w:num="1"/>
        </w:sectPr>
      </w:pPr>
      <w:r>
        <w:rPr>
          <w:rFonts w:ascii="仿宋" w:hAnsi="仿宋" w:eastAsia="仿宋" w:cs="仿宋"/>
          <w:sz w:val="32"/>
        </w:rPr>
        <w:t>八、“三公”经费：是指纳入同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98"/>
        <w:gridCol w:w="599"/>
        <w:gridCol w:w="3533"/>
        <w:gridCol w:w="2477"/>
      </w:tblGrid>
      <w:tr w14:paraId="4AF14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07C1786E">
            <w:pPr>
              <w:jc w:val="right"/>
            </w:pPr>
            <w:r>
              <w:rPr>
                <w:rFonts w:ascii="宋体" w:hAnsi="宋体" w:eastAsia="宋体" w:cs="宋体"/>
                <w:b w:val="0"/>
                <w:i w:val="0"/>
                <w:color w:val="000000"/>
                <w:sz w:val="18"/>
              </w:rPr>
              <w:t xml:space="preserve">预算01表  </w:t>
            </w:r>
          </w:p>
        </w:tc>
      </w:tr>
      <w:tr w14:paraId="0B38A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4"/>
            <w:tcBorders>
              <w:top w:val="nil"/>
              <w:left w:val="nil"/>
              <w:bottom w:val="nil"/>
              <w:right w:val="nil"/>
            </w:tcBorders>
            <w:shd w:val="clear" w:color="auto" w:fill="auto"/>
            <w:vAlign w:val="center"/>
          </w:tcPr>
          <w:p w14:paraId="4D0364AB">
            <w:pPr>
              <w:jc w:val="center"/>
            </w:pPr>
            <w:r>
              <w:rPr>
                <w:rFonts w:ascii="宋体" w:hAnsi="宋体" w:eastAsia="宋体" w:cs="宋体"/>
                <w:b/>
                <w:i w:val="0"/>
                <w:color w:val="000000"/>
                <w:sz w:val="38"/>
              </w:rPr>
              <w:t>2026年部门收支总体情况表</w:t>
            </w:r>
          </w:p>
        </w:tc>
      </w:tr>
      <w:tr w14:paraId="5ACF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430" w:type="dxa"/>
            <w:gridSpan w:val="3"/>
            <w:tcBorders>
              <w:top w:val="nil"/>
              <w:left w:val="nil"/>
              <w:bottom w:val="nil"/>
              <w:right w:val="nil"/>
            </w:tcBorders>
            <w:vAlign w:val="center"/>
          </w:tcPr>
          <w:p w14:paraId="7DC0293B">
            <w:pPr>
              <w:jc w:val="left"/>
            </w:pPr>
            <w:r>
              <w:rPr>
                <w:sz w:val="18"/>
              </w:rPr>
              <w:t>部门名称：汤阴县文学艺术界联合会</w:t>
            </w:r>
          </w:p>
        </w:tc>
        <w:tc>
          <w:tcPr>
            <w:tcW w:w="2477" w:type="dxa"/>
            <w:tcBorders>
              <w:top w:val="nil"/>
              <w:left w:val="nil"/>
              <w:bottom w:val="nil"/>
              <w:right w:val="nil"/>
            </w:tcBorders>
          </w:tcPr>
          <w:p w14:paraId="4D946D5F">
            <w:pPr>
              <w:jc w:val="right"/>
            </w:pPr>
            <w:r>
              <w:rPr>
                <w:sz w:val="18"/>
              </w:rPr>
              <w:t>单位：万元</w:t>
            </w:r>
          </w:p>
        </w:tc>
      </w:tr>
      <w:tr w14:paraId="623D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348DD8D3">
            <w:pPr>
              <w:jc w:val="center"/>
            </w:pPr>
            <w:r>
              <w:rPr>
                <w:rFonts w:ascii="宋体" w:hAnsi="宋体" w:eastAsia="宋体" w:cs="宋体"/>
                <w:b w:val="0"/>
                <w:i w:val="0"/>
                <w:color w:val="000000"/>
                <w:sz w:val="18"/>
              </w:rPr>
              <w:t xml:space="preserve"> 收入</w:t>
            </w:r>
          </w:p>
        </w:tc>
        <w:tc>
          <w:tcPr>
            <w:tcW w:w="0" w:type="auto"/>
            <w:gridSpan w:val="2"/>
            <w:shd w:val="clear" w:color="auto" w:fill="auto"/>
            <w:vAlign w:val="center"/>
          </w:tcPr>
          <w:p w14:paraId="7BD61454">
            <w:pPr>
              <w:jc w:val="center"/>
            </w:pPr>
            <w:r>
              <w:rPr>
                <w:rFonts w:ascii="宋体" w:hAnsi="宋体" w:eastAsia="宋体" w:cs="宋体"/>
                <w:b w:val="0"/>
                <w:i w:val="0"/>
                <w:color w:val="000000"/>
                <w:sz w:val="18"/>
              </w:rPr>
              <w:t>支出</w:t>
            </w:r>
          </w:p>
        </w:tc>
      </w:tr>
      <w:tr w14:paraId="614B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380C77">
            <w:pPr>
              <w:jc w:val="center"/>
            </w:pPr>
            <w:r>
              <w:rPr>
                <w:rFonts w:ascii="宋体" w:hAnsi="宋体" w:eastAsia="宋体" w:cs="宋体"/>
                <w:b w:val="0"/>
                <w:i w:val="0"/>
                <w:color w:val="000000"/>
                <w:sz w:val="18"/>
              </w:rPr>
              <w:t xml:space="preserve"> 项目  </w:t>
            </w:r>
          </w:p>
        </w:tc>
        <w:tc>
          <w:tcPr>
            <w:tcW w:w="0" w:type="auto"/>
            <w:shd w:val="clear" w:color="auto" w:fill="auto"/>
            <w:vAlign w:val="center"/>
          </w:tcPr>
          <w:p w14:paraId="6616E279">
            <w:pPr>
              <w:jc w:val="center"/>
            </w:pPr>
            <w:r>
              <w:rPr>
                <w:rFonts w:ascii="宋体" w:hAnsi="宋体" w:eastAsia="宋体" w:cs="宋体"/>
                <w:b w:val="0"/>
                <w:i w:val="0"/>
                <w:color w:val="000000"/>
                <w:sz w:val="18"/>
              </w:rPr>
              <w:t xml:space="preserve"> 金额  </w:t>
            </w:r>
          </w:p>
        </w:tc>
        <w:tc>
          <w:tcPr>
            <w:tcW w:w="0" w:type="auto"/>
            <w:shd w:val="clear" w:color="auto" w:fill="auto"/>
            <w:vAlign w:val="center"/>
          </w:tcPr>
          <w:p w14:paraId="77CA8C43">
            <w:pPr>
              <w:jc w:val="center"/>
            </w:pPr>
            <w:r>
              <w:rPr>
                <w:rFonts w:ascii="宋体" w:hAnsi="宋体" w:eastAsia="宋体" w:cs="宋体"/>
                <w:b w:val="0"/>
                <w:i w:val="0"/>
                <w:color w:val="000000"/>
                <w:sz w:val="18"/>
              </w:rPr>
              <w:t xml:space="preserve">项目  </w:t>
            </w:r>
          </w:p>
        </w:tc>
        <w:tc>
          <w:tcPr>
            <w:tcW w:w="0" w:type="auto"/>
            <w:shd w:val="clear" w:color="auto" w:fill="auto"/>
            <w:vAlign w:val="center"/>
          </w:tcPr>
          <w:p w14:paraId="4D99F0FF">
            <w:pPr>
              <w:jc w:val="center"/>
            </w:pPr>
            <w:r>
              <w:rPr>
                <w:rFonts w:ascii="宋体" w:hAnsi="宋体" w:eastAsia="宋体" w:cs="宋体"/>
                <w:b w:val="0"/>
                <w:i w:val="0"/>
                <w:color w:val="000000"/>
                <w:sz w:val="18"/>
              </w:rPr>
              <w:t>金额</w:t>
            </w:r>
          </w:p>
        </w:tc>
      </w:tr>
      <w:tr w14:paraId="7B9A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9D4258D">
            <w:pPr>
              <w:jc w:val="left"/>
            </w:pPr>
            <w:r>
              <w:rPr>
                <w:rFonts w:ascii="宋体" w:hAnsi="宋体" w:eastAsia="宋体" w:cs="宋体"/>
                <w:b w:val="0"/>
                <w:i w:val="0"/>
                <w:color w:val="000000"/>
                <w:sz w:val="18"/>
              </w:rPr>
              <w:t>一、一般公共预算</w:t>
            </w:r>
          </w:p>
        </w:tc>
        <w:tc>
          <w:tcPr>
            <w:tcW w:w="0" w:type="auto"/>
            <w:shd w:val="clear" w:color="auto" w:fill="auto"/>
            <w:vAlign w:val="center"/>
          </w:tcPr>
          <w:p w14:paraId="3A12E7F9">
            <w:pPr>
              <w:jc w:val="right"/>
            </w:pPr>
            <w:r>
              <w:rPr>
                <w:rFonts w:ascii="宋体" w:hAnsi="宋体" w:eastAsia="宋体" w:cs="宋体"/>
                <w:b w:val="0"/>
                <w:i w:val="0"/>
                <w:color w:val="000000"/>
                <w:sz w:val="18"/>
              </w:rPr>
              <w:t>51.14</w:t>
            </w:r>
          </w:p>
        </w:tc>
        <w:tc>
          <w:tcPr>
            <w:tcW w:w="0" w:type="auto"/>
            <w:shd w:val="clear" w:color="auto" w:fill="auto"/>
            <w:vAlign w:val="center"/>
          </w:tcPr>
          <w:p w14:paraId="79DE9B45">
            <w:pPr>
              <w:jc w:val="left"/>
            </w:pPr>
            <w:r>
              <w:rPr>
                <w:rFonts w:ascii="宋体" w:hAnsi="宋体" w:eastAsia="宋体" w:cs="宋体"/>
                <w:b w:val="0"/>
                <w:i w:val="0"/>
                <w:color w:val="000000"/>
                <w:sz w:val="18"/>
              </w:rPr>
              <w:t>一、一般公共服务</w:t>
            </w:r>
          </w:p>
        </w:tc>
        <w:tc>
          <w:tcPr>
            <w:tcW w:w="0" w:type="auto"/>
            <w:shd w:val="clear" w:color="auto" w:fill="auto"/>
            <w:vAlign w:val="center"/>
          </w:tcPr>
          <w:p w14:paraId="449D3767">
            <w:pPr>
              <w:jc w:val="right"/>
            </w:pPr>
            <w:r>
              <w:rPr>
                <w:rFonts w:ascii="宋体" w:hAnsi="宋体" w:eastAsia="宋体" w:cs="宋体"/>
                <w:b w:val="0"/>
                <w:i w:val="0"/>
                <w:color w:val="000000"/>
                <w:sz w:val="18"/>
              </w:rPr>
              <w:t>41.30</w:t>
            </w:r>
          </w:p>
        </w:tc>
      </w:tr>
      <w:tr w14:paraId="652C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413853">
            <w:pPr>
              <w:jc w:val="left"/>
            </w:pPr>
            <w:r>
              <w:rPr>
                <w:rFonts w:ascii="宋体" w:hAnsi="宋体" w:eastAsia="宋体" w:cs="宋体"/>
                <w:b w:val="0"/>
                <w:i w:val="0"/>
                <w:color w:val="000000"/>
                <w:sz w:val="18"/>
              </w:rPr>
              <w:t>其中：财政拨款</w:t>
            </w:r>
          </w:p>
        </w:tc>
        <w:tc>
          <w:tcPr>
            <w:tcW w:w="0" w:type="auto"/>
            <w:shd w:val="clear" w:color="auto" w:fill="auto"/>
            <w:vAlign w:val="center"/>
          </w:tcPr>
          <w:p w14:paraId="79F35FAC">
            <w:pPr>
              <w:jc w:val="right"/>
            </w:pPr>
            <w:r>
              <w:rPr>
                <w:rFonts w:ascii="宋体" w:hAnsi="宋体" w:eastAsia="宋体" w:cs="宋体"/>
                <w:b w:val="0"/>
                <w:i w:val="0"/>
                <w:color w:val="000000"/>
                <w:sz w:val="18"/>
              </w:rPr>
              <w:t>51.14</w:t>
            </w:r>
          </w:p>
        </w:tc>
        <w:tc>
          <w:tcPr>
            <w:tcW w:w="0" w:type="auto"/>
            <w:shd w:val="clear" w:color="auto" w:fill="auto"/>
            <w:vAlign w:val="center"/>
          </w:tcPr>
          <w:p w14:paraId="42D11DC2">
            <w:pPr>
              <w:jc w:val="left"/>
            </w:pPr>
            <w:r>
              <w:rPr>
                <w:rFonts w:ascii="宋体" w:hAnsi="宋体" w:eastAsia="宋体" w:cs="宋体"/>
                <w:b w:val="0"/>
                <w:i w:val="0"/>
                <w:color w:val="000000"/>
                <w:sz w:val="18"/>
              </w:rPr>
              <w:t>二、外交</w:t>
            </w:r>
          </w:p>
        </w:tc>
        <w:tc>
          <w:tcPr>
            <w:tcW w:w="0" w:type="auto"/>
            <w:shd w:val="clear" w:color="auto" w:fill="auto"/>
            <w:vAlign w:val="center"/>
          </w:tcPr>
          <w:p w14:paraId="48A5FF91">
            <w:pPr>
              <w:jc w:val="right"/>
            </w:pPr>
          </w:p>
        </w:tc>
      </w:tr>
      <w:tr w14:paraId="6CFA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EF3F5EA">
            <w:r>
              <w:rPr>
                <w:rFonts w:ascii="宋体" w:hAnsi="宋体" w:eastAsia="宋体" w:cs="宋体"/>
                <w:b w:val="0"/>
                <w:i w:val="0"/>
                <w:color w:val="000000"/>
                <w:sz w:val="18"/>
              </w:rPr>
              <w:t>二、政府性基金预算拨款收入</w:t>
            </w:r>
          </w:p>
        </w:tc>
        <w:tc>
          <w:tcPr>
            <w:tcW w:w="0" w:type="auto"/>
            <w:shd w:val="clear" w:color="auto" w:fill="auto"/>
            <w:vAlign w:val="center"/>
          </w:tcPr>
          <w:p w14:paraId="7C416D39">
            <w:pPr>
              <w:jc w:val="right"/>
            </w:pPr>
          </w:p>
        </w:tc>
        <w:tc>
          <w:tcPr>
            <w:tcW w:w="0" w:type="auto"/>
            <w:shd w:val="clear" w:color="auto" w:fill="auto"/>
            <w:vAlign w:val="center"/>
          </w:tcPr>
          <w:p w14:paraId="3E86F37C">
            <w:pPr>
              <w:jc w:val="left"/>
            </w:pPr>
            <w:r>
              <w:rPr>
                <w:rFonts w:ascii="宋体" w:hAnsi="宋体" w:eastAsia="宋体" w:cs="宋体"/>
                <w:b w:val="0"/>
                <w:i w:val="0"/>
                <w:color w:val="000000"/>
                <w:sz w:val="18"/>
              </w:rPr>
              <w:t>三、国防</w:t>
            </w:r>
          </w:p>
        </w:tc>
        <w:tc>
          <w:tcPr>
            <w:tcW w:w="0" w:type="auto"/>
            <w:shd w:val="clear" w:color="auto" w:fill="auto"/>
            <w:vAlign w:val="center"/>
          </w:tcPr>
          <w:p w14:paraId="7F3B9948">
            <w:pPr>
              <w:jc w:val="right"/>
            </w:pPr>
          </w:p>
        </w:tc>
      </w:tr>
      <w:tr w14:paraId="0DC9E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EEB9199">
            <w:r>
              <w:rPr>
                <w:rFonts w:ascii="宋体" w:hAnsi="宋体" w:eastAsia="宋体" w:cs="宋体"/>
                <w:b w:val="0"/>
                <w:i w:val="0"/>
                <w:color w:val="000000"/>
                <w:sz w:val="18"/>
              </w:rPr>
              <w:t>三、国有资本经营预算拨款收入</w:t>
            </w:r>
          </w:p>
        </w:tc>
        <w:tc>
          <w:tcPr>
            <w:tcW w:w="0" w:type="auto"/>
            <w:shd w:val="clear" w:color="auto" w:fill="auto"/>
            <w:vAlign w:val="center"/>
          </w:tcPr>
          <w:p w14:paraId="0755E64B">
            <w:pPr>
              <w:jc w:val="right"/>
            </w:pPr>
          </w:p>
        </w:tc>
        <w:tc>
          <w:tcPr>
            <w:tcW w:w="0" w:type="auto"/>
            <w:shd w:val="clear" w:color="auto" w:fill="auto"/>
            <w:vAlign w:val="center"/>
          </w:tcPr>
          <w:p w14:paraId="2B8E3F26">
            <w:pPr>
              <w:jc w:val="left"/>
            </w:pPr>
            <w:r>
              <w:rPr>
                <w:rFonts w:ascii="宋体" w:hAnsi="宋体" w:eastAsia="宋体" w:cs="宋体"/>
                <w:b w:val="0"/>
                <w:i w:val="0"/>
                <w:color w:val="000000"/>
                <w:sz w:val="18"/>
              </w:rPr>
              <w:t>四、公共安全</w:t>
            </w:r>
          </w:p>
        </w:tc>
        <w:tc>
          <w:tcPr>
            <w:tcW w:w="0" w:type="auto"/>
            <w:shd w:val="clear" w:color="auto" w:fill="auto"/>
            <w:vAlign w:val="center"/>
          </w:tcPr>
          <w:p w14:paraId="170DB28A">
            <w:pPr>
              <w:jc w:val="right"/>
            </w:pPr>
          </w:p>
        </w:tc>
      </w:tr>
      <w:tr w14:paraId="787B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40C59C">
            <w:r>
              <w:rPr>
                <w:rFonts w:ascii="宋体" w:hAnsi="宋体" w:eastAsia="宋体" w:cs="宋体"/>
                <w:b w:val="0"/>
                <w:i w:val="0"/>
                <w:color w:val="000000"/>
                <w:sz w:val="18"/>
              </w:rPr>
              <w:t>四、财政专户管理资金收入</w:t>
            </w:r>
          </w:p>
        </w:tc>
        <w:tc>
          <w:tcPr>
            <w:tcW w:w="0" w:type="auto"/>
            <w:shd w:val="clear" w:color="auto" w:fill="auto"/>
            <w:vAlign w:val="center"/>
          </w:tcPr>
          <w:p w14:paraId="3AB843C2">
            <w:pPr>
              <w:jc w:val="right"/>
            </w:pPr>
          </w:p>
        </w:tc>
        <w:tc>
          <w:tcPr>
            <w:tcW w:w="0" w:type="auto"/>
            <w:shd w:val="clear" w:color="auto" w:fill="auto"/>
            <w:vAlign w:val="center"/>
          </w:tcPr>
          <w:p w14:paraId="432EEACF">
            <w:pPr>
              <w:jc w:val="left"/>
            </w:pPr>
            <w:r>
              <w:rPr>
                <w:rFonts w:ascii="宋体" w:hAnsi="宋体" w:eastAsia="宋体" w:cs="宋体"/>
                <w:b w:val="0"/>
                <w:i w:val="0"/>
                <w:color w:val="000000"/>
                <w:sz w:val="18"/>
              </w:rPr>
              <w:t>五、教育</w:t>
            </w:r>
          </w:p>
        </w:tc>
        <w:tc>
          <w:tcPr>
            <w:tcW w:w="0" w:type="auto"/>
            <w:shd w:val="clear" w:color="auto" w:fill="auto"/>
            <w:vAlign w:val="center"/>
          </w:tcPr>
          <w:p w14:paraId="7E2BFD04">
            <w:pPr>
              <w:jc w:val="right"/>
            </w:pPr>
          </w:p>
        </w:tc>
      </w:tr>
      <w:tr w14:paraId="74F4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C42C5A">
            <w:r>
              <w:rPr>
                <w:rFonts w:ascii="宋体" w:hAnsi="宋体" w:eastAsia="宋体" w:cs="宋体"/>
                <w:b w:val="0"/>
                <w:i w:val="0"/>
                <w:color w:val="000000"/>
                <w:sz w:val="18"/>
              </w:rPr>
              <w:t>五、事业收入</w:t>
            </w:r>
          </w:p>
        </w:tc>
        <w:tc>
          <w:tcPr>
            <w:tcW w:w="0" w:type="auto"/>
            <w:shd w:val="clear" w:color="auto" w:fill="auto"/>
            <w:vAlign w:val="center"/>
          </w:tcPr>
          <w:p w14:paraId="0B6DCCE4">
            <w:pPr>
              <w:jc w:val="right"/>
            </w:pPr>
          </w:p>
        </w:tc>
        <w:tc>
          <w:tcPr>
            <w:tcW w:w="0" w:type="auto"/>
            <w:shd w:val="clear" w:color="auto" w:fill="auto"/>
            <w:vAlign w:val="center"/>
          </w:tcPr>
          <w:p w14:paraId="4F018B0C">
            <w:pPr>
              <w:jc w:val="left"/>
            </w:pPr>
            <w:r>
              <w:rPr>
                <w:rFonts w:ascii="宋体" w:hAnsi="宋体" w:eastAsia="宋体" w:cs="宋体"/>
                <w:b w:val="0"/>
                <w:i w:val="0"/>
                <w:color w:val="000000"/>
                <w:sz w:val="18"/>
              </w:rPr>
              <w:t>六、科学技术</w:t>
            </w:r>
          </w:p>
        </w:tc>
        <w:tc>
          <w:tcPr>
            <w:tcW w:w="0" w:type="auto"/>
            <w:shd w:val="clear" w:color="auto" w:fill="auto"/>
            <w:vAlign w:val="center"/>
          </w:tcPr>
          <w:p w14:paraId="5057C4A9">
            <w:pPr>
              <w:jc w:val="right"/>
            </w:pPr>
          </w:p>
        </w:tc>
      </w:tr>
      <w:tr w14:paraId="6AED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2CB0F7">
            <w:r>
              <w:rPr>
                <w:rFonts w:ascii="宋体" w:hAnsi="宋体" w:eastAsia="宋体" w:cs="宋体"/>
                <w:b w:val="0"/>
                <w:i w:val="0"/>
                <w:color w:val="000000"/>
                <w:sz w:val="18"/>
              </w:rPr>
              <w:t>六、事业单位经营收入</w:t>
            </w:r>
          </w:p>
        </w:tc>
        <w:tc>
          <w:tcPr>
            <w:tcW w:w="0" w:type="auto"/>
            <w:shd w:val="clear" w:color="auto" w:fill="auto"/>
            <w:vAlign w:val="center"/>
          </w:tcPr>
          <w:p w14:paraId="4DD02CF8">
            <w:pPr>
              <w:jc w:val="right"/>
            </w:pPr>
          </w:p>
        </w:tc>
        <w:tc>
          <w:tcPr>
            <w:tcW w:w="0" w:type="auto"/>
            <w:shd w:val="clear" w:color="auto" w:fill="auto"/>
            <w:vAlign w:val="center"/>
          </w:tcPr>
          <w:p w14:paraId="50C3E4A8">
            <w:pPr>
              <w:jc w:val="left"/>
            </w:pPr>
            <w:r>
              <w:rPr>
                <w:rFonts w:ascii="宋体" w:hAnsi="宋体" w:eastAsia="宋体" w:cs="宋体"/>
                <w:b w:val="0"/>
                <w:i w:val="0"/>
                <w:color w:val="000000"/>
                <w:sz w:val="18"/>
              </w:rPr>
              <w:t>七、文化旅游体育与传媒</w:t>
            </w:r>
          </w:p>
        </w:tc>
        <w:tc>
          <w:tcPr>
            <w:tcW w:w="0" w:type="auto"/>
            <w:shd w:val="clear" w:color="auto" w:fill="auto"/>
            <w:vAlign w:val="center"/>
          </w:tcPr>
          <w:p w14:paraId="1264E779">
            <w:pPr>
              <w:jc w:val="right"/>
            </w:pPr>
          </w:p>
        </w:tc>
      </w:tr>
      <w:tr w14:paraId="1F00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5526D4">
            <w:r>
              <w:rPr>
                <w:rFonts w:ascii="宋体" w:hAnsi="宋体" w:eastAsia="宋体" w:cs="宋体"/>
                <w:b w:val="0"/>
                <w:i w:val="0"/>
                <w:color w:val="000000"/>
                <w:sz w:val="18"/>
              </w:rPr>
              <w:t>七、上级补助收入</w:t>
            </w:r>
          </w:p>
        </w:tc>
        <w:tc>
          <w:tcPr>
            <w:tcW w:w="0" w:type="auto"/>
            <w:shd w:val="clear" w:color="auto" w:fill="auto"/>
            <w:vAlign w:val="center"/>
          </w:tcPr>
          <w:p w14:paraId="7AA5B485">
            <w:pPr>
              <w:jc w:val="right"/>
            </w:pPr>
          </w:p>
        </w:tc>
        <w:tc>
          <w:tcPr>
            <w:tcW w:w="0" w:type="auto"/>
            <w:shd w:val="clear" w:color="auto" w:fill="auto"/>
            <w:vAlign w:val="center"/>
          </w:tcPr>
          <w:p w14:paraId="1671B7BB">
            <w:pPr>
              <w:jc w:val="left"/>
            </w:pPr>
            <w:r>
              <w:rPr>
                <w:rFonts w:ascii="宋体" w:hAnsi="宋体" w:eastAsia="宋体" w:cs="宋体"/>
                <w:b w:val="0"/>
                <w:i w:val="0"/>
                <w:color w:val="000000"/>
                <w:sz w:val="18"/>
              </w:rPr>
              <w:t>八、社会保障和就业</w:t>
            </w:r>
          </w:p>
        </w:tc>
        <w:tc>
          <w:tcPr>
            <w:tcW w:w="0" w:type="auto"/>
            <w:shd w:val="clear" w:color="auto" w:fill="auto"/>
            <w:vAlign w:val="center"/>
          </w:tcPr>
          <w:p w14:paraId="70F5E807">
            <w:pPr>
              <w:jc w:val="right"/>
            </w:pPr>
            <w:r>
              <w:rPr>
                <w:rFonts w:ascii="宋体" w:hAnsi="宋体" w:eastAsia="宋体" w:cs="宋体"/>
                <w:b w:val="0"/>
                <w:i w:val="0"/>
                <w:color w:val="000000"/>
                <w:sz w:val="18"/>
              </w:rPr>
              <w:t>6.40</w:t>
            </w:r>
          </w:p>
        </w:tc>
      </w:tr>
      <w:tr w14:paraId="6522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5DD2C9C">
            <w:r>
              <w:rPr>
                <w:rFonts w:ascii="宋体" w:hAnsi="宋体" w:eastAsia="宋体" w:cs="宋体"/>
                <w:b w:val="0"/>
                <w:i w:val="0"/>
                <w:color w:val="000000"/>
                <w:sz w:val="18"/>
              </w:rPr>
              <w:t>八、附属单位上缴收入</w:t>
            </w:r>
          </w:p>
        </w:tc>
        <w:tc>
          <w:tcPr>
            <w:tcW w:w="0" w:type="auto"/>
            <w:shd w:val="clear" w:color="auto" w:fill="auto"/>
            <w:vAlign w:val="center"/>
          </w:tcPr>
          <w:p w14:paraId="51826800">
            <w:pPr>
              <w:jc w:val="right"/>
            </w:pPr>
          </w:p>
        </w:tc>
        <w:tc>
          <w:tcPr>
            <w:tcW w:w="0" w:type="auto"/>
            <w:shd w:val="clear" w:color="auto" w:fill="auto"/>
            <w:vAlign w:val="center"/>
          </w:tcPr>
          <w:p w14:paraId="13DC40AF">
            <w:pPr>
              <w:jc w:val="left"/>
            </w:pPr>
            <w:r>
              <w:rPr>
                <w:rFonts w:ascii="宋体" w:hAnsi="宋体" w:eastAsia="宋体" w:cs="宋体"/>
                <w:b w:val="0"/>
                <w:i w:val="0"/>
                <w:color w:val="000000"/>
                <w:sz w:val="18"/>
              </w:rPr>
              <w:t>九、社会保险基金支出</w:t>
            </w:r>
          </w:p>
        </w:tc>
        <w:tc>
          <w:tcPr>
            <w:tcW w:w="0" w:type="auto"/>
            <w:shd w:val="clear" w:color="auto" w:fill="auto"/>
            <w:vAlign w:val="center"/>
          </w:tcPr>
          <w:p w14:paraId="1B1CEADC">
            <w:pPr>
              <w:jc w:val="right"/>
            </w:pPr>
          </w:p>
        </w:tc>
      </w:tr>
      <w:tr w14:paraId="7DA3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7DA82A">
            <w:r>
              <w:rPr>
                <w:rFonts w:ascii="宋体" w:hAnsi="宋体" w:eastAsia="宋体" w:cs="宋体"/>
                <w:b w:val="0"/>
                <w:i w:val="0"/>
                <w:color w:val="000000"/>
                <w:sz w:val="18"/>
              </w:rPr>
              <w:t>九、其他收入</w:t>
            </w:r>
          </w:p>
        </w:tc>
        <w:tc>
          <w:tcPr>
            <w:tcW w:w="0" w:type="auto"/>
            <w:shd w:val="clear" w:color="auto" w:fill="auto"/>
            <w:vAlign w:val="center"/>
          </w:tcPr>
          <w:p w14:paraId="69C133B0">
            <w:pPr>
              <w:jc w:val="right"/>
            </w:pPr>
          </w:p>
        </w:tc>
        <w:tc>
          <w:tcPr>
            <w:tcW w:w="0" w:type="auto"/>
            <w:shd w:val="clear" w:color="auto" w:fill="auto"/>
            <w:vAlign w:val="center"/>
          </w:tcPr>
          <w:p w14:paraId="22D5A1C9">
            <w:pPr>
              <w:jc w:val="left"/>
            </w:pPr>
            <w:r>
              <w:rPr>
                <w:rFonts w:ascii="宋体" w:hAnsi="宋体" w:eastAsia="宋体" w:cs="宋体"/>
                <w:b w:val="0"/>
                <w:i w:val="0"/>
                <w:color w:val="000000"/>
                <w:sz w:val="18"/>
              </w:rPr>
              <w:t>十、卫生健康</w:t>
            </w:r>
          </w:p>
        </w:tc>
        <w:tc>
          <w:tcPr>
            <w:tcW w:w="0" w:type="auto"/>
            <w:shd w:val="clear" w:color="auto" w:fill="auto"/>
            <w:vAlign w:val="center"/>
          </w:tcPr>
          <w:p w14:paraId="0F883CE1">
            <w:pPr>
              <w:jc w:val="right"/>
            </w:pPr>
            <w:r>
              <w:rPr>
                <w:rFonts w:ascii="宋体" w:hAnsi="宋体" w:eastAsia="宋体" w:cs="宋体"/>
                <w:b w:val="0"/>
                <w:i w:val="0"/>
                <w:color w:val="000000"/>
                <w:sz w:val="18"/>
              </w:rPr>
              <w:t>1.25</w:t>
            </w:r>
          </w:p>
        </w:tc>
      </w:tr>
      <w:tr w14:paraId="0DC0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2F75500"/>
        </w:tc>
        <w:tc>
          <w:tcPr>
            <w:tcW w:w="0" w:type="auto"/>
            <w:shd w:val="clear" w:color="auto" w:fill="auto"/>
            <w:vAlign w:val="center"/>
          </w:tcPr>
          <w:p w14:paraId="3AE8D51A">
            <w:pPr>
              <w:jc w:val="left"/>
            </w:pPr>
            <w:r>
              <w:rPr>
                <w:rFonts w:ascii="宋体" w:hAnsi="宋体" w:eastAsia="宋体" w:cs="宋体"/>
                <w:b w:val="0"/>
                <w:i w:val="0"/>
                <w:color w:val="000000"/>
                <w:sz w:val="18"/>
              </w:rPr>
              <w:t>十一、节能环保</w:t>
            </w:r>
          </w:p>
        </w:tc>
        <w:tc>
          <w:tcPr>
            <w:tcW w:w="0" w:type="auto"/>
            <w:shd w:val="clear" w:color="auto" w:fill="auto"/>
            <w:vAlign w:val="center"/>
          </w:tcPr>
          <w:p w14:paraId="6A96446D">
            <w:pPr>
              <w:jc w:val="right"/>
            </w:pPr>
          </w:p>
        </w:tc>
      </w:tr>
      <w:tr w14:paraId="22F4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9C851A6"/>
        </w:tc>
        <w:tc>
          <w:tcPr>
            <w:tcW w:w="0" w:type="auto"/>
            <w:shd w:val="clear" w:color="auto" w:fill="auto"/>
            <w:vAlign w:val="center"/>
          </w:tcPr>
          <w:p w14:paraId="79207E43">
            <w:pPr>
              <w:jc w:val="left"/>
            </w:pPr>
            <w:r>
              <w:rPr>
                <w:rFonts w:ascii="宋体" w:hAnsi="宋体" w:eastAsia="宋体" w:cs="宋体"/>
                <w:b w:val="0"/>
                <w:i w:val="0"/>
                <w:color w:val="000000"/>
                <w:sz w:val="18"/>
              </w:rPr>
              <w:t>十二、城乡社区事务</w:t>
            </w:r>
          </w:p>
        </w:tc>
        <w:tc>
          <w:tcPr>
            <w:tcW w:w="0" w:type="auto"/>
            <w:shd w:val="clear" w:color="auto" w:fill="auto"/>
            <w:vAlign w:val="center"/>
          </w:tcPr>
          <w:p w14:paraId="203CA8B3">
            <w:pPr>
              <w:jc w:val="right"/>
            </w:pPr>
          </w:p>
        </w:tc>
      </w:tr>
      <w:tr w14:paraId="19A4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1F79C2E"/>
        </w:tc>
        <w:tc>
          <w:tcPr>
            <w:tcW w:w="0" w:type="auto"/>
            <w:shd w:val="clear" w:color="auto" w:fill="auto"/>
            <w:vAlign w:val="center"/>
          </w:tcPr>
          <w:p w14:paraId="69F0CF51">
            <w:pPr>
              <w:jc w:val="left"/>
            </w:pPr>
            <w:r>
              <w:rPr>
                <w:rFonts w:ascii="宋体" w:hAnsi="宋体" w:eastAsia="宋体" w:cs="宋体"/>
                <w:b w:val="0"/>
                <w:i w:val="0"/>
                <w:color w:val="000000"/>
                <w:sz w:val="18"/>
              </w:rPr>
              <w:t>十三、农林水事务</w:t>
            </w:r>
          </w:p>
        </w:tc>
        <w:tc>
          <w:tcPr>
            <w:tcW w:w="0" w:type="auto"/>
            <w:shd w:val="clear" w:color="auto" w:fill="auto"/>
            <w:vAlign w:val="center"/>
          </w:tcPr>
          <w:p w14:paraId="785F2A2A">
            <w:pPr>
              <w:jc w:val="right"/>
            </w:pPr>
          </w:p>
        </w:tc>
      </w:tr>
      <w:tr w14:paraId="4987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56B4AAC"/>
        </w:tc>
        <w:tc>
          <w:tcPr>
            <w:tcW w:w="0" w:type="auto"/>
            <w:shd w:val="clear" w:color="auto" w:fill="auto"/>
            <w:vAlign w:val="center"/>
          </w:tcPr>
          <w:p w14:paraId="0010BB4E">
            <w:pPr>
              <w:jc w:val="left"/>
            </w:pPr>
            <w:r>
              <w:rPr>
                <w:rFonts w:ascii="宋体" w:hAnsi="宋体" w:eastAsia="宋体" w:cs="宋体"/>
                <w:b w:val="0"/>
                <w:i w:val="0"/>
                <w:color w:val="000000"/>
                <w:sz w:val="18"/>
              </w:rPr>
              <w:t>十四、交通运输</w:t>
            </w:r>
          </w:p>
        </w:tc>
        <w:tc>
          <w:tcPr>
            <w:tcW w:w="0" w:type="auto"/>
            <w:shd w:val="clear" w:color="auto" w:fill="auto"/>
            <w:vAlign w:val="center"/>
          </w:tcPr>
          <w:p w14:paraId="12ECF690">
            <w:pPr>
              <w:jc w:val="right"/>
            </w:pPr>
          </w:p>
        </w:tc>
      </w:tr>
      <w:tr w14:paraId="4921F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11D2A15"/>
        </w:tc>
        <w:tc>
          <w:tcPr>
            <w:tcW w:w="0" w:type="auto"/>
            <w:shd w:val="clear" w:color="auto" w:fill="auto"/>
            <w:vAlign w:val="center"/>
          </w:tcPr>
          <w:p w14:paraId="52C475D0">
            <w:pPr>
              <w:jc w:val="left"/>
            </w:pPr>
            <w:r>
              <w:rPr>
                <w:rFonts w:ascii="宋体" w:hAnsi="宋体" w:eastAsia="宋体" w:cs="宋体"/>
                <w:b w:val="0"/>
                <w:i w:val="0"/>
                <w:color w:val="000000"/>
                <w:sz w:val="18"/>
              </w:rPr>
              <w:t>十五、资源勘探信息等</w:t>
            </w:r>
          </w:p>
        </w:tc>
        <w:tc>
          <w:tcPr>
            <w:tcW w:w="0" w:type="auto"/>
            <w:shd w:val="clear" w:color="auto" w:fill="auto"/>
            <w:vAlign w:val="center"/>
          </w:tcPr>
          <w:p w14:paraId="3022BF3D">
            <w:pPr>
              <w:jc w:val="right"/>
            </w:pPr>
          </w:p>
        </w:tc>
      </w:tr>
      <w:tr w14:paraId="2375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0F5A58B"/>
        </w:tc>
        <w:tc>
          <w:tcPr>
            <w:tcW w:w="0" w:type="auto"/>
            <w:shd w:val="clear" w:color="auto" w:fill="auto"/>
            <w:vAlign w:val="center"/>
          </w:tcPr>
          <w:p w14:paraId="6F139A35">
            <w:pPr>
              <w:jc w:val="left"/>
            </w:pPr>
            <w:r>
              <w:rPr>
                <w:rFonts w:ascii="宋体" w:hAnsi="宋体" w:eastAsia="宋体" w:cs="宋体"/>
                <w:b w:val="0"/>
                <w:i w:val="0"/>
                <w:color w:val="000000"/>
                <w:sz w:val="18"/>
              </w:rPr>
              <w:t>十六、商业服务业等</w:t>
            </w:r>
          </w:p>
        </w:tc>
        <w:tc>
          <w:tcPr>
            <w:tcW w:w="0" w:type="auto"/>
            <w:shd w:val="clear" w:color="auto" w:fill="auto"/>
            <w:vAlign w:val="center"/>
          </w:tcPr>
          <w:p w14:paraId="24EE9571">
            <w:pPr>
              <w:jc w:val="right"/>
            </w:pPr>
          </w:p>
        </w:tc>
      </w:tr>
      <w:tr w14:paraId="3CE1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4368F1A"/>
        </w:tc>
        <w:tc>
          <w:tcPr>
            <w:tcW w:w="0" w:type="auto"/>
            <w:shd w:val="clear" w:color="auto" w:fill="auto"/>
            <w:vAlign w:val="center"/>
          </w:tcPr>
          <w:p w14:paraId="2424F127">
            <w:pPr>
              <w:jc w:val="left"/>
            </w:pPr>
            <w:r>
              <w:rPr>
                <w:rFonts w:ascii="宋体" w:hAnsi="宋体" w:eastAsia="宋体" w:cs="宋体"/>
                <w:b w:val="0"/>
                <w:i w:val="0"/>
                <w:color w:val="000000"/>
                <w:sz w:val="18"/>
              </w:rPr>
              <w:t>十七、金融支出</w:t>
            </w:r>
          </w:p>
        </w:tc>
        <w:tc>
          <w:tcPr>
            <w:tcW w:w="0" w:type="auto"/>
            <w:shd w:val="clear" w:color="auto" w:fill="auto"/>
            <w:vAlign w:val="center"/>
          </w:tcPr>
          <w:p w14:paraId="36C1E23C">
            <w:pPr>
              <w:jc w:val="right"/>
            </w:pPr>
          </w:p>
        </w:tc>
      </w:tr>
      <w:tr w14:paraId="1AFF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0F6E20F4"/>
        </w:tc>
        <w:tc>
          <w:tcPr>
            <w:tcW w:w="0" w:type="auto"/>
            <w:shd w:val="clear" w:color="auto" w:fill="auto"/>
            <w:vAlign w:val="center"/>
          </w:tcPr>
          <w:p w14:paraId="5D1473AE">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063C1601">
            <w:pPr>
              <w:jc w:val="right"/>
            </w:pPr>
          </w:p>
        </w:tc>
      </w:tr>
      <w:tr w14:paraId="44F5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2ECCABE"/>
        </w:tc>
        <w:tc>
          <w:tcPr>
            <w:tcW w:w="0" w:type="auto"/>
            <w:shd w:val="clear" w:color="auto" w:fill="auto"/>
            <w:vAlign w:val="center"/>
          </w:tcPr>
          <w:p w14:paraId="51313E4F">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41FFEB5E">
            <w:pPr>
              <w:jc w:val="right"/>
            </w:pPr>
          </w:p>
        </w:tc>
      </w:tr>
      <w:tr w14:paraId="1549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BFF45CA"/>
        </w:tc>
        <w:tc>
          <w:tcPr>
            <w:tcW w:w="0" w:type="auto"/>
            <w:shd w:val="clear" w:color="auto" w:fill="auto"/>
            <w:vAlign w:val="center"/>
          </w:tcPr>
          <w:p w14:paraId="23142221">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1D7A9952">
            <w:pPr>
              <w:jc w:val="right"/>
            </w:pPr>
            <w:r>
              <w:rPr>
                <w:rFonts w:ascii="宋体" w:hAnsi="宋体" w:eastAsia="宋体" w:cs="宋体"/>
                <w:b w:val="0"/>
                <w:i w:val="0"/>
                <w:color w:val="000000"/>
                <w:sz w:val="18"/>
              </w:rPr>
              <w:t>2.19</w:t>
            </w:r>
          </w:p>
        </w:tc>
      </w:tr>
      <w:tr w14:paraId="03C1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3A34465"/>
        </w:tc>
        <w:tc>
          <w:tcPr>
            <w:tcW w:w="0" w:type="auto"/>
            <w:shd w:val="clear" w:color="auto" w:fill="auto"/>
            <w:vAlign w:val="center"/>
          </w:tcPr>
          <w:p w14:paraId="43D0BE3E">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69AE1F8F">
            <w:pPr>
              <w:jc w:val="right"/>
            </w:pPr>
          </w:p>
        </w:tc>
      </w:tr>
      <w:tr w14:paraId="527B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CBB74AC"/>
        </w:tc>
        <w:tc>
          <w:tcPr>
            <w:tcW w:w="0" w:type="auto"/>
            <w:shd w:val="clear" w:color="auto" w:fill="auto"/>
            <w:vAlign w:val="center"/>
          </w:tcPr>
          <w:p w14:paraId="2A18C42F">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67B67245">
            <w:pPr>
              <w:jc w:val="right"/>
            </w:pPr>
          </w:p>
        </w:tc>
      </w:tr>
      <w:tr w14:paraId="463F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F2EDA4D"/>
        </w:tc>
        <w:tc>
          <w:tcPr>
            <w:tcW w:w="0" w:type="auto"/>
            <w:shd w:val="clear" w:color="auto" w:fill="auto"/>
            <w:vAlign w:val="center"/>
          </w:tcPr>
          <w:p w14:paraId="00699FD4">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094D5AC9">
            <w:pPr>
              <w:jc w:val="right"/>
            </w:pPr>
          </w:p>
        </w:tc>
      </w:tr>
      <w:tr w14:paraId="2511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6ACDF3AC"/>
        </w:tc>
        <w:tc>
          <w:tcPr>
            <w:tcW w:w="0" w:type="auto"/>
            <w:shd w:val="clear" w:color="auto" w:fill="auto"/>
            <w:vAlign w:val="center"/>
          </w:tcPr>
          <w:p w14:paraId="1A55DBD7">
            <w:pPr>
              <w:jc w:val="left"/>
            </w:pPr>
            <w:r>
              <w:rPr>
                <w:rFonts w:ascii="宋体" w:hAnsi="宋体" w:eastAsia="宋体" w:cs="宋体"/>
                <w:b w:val="0"/>
                <w:i w:val="0"/>
                <w:color w:val="000000"/>
                <w:sz w:val="18"/>
              </w:rPr>
              <w:t>二十七、预备费</w:t>
            </w:r>
          </w:p>
        </w:tc>
        <w:tc>
          <w:tcPr>
            <w:tcW w:w="0" w:type="auto"/>
            <w:shd w:val="clear" w:color="auto" w:fill="auto"/>
            <w:vAlign w:val="center"/>
          </w:tcPr>
          <w:p w14:paraId="01527150">
            <w:pPr>
              <w:jc w:val="right"/>
            </w:pPr>
          </w:p>
        </w:tc>
      </w:tr>
      <w:tr w14:paraId="24D2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DCC6C5C"/>
        </w:tc>
        <w:tc>
          <w:tcPr>
            <w:tcW w:w="0" w:type="auto"/>
            <w:shd w:val="clear" w:color="auto" w:fill="auto"/>
            <w:vAlign w:val="center"/>
          </w:tcPr>
          <w:p w14:paraId="776FA5B1">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2A0C61F2">
            <w:pPr>
              <w:jc w:val="right"/>
            </w:pPr>
          </w:p>
        </w:tc>
      </w:tr>
      <w:tr w14:paraId="1E7A4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18B96659"/>
        </w:tc>
        <w:tc>
          <w:tcPr>
            <w:tcW w:w="0" w:type="auto"/>
            <w:shd w:val="clear" w:color="auto" w:fill="auto"/>
            <w:vAlign w:val="center"/>
          </w:tcPr>
          <w:p w14:paraId="3A1B890F">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1FF0791">
            <w:pPr>
              <w:jc w:val="right"/>
            </w:pPr>
          </w:p>
        </w:tc>
      </w:tr>
      <w:tr w14:paraId="4E75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78928AFB"/>
        </w:tc>
        <w:tc>
          <w:tcPr>
            <w:tcW w:w="0" w:type="auto"/>
            <w:shd w:val="clear" w:color="auto" w:fill="auto"/>
            <w:vAlign w:val="center"/>
          </w:tcPr>
          <w:p w14:paraId="3CE0AAE2">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4FEAEB9D">
            <w:pPr>
              <w:jc w:val="right"/>
            </w:pPr>
          </w:p>
        </w:tc>
      </w:tr>
      <w:tr w14:paraId="7652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58DE5642"/>
        </w:tc>
        <w:tc>
          <w:tcPr>
            <w:tcW w:w="0" w:type="auto"/>
            <w:shd w:val="clear" w:color="auto" w:fill="auto"/>
            <w:vAlign w:val="center"/>
          </w:tcPr>
          <w:p w14:paraId="053FC79B">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775CCCC9">
            <w:pPr>
              <w:jc w:val="right"/>
            </w:pPr>
          </w:p>
        </w:tc>
      </w:tr>
      <w:tr w14:paraId="51A7A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4C7D0981"/>
        </w:tc>
        <w:tc>
          <w:tcPr>
            <w:tcW w:w="0" w:type="auto"/>
            <w:shd w:val="clear" w:color="auto" w:fill="auto"/>
            <w:vAlign w:val="center"/>
          </w:tcPr>
          <w:p w14:paraId="61C9AA94">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380D1BB0">
            <w:pPr>
              <w:jc w:val="right"/>
            </w:pPr>
          </w:p>
        </w:tc>
      </w:tr>
      <w:tr w14:paraId="7AAF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2"/>
            <w:shd w:val="clear" w:color="auto" w:fill="auto"/>
            <w:vAlign w:val="center"/>
          </w:tcPr>
          <w:p w14:paraId="2361F621"/>
        </w:tc>
        <w:tc>
          <w:tcPr>
            <w:tcW w:w="0" w:type="auto"/>
            <w:shd w:val="clear" w:color="auto" w:fill="auto"/>
            <w:vAlign w:val="center"/>
          </w:tcPr>
          <w:p w14:paraId="0A4AC1B3">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0D022F3D">
            <w:pPr>
              <w:jc w:val="right"/>
            </w:pPr>
          </w:p>
        </w:tc>
      </w:tr>
      <w:tr w14:paraId="2DE9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B83C6EF">
            <w:pPr>
              <w:jc w:val="center"/>
            </w:pPr>
            <w:r>
              <w:rPr>
                <w:rFonts w:ascii="宋体" w:hAnsi="宋体" w:eastAsia="宋体" w:cs="宋体"/>
                <w:b w:val="0"/>
                <w:i w:val="0"/>
                <w:color w:val="000000"/>
                <w:sz w:val="18"/>
              </w:rPr>
              <w:t>本 年 收 入 合 计</w:t>
            </w:r>
          </w:p>
        </w:tc>
        <w:tc>
          <w:tcPr>
            <w:tcW w:w="0" w:type="auto"/>
            <w:shd w:val="clear" w:color="auto" w:fill="auto"/>
            <w:vAlign w:val="center"/>
          </w:tcPr>
          <w:p w14:paraId="4349B2BD">
            <w:pPr>
              <w:jc w:val="right"/>
            </w:pPr>
            <w:r>
              <w:rPr>
                <w:rFonts w:ascii="宋体" w:hAnsi="宋体" w:eastAsia="宋体" w:cs="宋体"/>
                <w:b w:val="0"/>
                <w:i w:val="0"/>
                <w:color w:val="000000"/>
                <w:sz w:val="18"/>
              </w:rPr>
              <w:t>51.14</w:t>
            </w:r>
          </w:p>
        </w:tc>
        <w:tc>
          <w:tcPr>
            <w:tcW w:w="0" w:type="auto"/>
            <w:shd w:val="clear" w:color="auto" w:fill="auto"/>
            <w:vAlign w:val="center"/>
          </w:tcPr>
          <w:p w14:paraId="73B799C3">
            <w:pPr>
              <w:jc w:val="center"/>
            </w:pPr>
            <w:r>
              <w:rPr>
                <w:rFonts w:ascii="宋体" w:hAnsi="宋体" w:eastAsia="宋体" w:cs="宋体"/>
                <w:b w:val="0"/>
                <w:i w:val="0"/>
                <w:color w:val="000000"/>
                <w:sz w:val="18"/>
              </w:rPr>
              <w:t>本 年 支 出 合 计</w:t>
            </w:r>
          </w:p>
        </w:tc>
        <w:tc>
          <w:tcPr>
            <w:tcW w:w="0" w:type="auto"/>
            <w:shd w:val="clear" w:color="auto" w:fill="auto"/>
            <w:vAlign w:val="center"/>
          </w:tcPr>
          <w:p w14:paraId="2D3D9D55">
            <w:pPr>
              <w:jc w:val="right"/>
            </w:pPr>
            <w:r>
              <w:rPr>
                <w:rFonts w:ascii="宋体" w:hAnsi="宋体" w:eastAsia="宋体" w:cs="宋体"/>
                <w:b w:val="0"/>
                <w:i w:val="0"/>
                <w:color w:val="000000"/>
                <w:sz w:val="18"/>
              </w:rPr>
              <w:t>51.14</w:t>
            </w:r>
          </w:p>
        </w:tc>
      </w:tr>
      <w:tr w14:paraId="7977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7B04BC9">
            <w:r>
              <w:rPr>
                <w:rFonts w:ascii="宋体" w:hAnsi="宋体" w:eastAsia="宋体" w:cs="宋体"/>
                <w:b w:val="0"/>
                <w:i w:val="0"/>
                <w:color w:val="000000"/>
                <w:sz w:val="18"/>
              </w:rPr>
              <w:t>上年结转结余</w:t>
            </w:r>
          </w:p>
        </w:tc>
        <w:tc>
          <w:tcPr>
            <w:tcW w:w="0" w:type="auto"/>
            <w:shd w:val="clear" w:color="auto" w:fill="auto"/>
            <w:vAlign w:val="center"/>
          </w:tcPr>
          <w:p w14:paraId="169CEA3F">
            <w:pPr>
              <w:jc w:val="right"/>
            </w:pPr>
          </w:p>
        </w:tc>
        <w:tc>
          <w:tcPr>
            <w:tcW w:w="0" w:type="auto"/>
            <w:shd w:val="clear" w:color="auto" w:fill="auto"/>
            <w:vAlign w:val="center"/>
          </w:tcPr>
          <w:p w14:paraId="1F83572A">
            <w:r>
              <w:rPr>
                <w:rFonts w:ascii="宋体" w:hAnsi="宋体" w:eastAsia="宋体" w:cs="宋体"/>
                <w:b w:val="0"/>
                <w:i w:val="0"/>
                <w:color w:val="000000"/>
                <w:sz w:val="18"/>
              </w:rPr>
              <w:t>年终结转结余</w:t>
            </w:r>
          </w:p>
        </w:tc>
        <w:tc>
          <w:tcPr>
            <w:tcW w:w="0" w:type="auto"/>
            <w:shd w:val="clear" w:color="auto" w:fill="auto"/>
            <w:vAlign w:val="center"/>
          </w:tcPr>
          <w:p w14:paraId="2C289290"/>
        </w:tc>
      </w:tr>
      <w:tr w14:paraId="32AF1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817D344">
            <w:pPr>
              <w:jc w:val="center"/>
            </w:pPr>
            <w:r>
              <w:rPr>
                <w:rFonts w:ascii="宋体" w:hAnsi="宋体" w:eastAsia="宋体" w:cs="宋体"/>
                <w:b w:val="0"/>
                <w:i w:val="0"/>
                <w:color w:val="000000"/>
                <w:sz w:val="18"/>
              </w:rPr>
              <w:t>收 入 总 计</w:t>
            </w:r>
          </w:p>
        </w:tc>
        <w:tc>
          <w:tcPr>
            <w:tcW w:w="0" w:type="auto"/>
            <w:shd w:val="clear" w:color="auto" w:fill="auto"/>
            <w:vAlign w:val="center"/>
          </w:tcPr>
          <w:p w14:paraId="17AF875A">
            <w:pPr>
              <w:jc w:val="right"/>
            </w:pPr>
            <w:r>
              <w:rPr>
                <w:rFonts w:ascii="宋体" w:hAnsi="宋体" w:eastAsia="宋体" w:cs="宋体"/>
                <w:b w:val="0"/>
                <w:i w:val="0"/>
                <w:color w:val="000000"/>
                <w:sz w:val="18"/>
              </w:rPr>
              <w:t>51.14</w:t>
            </w:r>
          </w:p>
        </w:tc>
        <w:tc>
          <w:tcPr>
            <w:tcW w:w="0" w:type="auto"/>
            <w:shd w:val="clear" w:color="auto" w:fill="auto"/>
            <w:vAlign w:val="center"/>
          </w:tcPr>
          <w:p w14:paraId="6EE6E075">
            <w:pPr>
              <w:jc w:val="center"/>
            </w:pPr>
            <w:r>
              <w:rPr>
                <w:rFonts w:ascii="宋体" w:hAnsi="宋体" w:eastAsia="宋体" w:cs="宋体"/>
                <w:b w:val="0"/>
                <w:i w:val="0"/>
                <w:color w:val="000000"/>
                <w:sz w:val="18"/>
              </w:rPr>
              <w:t>支 出 总 计</w:t>
            </w:r>
          </w:p>
        </w:tc>
        <w:tc>
          <w:tcPr>
            <w:tcW w:w="0" w:type="auto"/>
            <w:shd w:val="clear" w:color="auto" w:fill="auto"/>
            <w:vAlign w:val="center"/>
          </w:tcPr>
          <w:p w14:paraId="01F3CD2A">
            <w:pPr>
              <w:jc w:val="right"/>
            </w:pPr>
            <w:r>
              <w:rPr>
                <w:rFonts w:ascii="宋体" w:hAnsi="宋体" w:eastAsia="宋体" w:cs="宋体"/>
                <w:b w:val="0"/>
                <w:i w:val="0"/>
                <w:color w:val="000000"/>
                <w:sz w:val="18"/>
              </w:rPr>
              <w:t>51.14</w:t>
            </w:r>
          </w:p>
        </w:tc>
      </w:tr>
      <w:tr w14:paraId="3F8E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4"/>
            <w:tcBorders>
              <w:top w:val="nil"/>
              <w:left w:val="nil"/>
              <w:bottom w:val="nil"/>
              <w:right w:val="nil"/>
            </w:tcBorders>
            <w:shd w:val="clear" w:color="auto" w:fill="auto"/>
            <w:vAlign w:val="center"/>
          </w:tcPr>
          <w:p w14:paraId="3A103915"/>
        </w:tc>
      </w:tr>
    </w:tbl>
    <w:p w14:paraId="0D442DBA">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48"/>
        <w:gridCol w:w="1366"/>
        <w:gridCol w:w="460"/>
        <w:gridCol w:w="460"/>
        <w:gridCol w:w="460"/>
        <w:gridCol w:w="908"/>
        <w:gridCol w:w="589"/>
        <w:gridCol w:w="887"/>
        <w:gridCol w:w="1087"/>
        <w:gridCol w:w="489"/>
        <w:gridCol w:w="887"/>
        <w:gridCol w:w="688"/>
        <w:gridCol w:w="887"/>
        <w:gridCol w:w="539"/>
        <w:gridCol w:w="290"/>
        <w:gridCol w:w="688"/>
        <w:gridCol w:w="589"/>
        <w:gridCol w:w="887"/>
        <w:gridCol w:w="887"/>
        <w:gridCol w:w="743"/>
      </w:tblGrid>
      <w:tr w14:paraId="17F4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7A020A75">
            <w:pPr>
              <w:jc w:val="right"/>
            </w:pPr>
            <w:r>
              <w:rPr>
                <w:rFonts w:ascii="宋体" w:hAnsi="宋体" w:eastAsia="宋体" w:cs="宋体"/>
                <w:b w:val="0"/>
                <w:i w:val="0"/>
                <w:color w:val="000000"/>
                <w:sz w:val="18"/>
              </w:rPr>
              <w:t>预算02表</w:t>
            </w:r>
          </w:p>
        </w:tc>
      </w:tr>
      <w:tr w14:paraId="455D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0"/>
            <w:tcBorders>
              <w:top w:val="nil"/>
              <w:left w:val="nil"/>
              <w:bottom w:val="nil"/>
              <w:right w:val="nil"/>
            </w:tcBorders>
            <w:shd w:val="clear" w:color="auto" w:fill="auto"/>
            <w:vAlign w:val="center"/>
          </w:tcPr>
          <w:p w14:paraId="3F1890EB">
            <w:pPr>
              <w:jc w:val="center"/>
            </w:pPr>
            <w:r>
              <w:rPr>
                <w:rFonts w:ascii="宋体" w:hAnsi="宋体" w:eastAsia="宋体" w:cs="宋体"/>
                <w:b/>
                <w:i w:val="0"/>
                <w:color w:val="000000"/>
                <w:sz w:val="38"/>
              </w:rPr>
              <w:t>2026年部门收入总体情况表</w:t>
            </w:r>
          </w:p>
        </w:tc>
      </w:tr>
      <w:tr w14:paraId="475A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97" w:type="dxa"/>
            <w:gridSpan w:val="19"/>
            <w:tcBorders>
              <w:top w:val="nil"/>
              <w:left w:val="nil"/>
              <w:bottom w:val="nil"/>
              <w:right w:val="nil"/>
            </w:tcBorders>
            <w:vAlign w:val="center"/>
          </w:tcPr>
          <w:p w14:paraId="7F23A346">
            <w:pPr>
              <w:jc w:val="left"/>
            </w:pPr>
            <w:r>
              <w:rPr>
                <w:sz w:val="18"/>
              </w:rPr>
              <w:t>部门名称：汤阴县文学艺术界联合会</w:t>
            </w:r>
          </w:p>
        </w:tc>
        <w:tc>
          <w:tcPr>
            <w:tcW w:w="742" w:type="dxa"/>
            <w:tcBorders>
              <w:top w:val="nil"/>
              <w:left w:val="nil"/>
              <w:bottom w:val="nil"/>
              <w:right w:val="nil"/>
            </w:tcBorders>
          </w:tcPr>
          <w:p w14:paraId="78736AB0">
            <w:pPr>
              <w:jc w:val="right"/>
            </w:pPr>
            <w:r>
              <w:rPr>
                <w:sz w:val="18"/>
              </w:rPr>
              <w:t>单位：万元</w:t>
            </w:r>
          </w:p>
        </w:tc>
      </w:tr>
      <w:tr w14:paraId="6D6A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927E9D7">
            <w:pPr>
              <w:jc w:val="center"/>
            </w:pPr>
            <w:r>
              <w:rPr>
                <w:rFonts w:ascii="宋体" w:hAnsi="宋体" w:eastAsia="宋体" w:cs="宋体"/>
                <w:b w:val="0"/>
                <w:i w:val="0"/>
                <w:color w:val="000000"/>
                <w:sz w:val="18"/>
              </w:rPr>
              <w:t>部门（单位）代码</w:t>
            </w:r>
          </w:p>
        </w:tc>
        <w:tc>
          <w:tcPr>
            <w:tcW w:w="0" w:type="auto"/>
            <w:vMerge w:val="restart"/>
            <w:shd w:val="clear" w:color="auto" w:fill="auto"/>
            <w:vAlign w:val="center"/>
          </w:tcPr>
          <w:p w14:paraId="3F25C16E">
            <w:pPr>
              <w:jc w:val="center"/>
            </w:pPr>
            <w:r>
              <w:rPr>
                <w:rFonts w:ascii="宋体" w:hAnsi="宋体" w:eastAsia="宋体" w:cs="宋体"/>
                <w:b w:val="0"/>
                <w:i w:val="0"/>
                <w:color w:val="000000"/>
                <w:sz w:val="18"/>
              </w:rPr>
              <w:t>部门（单位）名称</w:t>
            </w:r>
          </w:p>
        </w:tc>
        <w:tc>
          <w:tcPr>
            <w:tcW w:w="0" w:type="auto"/>
            <w:vMerge w:val="restart"/>
            <w:shd w:val="clear" w:color="auto" w:fill="auto"/>
            <w:vAlign w:val="center"/>
          </w:tcPr>
          <w:p w14:paraId="647364CB">
            <w:pPr>
              <w:jc w:val="center"/>
            </w:pPr>
            <w:r>
              <w:rPr>
                <w:rFonts w:ascii="宋体" w:hAnsi="宋体" w:eastAsia="宋体" w:cs="宋体"/>
                <w:b w:val="0"/>
                <w:i w:val="0"/>
                <w:color w:val="000000"/>
                <w:sz w:val="18"/>
              </w:rPr>
              <w:t>总计</w:t>
            </w:r>
          </w:p>
        </w:tc>
        <w:tc>
          <w:tcPr>
            <w:tcW w:w="0" w:type="auto"/>
            <w:gridSpan w:val="11"/>
            <w:shd w:val="clear" w:color="auto" w:fill="auto"/>
            <w:vAlign w:val="center"/>
          </w:tcPr>
          <w:p w14:paraId="579F62B9">
            <w:pPr>
              <w:jc w:val="center"/>
            </w:pPr>
            <w:r>
              <w:rPr>
                <w:rFonts w:ascii="宋体" w:hAnsi="宋体" w:eastAsia="宋体" w:cs="宋体"/>
                <w:b w:val="0"/>
                <w:i w:val="0"/>
                <w:color w:val="000000"/>
                <w:sz w:val="18"/>
              </w:rPr>
              <w:t>本年收入</w:t>
            </w:r>
          </w:p>
        </w:tc>
        <w:tc>
          <w:tcPr>
            <w:tcW w:w="0" w:type="auto"/>
            <w:gridSpan w:val="6"/>
            <w:shd w:val="clear" w:color="auto" w:fill="auto"/>
            <w:vAlign w:val="center"/>
          </w:tcPr>
          <w:p w14:paraId="7E86AB54">
            <w:pPr>
              <w:jc w:val="center"/>
            </w:pPr>
            <w:r>
              <w:rPr>
                <w:rFonts w:ascii="宋体" w:hAnsi="宋体" w:eastAsia="宋体" w:cs="宋体"/>
                <w:b w:val="0"/>
                <w:i w:val="0"/>
                <w:color w:val="000000"/>
                <w:sz w:val="18"/>
              </w:rPr>
              <w:t>上年结转结余</w:t>
            </w:r>
          </w:p>
        </w:tc>
      </w:tr>
      <w:tr w14:paraId="2BE5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28430D09">
            <w:pPr>
              <w:jc w:val="center"/>
            </w:pPr>
          </w:p>
        </w:tc>
        <w:tc>
          <w:tcPr>
            <w:tcW w:w="0" w:type="auto"/>
            <w:vMerge w:val="continue"/>
            <w:shd w:val="clear" w:color="auto" w:fill="auto"/>
            <w:vAlign w:val="center"/>
          </w:tcPr>
          <w:p w14:paraId="26E31866">
            <w:pPr>
              <w:jc w:val="center"/>
            </w:pPr>
          </w:p>
        </w:tc>
        <w:tc>
          <w:tcPr>
            <w:tcW w:w="0" w:type="auto"/>
            <w:vMerge w:val="continue"/>
            <w:shd w:val="clear" w:color="auto" w:fill="auto"/>
            <w:vAlign w:val="center"/>
          </w:tcPr>
          <w:p w14:paraId="14D7766E">
            <w:pPr>
              <w:jc w:val="center"/>
            </w:pPr>
          </w:p>
        </w:tc>
        <w:tc>
          <w:tcPr>
            <w:tcW w:w="0" w:type="auto"/>
            <w:vMerge w:val="restart"/>
            <w:shd w:val="clear" w:color="auto" w:fill="auto"/>
            <w:vAlign w:val="center"/>
          </w:tcPr>
          <w:p w14:paraId="009AB6E4">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3A1A7D0E">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5C0C5B2">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932B68A">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5064D065">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4A475211">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1E75DAD6">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49DC4DD8">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704D9112">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4C664169">
            <w:pPr>
              <w:jc w:val="center"/>
            </w:pPr>
            <w:r>
              <w:rPr>
                <w:rFonts w:ascii="宋体" w:hAnsi="宋体" w:eastAsia="宋体" w:cs="宋体"/>
                <w:b w:val="0"/>
                <w:i w:val="0"/>
                <w:color w:val="000000"/>
                <w:sz w:val="18"/>
              </w:rPr>
              <w:t xml:space="preserve"> 其他收入  </w:t>
            </w:r>
          </w:p>
        </w:tc>
        <w:tc>
          <w:tcPr>
            <w:tcW w:w="0" w:type="auto"/>
            <w:vMerge w:val="restart"/>
            <w:shd w:val="clear" w:color="auto" w:fill="auto"/>
            <w:vAlign w:val="center"/>
          </w:tcPr>
          <w:p w14:paraId="14B59E84">
            <w:pPr>
              <w:jc w:val="center"/>
            </w:pPr>
            <w:r>
              <w:rPr>
                <w:rFonts w:ascii="宋体" w:hAnsi="宋体" w:eastAsia="宋体" w:cs="宋体"/>
                <w:b w:val="0"/>
                <w:i w:val="0"/>
                <w:color w:val="000000"/>
                <w:sz w:val="18"/>
              </w:rPr>
              <w:t>合计</w:t>
            </w:r>
          </w:p>
        </w:tc>
        <w:tc>
          <w:tcPr>
            <w:tcW w:w="0" w:type="auto"/>
            <w:vMerge w:val="restart"/>
            <w:shd w:val="clear" w:color="auto" w:fill="auto"/>
            <w:vAlign w:val="center"/>
          </w:tcPr>
          <w:p w14:paraId="7CA9D5CC">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654E1D61">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69EB3CFA">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6FD5FB62">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4BEED6F4">
            <w:pPr>
              <w:jc w:val="center"/>
            </w:pPr>
            <w:r>
              <w:rPr>
                <w:rFonts w:ascii="宋体" w:hAnsi="宋体" w:eastAsia="宋体" w:cs="宋体"/>
                <w:b w:val="0"/>
                <w:i w:val="0"/>
                <w:color w:val="000000"/>
                <w:sz w:val="18"/>
              </w:rPr>
              <w:t>单位资金</w:t>
            </w:r>
          </w:p>
        </w:tc>
      </w:tr>
      <w:tr w14:paraId="261C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9D85535">
            <w:pPr>
              <w:jc w:val="center"/>
            </w:pPr>
          </w:p>
        </w:tc>
        <w:tc>
          <w:tcPr>
            <w:tcW w:w="0" w:type="auto"/>
            <w:vMerge w:val="continue"/>
            <w:shd w:val="clear" w:color="auto" w:fill="auto"/>
            <w:vAlign w:val="center"/>
          </w:tcPr>
          <w:p w14:paraId="5DF57C29">
            <w:pPr>
              <w:jc w:val="center"/>
            </w:pPr>
          </w:p>
        </w:tc>
        <w:tc>
          <w:tcPr>
            <w:tcW w:w="0" w:type="auto"/>
            <w:vMerge w:val="continue"/>
            <w:shd w:val="clear" w:color="auto" w:fill="auto"/>
            <w:vAlign w:val="center"/>
          </w:tcPr>
          <w:p w14:paraId="1DF91616">
            <w:pPr>
              <w:jc w:val="center"/>
            </w:pPr>
          </w:p>
        </w:tc>
        <w:tc>
          <w:tcPr>
            <w:tcW w:w="0" w:type="auto"/>
            <w:vMerge w:val="continue"/>
            <w:shd w:val="clear" w:color="auto" w:fill="auto"/>
            <w:vAlign w:val="center"/>
          </w:tcPr>
          <w:p w14:paraId="40365B67">
            <w:pPr>
              <w:jc w:val="center"/>
            </w:pPr>
          </w:p>
        </w:tc>
        <w:tc>
          <w:tcPr>
            <w:tcW w:w="0" w:type="auto"/>
            <w:shd w:val="clear" w:color="auto" w:fill="auto"/>
            <w:vAlign w:val="center"/>
          </w:tcPr>
          <w:p w14:paraId="5C0F7176">
            <w:pPr>
              <w:jc w:val="center"/>
            </w:pPr>
            <w:r>
              <w:rPr>
                <w:rFonts w:ascii="宋体" w:hAnsi="宋体" w:eastAsia="宋体" w:cs="宋体"/>
                <w:b w:val="0"/>
                <w:i w:val="0"/>
                <w:color w:val="000000"/>
                <w:sz w:val="18"/>
              </w:rPr>
              <w:t>小计</w:t>
            </w:r>
          </w:p>
        </w:tc>
        <w:tc>
          <w:tcPr>
            <w:tcW w:w="0" w:type="auto"/>
            <w:shd w:val="clear" w:color="auto" w:fill="auto"/>
            <w:vAlign w:val="center"/>
          </w:tcPr>
          <w:p w14:paraId="11B734B7">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5C7F0013">
            <w:pPr>
              <w:jc w:val="center"/>
            </w:pPr>
          </w:p>
        </w:tc>
        <w:tc>
          <w:tcPr>
            <w:tcW w:w="0" w:type="auto"/>
            <w:vMerge w:val="continue"/>
            <w:shd w:val="clear" w:color="auto" w:fill="auto"/>
            <w:vAlign w:val="center"/>
          </w:tcPr>
          <w:p w14:paraId="38B108BF">
            <w:pPr>
              <w:jc w:val="center"/>
            </w:pPr>
          </w:p>
        </w:tc>
        <w:tc>
          <w:tcPr>
            <w:tcW w:w="0" w:type="auto"/>
            <w:vMerge w:val="continue"/>
            <w:shd w:val="clear" w:color="auto" w:fill="auto"/>
            <w:vAlign w:val="center"/>
          </w:tcPr>
          <w:p w14:paraId="5B2C793F">
            <w:pPr>
              <w:jc w:val="center"/>
            </w:pPr>
          </w:p>
        </w:tc>
        <w:tc>
          <w:tcPr>
            <w:tcW w:w="0" w:type="auto"/>
            <w:vMerge w:val="continue"/>
            <w:shd w:val="clear" w:color="auto" w:fill="auto"/>
            <w:vAlign w:val="center"/>
          </w:tcPr>
          <w:p w14:paraId="4315C24B">
            <w:pPr>
              <w:jc w:val="center"/>
            </w:pPr>
          </w:p>
        </w:tc>
        <w:tc>
          <w:tcPr>
            <w:tcW w:w="0" w:type="auto"/>
            <w:vMerge w:val="continue"/>
            <w:shd w:val="clear" w:color="auto" w:fill="auto"/>
            <w:vAlign w:val="center"/>
          </w:tcPr>
          <w:p w14:paraId="268F2946">
            <w:pPr>
              <w:jc w:val="center"/>
            </w:pPr>
          </w:p>
        </w:tc>
        <w:tc>
          <w:tcPr>
            <w:tcW w:w="0" w:type="auto"/>
            <w:vMerge w:val="continue"/>
            <w:shd w:val="clear" w:color="auto" w:fill="auto"/>
            <w:vAlign w:val="center"/>
          </w:tcPr>
          <w:p w14:paraId="33CC8ABB">
            <w:pPr>
              <w:jc w:val="center"/>
            </w:pPr>
          </w:p>
        </w:tc>
        <w:tc>
          <w:tcPr>
            <w:tcW w:w="0" w:type="auto"/>
            <w:vMerge w:val="continue"/>
            <w:shd w:val="clear" w:color="auto" w:fill="auto"/>
            <w:vAlign w:val="center"/>
          </w:tcPr>
          <w:p w14:paraId="0E5E600A">
            <w:pPr>
              <w:jc w:val="center"/>
            </w:pPr>
          </w:p>
        </w:tc>
        <w:tc>
          <w:tcPr>
            <w:tcW w:w="0" w:type="auto"/>
            <w:vMerge w:val="continue"/>
            <w:shd w:val="clear" w:color="auto" w:fill="auto"/>
            <w:vAlign w:val="center"/>
          </w:tcPr>
          <w:p w14:paraId="2908D951">
            <w:pPr>
              <w:jc w:val="center"/>
            </w:pPr>
          </w:p>
        </w:tc>
        <w:tc>
          <w:tcPr>
            <w:tcW w:w="0" w:type="auto"/>
            <w:vMerge w:val="continue"/>
            <w:shd w:val="clear" w:color="auto" w:fill="auto"/>
            <w:vAlign w:val="center"/>
          </w:tcPr>
          <w:p w14:paraId="5503AF82">
            <w:pPr>
              <w:jc w:val="center"/>
            </w:pPr>
          </w:p>
        </w:tc>
        <w:tc>
          <w:tcPr>
            <w:tcW w:w="0" w:type="auto"/>
            <w:vMerge w:val="continue"/>
            <w:shd w:val="clear" w:color="auto" w:fill="auto"/>
            <w:vAlign w:val="center"/>
          </w:tcPr>
          <w:p w14:paraId="22893399">
            <w:pPr>
              <w:jc w:val="center"/>
            </w:pPr>
          </w:p>
        </w:tc>
        <w:tc>
          <w:tcPr>
            <w:tcW w:w="0" w:type="auto"/>
            <w:vMerge w:val="continue"/>
            <w:shd w:val="clear" w:color="auto" w:fill="auto"/>
            <w:vAlign w:val="center"/>
          </w:tcPr>
          <w:p w14:paraId="3970AF40">
            <w:pPr>
              <w:jc w:val="center"/>
            </w:pPr>
          </w:p>
        </w:tc>
        <w:tc>
          <w:tcPr>
            <w:tcW w:w="0" w:type="auto"/>
            <w:vMerge w:val="continue"/>
            <w:shd w:val="clear" w:color="auto" w:fill="auto"/>
            <w:vAlign w:val="center"/>
          </w:tcPr>
          <w:p w14:paraId="62C123F7">
            <w:pPr>
              <w:jc w:val="center"/>
            </w:pPr>
          </w:p>
        </w:tc>
        <w:tc>
          <w:tcPr>
            <w:tcW w:w="0" w:type="auto"/>
            <w:vMerge w:val="continue"/>
            <w:shd w:val="clear" w:color="auto" w:fill="auto"/>
            <w:vAlign w:val="center"/>
          </w:tcPr>
          <w:p w14:paraId="74035A18">
            <w:pPr>
              <w:jc w:val="center"/>
            </w:pPr>
          </w:p>
        </w:tc>
        <w:tc>
          <w:tcPr>
            <w:tcW w:w="0" w:type="auto"/>
            <w:vMerge w:val="continue"/>
            <w:shd w:val="clear" w:color="auto" w:fill="auto"/>
            <w:vAlign w:val="center"/>
          </w:tcPr>
          <w:p w14:paraId="1684B3E9">
            <w:pPr>
              <w:jc w:val="center"/>
            </w:pPr>
          </w:p>
        </w:tc>
      </w:tr>
      <w:tr w14:paraId="41C2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9374D39"/>
        </w:tc>
        <w:tc>
          <w:tcPr>
            <w:tcW w:w="0" w:type="auto"/>
            <w:shd w:val="clear" w:color="auto" w:fill="auto"/>
            <w:vAlign w:val="center"/>
          </w:tcPr>
          <w:p w14:paraId="79731F5F">
            <w:pPr>
              <w:jc w:val="center"/>
            </w:pPr>
            <w:r>
              <w:rPr>
                <w:rFonts w:ascii="宋体" w:hAnsi="宋体" w:eastAsia="宋体" w:cs="宋体"/>
                <w:b w:val="0"/>
                <w:i w:val="0"/>
                <w:color w:val="000000"/>
                <w:sz w:val="18"/>
              </w:rPr>
              <w:t>合计</w:t>
            </w:r>
          </w:p>
        </w:tc>
        <w:tc>
          <w:tcPr>
            <w:tcW w:w="0" w:type="auto"/>
            <w:shd w:val="clear" w:color="auto" w:fill="auto"/>
            <w:vAlign w:val="center"/>
          </w:tcPr>
          <w:p w14:paraId="4C756F55">
            <w:pPr>
              <w:jc w:val="right"/>
            </w:pPr>
            <w:r>
              <w:rPr>
                <w:rFonts w:ascii="宋体" w:hAnsi="宋体" w:eastAsia="宋体" w:cs="宋体"/>
                <w:b w:val="0"/>
                <w:i w:val="0"/>
                <w:color w:val="000000"/>
                <w:sz w:val="18"/>
              </w:rPr>
              <w:t>51.14</w:t>
            </w:r>
          </w:p>
        </w:tc>
        <w:tc>
          <w:tcPr>
            <w:tcW w:w="0" w:type="auto"/>
            <w:shd w:val="clear" w:color="auto" w:fill="auto"/>
            <w:vAlign w:val="center"/>
          </w:tcPr>
          <w:p w14:paraId="36BA651D">
            <w:pPr>
              <w:jc w:val="right"/>
            </w:pPr>
            <w:r>
              <w:rPr>
                <w:rFonts w:ascii="宋体" w:hAnsi="宋体" w:eastAsia="宋体" w:cs="宋体"/>
                <w:b w:val="0"/>
                <w:i w:val="0"/>
                <w:color w:val="000000"/>
                <w:sz w:val="18"/>
              </w:rPr>
              <w:t>51.14</w:t>
            </w:r>
          </w:p>
        </w:tc>
        <w:tc>
          <w:tcPr>
            <w:tcW w:w="0" w:type="auto"/>
            <w:shd w:val="clear" w:color="auto" w:fill="auto"/>
            <w:vAlign w:val="center"/>
          </w:tcPr>
          <w:p w14:paraId="642213F1">
            <w:pPr>
              <w:jc w:val="right"/>
            </w:pPr>
            <w:r>
              <w:rPr>
                <w:rFonts w:ascii="宋体" w:hAnsi="宋体" w:eastAsia="宋体" w:cs="宋体"/>
                <w:b w:val="0"/>
                <w:i w:val="0"/>
                <w:color w:val="000000"/>
                <w:sz w:val="18"/>
              </w:rPr>
              <w:t>51.14</w:t>
            </w:r>
          </w:p>
        </w:tc>
        <w:tc>
          <w:tcPr>
            <w:tcW w:w="0" w:type="auto"/>
            <w:shd w:val="clear" w:color="auto" w:fill="auto"/>
            <w:vAlign w:val="center"/>
          </w:tcPr>
          <w:p w14:paraId="35DB8A3C">
            <w:pPr>
              <w:jc w:val="right"/>
            </w:pPr>
            <w:r>
              <w:rPr>
                <w:rFonts w:ascii="宋体" w:hAnsi="宋体" w:eastAsia="宋体" w:cs="宋体"/>
                <w:b w:val="0"/>
                <w:i w:val="0"/>
                <w:color w:val="000000"/>
                <w:sz w:val="18"/>
              </w:rPr>
              <w:t>51.14</w:t>
            </w:r>
          </w:p>
        </w:tc>
        <w:tc>
          <w:tcPr>
            <w:tcW w:w="0" w:type="auto"/>
            <w:shd w:val="clear" w:color="auto" w:fill="auto"/>
            <w:vAlign w:val="center"/>
          </w:tcPr>
          <w:p w14:paraId="7F7A94EC">
            <w:pPr>
              <w:jc w:val="right"/>
            </w:pPr>
          </w:p>
        </w:tc>
        <w:tc>
          <w:tcPr>
            <w:tcW w:w="0" w:type="auto"/>
            <w:shd w:val="clear" w:color="auto" w:fill="auto"/>
            <w:vAlign w:val="center"/>
          </w:tcPr>
          <w:p w14:paraId="6E971FE2">
            <w:pPr>
              <w:jc w:val="right"/>
            </w:pPr>
          </w:p>
        </w:tc>
        <w:tc>
          <w:tcPr>
            <w:tcW w:w="0" w:type="auto"/>
            <w:shd w:val="clear" w:color="auto" w:fill="auto"/>
            <w:vAlign w:val="center"/>
          </w:tcPr>
          <w:p w14:paraId="5ABB0E0C">
            <w:pPr>
              <w:jc w:val="right"/>
            </w:pPr>
          </w:p>
        </w:tc>
        <w:tc>
          <w:tcPr>
            <w:tcW w:w="0" w:type="auto"/>
            <w:shd w:val="clear" w:color="auto" w:fill="auto"/>
            <w:vAlign w:val="center"/>
          </w:tcPr>
          <w:p w14:paraId="1005A7F5">
            <w:pPr>
              <w:jc w:val="right"/>
            </w:pPr>
          </w:p>
        </w:tc>
        <w:tc>
          <w:tcPr>
            <w:tcW w:w="0" w:type="auto"/>
            <w:shd w:val="clear" w:color="auto" w:fill="auto"/>
            <w:vAlign w:val="center"/>
          </w:tcPr>
          <w:p w14:paraId="4462B64D">
            <w:pPr>
              <w:jc w:val="right"/>
            </w:pPr>
          </w:p>
        </w:tc>
        <w:tc>
          <w:tcPr>
            <w:tcW w:w="0" w:type="auto"/>
            <w:shd w:val="clear" w:color="auto" w:fill="auto"/>
            <w:vAlign w:val="center"/>
          </w:tcPr>
          <w:p w14:paraId="35DF0069">
            <w:pPr>
              <w:jc w:val="right"/>
            </w:pPr>
          </w:p>
        </w:tc>
        <w:tc>
          <w:tcPr>
            <w:tcW w:w="0" w:type="auto"/>
            <w:shd w:val="clear" w:color="auto" w:fill="auto"/>
            <w:vAlign w:val="center"/>
          </w:tcPr>
          <w:p w14:paraId="79B99BCE">
            <w:pPr>
              <w:jc w:val="right"/>
            </w:pPr>
          </w:p>
        </w:tc>
        <w:tc>
          <w:tcPr>
            <w:tcW w:w="0" w:type="auto"/>
            <w:shd w:val="clear" w:color="auto" w:fill="auto"/>
            <w:vAlign w:val="center"/>
          </w:tcPr>
          <w:p w14:paraId="33095A52">
            <w:pPr>
              <w:jc w:val="right"/>
            </w:pPr>
          </w:p>
        </w:tc>
        <w:tc>
          <w:tcPr>
            <w:tcW w:w="0" w:type="auto"/>
            <w:shd w:val="clear" w:color="auto" w:fill="auto"/>
            <w:vAlign w:val="center"/>
          </w:tcPr>
          <w:p w14:paraId="1B8000BE">
            <w:pPr>
              <w:jc w:val="right"/>
            </w:pPr>
          </w:p>
        </w:tc>
        <w:tc>
          <w:tcPr>
            <w:tcW w:w="0" w:type="auto"/>
            <w:shd w:val="clear" w:color="auto" w:fill="auto"/>
            <w:vAlign w:val="center"/>
          </w:tcPr>
          <w:p w14:paraId="677A1EEB">
            <w:pPr>
              <w:jc w:val="right"/>
            </w:pPr>
          </w:p>
        </w:tc>
        <w:tc>
          <w:tcPr>
            <w:tcW w:w="0" w:type="auto"/>
            <w:shd w:val="clear" w:color="auto" w:fill="auto"/>
            <w:vAlign w:val="center"/>
          </w:tcPr>
          <w:p w14:paraId="6F580A33">
            <w:pPr>
              <w:jc w:val="right"/>
            </w:pPr>
          </w:p>
        </w:tc>
        <w:tc>
          <w:tcPr>
            <w:tcW w:w="0" w:type="auto"/>
            <w:shd w:val="clear" w:color="auto" w:fill="auto"/>
            <w:vAlign w:val="center"/>
          </w:tcPr>
          <w:p w14:paraId="2A35AB67">
            <w:pPr>
              <w:jc w:val="right"/>
            </w:pPr>
          </w:p>
        </w:tc>
        <w:tc>
          <w:tcPr>
            <w:tcW w:w="0" w:type="auto"/>
            <w:shd w:val="clear" w:color="auto" w:fill="auto"/>
            <w:vAlign w:val="center"/>
          </w:tcPr>
          <w:p w14:paraId="407BFFDE">
            <w:pPr>
              <w:jc w:val="right"/>
            </w:pPr>
          </w:p>
        </w:tc>
        <w:tc>
          <w:tcPr>
            <w:tcW w:w="0" w:type="auto"/>
            <w:shd w:val="clear" w:color="auto" w:fill="auto"/>
            <w:vAlign w:val="center"/>
          </w:tcPr>
          <w:p w14:paraId="1EBA5B56">
            <w:pPr>
              <w:jc w:val="right"/>
            </w:pPr>
          </w:p>
        </w:tc>
      </w:tr>
      <w:tr w14:paraId="6022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A4666F">
            <w:pPr>
              <w:jc w:val="left"/>
            </w:pPr>
            <w:r>
              <w:rPr>
                <w:rFonts w:ascii="宋体" w:hAnsi="宋体" w:eastAsia="宋体" w:cs="宋体"/>
                <w:b w:val="0"/>
                <w:i w:val="0"/>
                <w:color w:val="000000"/>
                <w:sz w:val="18"/>
              </w:rPr>
              <w:t>254</w:t>
            </w:r>
          </w:p>
        </w:tc>
        <w:tc>
          <w:tcPr>
            <w:tcW w:w="0" w:type="auto"/>
            <w:shd w:val="clear" w:color="auto" w:fill="auto"/>
            <w:vAlign w:val="center"/>
          </w:tcPr>
          <w:p w14:paraId="53777B75">
            <w:pPr>
              <w:jc w:val="left"/>
            </w:pPr>
            <w:r>
              <w:rPr>
                <w:rFonts w:ascii="宋体" w:hAnsi="宋体" w:eastAsia="宋体" w:cs="宋体"/>
                <w:b w:val="0"/>
                <w:i w:val="0"/>
                <w:color w:val="000000"/>
                <w:sz w:val="18"/>
              </w:rPr>
              <w:t>汤阴县文学艺术界联合会</w:t>
            </w:r>
          </w:p>
        </w:tc>
        <w:tc>
          <w:tcPr>
            <w:tcW w:w="0" w:type="auto"/>
            <w:shd w:val="clear" w:color="auto" w:fill="auto"/>
            <w:vAlign w:val="center"/>
          </w:tcPr>
          <w:p w14:paraId="4A24547C">
            <w:pPr>
              <w:jc w:val="right"/>
            </w:pPr>
            <w:r>
              <w:rPr>
                <w:rFonts w:ascii="宋体" w:hAnsi="宋体" w:eastAsia="宋体" w:cs="宋体"/>
                <w:b w:val="0"/>
                <w:i w:val="0"/>
                <w:color w:val="000000"/>
                <w:sz w:val="18"/>
              </w:rPr>
              <w:t>51.14</w:t>
            </w:r>
          </w:p>
        </w:tc>
        <w:tc>
          <w:tcPr>
            <w:tcW w:w="0" w:type="auto"/>
            <w:shd w:val="clear" w:color="auto" w:fill="auto"/>
            <w:vAlign w:val="center"/>
          </w:tcPr>
          <w:p w14:paraId="075217E6">
            <w:pPr>
              <w:jc w:val="right"/>
            </w:pPr>
            <w:r>
              <w:rPr>
                <w:rFonts w:ascii="宋体" w:hAnsi="宋体" w:eastAsia="宋体" w:cs="宋体"/>
                <w:b w:val="0"/>
                <w:i w:val="0"/>
                <w:color w:val="000000"/>
                <w:sz w:val="18"/>
              </w:rPr>
              <w:t>51.14</w:t>
            </w:r>
          </w:p>
        </w:tc>
        <w:tc>
          <w:tcPr>
            <w:tcW w:w="0" w:type="auto"/>
            <w:shd w:val="clear" w:color="auto" w:fill="auto"/>
            <w:vAlign w:val="center"/>
          </w:tcPr>
          <w:p w14:paraId="42B28082">
            <w:pPr>
              <w:jc w:val="right"/>
            </w:pPr>
            <w:r>
              <w:rPr>
                <w:rFonts w:ascii="宋体" w:hAnsi="宋体" w:eastAsia="宋体" w:cs="宋体"/>
                <w:b w:val="0"/>
                <w:i w:val="0"/>
                <w:color w:val="000000"/>
                <w:sz w:val="18"/>
              </w:rPr>
              <w:t>51.14</w:t>
            </w:r>
          </w:p>
        </w:tc>
        <w:tc>
          <w:tcPr>
            <w:tcW w:w="0" w:type="auto"/>
            <w:shd w:val="clear" w:color="auto" w:fill="auto"/>
            <w:vAlign w:val="center"/>
          </w:tcPr>
          <w:p w14:paraId="67FD608C">
            <w:pPr>
              <w:jc w:val="right"/>
            </w:pPr>
            <w:r>
              <w:rPr>
                <w:rFonts w:ascii="宋体" w:hAnsi="宋体" w:eastAsia="宋体" w:cs="宋体"/>
                <w:b w:val="0"/>
                <w:i w:val="0"/>
                <w:color w:val="000000"/>
                <w:sz w:val="18"/>
              </w:rPr>
              <w:t>51.14</w:t>
            </w:r>
          </w:p>
        </w:tc>
        <w:tc>
          <w:tcPr>
            <w:tcW w:w="0" w:type="auto"/>
            <w:shd w:val="clear" w:color="auto" w:fill="auto"/>
            <w:vAlign w:val="center"/>
          </w:tcPr>
          <w:p w14:paraId="6AC11100">
            <w:pPr>
              <w:jc w:val="right"/>
            </w:pPr>
          </w:p>
        </w:tc>
        <w:tc>
          <w:tcPr>
            <w:tcW w:w="0" w:type="auto"/>
            <w:shd w:val="clear" w:color="auto" w:fill="auto"/>
            <w:vAlign w:val="center"/>
          </w:tcPr>
          <w:p w14:paraId="669B57E6">
            <w:pPr>
              <w:jc w:val="right"/>
            </w:pPr>
          </w:p>
        </w:tc>
        <w:tc>
          <w:tcPr>
            <w:tcW w:w="0" w:type="auto"/>
            <w:shd w:val="clear" w:color="auto" w:fill="auto"/>
            <w:vAlign w:val="center"/>
          </w:tcPr>
          <w:p w14:paraId="6536E047">
            <w:pPr>
              <w:jc w:val="right"/>
            </w:pPr>
          </w:p>
        </w:tc>
        <w:tc>
          <w:tcPr>
            <w:tcW w:w="0" w:type="auto"/>
            <w:shd w:val="clear" w:color="auto" w:fill="auto"/>
            <w:vAlign w:val="center"/>
          </w:tcPr>
          <w:p w14:paraId="3F0B5F25">
            <w:pPr>
              <w:jc w:val="right"/>
            </w:pPr>
          </w:p>
        </w:tc>
        <w:tc>
          <w:tcPr>
            <w:tcW w:w="0" w:type="auto"/>
            <w:shd w:val="clear" w:color="auto" w:fill="auto"/>
            <w:vAlign w:val="center"/>
          </w:tcPr>
          <w:p w14:paraId="40399F32">
            <w:pPr>
              <w:jc w:val="right"/>
            </w:pPr>
          </w:p>
        </w:tc>
        <w:tc>
          <w:tcPr>
            <w:tcW w:w="0" w:type="auto"/>
            <w:shd w:val="clear" w:color="auto" w:fill="auto"/>
            <w:vAlign w:val="center"/>
          </w:tcPr>
          <w:p w14:paraId="7B70277C">
            <w:pPr>
              <w:jc w:val="right"/>
            </w:pPr>
          </w:p>
        </w:tc>
        <w:tc>
          <w:tcPr>
            <w:tcW w:w="0" w:type="auto"/>
            <w:shd w:val="clear" w:color="auto" w:fill="auto"/>
            <w:vAlign w:val="center"/>
          </w:tcPr>
          <w:p w14:paraId="3B35CF84">
            <w:pPr>
              <w:jc w:val="right"/>
            </w:pPr>
          </w:p>
        </w:tc>
        <w:tc>
          <w:tcPr>
            <w:tcW w:w="0" w:type="auto"/>
            <w:shd w:val="clear" w:color="auto" w:fill="auto"/>
            <w:vAlign w:val="center"/>
          </w:tcPr>
          <w:p w14:paraId="25F278B4">
            <w:pPr>
              <w:jc w:val="right"/>
            </w:pPr>
          </w:p>
        </w:tc>
        <w:tc>
          <w:tcPr>
            <w:tcW w:w="0" w:type="auto"/>
            <w:shd w:val="clear" w:color="auto" w:fill="auto"/>
            <w:vAlign w:val="center"/>
          </w:tcPr>
          <w:p w14:paraId="37F12F0B">
            <w:pPr>
              <w:jc w:val="right"/>
            </w:pPr>
          </w:p>
        </w:tc>
        <w:tc>
          <w:tcPr>
            <w:tcW w:w="0" w:type="auto"/>
            <w:shd w:val="clear" w:color="auto" w:fill="auto"/>
            <w:vAlign w:val="center"/>
          </w:tcPr>
          <w:p w14:paraId="08890542">
            <w:pPr>
              <w:jc w:val="right"/>
            </w:pPr>
          </w:p>
        </w:tc>
        <w:tc>
          <w:tcPr>
            <w:tcW w:w="0" w:type="auto"/>
            <w:shd w:val="clear" w:color="auto" w:fill="auto"/>
            <w:vAlign w:val="center"/>
          </w:tcPr>
          <w:p w14:paraId="5E9EF3E5">
            <w:pPr>
              <w:jc w:val="right"/>
            </w:pPr>
          </w:p>
        </w:tc>
        <w:tc>
          <w:tcPr>
            <w:tcW w:w="0" w:type="auto"/>
            <w:shd w:val="clear" w:color="auto" w:fill="auto"/>
            <w:vAlign w:val="center"/>
          </w:tcPr>
          <w:p w14:paraId="4FABB226">
            <w:pPr>
              <w:jc w:val="right"/>
            </w:pPr>
          </w:p>
        </w:tc>
        <w:tc>
          <w:tcPr>
            <w:tcW w:w="0" w:type="auto"/>
            <w:shd w:val="clear" w:color="auto" w:fill="auto"/>
            <w:vAlign w:val="center"/>
          </w:tcPr>
          <w:p w14:paraId="3990E72F">
            <w:pPr>
              <w:jc w:val="right"/>
            </w:pPr>
          </w:p>
        </w:tc>
        <w:tc>
          <w:tcPr>
            <w:tcW w:w="0" w:type="auto"/>
            <w:shd w:val="clear" w:color="auto" w:fill="auto"/>
            <w:vAlign w:val="center"/>
          </w:tcPr>
          <w:p w14:paraId="15C6B9E0">
            <w:pPr>
              <w:jc w:val="right"/>
            </w:pPr>
          </w:p>
        </w:tc>
      </w:tr>
      <w:tr w14:paraId="7FD7E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156D58">
            <w:pPr>
              <w:jc w:val="left"/>
            </w:pPr>
            <w:r>
              <w:rPr>
                <w:rFonts w:ascii="宋体" w:hAnsi="宋体" w:eastAsia="宋体" w:cs="宋体"/>
                <w:b w:val="0"/>
                <w:i w:val="0"/>
                <w:color w:val="000000"/>
                <w:sz w:val="18"/>
              </w:rPr>
              <w:t xml:space="preserve">  254001</w:t>
            </w:r>
          </w:p>
        </w:tc>
        <w:tc>
          <w:tcPr>
            <w:tcW w:w="0" w:type="auto"/>
            <w:shd w:val="clear" w:color="auto" w:fill="auto"/>
            <w:vAlign w:val="center"/>
          </w:tcPr>
          <w:p w14:paraId="54839844">
            <w:pPr>
              <w:jc w:val="left"/>
            </w:pPr>
            <w:r>
              <w:rPr>
                <w:rFonts w:ascii="宋体" w:hAnsi="宋体" w:eastAsia="宋体" w:cs="宋体"/>
                <w:b w:val="0"/>
                <w:i w:val="0"/>
                <w:color w:val="000000"/>
                <w:sz w:val="18"/>
              </w:rPr>
              <w:t xml:space="preserve">  汤阴县文学艺术界联合会</w:t>
            </w:r>
          </w:p>
        </w:tc>
        <w:tc>
          <w:tcPr>
            <w:tcW w:w="0" w:type="auto"/>
            <w:shd w:val="clear" w:color="auto" w:fill="auto"/>
            <w:vAlign w:val="center"/>
          </w:tcPr>
          <w:p w14:paraId="16FD0746">
            <w:pPr>
              <w:jc w:val="right"/>
            </w:pPr>
            <w:r>
              <w:rPr>
                <w:rFonts w:ascii="宋体" w:hAnsi="宋体" w:eastAsia="宋体" w:cs="宋体"/>
                <w:b w:val="0"/>
                <w:i w:val="0"/>
                <w:color w:val="000000"/>
                <w:sz w:val="18"/>
              </w:rPr>
              <w:t>51.14</w:t>
            </w:r>
          </w:p>
        </w:tc>
        <w:tc>
          <w:tcPr>
            <w:tcW w:w="0" w:type="auto"/>
            <w:shd w:val="clear" w:color="auto" w:fill="auto"/>
            <w:vAlign w:val="center"/>
          </w:tcPr>
          <w:p w14:paraId="4FE38166">
            <w:pPr>
              <w:jc w:val="right"/>
            </w:pPr>
            <w:r>
              <w:rPr>
                <w:rFonts w:ascii="宋体" w:hAnsi="宋体" w:eastAsia="宋体" w:cs="宋体"/>
                <w:b w:val="0"/>
                <w:i w:val="0"/>
                <w:color w:val="000000"/>
                <w:sz w:val="18"/>
              </w:rPr>
              <w:t>51.14</w:t>
            </w:r>
          </w:p>
        </w:tc>
        <w:tc>
          <w:tcPr>
            <w:tcW w:w="0" w:type="auto"/>
            <w:shd w:val="clear" w:color="auto" w:fill="auto"/>
            <w:vAlign w:val="center"/>
          </w:tcPr>
          <w:p w14:paraId="66F62760">
            <w:pPr>
              <w:jc w:val="right"/>
            </w:pPr>
            <w:r>
              <w:rPr>
                <w:rFonts w:ascii="宋体" w:hAnsi="宋体" w:eastAsia="宋体" w:cs="宋体"/>
                <w:b w:val="0"/>
                <w:i w:val="0"/>
                <w:color w:val="000000"/>
                <w:sz w:val="18"/>
              </w:rPr>
              <w:t>51.14</w:t>
            </w:r>
          </w:p>
        </w:tc>
        <w:tc>
          <w:tcPr>
            <w:tcW w:w="0" w:type="auto"/>
            <w:shd w:val="clear" w:color="auto" w:fill="auto"/>
            <w:vAlign w:val="center"/>
          </w:tcPr>
          <w:p w14:paraId="22769B5F">
            <w:pPr>
              <w:jc w:val="right"/>
            </w:pPr>
            <w:r>
              <w:rPr>
                <w:rFonts w:ascii="宋体" w:hAnsi="宋体" w:eastAsia="宋体" w:cs="宋体"/>
                <w:b w:val="0"/>
                <w:i w:val="0"/>
                <w:color w:val="000000"/>
                <w:sz w:val="18"/>
              </w:rPr>
              <w:t>51.14</w:t>
            </w:r>
          </w:p>
        </w:tc>
        <w:tc>
          <w:tcPr>
            <w:tcW w:w="0" w:type="auto"/>
            <w:shd w:val="clear" w:color="auto" w:fill="auto"/>
            <w:vAlign w:val="center"/>
          </w:tcPr>
          <w:p w14:paraId="1A8330F6">
            <w:pPr>
              <w:jc w:val="right"/>
            </w:pPr>
          </w:p>
        </w:tc>
        <w:tc>
          <w:tcPr>
            <w:tcW w:w="0" w:type="auto"/>
            <w:shd w:val="clear" w:color="auto" w:fill="auto"/>
            <w:vAlign w:val="center"/>
          </w:tcPr>
          <w:p w14:paraId="58D2DC73">
            <w:pPr>
              <w:jc w:val="right"/>
            </w:pPr>
          </w:p>
        </w:tc>
        <w:tc>
          <w:tcPr>
            <w:tcW w:w="0" w:type="auto"/>
            <w:shd w:val="clear" w:color="auto" w:fill="auto"/>
            <w:vAlign w:val="center"/>
          </w:tcPr>
          <w:p w14:paraId="6FF7299F">
            <w:pPr>
              <w:jc w:val="right"/>
            </w:pPr>
          </w:p>
        </w:tc>
        <w:tc>
          <w:tcPr>
            <w:tcW w:w="0" w:type="auto"/>
            <w:shd w:val="clear" w:color="auto" w:fill="auto"/>
            <w:vAlign w:val="center"/>
          </w:tcPr>
          <w:p w14:paraId="628210C4">
            <w:pPr>
              <w:jc w:val="right"/>
            </w:pPr>
          </w:p>
        </w:tc>
        <w:tc>
          <w:tcPr>
            <w:tcW w:w="0" w:type="auto"/>
            <w:shd w:val="clear" w:color="auto" w:fill="auto"/>
            <w:vAlign w:val="center"/>
          </w:tcPr>
          <w:p w14:paraId="0D2F9C60">
            <w:pPr>
              <w:jc w:val="right"/>
            </w:pPr>
          </w:p>
        </w:tc>
        <w:tc>
          <w:tcPr>
            <w:tcW w:w="0" w:type="auto"/>
            <w:shd w:val="clear" w:color="auto" w:fill="auto"/>
            <w:vAlign w:val="center"/>
          </w:tcPr>
          <w:p w14:paraId="138712C1">
            <w:pPr>
              <w:jc w:val="right"/>
            </w:pPr>
          </w:p>
        </w:tc>
        <w:tc>
          <w:tcPr>
            <w:tcW w:w="0" w:type="auto"/>
            <w:shd w:val="clear" w:color="auto" w:fill="auto"/>
            <w:vAlign w:val="center"/>
          </w:tcPr>
          <w:p w14:paraId="778E9627">
            <w:pPr>
              <w:jc w:val="right"/>
            </w:pPr>
          </w:p>
        </w:tc>
        <w:tc>
          <w:tcPr>
            <w:tcW w:w="0" w:type="auto"/>
            <w:shd w:val="clear" w:color="auto" w:fill="auto"/>
            <w:vAlign w:val="center"/>
          </w:tcPr>
          <w:p w14:paraId="528AACCB">
            <w:pPr>
              <w:jc w:val="right"/>
            </w:pPr>
          </w:p>
        </w:tc>
        <w:tc>
          <w:tcPr>
            <w:tcW w:w="0" w:type="auto"/>
            <w:shd w:val="clear" w:color="auto" w:fill="auto"/>
            <w:vAlign w:val="center"/>
          </w:tcPr>
          <w:p w14:paraId="280E9278">
            <w:pPr>
              <w:jc w:val="right"/>
            </w:pPr>
          </w:p>
        </w:tc>
        <w:tc>
          <w:tcPr>
            <w:tcW w:w="0" w:type="auto"/>
            <w:shd w:val="clear" w:color="auto" w:fill="auto"/>
            <w:vAlign w:val="center"/>
          </w:tcPr>
          <w:p w14:paraId="6BD422BF">
            <w:pPr>
              <w:jc w:val="right"/>
            </w:pPr>
          </w:p>
        </w:tc>
        <w:tc>
          <w:tcPr>
            <w:tcW w:w="0" w:type="auto"/>
            <w:shd w:val="clear" w:color="auto" w:fill="auto"/>
            <w:vAlign w:val="center"/>
          </w:tcPr>
          <w:p w14:paraId="3274C512">
            <w:pPr>
              <w:jc w:val="right"/>
            </w:pPr>
          </w:p>
        </w:tc>
        <w:tc>
          <w:tcPr>
            <w:tcW w:w="0" w:type="auto"/>
            <w:shd w:val="clear" w:color="auto" w:fill="auto"/>
            <w:vAlign w:val="center"/>
          </w:tcPr>
          <w:p w14:paraId="1B5FF4CD">
            <w:pPr>
              <w:jc w:val="right"/>
            </w:pPr>
          </w:p>
        </w:tc>
        <w:tc>
          <w:tcPr>
            <w:tcW w:w="0" w:type="auto"/>
            <w:shd w:val="clear" w:color="auto" w:fill="auto"/>
            <w:vAlign w:val="center"/>
          </w:tcPr>
          <w:p w14:paraId="3FB45471">
            <w:pPr>
              <w:jc w:val="right"/>
            </w:pPr>
          </w:p>
        </w:tc>
        <w:tc>
          <w:tcPr>
            <w:tcW w:w="0" w:type="auto"/>
            <w:shd w:val="clear" w:color="auto" w:fill="auto"/>
            <w:vAlign w:val="center"/>
          </w:tcPr>
          <w:p w14:paraId="7C4FB40A">
            <w:pPr>
              <w:jc w:val="right"/>
            </w:pPr>
          </w:p>
        </w:tc>
      </w:tr>
      <w:tr w14:paraId="7239C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20"/>
            <w:tcBorders>
              <w:top w:val="nil"/>
              <w:left w:val="nil"/>
              <w:bottom w:val="nil"/>
              <w:right w:val="nil"/>
            </w:tcBorders>
            <w:shd w:val="clear" w:color="auto" w:fill="auto"/>
            <w:vAlign w:val="center"/>
          </w:tcPr>
          <w:p w14:paraId="680F36A9"/>
        </w:tc>
      </w:tr>
    </w:tbl>
    <w:p w14:paraId="6F59F8D9">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6"/>
        <w:gridCol w:w="229"/>
        <w:gridCol w:w="228"/>
        <w:gridCol w:w="877"/>
        <w:gridCol w:w="3472"/>
        <w:gridCol w:w="552"/>
        <w:gridCol w:w="553"/>
        <w:gridCol w:w="1309"/>
        <w:gridCol w:w="1958"/>
        <w:gridCol w:w="1526"/>
        <w:gridCol w:w="1093"/>
        <w:gridCol w:w="553"/>
        <w:gridCol w:w="1093"/>
        <w:gridCol w:w="1060"/>
      </w:tblGrid>
      <w:tr w14:paraId="5717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201EC6F">
            <w:pPr>
              <w:jc w:val="right"/>
            </w:pPr>
            <w:r>
              <w:rPr>
                <w:rFonts w:ascii="宋体" w:hAnsi="宋体" w:eastAsia="宋体" w:cs="宋体"/>
                <w:b w:val="0"/>
                <w:i w:val="0"/>
                <w:color w:val="000000"/>
                <w:sz w:val="18"/>
              </w:rPr>
              <w:t>预算03表</w:t>
            </w:r>
          </w:p>
        </w:tc>
      </w:tr>
      <w:tr w14:paraId="56BF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56DE7883">
            <w:pPr>
              <w:jc w:val="center"/>
            </w:pPr>
            <w:r>
              <w:rPr>
                <w:rFonts w:ascii="宋体" w:hAnsi="宋体" w:eastAsia="宋体" w:cs="宋体"/>
                <w:b/>
                <w:i w:val="0"/>
                <w:color w:val="000000"/>
                <w:sz w:val="38"/>
              </w:rPr>
              <w:t>2026年部门支出总体情况表</w:t>
            </w:r>
          </w:p>
        </w:tc>
      </w:tr>
      <w:tr w14:paraId="6EE9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02BEA510">
            <w:pPr>
              <w:jc w:val="left"/>
            </w:pPr>
            <w:r>
              <w:rPr>
                <w:sz w:val="18"/>
              </w:rPr>
              <w:t>部门名称：汤阴县文学艺术界联合会</w:t>
            </w:r>
          </w:p>
        </w:tc>
        <w:tc>
          <w:tcPr>
            <w:tcW w:w="1060" w:type="dxa"/>
            <w:tcBorders>
              <w:top w:val="nil"/>
              <w:left w:val="nil"/>
              <w:bottom w:val="nil"/>
              <w:right w:val="nil"/>
            </w:tcBorders>
          </w:tcPr>
          <w:p w14:paraId="5F590517">
            <w:pPr>
              <w:jc w:val="right"/>
            </w:pPr>
            <w:r>
              <w:rPr>
                <w:sz w:val="18"/>
              </w:rPr>
              <w:t>单位：万元</w:t>
            </w:r>
          </w:p>
        </w:tc>
      </w:tr>
      <w:tr w14:paraId="30772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12FA4BEE">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F74A8B9">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78C8CCFB">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C342202">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9F9F806">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E378271">
            <w:pPr>
              <w:jc w:val="center"/>
            </w:pPr>
            <w:r>
              <w:rPr>
                <w:rFonts w:ascii="宋体" w:hAnsi="宋体" w:eastAsia="宋体" w:cs="宋体"/>
                <w:b w:val="0"/>
                <w:i w:val="0"/>
                <w:color w:val="000000"/>
                <w:sz w:val="18"/>
              </w:rPr>
              <w:t>项目支出</w:t>
            </w:r>
          </w:p>
        </w:tc>
      </w:tr>
      <w:tr w14:paraId="65A0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1708F9EF">
            <w:pPr>
              <w:jc w:val="center"/>
            </w:pPr>
          </w:p>
        </w:tc>
        <w:tc>
          <w:tcPr>
            <w:tcW w:w="0" w:type="auto"/>
            <w:vMerge w:val="continue"/>
            <w:shd w:val="clear" w:color="auto" w:fill="auto"/>
            <w:vAlign w:val="center"/>
          </w:tcPr>
          <w:p w14:paraId="3AA70F86">
            <w:pPr>
              <w:jc w:val="center"/>
            </w:pPr>
          </w:p>
        </w:tc>
        <w:tc>
          <w:tcPr>
            <w:tcW w:w="0" w:type="auto"/>
            <w:vMerge w:val="continue"/>
            <w:shd w:val="clear" w:color="auto" w:fill="auto"/>
            <w:vAlign w:val="center"/>
          </w:tcPr>
          <w:p w14:paraId="73A49555">
            <w:pPr>
              <w:jc w:val="center"/>
            </w:pPr>
          </w:p>
        </w:tc>
        <w:tc>
          <w:tcPr>
            <w:tcW w:w="0" w:type="auto"/>
            <w:vMerge w:val="continue"/>
            <w:shd w:val="clear" w:color="auto" w:fill="auto"/>
            <w:vAlign w:val="center"/>
          </w:tcPr>
          <w:p w14:paraId="2CA0DD68">
            <w:pPr>
              <w:jc w:val="center"/>
            </w:pPr>
          </w:p>
        </w:tc>
        <w:tc>
          <w:tcPr>
            <w:tcW w:w="0" w:type="auto"/>
            <w:vMerge w:val="restart"/>
            <w:shd w:val="clear" w:color="auto" w:fill="auto"/>
            <w:vAlign w:val="center"/>
          </w:tcPr>
          <w:p w14:paraId="4B27F243">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06859F71">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43659A6E">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5B408ED1">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1BFD60D2">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2DF8873">
            <w:pPr>
              <w:jc w:val="center"/>
            </w:pPr>
            <w:r>
              <w:rPr>
                <w:rFonts w:ascii="宋体" w:hAnsi="宋体" w:eastAsia="宋体" w:cs="宋体"/>
                <w:b w:val="0"/>
                <w:i w:val="0"/>
                <w:color w:val="000000"/>
                <w:sz w:val="18"/>
              </w:rPr>
              <w:t>特定目标类</w:t>
            </w:r>
          </w:p>
        </w:tc>
      </w:tr>
      <w:tr w14:paraId="2138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5CD698C1">
            <w:pPr>
              <w:jc w:val="center"/>
            </w:pPr>
            <w:r>
              <w:rPr>
                <w:rFonts w:ascii="宋体" w:hAnsi="宋体" w:eastAsia="宋体" w:cs="宋体"/>
                <w:b w:val="0"/>
                <w:i w:val="0"/>
                <w:color w:val="000000"/>
                <w:sz w:val="18"/>
              </w:rPr>
              <w:t>类</w:t>
            </w:r>
          </w:p>
        </w:tc>
        <w:tc>
          <w:tcPr>
            <w:tcW w:w="0" w:type="auto"/>
            <w:shd w:val="clear" w:color="auto" w:fill="auto"/>
            <w:vAlign w:val="center"/>
          </w:tcPr>
          <w:p w14:paraId="757FCA93">
            <w:pPr>
              <w:jc w:val="center"/>
            </w:pPr>
            <w:r>
              <w:rPr>
                <w:rFonts w:ascii="宋体" w:hAnsi="宋体" w:eastAsia="宋体" w:cs="宋体"/>
                <w:b w:val="0"/>
                <w:i w:val="0"/>
                <w:color w:val="000000"/>
                <w:sz w:val="18"/>
              </w:rPr>
              <w:t>款</w:t>
            </w:r>
          </w:p>
        </w:tc>
        <w:tc>
          <w:tcPr>
            <w:tcW w:w="0" w:type="auto"/>
            <w:shd w:val="clear" w:color="auto" w:fill="auto"/>
            <w:vAlign w:val="center"/>
          </w:tcPr>
          <w:p w14:paraId="291C78B0">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AFE60DC">
            <w:pPr>
              <w:jc w:val="center"/>
            </w:pPr>
          </w:p>
        </w:tc>
        <w:tc>
          <w:tcPr>
            <w:tcW w:w="0" w:type="auto"/>
            <w:vMerge w:val="continue"/>
            <w:shd w:val="clear" w:color="auto" w:fill="auto"/>
            <w:vAlign w:val="center"/>
          </w:tcPr>
          <w:p w14:paraId="01969B3A">
            <w:pPr>
              <w:jc w:val="center"/>
            </w:pPr>
          </w:p>
        </w:tc>
        <w:tc>
          <w:tcPr>
            <w:tcW w:w="0" w:type="auto"/>
            <w:vMerge w:val="continue"/>
            <w:shd w:val="clear" w:color="auto" w:fill="auto"/>
            <w:vAlign w:val="center"/>
          </w:tcPr>
          <w:p w14:paraId="67B952D5">
            <w:pPr>
              <w:jc w:val="center"/>
            </w:pPr>
          </w:p>
        </w:tc>
        <w:tc>
          <w:tcPr>
            <w:tcW w:w="0" w:type="auto"/>
            <w:vMerge w:val="continue"/>
            <w:shd w:val="clear" w:color="auto" w:fill="auto"/>
            <w:vAlign w:val="center"/>
          </w:tcPr>
          <w:p w14:paraId="5E64EC63">
            <w:pPr>
              <w:jc w:val="center"/>
            </w:pPr>
          </w:p>
        </w:tc>
        <w:tc>
          <w:tcPr>
            <w:tcW w:w="0" w:type="auto"/>
            <w:shd w:val="clear" w:color="auto" w:fill="auto"/>
            <w:vAlign w:val="center"/>
          </w:tcPr>
          <w:p w14:paraId="44FD0807">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30496E82">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7F3841C8">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0770223">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7C933A0A">
            <w:pPr>
              <w:jc w:val="center"/>
            </w:pPr>
          </w:p>
        </w:tc>
        <w:tc>
          <w:tcPr>
            <w:tcW w:w="0" w:type="auto"/>
            <w:vMerge w:val="continue"/>
            <w:shd w:val="clear" w:color="auto" w:fill="auto"/>
            <w:vAlign w:val="center"/>
          </w:tcPr>
          <w:p w14:paraId="0D2737AB">
            <w:pPr>
              <w:jc w:val="center"/>
            </w:pPr>
          </w:p>
        </w:tc>
        <w:tc>
          <w:tcPr>
            <w:tcW w:w="0" w:type="auto"/>
            <w:vMerge w:val="continue"/>
            <w:shd w:val="clear" w:color="auto" w:fill="auto"/>
            <w:vAlign w:val="center"/>
          </w:tcPr>
          <w:p w14:paraId="5C01FD44">
            <w:pPr>
              <w:jc w:val="center"/>
            </w:pPr>
          </w:p>
        </w:tc>
      </w:tr>
      <w:tr w14:paraId="057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AF6E26"/>
        </w:tc>
        <w:tc>
          <w:tcPr>
            <w:tcW w:w="0" w:type="auto"/>
            <w:shd w:val="clear" w:color="auto" w:fill="auto"/>
            <w:vAlign w:val="center"/>
          </w:tcPr>
          <w:p w14:paraId="7F3927E3"/>
        </w:tc>
        <w:tc>
          <w:tcPr>
            <w:tcW w:w="0" w:type="auto"/>
            <w:shd w:val="clear" w:color="auto" w:fill="auto"/>
            <w:vAlign w:val="center"/>
          </w:tcPr>
          <w:p w14:paraId="0C2081D4"/>
        </w:tc>
        <w:tc>
          <w:tcPr>
            <w:tcW w:w="0" w:type="auto"/>
            <w:shd w:val="clear" w:color="auto" w:fill="auto"/>
            <w:vAlign w:val="center"/>
          </w:tcPr>
          <w:p w14:paraId="7913362B"/>
        </w:tc>
        <w:tc>
          <w:tcPr>
            <w:tcW w:w="0" w:type="auto"/>
            <w:shd w:val="clear" w:color="auto" w:fill="auto"/>
            <w:vAlign w:val="center"/>
          </w:tcPr>
          <w:p w14:paraId="62B6971A">
            <w:r>
              <w:rPr>
                <w:rFonts w:ascii="宋体" w:hAnsi="宋体" w:eastAsia="宋体" w:cs="宋体"/>
                <w:b w:val="0"/>
                <w:i w:val="0"/>
                <w:color w:val="000000"/>
                <w:sz w:val="18"/>
              </w:rPr>
              <w:t>合计</w:t>
            </w:r>
          </w:p>
        </w:tc>
        <w:tc>
          <w:tcPr>
            <w:tcW w:w="0" w:type="auto"/>
            <w:shd w:val="clear" w:color="auto" w:fill="auto"/>
            <w:vAlign w:val="center"/>
          </w:tcPr>
          <w:p w14:paraId="4A35DE88">
            <w:pPr>
              <w:jc w:val="right"/>
            </w:pPr>
            <w:r>
              <w:rPr>
                <w:rFonts w:ascii="宋体" w:hAnsi="宋体" w:eastAsia="宋体" w:cs="宋体"/>
                <w:b w:val="0"/>
                <w:i w:val="0"/>
                <w:color w:val="000000"/>
                <w:sz w:val="18"/>
              </w:rPr>
              <w:t>51.14</w:t>
            </w:r>
          </w:p>
        </w:tc>
        <w:tc>
          <w:tcPr>
            <w:tcW w:w="0" w:type="auto"/>
            <w:shd w:val="clear" w:color="auto" w:fill="auto"/>
            <w:vAlign w:val="center"/>
          </w:tcPr>
          <w:p w14:paraId="7D27BC4F">
            <w:pPr>
              <w:jc w:val="right"/>
            </w:pPr>
            <w:r>
              <w:rPr>
                <w:rFonts w:ascii="宋体" w:hAnsi="宋体" w:eastAsia="宋体" w:cs="宋体"/>
                <w:b w:val="0"/>
                <w:i w:val="0"/>
                <w:color w:val="000000"/>
                <w:sz w:val="18"/>
              </w:rPr>
              <w:t>33.55</w:t>
            </w:r>
          </w:p>
        </w:tc>
        <w:tc>
          <w:tcPr>
            <w:tcW w:w="0" w:type="auto"/>
            <w:shd w:val="clear" w:color="auto" w:fill="auto"/>
            <w:vAlign w:val="center"/>
          </w:tcPr>
          <w:p w14:paraId="1742B0DB">
            <w:pPr>
              <w:jc w:val="right"/>
            </w:pPr>
            <w:r>
              <w:rPr>
                <w:rFonts w:ascii="宋体" w:hAnsi="宋体" w:eastAsia="宋体" w:cs="宋体"/>
                <w:b w:val="0"/>
                <w:i w:val="0"/>
                <w:color w:val="000000"/>
                <w:sz w:val="18"/>
              </w:rPr>
              <w:t>25.24</w:t>
            </w:r>
          </w:p>
        </w:tc>
        <w:tc>
          <w:tcPr>
            <w:tcW w:w="0" w:type="auto"/>
            <w:shd w:val="clear" w:color="auto" w:fill="auto"/>
            <w:vAlign w:val="center"/>
          </w:tcPr>
          <w:p w14:paraId="3677E01D">
            <w:pPr>
              <w:jc w:val="right"/>
            </w:pPr>
            <w:r>
              <w:rPr>
                <w:rFonts w:ascii="宋体" w:hAnsi="宋体" w:eastAsia="宋体" w:cs="宋体"/>
                <w:b w:val="0"/>
                <w:i w:val="0"/>
                <w:color w:val="000000"/>
                <w:sz w:val="18"/>
              </w:rPr>
              <w:t>5.12</w:t>
            </w:r>
          </w:p>
        </w:tc>
        <w:tc>
          <w:tcPr>
            <w:tcW w:w="0" w:type="auto"/>
            <w:shd w:val="clear" w:color="auto" w:fill="auto"/>
            <w:vAlign w:val="center"/>
          </w:tcPr>
          <w:p w14:paraId="3CB983AB">
            <w:pPr>
              <w:jc w:val="right"/>
            </w:pPr>
            <w:r>
              <w:rPr>
                <w:rFonts w:ascii="宋体" w:hAnsi="宋体" w:eastAsia="宋体" w:cs="宋体"/>
                <w:b w:val="0"/>
                <w:i w:val="0"/>
                <w:color w:val="000000"/>
                <w:sz w:val="18"/>
              </w:rPr>
              <w:t>3.20</w:t>
            </w:r>
          </w:p>
        </w:tc>
        <w:tc>
          <w:tcPr>
            <w:tcW w:w="0" w:type="auto"/>
            <w:shd w:val="clear" w:color="auto" w:fill="auto"/>
            <w:vAlign w:val="center"/>
          </w:tcPr>
          <w:p w14:paraId="38A2A24F">
            <w:pPr>
              <w:jc w:val="right"/>
            </w:pPr>
          </w:p>
        </w:tc>
        <w:tc>
          <w:tcPr>
            <w:tcW w:w="0" w:type="auto"/>
            <w:shd w:val="clear" w:color="auto" w:fill="auto"/>
            <w:vAlign w:val="center"/>
          </w:tcPr>
          <w:p w14:paraId="3AD45D74">
            <w:pPr>
              <w:jc w:val="right"/>
            </w:pPr>
            <w:r>
              <w:rPr>
                <w:rFonts w:ascii="宋体" w:hAnsi="宋体" w:eastAsia="宋体" w:cs="宋体"/>
                <w:b w:val="0"/>
                <w:i w:val="0"/>
                <w:color w:val="000000"/>
                <w:sz w:val="18"/>
              </w:rPr>
              <w:t>17.59</w:t>
            </w:r>
          </w:p>
        </w:tc>
        <w:tc>
          <w:tcPr>
            <w:tcW w:w="0" w:type="auto"/>
            <w:shd w:val="clear" w:color="auto" w:fill="auto"/>
            <w:vAlign w:val="center"/>
          </w:tcPr>
          <w:p w14:paraId="2580D8B4">
            <w:pPr>
              <w:jc w:val="right"/>
            </w:pPr>
            <w:r>
              <w:rPr>
                <w:rFonts w:ascii="宋体" w:hAnsi="宋体" w:eastAsia="宋体" w:cs="宋体"/>
                <w:b w:val="0"/>
                <w:i w:val="0"/>
                <w:color w:val="000000"/>
                <w:sz w:val="18"/>
              </w:rPr>
              <w:t>17.59</w:t>
            </w:r>
          </w:p>
        </w:tc>
        <w:tc>
          <w:tcPr>
            <w:tcW w:w="0" w:type="auto"/>
            <w:shd w:val="clear" w:color="auto" w:fill="auto"/>
            <w:vAlign w:val="center"/>
          </w:tcPr>
          <w:p w14:paraId="598B9325">
            <w:pPr>
              <w:jc w:val="right"/>
            </w:pPr>
          </w:p>
        </w:tc>
      </w:tr>
      <w:tr w14:paraId="2DA7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6F7FFE1">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8796514">
            <w:pPr>
              <w:jc w:val="center"/>
            </w:pPr>
          </w:p>
        </w:tc>
        <w:tc>
          <w:tcPr>
            <w:tcW w:w="0" w:type="auto"/>
            <w:shd w:val="clear" w:color="auto" w:fill="auto"/>
            <w:vAlign w:val="center"/>
          </w:tcPr>
          <w:p w14:paraId="391C0F18">
            <w:pPr>
              <w:jc w:val="center"/>
            </w:pPr>
          </w:p>
        </w:tc>
        <w:tc>
          <w:tcPr>
            <w:tcW w:w="0" w:type="auto"/>
            <w:shd w:val="clear" w:color="auto" w:fill="auto"/>
            <w:vAlign w:val="center"/>
          </w:tcPr>
          <w:p w14:paraId="17450E0B">
            <w:pPr>
              <w:jc w:val="center"/>
            </w:pPr>
            <w:r>
              <w:rPr>
                <w:rFonts w:ascii="宋体" w:hAnsi="宋体" w:eastAsia="宋体" w:cs="宋体"/>
                <w:b w:val="0"/>
                <w:i w:val="0"/>
                <w:color w:val="000000"/>
                <w:sz w:val="18"/>
              </w:rPr>
              <w:t>254</w:t>
            </w:r>
          </w:p>
        </w:tc>
        <w:tc>
          <w:tcPr>
            <w:tcW w:w="0" w:type="auto"/>
            <w:shd w:val="clear" w:color="auto" w:fill="auto"/>
            <w:vAlign w:val="center"/>
          </w:tcPr>
          <w:p w14:paraId="6F7E348D">
            <w:pPr>
              <w:jc w:val="center"/>
            </w:pPr>
            <w:r>
              <w:rPr>
                <w:rFonts w:ascii="宋体" w:hAnsi="宋体" w:eastAsia="宋体" w:cs="宋体"/>
                <w:b w:val="0"/>
                <w:i w:val="0"/>
                <w:color w:val="000000"/>
                <w:sz w:val="18"/>
              </w:rPr>
              <w:t>汤阴县文学艺术界联合会</w:t>
            </w:r>
          </w:p>
        </w:tc>
        <w:tc>
          <w:tcPr>
            <w:tcW w:w="0" w:type="auto"/>
            <w:shd w:val="clear" w:color="auto" w:fill="auto"/>
            <w:vAlign w:val="center"/>
          </w:tcPr>
          <w:p w14:paraId="67744127">
            <w:pPr>
              <w:jc w:val="right"/>
            </w:pPr>
            <w:r>
              <w:rPr>
                <w:rFonts w:ascii="宋体" w:hAnsi="宋体" w:eastAsia="宋体" w:cs="宋体"/>
                <w:b w:val="0"/>
                <w:i w:val="0"/>
                <w:color w:val="000000"/>
                <w:sz w:val="18"/>
              </w:rPr>
              <w:t>51.14</w:t>
            </w:r>
          </w:p>
        </w:tc>
        <w:tc>
          <w:tcPr>
            <w:tcW w:w="0" w:type="auto"/>
            <w:shd w:val="clear" w:color="auto" w:fill="auto"/>
            <w:vAlign w:val="center"/>
          </w:tcPr>
          <w:p w14:paraId="44F842A2">
            <w:pPr>
              <w:jc w:val="right"/>
            </w:pPr>
            <w:r>
              <w:rPr>
                <w:rFonts w:ascii="宋体" w:hAnsi="宋体" w:eastAsia="宋体" w:cs="宋体"/>
                <w:b w:val="0"/>
                <w:i w:val="0"/>
                <w:color w:val="000000"/>
                <w:sz w:val="18"/>
              </w:rPr>
              <w:t>33.55</w:t>
            </w:r>
          </w:p>
        </w:tc>
        <w:tc>
          <w:tcPr>
            <w:tcW w:w="0" w:type="auto"/>
            <w:shd w:val="clear" w:color="auto" w:fill="auto"/>
            <w:vAlign w:val="center"/>
          </w:tcPr>
          <w:p w14:paraId="28172F6A">
            <w:pPr>
              <w:jc w:val="right"/>
            </w:pPr>
            <w:r>
              <w:rPr>
                <w:rFonts w:ascii="宋体" w:hAnsi="宋体" w:eastAsia="宋体" w:cs="宋体"/>
                <w:b w:val="0"/>
                <w:i w:val="0"/>
                <w:color w:val="000000"/>
                <w:sz w:val="18"/>
              </w:rPr>
              <w:t>25.24</w:t>
            </w:r>
          </w:p>
        </w:tc>
        <w:tc>
          <w:tcPr>
            <w:tcW w:w="0" w:type="auto"/>
            <w:shd w:val="clear" w:color="auto" w:fill="auto"/>
            <w:vAlign w:val="center"/>
          </w:tcPr>
          <w:p w14:paraId="767CA8DC">
            <w:pPr>
              <w:jc w:val="right"/>
            </w:pPr>
            <w:r>
              <w:rPr>
                <w:rFonts w:ascii="宋体" w:hAnsi="宋体" w:eastAsia="宋体" w:cs="宋体"/>
                <w:b w:val="0"/>
                <w:i w:val="0"/>
                <w:color w:val="000000"/>
                <w:sz w:val="18"/>
              </w:rPr>
              <w:t>5.12</w:t>
            </w:r>
          </w:p>
        </w:tc>
        <w:tc>
          <w:tcPr>
            <w:tcW w:w="0" w:type="auto"/>
            <w:shd w:val="clear" w:color="auto" w:fill="auto"/>
            <w:vAlign w:val="center"/>
          </w:tcPr>
          <w:p w14:paraId="74A80735">
            <w:pPr>
              <w:jc w:val="right"/>
            </w:pPr>
            <w:r>
              <w:rPr>
                <w:rFonts w:ascii="宋体" w:hAnsi="宋体" w:eastAsia="宋体" w:cs="宋体"/>
                <w:b w:val="0"/>
                <w:i w:val="0"/>
                <w:color w:val="000000"/>
                <w:sz w:val="18"/>
              </w:rPr>
              <w:t>3.20</w:t>
            </w:r>
          </w:p>
        </w:tc>
        <w:tc>
          <w:tcPr>
            <w:tcW w:w="0" w:type="auto"/>
            <w:shd w:val="clear" w:color="auto" w:fill="auto"/>
            <w:vAlign w:val="center"/>
          </w:tcPr>
          <w:p w14:paraId="4D065B7C">
            <w:pPr>
              <w:jc w:val="right"/>
            </w:pPr>
          </w:p>
        </w:tc>
        <w:tc>
          <w:tcPr>
            <w:tcW w:w="0" w:type="auto"/>
            <w:shd w:val="clear" w:color="auto" w:fill="auto"/>
            <w:vAlign w:val="center"/>
          </w:tcPr>
          <w:p w14:paraId="66F337ED">
            <w:pPr>
              <w:jc w:val="right"/>
            </w:pPr>
            <w:r>
              <w:rPr>
                <w:rFonts w:ascii="宋体" w:hAnsi="宋体" w:eastAsia="宋体" w:cs="宋体"/>
                <w:b w:val="0"/>
                <w:i w:val="0"/>
                <w:color w:val="000000"/>
                <w:sz w:val="18"/>
              </w:rPr>
              <w:t>17.59</w:t>
            </w:r>
          </w:p>
        </w:tc>
        <w:tc>
          <w:tcPr>
            <w:tcW w:w="0" w:type="auto"/>
            <w:shd w:val="clear" w:color="auto" w:fill="auto"/>
            <w:vAlign w:val="center"/>
          </w:tcPr>
          <w:p w14:paraId="675D1967">
            <w:pPr>
              <w:jc w:val="right"/>
            </w:pPr>
            <w:r>
              <w:rPr>
                <w:rFonts w:ascii="宋体" w:hAnsi="宋体" w:eastAsia="宋体" w:cs="宋体"/>
                <w:b w:val="0"/>
                <w:i w:val="0"/>
                <w:color w:val="000000"/>
                <w:sz w:val="18"/>
              </w:rPr>
              <w:t>17.59</w:t>
            </w:r>
          </w:p>
        </w:tc>
        <w:tc>
          <w:tcPr>
            <w:tcW w:w="0" w:type="auto"/>
            <w:shd w:val="clear" w:color="auto" w:fill="auto"/>
            <w:vAlign w:val="center"/>
          </w:tcPr>
          <w:p w14:paraId="436C1D90">
            <w:pPr>
              <w:jc w:val="right"/>
            </w:pPr>
          </w:p>
        </w:tc>
      </w:tr>
      <w:tr w14:paraId="567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3EDF469">
            <w:r>
              <w:rPr>
                <w:rFonts w:ascii="宋体" w:hAnsi="宋体" w:eastAsia="宋体" w:cs="宋体"/>
                <w:b w:val="0"/>
                <w:i w:val="0"/>
                <w:color w:val="000000"/>
                <w:sz w:val="18"/>
              </w:rPr>
              <w:t>201</w:t>
            </w:r>
          </w:p>
        </w:tc>
        <w:tc>
          <w:tcPr>
            <w:tcW w:w="0" w:type="auto"/>
            <w:shd w:val="clear" w:color="auto" w:fill="auto"/>
            <w:vAlign w:val="center"/>
          </w:tcPr>
          <w:p w14:paraId="7EBC2BEC">
            <w:r>
              <w:rPr>
                <w:rFonts w:ascii="宋体" w:hAnsi="宋体" w:eastAsia="宋体" w:cs="宋体"/>
                <w:b w:val="0"/>
                <w:i w:val="0"/>
                <w:color w:val="000000"/>
                <w:sz w:val="18"/>
              </w:rPr>
              <w:t>33</w:t>
            </w:r>
          </w:p>
        </w:tc>
        <w:tc>
          <w:tcPr>
            <w:tcW w:w="0" w:type="auto"/>
            <w:shd w:val="clear" w:color="auto" w:fill="auto"/>
            <w:vAlign w:val="center"/>
          </w:tcPr>
          <w:p w14:paraId="72E99F67">
            <w:r>
              <w:rPr>
                <w:rFonts w:ascii="宋体" w:hAnsi="宋体" w:eastAsia="宋体" w:cs="宋体"/>
                <w:b w:val="0"/>
                <w:i w:val="0"/>
                <w:color w:val="000000"/>
                <w:sz w:val="18"/>
              </w:rPr>
              <w:t>01</w:t>
            </w:r>
          </w:p>
        </w:tc>
        <w:tc>
          <w:tcPr>
            <w:tcW w:w="0" w:type="auto"/>
            <w:shd w:val="clear" w:color="auto" w:fill="auto"/>
            <w:vAlign w:val="center"/>
          </w:tcPr>
          <w:p w14:paraId="09DFD72E"/>
        </w:tc>
        <w:tc>
          <w:tcPr>
            <w:tcW w:w="0" w:type="auto"/>
            <w:shd w:val="clear" w:color="auto" w:fill="auto"/>
            <w:vAlign w:val="center"/>
          </w:tcPr>
          <w:p w14:paraId="654C4868">
            <w:r>
              <w:rPr>
                <w:rFonts w:ascii="宋体" w:hAnsi="宋体" w:eastAsia="宋体" w:cs="宋体"/>
                <w:b w:val="0"/>
                <w:i w:val="0"/>
                <w:color w:val="000000"/>
                <w:sz w:val="18"/>
              </w:rPr>
              <w:t>行政运行</w:t>
            </w:r>
          </w:p>
        </w:tc>
        <w:tc>
          <w:tcPr>
            <w:tcW w:w="0" w:type="auto"/>
            <w:shd w:val="clear" w:color="auto" w:fill="auto"/>
            <w:vAlign w:val="center"/>
          </w:tcPr>
          <w:p w14:paraId="447ECB81">
            <w:pPr>
              <w:jc w:val="right"/>
            </w:pPr>
            <w:r>
              <w:rPr>
                <w:rFonts w:ascii="宋体" w:hAnsi="宋体" w:eastAsia="宋体" w:cs="宋体"/>
                <w:b w:val="0"/>
                <w:i w:val="0"/>
                <w:color w:val="000000"/>
                <w:sz w:val="18"/>
              </w:rPr>
              <w:t>41.30</w:t>
            </w:r>
          </w:p>
        </w:tc>
        <w:tc>
          <w:tcPr>
            <w:tcW w:w="0" w:type="auto"/>
            <w:shd w:val="clear" w:color="auto" w:fill="auto"/>
            <w:vAlign w:val="center"/>
          </w:tcPr>
          <w:p w14:paraId="1E5B7EA3">
            <w:pPr>
              <w:jc w:val="right"/>
            </w:pPr>
            <w:r>
              <w:rPr>
                <w:rFonts w:ascii="宋体" w:hAnsi="宋体" w:eastAsia="宋体" w:cs="宋体"/>
                <w:b w:val="0"/>
                <w:i w:val="0"/>
                <w:color w:val="000000"/>
                <w:sz w:val="18"/>
              </w:rPr>
              <w:t>23.71</w:t>
            </w:r>
          </w:p>
        </w:tc>
        <w:tc>
          <w:tcPr>
            <w:tcW w:w="0" w:type="auto"/>
            <w:shd w:val="clear" w:color="auto" w:fill="auto"/>
            <w:vAlign w:val="center"/>
          </w:tcPr>
          <w:p w14:paraId="4DF25F96">
            <w:pPr>
              <w:jc w:val="right"/>
            </w:pPr>
            <w:r>
              <w:rPr>
                <w:rFonts w:ascii="宋体" w:hAnsi="宋体" w:eastAsia="宋体" w:cs="宋体"/>
                <w:b w:val="0"/>
                <w:i w:val="0"/>
                <w:color w:val="000000"/>
                <w:sz w:val="18"/>
              </w:rPr>
              <w:t>19.20</w:t>
            </w:r>
          </w:p>
        </w:tc>
        <w:tc>
          <w:tcPr>
            <w:tcW w:w="0" w:type="auto"/>
            <w:shd w:val="clear" w:color="auto" w:fill="auto"/>
            <w:vAlign w:val="center"/>
          </w:tcPr>
          <w:p w14:paraId="5B2D6B97">
            <w:pPr>
              <w:jc w:val="right"/>
            </w:pPr>
            <w:r>
              <w:rPr>
                <w:rFonts w:ascii="宋体" w:hAnsi="宋体" w:eastAsia="宋体" w:cs="宋体"/>
                <w:b w:val="0"/>
                <w:i w:val="0"/>
                <w:color w:val="000000"/>
                <w:sz w:val="18"/>
              </w:rPr>
              <w:t>1.32</w:t>
            </w:r>
          </w:p>
        </w:tc>
        <w:tc>
          <w:tcPr>
            <w:tcW w:w="0" w:type="auto"/>
            <w:shd w:val="clear" w:color="auto" w:fill="auto"/>
            <w:vAlign w:val="center"/>
          </w:tcPr>
          <w:p w14:paraId="4E629E2C">
            <w:pPr>
              <w:jc w:val="right"/>
            </w:pPr>
            <w:r>
              <w:rPr>
                <w:rFonts w:ascii="宋体" w:hAnsi="宋体" w:eastAsia="宋体" w:cs="宋体"/>
                <w:b w:val="0"/>
                <w:i w:val="0"/>
                <w:color w:val="000000"/>
                <w:sz w:val="18"/>
              </w:rPr>
              <w:t>3.20</w:t>
            </w:r>
          </w:p>
        </w:tc>
        <w:tc>
          <w:tcPr>
            <w:tcW w:w="0" w:type="auto"/>
            <w:shd w:val="clear" w:color="auto" w:fill="auto"/>
            <w:vAlign w:val="center"/>
          </w:tcPr>
          <w:p w14:paraId="02C75BCF">
            <w:pPr>
              <w:jc w:val="right"/>
            </w:pPr>
          </w:p>
        </w:tc>
        <w:tc>
          <w:tcPr>
            <w:tcW w:w="0" w:type="auto"/>
            <w:shd w:val="clear" w:color="auto" w:fill="auto"/>
            <w:vAlign w:val="center"/>
          </w:tcPr>
          <w:p w14:paraId="756CC79D">
            <w:pPr>
              <w:jc w:val="right"/>
            </w:pPr>
            <w:r>
              <w:rPr>
                <w:rFonts w:ascii="宋体" w:hAnsi="宋体" w:eastAsia="宋体" w:cs="宋体"/>
                <w:b w:val="0"/>
                <w:i w:val="0"/>
                <w:color w:val="000000"/>
                <w:sz w:val="18"/>
              </w:rPr>
              <w:t>17.59</w:t>
            </w:r>
          </w:p>
        </w:tc>
        <w:tc>
          <w:tcPr>
            <w:tcW w:w="0" w:type="auto"/>
            <w:shd w:val="clear" w:color="auto" w:fill="auto"/>
            <w:vAlign w:val="center"/>
          </w:tcPr>
          <w:p w14:paraId="0E8883A6">
            <w:pPr>
              <w:jc w:val="right"/>
            </w:pPr>
            <w:r>
              <w:rPr>
                <w:rFonts w:ascii="宋体" w:hAnsi="宋体" w:eastAsia="宋体" w:cs="宋体"/>
                <w:b w:val="0"/>
                <w:i w:val="0"/>
                <w:color w:val="000000"/>
                <w:sz w:val="18"/>
              </w:rPr>
              <w:t>17.59</w:t>
            </w:r>
          </w:p>
        </w:tc>
        <w:tc>
          <w:tcPr>
            <w:tcW w:w="0" w:type="auto"/>
            <w:shd w:val="clear" w:color="auto" w:fill="auto"/>
            <w:vAlign w:val="center"/>
          </w:tcPr>
          <w:p w14:paraId="00784458">
            <w:pPr>
              <w:jc w:val="right"/>
            </w:pPr>
          </w:p>
        </w:tc>
      </w:tr>
      <w:tr w14:paraId="6BF1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86FE7FE">
            <w:r>
              <w:rPr>
                <w:rFonts w:ascii="宋体" w:hAnsi="宋体" w:eastAsia="宋体" w:cs="宋体"/>
                <w:b w:val="0"/>
                <w:i w:val="0"/>
                <w:color w:val="000000"/>
                <w:sz w:val="18"/>
              </w:rPr>
              <w:t>208</w:t>
            </w:r>
          </w:p>
        </w:tc>
        <w:tc>
          <w:tcPr>
            <w:tcW w:w="0" w:type="auto"/>
            <w:shd w:val="clear" w:color="auto" w:fill="auto"/>
            <w:vAlign w:val="center"/>
          </w:tcPr>
          <w:p w14:paraId="0A9BEC8E">
            <w:r>
              <w:rPr>
                <w:rFonts w:ascii="宋体" w:hAnsi="宋体" w:eastAsia="宋体" w:cs="宋体"/>
                <w:b w:val="0"/>
                <w:i w:val="0"/>
                <w:color w:val="000000"/>
                <w:sz w:val="18"/>
              </w:rPr>
              <w:t>05</w:t>
            </w:r>
          </w:p>
        </w:tc>
        <w:tc>
          <w:tcPr>
            <w:tcW w:w="0" w:type="auto"/>
            <w:shd w:val="clear" w:color="auto" w:fill="auto"/>
            <w:vAlign w:val="center"/>
          </w:tcPr>
          <w:p w14:paraId="4615A900">
            <w:r>
              <w:rPr>
                <w:rFonts w:ascii="宋体" w:hAnsi="宋体" w:eastAsia="宋体" w:cs="宋体"/>
                <w:b w:val="0"/>
                <w:i w:val="0"/>
                <w:color w:val="000000"/>
                <w:sz w:val="18"/>
              </w:rPr>
              <w:t>01</w:t>
            </w:r>
          </w:p>
        </w:tc>
        <w:tc>
          <w:tcPr>
            <w:tcW w:w="0" w:type="auto"/>
            <w:shd w:val="clear" w:color="auto" w:fill="auto"/>
            <w:vAlign w:val="center"/>
          </w:tcPr>
          <w:p w14:paraId="33E04A05"/>
        </w:tc>
        <w:tc>
          <w:tcPr>
            <w:tcW w:w="0" w:type="auto"/>
            <w:shd w:val="clear" w:color="auto" w:fill="auto"/>
            <w:vAlign w:val="center"/>
          </w:tcPr>
          <w:p w14:paraId="0BB9165C">
            <w:r>
              <w:rPr>
                <w:rFonts w:ascii="宋体" w:hAnsi="宋体" w:eastAsia="宋体" w:cs="宋体"/>
                <w:b w:val="0"/>
                <w:i w:val="0"/>
                <w:color w:val="000000"/>
                <w:sz w:val="18"/>
              </w:rPr>
              <w:t>行政单位离退休</w:t>
            </w:r>
          </w:p>
        </w:tc>
        <w:tc>
          <w:tcPr>
            <w:tcW w:w="0" w:type="auto"/>
            <w:shd w:val="clear" w:color="auto" w:fill="auto"/>
            <w:vAlign w:val="center"/>
          </w:tcPr>
          <w:p w14:paraId="03141DAB">
            <w:pPr>
              <w:jc w:val="right"/>
            </w:pPr>
            <w:r>
              <w:rPr>
                <w:rFonts w:ascii="宋体" w:hAnsi="宋体" w:eastAsia="宋体" w:cs="宋体"/>
                <w:b w:val="0"/>
                <w:i w:val="0"/>
                <w:color w:val="000000"/>
                <w:sz w:val="18"/>
              </w:rPr>
              <w:t>3.81</w:t>
            </w:r>
          </w:p>
        </w:tc>
        <w:tc>
          <w:tcPr>
            <w:tcW w:w="0" w:type="auto"/>
            <w:shd w:val="clear" w:color="auto" w:fill="auto"/>
            <w:vAlign w:val="center"/>
          </w:tcPr>
          <w:p w14:paraId="0811CD1C">
            <w:pPr>
              <w:jc w:val="right"/>
            </w:pPr>
            <w:r>
              <w:rPr>
                <w:rFonts w:ascii="宋体" w:hAnsi="宋体" w:eastAsia="宋体" w:cs="宋体"/>
                <w:b w:val="0"/>
                <w:i w:val="0"/>
                <w:color w:val="000000"/>
                <w:sz w:val="18"/>
              </w:rPr>
              <w:t>3.81</w:t>
            </w:r>
          </w:p>
        </w:tc>
        <w:tc>
          <w:tcPr>
            <w:tcW w:w="0" w:type="auto"/>
            <w:shd w:val="clear" w:color="auto" w:fill="auto"/>
            <w:vAlign w:val="center"/>
          </w:tcPr>
          <w:p w14:paraId="0A5D0357">
            <w:pPr>
              <w:jc w:val="right"/>
            </w:pPr>
          </w:p>
        </w:tc>
        <w:tc>
          <w:tcPr>
            <w:tcW w:w="0" w:type="auto"/>
            <w:shd w:val="clear" w:color="auto" w:fill="auto"/>
            <w:vAlign w:val="center"/>
          </w:tcPr>
          <w:p w14:paraId="74C173BB">
            <w:pPr>
              <w:jc w:val="right"/>
            </w:pPr>
            <w:r>
              <w:rPr>
                <w:rFonts w:ascii="宋体" w:hAnsi="宋体" w:eastAsia="宋体" w:cs="宋体"/>
                <w:b w:val="0"/>
                <w:i w:val="0"/>
                <w:color w:val="000000"/>
                <w:sz w:val="18"/>
              </w:rPr>
              <w:t>3.81</w:t>
            </w:r>
          </w:p>
        </w:tc>
        <w:tc>
          <w:tcPr>
            <w:tcW w:w="0" w:type="auto"/>
            <w:shd w:val="clear" w:color="auto" w:fill="auto"/>
            <w:vAlign w:val="center"/>
          </w:tcPr>
          <w:p w14:paraId="0ED8E42A">
            <w:pPr>
              <w:jc w:val="right"/>
            </w:pPr>
          </w:p>
        </w:tc>
        <w:tc>
          <w:tcPr>
            <w:tcW w:w="0" w:type="auto"/>
            <w:shd w:val="clear" w:color="auto" w:fill="auto"/>
            <w:vAlign w:val="center"/>
          </w:tcPr>
          <w:p w14:paraId="04C17BF9">
            <w:pPr>
              <w:jc w:val="right"/>
            </w:pPr>
          </w:p>
        </w:tc>
        <w:tc>
          <w:tcPr>
            <w:tcW w:w="0" w:type="auto"/>
            <w:shd w:val="clear" w:color="auto" w:fill="auto"/>
            <w:vAlign w:val="center"/>
          </w:tcPr>
          <w:p w14:paraId="7FE09DC9">
            <w:pPr>
              <w:jc w:val="right"/>
            </w:pPr>
          </w:p>
        </w:tc>
        <w:tc>
          <w:tcPr>
            <w:tcW w:w="0" w:type="auto"/>
            <w:shd w:val="clear" w:color="auto" w:fill="auto"/>
            <w:vAlign w:val="center"/>
          </w:tcPr>
          <w:p w14:paraId="7987080A">
            <w:pPr>
              <w:jc w:val="right"/>
            </w:pPr>
          </w:p>
        </w:tc>
        <w:tc>
          <w:tcPr>
            <w:tcW w:w="0" w:type="auto"/>
            <w:shd w:val="clear" w:color="auto" w:fill="auto"/>
            <w:vAlign w:val="center"/>
          </w:tcPr>
          <w:p w14:paraId="73CAA6E0">
            <w:pPr>
              <w:jc w:val="right"/>
            </w:pPr>
          </w:p>
        </w:tc>
      </w:tr>
      <w:tr w14:paraId="7AA3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C97900">
            <w:r>
              <w:rPr>
                <w:rFonts w:ascii="宋体" w:hAnsi="宋体" w:eastAsia="宋体" w:cs="宋体"/>
                <w:b w:val="0"/>
                <w:i w:val="0"/>
                <w:color w:val="000000"/>
                <w:sz w:val="18"/>
              </w:rPr>
              <w:t>208</w:t>
            </w:r>
          </w:p>
        </w:tc>
        <w:tc>
          <w:tcPr>
            <w:tcW w:w="0" w:type="auto"/>
            <w:shd w:val="clear" w:color="auto" w:fill="auto"/>
            <w:vAlign w:val="center"/>
          </w:tcPr>
          <w:p w14:paraId="5E825287">
            <w:r>
              <w:rPr>
                <w:rFonts w:ascii="宋体" w:hAnsi="宋体" w:eastAsia="宋体" w:cs="宋体"/>
                <w:b w:val="0"/>
                <w:i w:val="0"/>
                <w:color w:val="000000"/>
                <w:sz w:val="18"/>
              </w:rPr>
              <w:t>05</w:t>
            </w:r>
          </w:p>
        </w:tc>
        <w:tc>
          <w:tcPr>
            <w:tcW w:w="0" w:type="auto"/>
            <w:shd w:val="clear" w:color="auto" w:fill="auto"/>
            <w:vAlign w:val="center"/>
          </w:tcPr>
          <w:p w14:paraId="70F6E37B">
            <w:r>
              <w:rPr>
                <w:rFonts w:ascii="宋体" w:hAnsi="宋体" w:eastAsia="宋体" w:cs="宋体"/>
                <w:b w:val="0"/>
                <w:i w:val="0"/>
                <w:color w:val="000000"/>
                <w:sz w:val="18"/>
              </w:rPr>
              <w:t>05</w:t>
            </w:r>
          </w:p>
        </w:tc>
        <w:tc>
          <w:tcPr>
            <w:tcW w:w="0" w:type="auto"/>
            <w:shd w:val="clear" w:color="auto" w:fill="auto"/>
            <w:vAlign w:val="center"/>
          </w:tcPr>
          <w:p w14:paraId="220A820D"/>
        </w:tc>
        <w:tc>
          <w:tcPr>
            <w:tcW w:w="0" w:type="auto"/>
            <w:shd w:val="clear" w:color="auto" w:fill="auto"/>
            <w:vAlign w:val="center"/>
          </w:tcPr>
          <w:p w14:paraId="263A5AEA">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68A034E1">
            <w:pPr>
              <w:jc w:val="right"/>
            </w:pPr>
            <w:r>
              <w:rPr>
                <w:rFonts w:ascii="宋体" w:hAnsi="宋体" w:eastAsia="宋体" w:cs="宋体"/>
                <w:b w:val="0"/>
                <w:i w:val="0"/>
                <w:color w:val="000000"/>
                <w:sz w:val="18"/>
              </w:rPr>
              <w:t>2.60</w:t>
            </w:r>
          </w:p>
        </w:tc>
        <w:tc>
          <w:tcPr>
            <w:tcW w:w="0" w:type="auto"/>
            <w:shd w:val="clear" w:color="auto" w:fill="auto"/>
            <w:vAlign w:val="center"/>
          </w:tcPr>
          <w:p w14:paraId="0798EAB4">
            <w:pPr>
              <w:jc w:val="right"/>
            </w:pPr>
            <w:r>
              <w:rPr>
                <w:rFonts w:ascii="宋体" w:hAnsi="宋体" w:eastAsia="宋体" w:cs="宋体"/>
                <w:b w:val="0"/>
                <w:i w:val="0"/>
                <w:color w:val="000000"/>
                <w:sz w:val="18"/>
              </w:rPr>
              <w:t>2.60</w:t>
            </w:r>
          </w:p>
        </w:tc>
        <w:tc>
          <w:tcPr>
            <w:tcW w:w="0" w:type="auto"/>
            <w:shd w:val="clear" w:color="auto" w:fill="auto"/>
            <w:vAlign w:val="center"/>
          </w:tcPr>
          <w:p w14:paraId="531FA978">
            <w:pPr>
              <w:jc w:val="right"/>
            </w:pPr>
            <w:r>
              <w:rPr>
                <w:rFonts w:ascii="宋体" w:hAnsi="宋体" w:eastAsia="宋体" w:cs="宋体"/>
                <w:b w:val="0"/>
                <w:i w:val="0"/>
                <w:color w:val="000000"/>
                <w:sz w:val="18"/>
              </w:rPr>
              <w:t>2.60</w:t>
            </w:r>
          </w:p>
        </w:tc>
        <w:tc>
          <w:tcPr>
            <w:tcW w:w="0" w:type="auto"/>
            <w:shd w:val="clear" w:color="auto" w:fill="auto"/>
            <w:vAlign w:val="center"/>
          </w:tcPr>
          <w:p w14:paraId="75C43A6D">
            <w:pPr>
              <w:jc w:val="right"/>
            </w:pPr>
          </w:p>
        </w:tc>
        <w:tc>
          <w:tcPr>
            <w:tcW w:w="0" w:type="auto"/>
            <w:shd w:val="clear" w:color="auto" w:fill="auto"/>
            <w:vAlign w:val="center"/>
          </w:tcPr>
          <w:p w14:paraId="4801C724">
            <w:pPr>
              <w:jc w:val="right"/>
            </w:pPr>
          </w:p>
        </w:tc>
        <w:tc>
          <w:tcPr>
            <w:tcW w:w="0" w:type="auto"/>
            <w:shd w:val="clear" w:color="auto" w:fill="auto"/>
            <w:vAlign w:val="center"/>
          </w:tcPr>
          <w:p w14:paraId="1BBCF56B">
            <w:pPr>
              <w:jc w:val="right"/>
            </w:pPr>
          </w:p>
        </w:tc>
        <w:tc>
          <w:tcPr>
            <w:tcW w:w="0" w:type="auto"/>
            <w:shd w:val="clear" w:color="auto" w:fill="auto"/>
            <w:vAlign w:val="center"/>
          </w:tcPr>
          <w:p w14:paraId="1298EF94">
            <w:pPr>
              <w:jc w:val="right"/>
            </w:pPr>
          </w:p>
        </w:tc>
        <w:tc>
          <w:tcPr>
            <w:tcW w:w="0" w:type="auto"/>
            <w:shd w:val="clear" w:color="auto" w:fill="auto"/>
            <w:vAlign w:val="center"/>
          </w:tcPr>
          <w:p w14:paraId="54D2ADE9">
            <w:pPr>
              <w:jc w:val="right"/>
            </w:pPr>
          </w:p>
        </w:tc>
        <w:tc>
          <w:tcPr>
            <w:tcW w:w="0" w:type="auto"/>
            <w:shd w:val="clear" w:color="auto" w:fill="auto"/>
            <w:vAlign w:val="center"/>
          </w:tcPr>
          <w:p w14:paraId="1DA51868">
            <w:pPr>
              <w:jc w:val="right"/>
            </w:pPr>
          </w:p>
        </w:tc>
      </w:tr>
      <w:tr w14:paraId="37732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8EC982">
            <w:r>
              <w:rPr>
                <w:rFonts w:ascii="宋体" w:hAnsi="宋体" w:eastAsia="宋体" w:cs="宋体"/>
                <w:b w:val="0"/>
                <w:i w:val="0"/>
                <w:color w:val="000000"/>
                <w:sz w:val="18"/>
              </w:rPr>
              <w:t>210</w:t>
            </w:r>
          </w:p>
        </w:tc>
        <w:tc>
          <w:tcPr>
            <w:tcW w:w="0" w:type="auto"/>
            <w:shd w:val="clear" w:color="auto" w:fill="auto"/>
            <w:vAlign w:val="center"/>
          </w:tcPr>
          <w:p w14:paraId="7EFACCBB">
            <w:r>
              <w:rPr>
                <w:rFonts w:ascii="宋体" w:hAnsi="宋体" w:eastAsia="宋体" w:cs="宋体"/>
                <w:b w:val="0"/>
                <w:i w:val="0"/>
                <w:color w:val="000000"/>
                <w:sz w:val="18"/>
              </w:rPr>
              <w:t>11</w:t>
            </w:r>
          </w:p>
        </w:tc>
        <w:tc>
          <w:tcPr>
            <w:tcW w:w="0" w:type="auto"/>
            <w:shd w:val="clear" w:color="auto" w:fill="auto"/>
            <w:vAlign w:val="center"/>
          </w:tcPr>
          <w:p w14:paraId="0E6D7F5F">
            <w:r>
              <w:rPr>
                <w:rFonts w:ascii="宋体" w:hAnsi="宋体" w:eastAsia="宋体" w:cs="宋体"/>
                <w:b w:val="0"/>
                <w:i w:val="0"/>
                <w:color w:val="000000"/>
                <w:sz w:val="18"/>
              </w:rPr>
              <w:t>01</w:t>
            </w:r>
          </w:p>
        </w:tc>
        <w:tc>
          <w:tcPr>
            <w:tcW w:w="0" w:type="auto"/>
            <w:shd w:val="clear" w:color="auto" w:fill="auto"/>
            <w:vAlign w:val="center"/>
          </w:tcPr>
          <w:p w14:paraId="133B2871"/>
        </w:tc>
        <w:tc>
          <w:tcPr>
            <w:tcW w:w="0" w:type="auto"/>
            <w:shd w:val="clear" w:color="auto" w:fill="auto"/>
            <w:vAlign w:val="center"/>
          </w:tcPr>
          <w:p w14:paraId="4D9097DD">
            <w:r>
              <w:rPr>
                <w:rFonts w:ascii="宋体" w:hAnsi="宋体" w:eastAsia="宋体" w:cs="宋体"/>
                <w:b w:val="0"/>
                <w:i w:val="0"/>
                <w:color w:val="000000"/>
                <w:sz w:val="18"/>
              </w:rPr>
              <w:t>行政单位医疗</w:t>
            </w:r>
          </w:p>
        </w:tc>
        <w:tc>
          <w:tcPr>
            <w:tcW w:w="0" w:type="auto"/>
            <w:shd w:val="clear" w:color="auto" w:fill="auto"/>
            <w:vAlign w:val="center"/>
          </w:tcPr>
          <w:p w14:paraId="3CC7E96D">
            <w:pPr>
              <w:jc w:val="right"/>
            </w:pPr>
            <w:r>
              <w:rPr>
                <w:rFonts w:ascii="宋体" w:hAnsi="宋体" w:eastAsia="宋体" w:cs="宋体"/>
                <w:b w:val="0"/>
                <w:i w:val="0"/>
                <w:color w:val="000000"/>
                <w:sz w:val="18"/>
              </w:rPr>
              <w:t>1.18</w:t>
            </w:r>
          </w:p>
        </w:tc>
        <w:tc>
          <w:tcPr>
            <w:tcW w:w="0" w:type="auto"/>
            <w:shd w:val="clear" w:color="auto" w:fill="auto"/>
            <w:vAlign w:val="center"/>
          </w:tcPr>
          <w:p w14:paraId="7D3A0DE2">
            <w:pPr>
              <w:jc w:val="right"/>
            </w:pPr>
            <w:r>
              <w:rPr>
                <w:rFonts w:ascii="宋体" w:hAnsi="宋体" w:eastAsia="宋体" w:cs="宋体"/>
                <w:b w:val="0"/>
                <w:i w:val="0"/>
                <w:color w:val="000000"/>
                <w:sz w:val="18"/>
              </w:rPr>
              <w:t>1.18</w:t>
            </w:r>
          </w:p>
        </w:tc>
        <w:tc>
          <w:tcPr>
            <w:tcW w:w="0" w:type="auto"/>
            <w:shd w:val="clear" w:color="auto" w:fill="auto"/>
            <w:vAlign w:val="center"/>
          </w:tcPr>
          <w:p w14:paraId="7F905ACF">
            <w:pPr>
              <w:jc w:val="right"/>
            </w:pPr>
            <w:r>
              <w:rPr>
                <w:rFonts w:ascii="宋体" w:hAnsi="宋体" w:eastAsia="宋体" w:cs="宋体"/>
                <w:b w:val="0"/>
                <w:i w:val="0"/>
                <w:color w:val="000000"/>
                <w:sz w:val="18"/>
              </w:rPr>
              <w:t>1.18</w:t>
            </w:r>
          </w:p>
        </w:tc>
        <w:tc>
          <w:tcPr>
            <w:tcW w:w="0" w:type="auto"/>
            <w:shd w:val="clear" w:color="auto" w:fill="auto"/>
            <w:vAlign w:val="center"/>
          </w:tcPr>
          <w:p w14:paraId="2F990009">
            <w:pPr>
              <w:jc w:val="right"/>
            </w:pPr>
          </w:p>
        </w:tc>
        <w:tc>
          <w:tcPr>
            <w:tcW w:w="0" w:type="auto"/>
            <w:shd w:val="clear" w:color="auto" w:fill="auto"/>
            <w:vAlign w:val="center"/>
          </w:tcPr>
          <w:p w14:paraId="26B23E3D">
            <w:pPr>
              <w:jc w:val="right"/>
            </w:pPr>
          </w:p>
        </w:tc>
        <w:tc>
          <w:tcPr>
            <w:tcW w:w="0" w:type="auto"/>
            <w:shd w:val="clear" w:color="auto" w:fill="auto"/>
            <w:vAlign w:val="center"/>
          </w:tcPr>
          <w:p w14:paraId="2D8C9C44">
            <w:pPr>
              <w:jc w:val="right"/>
            </w:pPr>
          </w:p>
        </w:tc>
        <w:tc>
          <w:tcPr>
            <w:tcW w:w="0" w:type="auto"/>
            <w:shd w:val="clear" w:color="auto" w:fill="auto"/>
            <w:vAlign w:val="center"/>
          </w:tcPr>
          <w:p w14:paraId="39ABF054">
            <w:pPr>
              <w:jc w:val="right"/>
            </w:pPr>
          </w:p>
        </w:tc>
        <w:tc>
          <w:tcPr>
            <w:tcW w:w="0" w:type="auto"/>
            <w:shd w:val="clear" w:color="auto" w:fill="auto"/>
            <w:vAlign w:val="center"/>
          </w:tcPr>
          <w:p w14:paraId="2D500E49">
            <w:pPr>
              <w:jc w:val="right"/>
            </w:pPr>
          </w:p>
        </w:tc>
        <w:tc>
          <w:tcPr>
            <w:tcW w:w="0" w:type="auto"/>
            <w:shd w:val="clear" w:color="auto" w:fill="auto"/>
            <w:vAlign w:val="center"/>
          </w:tcPr>
          <w:p w14:paraId="2FC54EA9">
            <w:pPr>
              <w:jc w:val="right"/>
            </w:pPr>
          </w:p>
        </w:tc>
      </w:tr>
      <w:tr w14:paraId="2038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C41ACDA">
            <w:r>
              <w:rPr>
                <w:rFonts w:ascii="宋体" w:hAnsi="宋体" w:eastAsia="宋体" w:cs="宋体"/>
                <w:b w:val="0"/>
                <w:i w:val="0"/>
                <w:color w:val="000000"/>
                <w:sz w:val="18"/>
              </w:rPr>
              <w:t>210</w:t>
            </w:r>
          </w:p>
        </w:tc>
        <w:tc>
          <w:tcPr>
            <w:tcW w:w="0" w:type="auto"/>
            <w:shd w:val="clear" w:color="auto" w:fill="auto"/>
            <w:vAlign w:val="center"/>
          </w:tcPr>
          <w:p w14:paraId="33A56E1E">
            <w:r>
              <w:rPr>
                <w:rFonts w:ascii="宋体" w:hAnsi="宋体" w:eastAsia="宋体" w:cs="宋体"/>
                <w:b w:val="0"/>
                <w:i w:val="0"/>
                <w:color w:val="000000"/>
                <w:sz w:val="18"/>
              </w:rPr>
              <w:t>11</w:t>
            </w:r>
          </w:p>
        </w:tc>
        <w:tc>
          <w:tcPr>
            <w:tcW w:w="0" w:type="auto"/>
            <w:shd w:val="clear" w:color="auto" w:fill="auto"/>
            <w:vAlign w:val="center"/>
          </w:tcPr>
          <w:p w14:paraId="15D60FB3">
            <w:r>
              <w:rPr>
                <w:rFonts w:ascii="宋体" w:hAnsi="宋体" w:eastAsia="宋体" w:cs="宋体"/>
                <w:b w:val="0"/>
                <w:i w:val="0"/>
                <w:color w:val="000000"/>
                <w:sz w:val="18"/>
              </w:rPr>
              <w:t>99</w:t>
            </w:r>
          </w:p>
        </w:tc>
        <w:tc>
          <w:tcPr>
            <w:tcW w:w="0" w:type="auto"/>
            <w:shd w:val="clear" w:color="auto" w:fill="auto"/>
            <w:vAlign w:val="center"/>
          </w:tcPr>
          <w:p w14:paraId="4C572967"/>
        </w:tc>
        <w:tc>
          <w:tcPr>
            <w:tcW w:w="0" w:type="auto"/>
            <w:shd w:val="clear" w:color="auto" w:fill="auto"/>
            <w:vAlign w:val="center"/>
          </w:tcPr>
          <w:p w14:paraId="4C0992D1">
            <w:r>
              <w:rPr>
                <w:rFonts w:ascii="宋体" w:hAnsi="宋体" w:eastAsia="宋体" w:cs="宋体"/>
                <w:b w:val="0"/>
                <w:i w:val="0"/>
                <w:color w:val="000000"/>
                <w:sz w:val="18"/>
              </w:rPr>
              <w:t>其他行政事业单位医疗支出</w:t>
            </w:r>
          </w:p>
        </w:tc>
        <w:tc>
          <w:tcPr>
            <w:tcW w:w="0" w:type="auto"/>
            <w:shd w:val="clear" w:color="auto" w:fill="auto"/>
            <w:vAlign w:val="center"/>
          </w:tcPr>
          <w:p w14:paraId="4391884B">
            <w:pPr>
              <w:jc w:val="right"/>
            </w:pPr>
            <w:r>
              <w:rPr>
                <w:rFonts w:ascii="宋体" w:hAnsi="宋体" w:eastAsia="宋体" w:cs="宋体"/>
                <w:b w:val="0"/>
                <w:i w:val="0"/>
                <w:color w:val="000000"/>
                <w:sz w:val="18"/>
              </w:rPr>
              <w:t>0.06</w:t>
            </w:r>
          </w:p>
        </w:tc>
        <w:tc>
          <w:tcPr>
            <w:tcW w:w="0" w:type="auto"/>
            <w:shd w:val="clear" w:color="auto" w:fill="auto"/>
            <w:vAlign w:val="center"/>
          </w:tcPr>
          <w:p w14:paraId="19755548">
            <w:pPr>
              <w:jc w:val="right"/>
            </w:pPr>
            <w:r>
              <w:rPr>
                <w:rFonts w:ascii="宋体" w:hAnsi="宋体" w:eastAsia="宋体" w:cs="宋体"/>
                <w:b w:val="0"/>
                <w:i w:val="0"/>
                <w:color w:val="000000"/>
                <w:sz w:val="18"/>
              </w:rPr>
              <w:t>0.06</w:t>
            </w:r>
          </w:p>
        </w:tc>
        <w:tc>
          <w:tcPr>
            <w:tcW w:w="0" w:type="auto"/>
            <w:shd w:val="clear" w:color="auto" w:fill="auto"/>
            <w:vAlign w:val="center"/>
          </w:tcPr>
          <w:p w14:paraId="23B2A08C">
            <w:pPr>
              <w:jc w:val="right"/>
            </w:pPr>
            <w:r>
              <w:rPr>
                <w:rFonts w:ascii="宋体" w:hAnsi="宋体" w:eastAsia="宋体" w:cs="宋体"/>
                <w:b w:val="0"/>
                <w:i w:val="0"/>
                <w:color w:val="000000"/>
                <w:sz w:val="18"/>
              </w:rPr>
              <w:t>0.06</w:t>
            </w:r>
          </w:p>
        </w:tc>
        <w:tc>
          <w:tcPr>
            <w:tcW w:w="0" w:type="auto"/>
            <w:shd w:val="clear" w:color="auto" w:fill="auto"/>
            <w:vAlign w:val="center"/>
          </w:tcPr>
          <w:p w14:paraId="21C73F0D">
            <w:pPr>
              <w:jc w:val="right"/>
            </w:pPr>
          </w:p>
        </w:tc>
        <w:tc>
          <w:tcPr>
            <w:tcW w:w="0" w:type="auto"/>
            <w:shd w:val="clear" w:color="auto" w:fill="auto"/>
            <w:vAlign w:val="center"/>
          </w:tcPr>
          <w:p w14:paraId="17FA19FD">
            <w:pPr>
              <w:jc w:val="right"/>
            </w:pPr>
          </w:p>
        </w:tc>
        <w:tc>
          <w:tcPr>
            <w:tcW w:w="0" w:type="auto"/>
            <w:shd w:val="clear" w:color="auto" w:fill="auto"/>
            <w:vAlign w:val="center"/>
          </w:tcPr>
          <w:p w14:paraId="46164CAE">
            <w:pPr>
              <w:jc w:val="right"/>
            </w:pPr>
          </w:p>
        </w:tc>
        <w:tc>
          <w:tcPr>
            <w:tcW w:w="0" w:type="auto"/>
            <w:shd w:val="clear" w:color="auto" w:fill="auto"/>
            <w:vAlign w:val="center"/>
          </w:tcPr>
          <w:p w14:paraId="2708714D">
            <w:pPr>
              <w:jc w:val="right"/>
            </w:pPr>
          </w:p>
        </w:tc>
        <w:tc>
          <w:tcPr>
            <w:tcW w:w="0" w:type="auto"/>
            <w:shd w:val="clear" w:color="auto" w:fill="auto"/>
            <w:vAlign w:val="center"/>
          </w:tcPr>
          <w:p w14:paraId="140E989B">
            <w:pPr>
              <w:jc w:val="right"/>
            </w:pPr>
          </w:p>
        </w:tc>
        <w:tc>
          <w:tcPr>
            <w:tcW w:w="0" w:type="auto"/>
            <w:shd w:val="clear" w:color="auto" w:fill="auto"/>
            <w:vAlign w:val="center"/>
          </w:tcPr>
          <w:p w14:paraId="14965E1A">
            <w:pPr>
              <w:jc w:val="right"/>
            </w:pPr>
          </w:p>
        </w:tc>
      </w:tr>
      <w:tr w14:paraId="39FD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0309013">
            <w:r>
              <w:rPr>
                <w:rFonts w:ascii="宋体" w:hAnsi="宋体" w:eastAsia="宋体" w:cs="宋体"/>
                <w:b w:val="0"/>
                <w:i w:val="0"/>
                <w:color w:val="000000"/>
                <w:sz w:val="18"/>
              </w:rPr>
              <w:t>221</w:t>
            </w:r>
          </w:p>
        </w:tc>
        <w:tc>
          <w:tcPr>
            <w:tcW w:w="0" w:type="auto"/>
            <w:shd w:val="clear" w:color="auto" w:fill="auto"/>
            <w:vAlign w:val="center"/>
          </w:tcPr>
          <w:p w14:paraId="06EDBAF1">
            <w:r>
              <w:rPr>
                <w:rFonts w:ascii="宋体" w:hAnsi="宋体" w:eastAsia="宋体" w:cs="宋体"/>
                <w:b w:val="0"/>
                <w:i w:val="0"/>
                <w:color w:val="000000"/>
                <w:sz w:val="18"/>
              </w:rPr>
              <w:t>02</w:t>
            </w:r>
          </w:p>
        </w:tc>
        <w:tc>
          <w:tcPr>
            <w:tcW w:w="0" w:type="auto"/>
            <w:shd w:val="clear" w:color="auto" w:fill="auto"/>
            <w:vAlign w:val="center"/>
          </w:tcPr>
          <w:p w14:paraId="39F951EE">
            <w:r>
              <w:rPr>
                <w:rFonts w:ascii="宋体" w:hAnsi="宋体" w:eastAsia="宋体" w:cs="宋体"/>
                <w:b w:val="0"/>
                <w:i w:val="0"/>
                <w:color w:val="000000"/>
                <w:sz w:val="18"/>
              </w:rPr>
              <w:t>01</w:t>
            </w:r>
          </w:p>
        </w:tc>
        <w:tc>
          <w:tcPr>
            <w:tcW w:w="0" w:type="auto"/>
            <w:shd w:val="clear" w:color="auto" w:fill="auto"/>
            <w:vAlign w:val="center"/>
          </w:tcPr>
          <w:p w14:paraId="189D9408"/>
        </w:tc>
        <w:tc>
          <w:tcPr>
            <w:tcW w:w="0" w:type="auto"/>
            <w:shd w:val="clear" w:color="auto" w:fill="auto"/>
            <w:vAlign w:val="center"/>
          </w:tcPr>
          <w:p w14:paraId="4BF21B2C">
            <w:r>
              <w:rPr>
                <w:rFonts w:ascii="宋体" w:hAnsi="宋体" w:eastAsia="宋体" w:cs="宋体"/>
                <w:b w:val="0"/>
                <w:i w:val="0"/>
                <w:color w:val="000000"/>
                <w:sz w:val="18"/>
              </w:rPr>
              <w:t>住房公积金</w:t>
            </w:r>
          </w:p>
        </w:tc>
        <w:tc>
          <w:tcPr>
            <w:tcW w:w="0" w:type="auto"/>
            <w:shd w:val="clear" w:color="auto" w:fill="auto"/>
            <w:vAlign w:val="center"/>
          </w:tcPr>
          <w:p w14:paraId="2E0FA876">
            <w:pPr>
              <w:jc w:val="right"/>
            </w:pPr>
            <w:r>
              <w:rPr>
                <w:rFonts w:ascii="宋体" w:hAnsi="宋体" w:eastAsia="宋体" w:cs="宋体"/>
                <w:b w:val="0"/>
                <w:i w:val="0"/>
                <w:color w:val="000000"/>
                <w:sz w:val="18"/>
              </w:rPr>
              <w:t>2.19</w:t>
            </w:r>
          </w:p>
        </w:tc>
        <w:tc>
          <w:tcPr>
            <w:tcW w:w="0" w:type="auto"/>
            <w:shd w:val="clear" w:color="auto" w:fill="auto"/>
            <w:vAlign w:val="center"/>
          </w:tcPr>
          <w:p w14:paraId="4D96AD28">
            <w:pPr>
              <w:jc w:val="right"/>
            </w:pPr>
            <w:r>
              <w:rPr>
                <w:rFonts w:ascii="宋体" w:hAnsi="宋体" w:eastAsia="宋体" w:cs="宋体"/>
                <w:b w:val="0"/>
                <w:i w:val="0"/>
                <w:color w:val="000000"/>
                <w:sz w:val="18"/>
              </w:rPr>
              <w:t>2.19</w:t>
            </w:r>
          </w:p>
        </w:tc>
        <w:tc>
          <w:tcPr>
            <w:tcW w:w="0" w:type="auto"/>
            <w:shd w:val="clear" w:color="auto" w:fill="auto"/>
            <w:vAlign w:val="center"/>
          </w:tcPr>
          <w:p w14:paraId="20D64D68">
            <w:pPr>
              <w:jc w:val="right"/>
            </w:pPr>
            <w:r>
              <w:rPr>
                <w:rFonts w:ascii="宋体" w:hAnsi="宋体" w:eastAsia="宋体" w:cs="宋体"/>
                <w:b w:val="0"/>
                <w:i w:val="0"/>
                <w:color w:val="000000"/>
                <w:sz w:val="18"/>
              </w:rPr>
              <w:t>2.19</w:t>
            </w:r>
          </w:p>
        </w:tc>
        <w:tc>
          <w:tcPr>
            <w:tcW w:w="0" w:type="auto"/>
            <w:shd w:val="clear" w:color="auto" w:fill="auto"/>
            <w:vAlign w:val="center"/>
          </w:tcPr>
          <w:p w14:paraId="4F0C308B">
            <w:pPr>
              <w:jc w:val="right"/>
            </w:pPr>
          </w:p>
        </w:tc>
        <w:tc>
          <w:tcPr>
            <w:tcW w:w="0" w:type="auto"/>
            <w:shd w:val="clear" w:color="auto" w:fill="auto"/>
            <w:vAlign w:val="center"/>
          </w:tcPr>
          <w:p w14:paraId="3D681A94">
            <w:pPr>
              <w:jc w:val="right"/>
            </w:pPr>
          </w:p>
        </w:tc>
        <w:tc>
          <w:tcPr>
            <w:tcW w:w="0" w:type="auto"/>
            <w:shd w:val="clear" w:color="auto" w:fill="auto"/>
            <w:vAlign w:val="center"/>
          </w:tcPr>
          <w:p w14:paraId="731EAFCE">
            <w:pPr>
              <w:jc w:val="right"/>
            </w:pPr>
          </w:p>
        </w:tc>
        <w:tc>
          <w:tcPr>
            <w:tcW w:w="0" w:type="auto"/>
            <w:shd w:val="clear" w:color="auto" w:fill="auto"/>
            <w:vAlign w:val="center"/>
          </w:tcPr>
          <w:p w14:paraId="2348FF26">
            <w:pPr>
              <w:jc w:val="right"/>
            </w:pPr>
          </w:p>
        </w:tc>
        <w:tc>
          <w:tcPr>
            <w:tcW w:w="0" w:type="auto"/>
            <w:shd w:val="clear" w:color="auto" w:fill="auto"/>
            <w:vAlign w:val="center"/>
          </w:tcPr>
          <w:p w14:paraId="1D4A3EA2">
            <w:pPr>
              <w:jc w:val="right"/>
            </w:pPr>
          </w:p>
        </w:tc>
        <w:tc>
          <w:tcPr>
            <w:tcW w:w="0" w:type="auto"/>
            <w:shd w:val="clear" w:color="auto" w:fill="auto"/>
            <w:vAlign w:val="center"/>
          </w:tcPr>
          <w:p w14:paraId="61D2707D">
            <w:pPr>
              <w:jc w:val="right"/>
            </w:pPr>
          </w:p>
        </w:tc>
      </w:tr>
      <w:tr w14:paraId="0072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01C46051"/>
        </w:tc>
      </w:tr>
    </w:tbl>
    <w:p w14:paraId="5434CBA8">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98"/>
        <w:gridCol w:w="795"/>
        <w:gridCol w:w="4179"/>
        <w:gridCol w:w="665"/>
        <w:gridCol w:w="665"/>
        <w:gridCol w:w="1836"/>
        <w:gridCol w:w="1446"/>
        <w:gridCol w:w="1855"/>
      </w:tblGrid>
      <w:tr w14:paraId="1ACB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5AA45D82">
            <w:pPr>
              <w:jc w:val="right"/>
            </w:pPr>
            <w:r>
              <w:rPr>
                <w:rFonts w:ascii="宋体" w:hAnsi="宋体" w:eastAsia="宋体" w:cs="宋体"/>
                <w:b w:val="0"/>
                <w:i w:val="0"/>
                <w:color w:val="000000"/>
                <w:sz w:val="18"/>
              </w:rPr>
              <w:t>预算04表</w:t>
            </w:r>
          </w:p>
        </w:tc>
      </w:tr>
      <w:tr w14:paraId="2878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8"/>
            <w:tcBorders>
              <w:top w:val="nil"/>
              <w:left w:val="nil"/>
              <w:bottom w:val="nil"/>
              <w:right w:val="nil"/>
            </w:tcBorders>
            <w:shd w:val="clear" w:color="auto" w:fill="auto"/>
            <w:vAlign w:val="center"/>
          </w:tcPr>
          <w:p w14:paraId="7B715540">
            <w:pPr>
              <w:jc w:val="center"/>
            </w:pPr>
            <w:r>
              <w:rPr>
                <w:rFonts w:ascii="宋体" w:hAnsi="宋体" w:eastAsia="宋体" w:cs="宋体"/>
                <w:b/>
                <w:i w:val="0"/>
                <w:color w:val="000000"/>
                <w:sz w:val="38"/>
              </w:rPr>
              <w:t>2026年财政拨款收支总体情况表</w:t>
            </w:r>
          </w:p>
        </w:tc>
      </w:tr>
      <w:tr w14:paraId="54CFA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984" w:type="dxa"/>
            <w:gridSpan w:val="7"/>
            <w:tcBorders>
              <w:top w:val="nil"/>
              <w:left w:val="nil"/>
              <w:bottom w:val="nil"/>
              <w:right w:val="nil"/>
            </w:tcBorders>
            <w:vAlign w:val="center"/>
          </w:tcPr>
          <w:p w14:paraId="2B6DE63C">
            <w:pPr>
              <w:jc w:val="left"/>
            </w:pPr>
            <w:r>
              <w:rPr>
                <w:sz w:val="18"/>
              </w:rPr>
              <w:t>部门名称：汤阴县文学艺术界联合会</w:t>
            </w:r>
          </w:p>
        </w:tc>
        <w:tc>
          <w:tcPr>
            <w:tcW w:w="1855" w:type="dxa"/>
            <w:tcBorders>
              <w:top w:val="nil"/>
              <w:left w:val="nil"/>
              <w:bottom w:val="nil"/>
              <w:right w:val="nil"/>
            </w:tcBorders>
          </w:tcPr>
          <w:p w14:paraId="1A5829B5">
            <w:pPr>
              <w:jc w:val="right"/>
            </w:pPr>
            <w:r>
              <w:rPr>
                <w:sz w:val="18"/>
              </w:rPr>
              <w:t>单位：万元</w:t>
            </w:r>
          </w:p>
        </w:tc>
      </w:tr>
      <w:tr w14:paraId="70FC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38EB79E4">
            <w:pPr>
              <w:jc w:val="center"/>
            </w:pPr>
            <w:r>
              <w:rPr>
                <w:rFonts w:ascii="宋体" w:hAnsi="宋体" w:eastAsia="宋体" w:cs="宋体"/>
                <w:b w:val="0"/>
                <w:i w:val="0"/>
                <w:color w:val="000000"/>
                <w:sz w:val="18"/>
              </w:rPr>
              <w:t xml:space="preserve"> 收入  </w:t>
            </w:r>
          </w:p>
        </w:tc>
        <w:tc>
          <w:tcPr>
            <w:tcW w:w="0" w:type="auto"/>
            <w:gridSpan w:val="6"/>
            <w:shd w:val="clear" w:color="auto" w:fill="auto"/>
            <w:vAlign w:val="center"/>
          </w:tcPr>
          <w:p w14:paraId="377CC1C5">
            <w:pPr>
              <w:jc w:val="center"/>
            </w:pPr>
            <w:r>
              <w:rPr>
                <w:rFonts w:ascii="宋体" w:hAnsi="宋体" w:eastAsia="宋体" w:cs="宋体"/>
                <w:b w:val="0"/>
                <w:i w:val="0"/>
                <w:color w:val="000000"/>
                <w:sz w:val="18"/>
              </w:rPr>
              <w:t xml:space="preserve"> 支出  </w:t>
            </w:r>
          </w:p>
        </w:tc>
      </w:tr>
      <w:tr w14:paraId="63B5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661DDC54">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71A70F7C">
            <w:pPr>
              <w:jc w:val="center"/>
            </w:pPr>
            <w:r>
              <w:rPr>
                <w:rFonts w:ascii="宋体" w:hAnsi="宋体" w:eastAsia="宋体" w:cs="宋体"/>
                <w:b w:val="0"/>
                <w:i w:val="0"/>
                <w:color w:val="000000"/>
                <w:sz w:val="18"/>
              </w:rPr>
              <w:t>金　额</w:t>
            </w:r>
          </w:p>
        </w:tc>
        <w:tc>
          <w:tcPr>
            <w:tcW w:w="0" w:type="auto"/>
            <w:vMerge w:val="restart"/>
            <w:shd w:val="clear" w:color="auto" w:fill="auto"/>
            <w:vAlign w:val="center"/>
          </w:tcPr>
          <w:p w14:paraId="1108DB71">
            <w:pPr>
              <w:jc w:val="center"/>
            </w:pPr>
            <w:r>
              <w:rPr>
                <w:rFonts w:ascii="宋体" w:hAnsi="宋体" w:eastAsia="宋体" w:cs="宋体"/>
                <w:b w:val="0"/>
                <w:i w:val="0"/>
                <w:color w:val="000000"/>
                <w:sz w:val="18"/>
              </w:rPr>
              <w:t xml:space="preserve"> 项 目  </w:t>
            </w:r>
          </w:p>
        </w:tc>
        <w:tc>
          <w:tcPr>
            <w:tcW w:w="0" w:type="auto"/>
            <w:vMerge w:val="restart"/>
            <w:shd w:val="clear" w:color="auto" w:fill="auto"/>
            <w:vAlign w:val="center"/>
          </w:tcPr>
          <w:p w14:paraId="00D37EBD">
            <w:pPr>
              <w:jc w:val="center"/>
            </w:pPr>
            <w:r>
              <w:rPr>
                <w:rFonts w:ascii="宋体" w:hAnsi="宋体" w:eastAsia="宋体" w:cs="宋体"/>
                <w:b w:val="0"/>
                <w:i w:val="0"/>
                <w:color w:val="000000"/>
                <w:sz w:val="18"/>
              </w:rPr>
              <w:t>合计</w:t>
            </w:r>
          </w:p>
        </w:tc>
        <w:tc>
          <w:tcPr>
            <w:tcW w:w="0" w:type="auto"/>
            <w:gridSpan w:val="2"/>
            <w:shd w:val="clear" w:color="auto" w:fill="auto"/>
            <w:vAlign w:val="center"/>
          </w:tcPr>
          <w:p w14:paraId="76BC68D0">
            <w:pPr>
              <w:jc w:val="center"/>
            </w:pPr>
            <w:r>
              <w:rPr>
                <w:rFonts w:ascii="宋体" w:hAnsi="宋体" w:eastAsia="宋体" w:cs="宋体"/>
                <w:b w:val="0"/>
                <w:i w:val="0"/>
                <w:color w:val="000000"/>
                <w:sz w:val="18"/>
              </w:rPr>
              <w:t xml:space="preserve">一般公共预算  </w:t>
            </w:r>
          </w:p>
        </w:tc>
        <w:tc>
          <w:tcPr>
            <w:tcW w:w="0" w:type="auto"/>
            <w:vMerge w:val="restart"/>
            <w:shd w:val="clear" w:color="auto" w:fill="auto"/>
            <w:vAlign w:val="center"/>
          </w:tcPr>
          <w:p w14:paraId="3F551B51">
            <w:pPr>
              <w:jc w:val="center"/>
            </w:pPr>
            <w:r>
              <w:rPr>
                <w:rFonts w:ascii="宋体" w:hAnsi="宋体" w:eastAsia="宋体" w:cs="宋体"/>
                <w:b w:val="0"/>
                <w:i w:val="0"/>
                <w:color w:val="000000"/>
                <w:sz w:val="18"/>
              </w:rPr>
              <w:t xml:space="preserve"> 政府性基金  </w:t>
            </w:r>
          </w:p>
        </w:tc>
        <w:tc>
          <w:tcPr>
            <w:tcW w:w="0" w:type="auto"/>
            <w:vMerge w:val="restart"/>
            <w:shd w:val="clear" w:color="auto" w:fill="auto"/>
            <w:vAlign w:val="center"/>
          </w:tcPr>
          <w:p w14:paraId="6D71C7FF">
            <w:pPr>
              <w:jc w:val="center"/>
            </w:pPr>
            <w:r>
              <w:rPr>
                <w:rFonts w:ascii="宋体" w:hAnsi="宋体" w:eastAsia="宋体" w:cs="宋体"/>
                <w:b w:val="0"/>
                <w:i w:val="0"/>
                <w:color w:val="000000"/>
                <w:sz w:val="18"/>
              </w:rPr>
              <w:t>国有资本经营预算</w:t>
            </w:r>
          </w:p>
        </w:tc>
      </w:tr>
      <w:tr w14:paraId="7A75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F6E4B85">
            <w:pPr>
              <w:jc w:val="center"/>
            </w:pPr>
          </w:p>
        </w:tc>
        <w:tc>
          <w:tcPr>
            <w:tcW w:w="0" w:type="auto"/>
            <w:vMerge w:val="continue"/>
            <w:shd w:val="clear" w:color="auto" w:fill="auto"/>
            <w:vAlign w:val="center"/>
          </w:tcPr>
          <w:p w14:paraId="6281976E">
            <w:pPr>
              <w:jc w:val="center"/>
            </w:pPr>
          </w:p>
        </w:tc>
        <w:tc>
          <w:tcPr>
            <w:tcW w:w="0" w:type="auto"/>
            <w:vMerge w:val="continue"/>
            <w:shd w:val="clear" w:color="auto" w:fill="auto"/>
            <w:vAlign w:val="center"/>
          </w:tcPr>
          <w:p w14:paraId="621F8E35">
            <w:pPr>
              <w:jc w:val="center"/>
            </w:pPr>
          </w:p>
        </w:tc>
        <w:tc>
          <w:tcPr>
            <w:tcW w:w="0" w:type="auto"/>
            <w:vMerge w:val="continue"/>
            <w:shd w:val="clear" w:color="auto" w:fill="auto"/>
            <w:vAlign w:val="center"/>
          </w:tcPr>
          <w:p w14:paraId="46D2031E">
            <w:pPr>
              <w:jc w:val="center"/>
            </w:pPr>
          </w:p>
        </w:tc>
        <w:tc>
          <w:tcPr>
            <w:tcW w:w="0" w:type="auto"/>
            <w:shd w:val="clear" w:color="auto" w:fill="auto"/>
            <w:vAlign w:val="center"/>
          </w:tcPr>
          <w:p w14:paraId="656ABBED">
            <w:pPr>
              <w:jc w:val="center"/>
            </w:pPr>
            <w:r>
              <w:rPr>
                <w:rFonts w:ascii="宋体" w:hAnsi="宋体" w:eastAsia="宋体" w:cs="宋体"/>
                <w:b w:val="0"/>
                <w:i w:val="0"/>
                <w:color w:val="000000"/>
                <w:sz w:val="18"/>
              </w:rPr>
              <w:t xml:space="preserve"> 小计  </w:t>
            </w:r>
          </w:p>
        </w:tc>
        <w:tc>
          <w:tcPr>
            <w:tcW w:w="0" w:type="auto"/>
            <w:shd w:val="clear" w:color="auto" w:fill="auto"/>
            <w:vAlign w:val="center"/>
          </w:tcPr>
          <w:p w14:paraId="4B7953AE">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7739D2BB">
            <w:pPr>
              <w:jc w:val="center"/>
            </w:pPr>
          </w:p>
        </w:tc>
        <w:tc>
          <w:tcPr>
            <w:tcW w:w="0" w:type="auto"/>
            <w:vMerge w:val="continue"/>
            <w:shd w:val="clear" w:color="auto" w:fill="auto"/>
            <w:vAlign w:val="center"/>
          </w:tcPr>
          <w:p w14:paraId="691D977B">
            <w:pPr>
              <w:jc w:val="center"/>
            </w:pPr>
          </w:p>
        </w:tc>
      </w:tr>
      <w:tr w14:paraId="6680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DC55D7">
            <w:pPr>
              <w:jc w:val="left"/>
            </w:pPr>
            <w:r>
              <w:rPr>
                <w:rFonts w:ascii="宋体" w:hAnsi="宋体" w:eastAsia="宋体" w:cs="宋体"/>
                <w:b w:val="0"/>
                <w:i w:val="0"/>
                <w:color w:val="000000"/>
                <w:sz w:val="18"/>
              </w:rPr>
              <w:t>一、本年收入</w:t>
            </w:r>
          </w:p>
        </w:tc>
        <w:tc>
          <w:tcPr>
            <w:tcW w:w="0" w:type="auto"/>
            <w:shd w:val="clear" w:color="auto" w:fill="auto"/>
            <w:vAlign w:val="center"/>
          </w:tcPr>
          <w:p w14:paraId="3E63DD0A">
            <w:pPr>
              <w:jc w:val="right"/>
            </w:pPr>
            <w:r>
              <w:rPr>
                <w:rFonts w:ascii="宋体" w:hAnsi="宋体" w:eastAsia="宋体" w:cs="宋体"/>
                <w:b w:val="0"/>
                <w:i w:val="0"/>
                <w:color w:val="000000"/>
                <w:sz w:val="18"/>
              </w:rPr>
              <w:t>51.14</w:t>
            </w:r>
          </w:p>
        </w:tc>
        <w:tc>
          <w:tcPr>
            <w:tcW w:w="0" w:type="auto"/>
            <w:shd w:val="clear" w:color="auto" w:fill="auto"/>
            <w:vAlign w:val="center"/>
          </w:tcPr>
          <w:p w14:paraId="5AE77558">
            <w:r>
              <w:rPr>
                <w:rFonts w:ascii="宋体" w:hAnsi="宋体" w:eastAsia="宋体" w:cs="宋体"/>
                <w:b w:val="0"/>
                <w:i w:val="0"/>
                <w:color w:val="000000"/>
                <w:sz w:val="18"/>
              </w:rPr>
              <w:t>一、本年支出</w:t>
            </w:r>
          </w:p>
        </w:tc>
        <w:tc>
          <w:tcPr>
            <w:tcW w:w="0" w:type="auto"/>
            <w:shd w:val="clear" w:color="auto" w:fill="auto"/>
            <w:vAlign w:val="center"/>
          </w:tcPr>
          <w:p w14:paraId="76C8E361">
            <w:pPr>
              <w:jc w:val="right"/>
            </w:pPr>
            <w:r>
              <w:rPr>
                <w:rFonts w:ascii="宋体" w:hAnsi="宋体" w:eastAsia="宋体" w:cs="宋体"/>
                <w:b w:val="0"/>
                <w:i w:val="0"/>
                <w:color w:val="000000"/>
                <w:sz w:val="18"/>
              </w:rPr>
              <w:t>51.14</w:t>
            </w:r>
          </w:p>
        </w:tc>
        <w:tc>
          <w:tcPr>
            <w:tcW w:w="0" w:type="auto"/>
            <w:shd w:val="clear" w:color="auto" w:fill="auto"/>
            <w:vAlign w:val="center"/>
          </w:tcPr>
          <w:p w14:paraId="232E97FD">
            <w:pPr>
              <w:jc w:val="right"/>
            </w:pPr>
            <w:r>
              <w:rPr>
                <w:rFonts w:ascii="宋体" w:hAnsi="宋体" w:eastAsia="宋体" w:cs="宋体"/>
                <w:b w:val="0"/>
                <w:i w:val="0"/>
                <w:color w:val="000000"/>
                <w:sz w:val="18"/>
              </w:rPr>
              <w:t>51.14</w:t>
            </w:r>
          </w:p>
        </w:tc>
        <w:tc>
          <w:tcPr>
            <w:tcW w:w="0" w:type="auto"/>
            <w:shd w:val="clear" w:color="auto" w:fill="auto"/>
            <w:vAlign w:val="center"/>
          </w:tcPr>
          <w:p w14:paraId="1107EE02">
            <w:pPr>
              <w:jc w:val="right"/>
            </w:pPr>
            <w:r>
              <w:rPr>
                <w:rFonts w:ascii="宋体" w:hAnsi="宋体" w:eastAsia="宋体" w:cs="宋体"/>
                <w:b w:val="0"/>
                <w:i w:val="0"/>
                <w:color w:val="000000"/>
                <w:sz w:val="18"/>
              </w:rPr>
              <w:t>51.14</w:t>
            </w:r>
          </w:p>
        </w:tc>
        <w:tc>
          <w:tcPr>
            <w:tcW w:w="0" w:type="auto"/>
            <w:shd w:val="clear" w:color="auto" w:fill="auto"/>
            <w:vAlign w:val="center"/>
          </w:tcPr>
          <w:p w14:paraId="3F0904C9">
            <w:pPr>
              <w:jc w:val="right"/>
            </w:pPr>
          </w:p>
        </w:tc>
        <w:tc>
          <w:tcPr>
            <w:tcW w:w="0" w:type="auto"/>
            <w:shd w:val="clear" w:color="auto" w:fill="auto"/>
            <w:vAlign w:val="center"/>
          </w:tcPr>
          <w:p w14:paraId="0A43765C">
            <w:pPr>
              <w:jc w:val="right"/>
            </w:pPr>
          </w:p>
        </w:tc>
      </w:tr>
      <w:tr w14:paraId="2B70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463F230">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78806876">
            <w:pPr>
              <w:jc w:val="right"/>
            </w:pPr>
            <w:r>
              <w:rPr>
                <w:rFonts w:ascii="宋体" w:hAnsi="宋体" w:eastAsia="宋体" w:cs="宋体"/>
                <w:b w:val="0"/>
                <w:i w:val="0"/>
                <w:color w:val="000000"/>
                <w:sz w:val="18"/>
              </w:rPr>
              <w:t>51.14</w:t>
            </w:r>
          </w:p>
        </w:tc>
        <w:tc>
          <w:tcPr>
            <w:tcW w:w="0" w:type="auto"/>
            <w:shd w:val="clear" w:color="auto" w:fill="auto"/>
            <w:vAlign w:val="center"/>
          </w:tcPr>
          <w:p w14:paraId="0025E5B2">
            <w:r>
              <w:rPr>
                <w:rFonts w:ascii="宋体" w:hAnsi="宋体" w:eastAsia="宋体" w:cs="宋体"/>
                <w:b w:val="0"/>
                <w:i w:val="0"/>
                <w:color w:val="000000"/>
                <w:sz w:val="18"/>
              </w:rPr>
              <w:t>（一）一般公共服务支出</w:t>
            </w:r>
          </w:p>
        </w:tc>
        <w:tc>
          <w:tcPr>
            <w:tcW w:w="0" w:type="auto"/>
            <w:shd w:val="clear" w:color="auto" w:fill="auto"/>
            <w:vAlign w:val="center"/>
          </w:tcPr>
          <w:p w14:paraId="76D65476">
            <w:pPr>
              <w:jc w:val="right"/>
            </w:pPr>
            <w:r>
              <w:rPr>
                <w:rFonts w:ascii="宋体" w:hAnsi="宋体" w:eastAsia="宋体" w:cs="宋体"/>
                <w:b w:val="0"/>
                <w:i w:val="0"/>
                <w:color w:val="000000"/>
                <w:sz w:val="18"/>
              </w:rPr>
              <w:t>41.30</w:t>
            </w:r>
          </w:p>
        </w:tc>
        <w:tc>
          <w:tcPr>
            <w:tcW w:w="0" w:type="auto"/>
            <w:shd w:val="clear" w:color="auto" w:fill="auto"/>
            <w:vAlign w:val="center"/>
          </w:tcPr>
          <w:p w14:paraId="575D218D">
            <w:pPr>
              <w:jc w:val="right"/>
            </w:pPr>
            <w:r>
              <w:rPr>
                <w:rFonts w:ascii="宋体" w:hAnsi="宋体" w:eastAsia="宋体" w:cs="宋体"/>
                <w:b w:val="0"/>
                <w:i w:val="0"/>
                <w:color w:val="000000"/>
                <w:sz w:val="18"/>
              </w:rPr>
              <w:t>41.30</w:t>
            </w:r>
          </w:p>
        </w:tc>
        <w:tc>
          <w:tcPr>
            <w:tcW w:w="0" w:type="auto"/>
            <w:shd w:val="clear" w:color="auto" w:fill="auto"/>
            <w:vAlign w:val="center"/>
          </w:tcPr>
          <w:p w14:paraId="57DE6458">
            <w:pPr>
              <w:jc w:val="right"/>
            </w:pPr>
            <w:r>
              <w:rPr>
                <w:rFonts w:ascii="宋体" w:hAnsi="宋体" w:eastAsia="宋体" w:cs="宋体"/>
                <w:b w:val="0"/>
                <w:i w:val="0"/>
                <w:color w:val="000000"/>
                <w:sz w:val="18"/>
              </w:rPr>
              <w:t>41.30</w:t>
            </w:r>
          </w:p>
        </w:tc>
        <w:tc>
          <w:tcPr>
            <w:tcW w:w="0" w:type="auto"/>
            <w:shd w:val="clear" w:color="auto" w:fill="auto"/>
            <w:vAlign w:val="center"/>
          </w:tcPr>
          <w:p w14:paraId="4B644D91">
            <w:pPr>
              <w:jc w:val="right"/>
            </w:pPr>
          </w:p>
        </w:tc>
        <w:tc>
          <w:tcPr>
            <w:tcW w:w="0" w:type="auto"/>
            <w:shd w:val="clear" w:color="auto" w:fill="auto"/>
            <w:vAlign w:val="center"/>
          </w:tcPr>
          <w:p w14:paraId="41675EB4">
            <w:pPr>
              <w:jc w:val="right"/>
            </w:pPr>
          </w:p>
        </w:tc>
      </w:tr>
      <w:tr w14:paraId="7CBF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03FF7C1">
            <w:pPr>
              <w:jc w:val="left"/>
            </w:pPr>
            <w:r>
              <w:rPr>
                <w:rFonts w:ascii="宋体" w:hAnsi="宋体" w:eastAsia="宋体" w:cs="宋体"/>
                <w:b w:val="0"/>
                <w:i w:val="0"/>
                <w:color w:val="000000"/>
                <w:sz w:val="18"/>
              </w:rPr>
              <w:t xml:space="preserve">      其中：财政拨款</w:t>
            </w:r>
          </w:p>
        </w:tc>
        <w:tc>
          <w:tcPr>
            <w:tcW w:w="0" w:type="auto"/>
            <w:shd w:val="clear" w:color="auto" w:fill="auto"/>
            <w:vAlign w:val="center"/>
          </w:tcPr>
          <w:p w14:paraId="48403BEA">
            <w:pPr>
              <w:jc w:val="right"/>
            </w:pPr>
            <w:r>
              <w:rPr>
                <w:rFonts w:ascii="宋体" w:hAnsi="宋体" w:eastAsia="宋体" w:cs="宋体"/>
                <w:b w:val="0"/>
                <w:i w:val="0"/>
                <w:color w:val="000000"/>
                <w:sz w:val="18"/>
              </w:rPr>
              <w:t>51.14</w:t>
            </w:r>
          </w:p>
        </w:tc>
        <w:tc>
          <w:tcPr>
            <w:tcW w:w="0" w:type="auto"/>
            <w:shd w:val="clear" w:color="auto" w:fill="auto"/>
            <w:vAlign w:val="center"/>
          </w:tcPr>
          <w:p w14:paraId="5D6A464F">
            <w:r>
              <w:rPr>
                <w:rFonts w:ascii="宋体" w:hAnsi="宋体" w:eastAsia="宋体" w:cs="宋体"/>
                <w:b w:val="0"/>
                <w:i w:val="0"/>
                <w:color w:val="000000"/>
                <w:sz w:val="18"/>
              </w:rPr>
              <w:t>（二）外交支出</w:t>
            </w:r>
          </w:p>
        </w:tc>
        <w:tc>
          <w:tcPr>
            <w:tcW w:w="0" w:type="auto"/>
            <w:shd w:val="clear" w:color="auto" w:fill="auto"/>
            <w:vAlign w:val="center"/>
          </w:tcPr>
          <w:p w14:paraId="1F66B855">
            <w:pPr>
              <w:jc w:val="right"/>
            </w:pPr>
          </w:p>
        </w:tc>
        <w:tc>
          <w:tcPr>
            <w:tcW w:w="0" w:type="auto"/>
            <w:shd w:val="clear" w:color="auto" w:fill="auto"/>
            <w:vAlign w:val="center"/>
          </w:tcPr>
          <w:p w14:paraId="5B7F2676">
            <w:pPr>
              <w:jc w:val="right"/>
            </w:pPr>
          </w:p>
        </w:tc>
        <w:tc>
          <w:tcPr>
            <w:tcW w:w="0" w:type="auto"/>
            <w:shd w:val="clear" w:color="auto" w:fill="auto"/>
            <w:vAlign w:val="center"/>
          </w:tcPr>
          <w:p w14:paraId="4F4AA314">
            <w:pPr>
              <w:jc w:val="right"/>
            </w:pPr>
          </w:p>
        </w:tc>
        <w:tc>
          <w:tcPr>
            <w:tcW w:w="0" w:type="auto"/>
            <w:shd w:val="clear" w:color="auto" w:fill="auto"/>
            <w:vAlign w:val="center"/>
          </w:tcPr>
          <w:p w14:paraId="7DBF80E6">
            <w:pPr>
              <w:jc w:val="right"/>
            </w:pPr>
          </w:p>
        </w:tc>
        <w:tc>
          <w:tcPr>
            <w:tcW w:w="0" w:type="auto"/>
            <w:shd w:val="clear" w:color="auto" w:fill="auto"/>
            <w:vAlign w:val="center"/>
          </w:tcPr>
          <w:p w14:paraId="35C42625">
            <w:pPr>
              <w:jc w:val="right"/>
            </w:pPr>
          </w:p>
        </w:tc>
      </w:tr>
      <w:tr w14:paraId="445B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1582692">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3B9F7727">
            <w:pPr>
              <w:jc w:val="right"/>
            </w:pPr>
          </w:p>
        </w:tc>
        <w:tc>
          <w:tcPr>
            <w:tcW w:w="0" w:type="auto"/>
            <w:shd w:val="clear" w:color="auto" w:fill="auto"/>
            <w:vAlign w:val="center"/>
          </w:tcPr>
          <w:p w14:paraId="067A42F4">
            <w:r>
              <w:rPr>
                <w:rFonts w:ascii="宋体" w:hAnsi="宋体" w:eastAsia="宋体" w:cs="宋体"/>
                <w:b w:val="0"/>
                <w:i w:val="0"/>
                <w:color w:val="000000"/>
                <w:sz w:val="18"/>
              </w:rPr>
              <w:t>（三）国防支出</w:t>
            </w:r>
          </w:p>
        </w:tc>
        <w:tc>
          <w:tcPr>
            <w:tcW w:w="0" w:type="auto"/>
            <w:shd w:val="clear" w:color="auto" w:fill="auto"/>
            <w:vAlign w:val="center"/>
          </w:tcPr>
          <w:p w14:paraId="0BB26E24">
            <w:pPr>
              <w:jc w:val="right"/>
            </w:pPr>
          </w:p>
        </w:tc>
        <w:tc>
          <w:tcPr>
            <w:tcW w:w="0" w:type="auto"/>
            <w:shd w:val="clear" w:color="auto" w:fill="auto"/>
            <w:vAlign w:val="center"/>
          </w:tcPr>
          <w:p w14:paraId="01E709BB">
            <w:pPr>
              <w:jc w:val="right"/>
            </w:pPr>
          </w:p>
        </w:tc>
        <w:tc>
          <w:tcPr>
            <w:tcW w:w="0" w:type="auto"/>
            <w:shd w:val="clear" w:color="auto" w:fill="auto"/>
            <w:vAlign w:val="center"/>
          </w:tcPr>
          <w:p w14:paraId="54D5D974">
            <w:pPr>
              <w:jc w:val="right"/>
            </w:pPr>
          </w:p>
        </w:tc>
        <w:tc>
          <w:tcPr>
            <w:tcW w:w="0" w:type="auto"/>
            <w:shd w:val="clear" w:color="auto" w:fill="auto"/>
            <w:vAlign w:val="center"/>
          </w:tcPr>
          <w:p w14:paraId="3F4C9A09">
            <w:pPr>
              <w:jc w:val="right"/>
            </w:pPr>
          </w:p>
        </w:tc>
        <w:tc>
          <w:tcPr>
            <w:tcW w:w="0" w:type="auto"/>
            <w:shd w:val="clear" w:color="auto" w:fill="auto"/>
            <w:vAlign w:val="center"/>
          </w:tcPr>
          <w:p w14:paraId="66A810A6">
            <w:pPr>
              <w:jc w:val="right"/>
            </w:pPr>
          </w:p>
        </w:tc>
      </w:tr>
      <w:tr w14:paraId="4D7D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F48CD6">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71A7D18D">
            <w:pPr>
              <w:jc w:val="right"/>
            </w:pPr>
          </w:p>
        </w:tc>
        <w:tc>
          <w:tcPr>
            <w:tcW w:w="0" w:type="auto"/>
            <w:shd w:val="clear" w:color="auto" w:fill="auto"/>
            <w:vAlign w:val="center"/>
          </w:tcPr>
          <w:p w14:paraId="6E734094">
            <w:r>
              <w:rPr>
                <w:rFonts w:ascii="宋体" w:hAnsi="宋体" w:eastAsia="宋体" w:cs="宋体"/>
                <w:b w:val="0"/>
                <w:i w:val="0"/>
                <w:color w:val="000000"/>
                <w:sz w:val="18"/>
              </w:rPr>
              <w:t>（四）公共安全支出</w:t>
            </w:r>
          </w:p>
        </w:tc>
        <w:tc>
          <w:tcPr>
            <w:tcW w:w="0" w:type="auto"/>
            <w:shd w:val="clear" w:color="auto" w:fill="auto"/>
            <w:vAlign w:val="center"/>
          </w:tcPr>
          <w:p w14:paraId="6296ABEF">
            <w:pPr>
              <w:jc w:val="right"/>
            </w:pPr>
          </w:p>
        </w:tc>
        <w:tc>
          <w:tcPr>
            <w:tcW w:w="0" w:type="auto"/>
            <w:shd w:val="clear" w:color="auto" w:fill="auto"/>
            <w:vAlign w:val="center"/>
          </w:tcPr>
          <w:p w14:paraId="6C63218A">
            <w:pPr>
              <w:jc w:val="right"/>
            </w:pPr>
          </w:p>
        </w:tc>
        <w:tc>
          <w:tcPr>
            <w:tcW w:w="0" w:type="auto"/>
            <w:shd w:val="clear" w:color="auto" w:fill="auto"/>
            <w:vAlign w:val="center"/>
          </w:tcPr>
          <w:p w14:paraId="59682347">
            <w:pPr>
              <w:jc w:val="right"/>
            </w:pPr>
          </w:p>
        </w:tc>
        <w:tc>
          <w:tcPr>
            <w:tcW w:w="0" w:type="auto"/>
            <w:shd w:val="clear" w:color="auto" w:fill="auto"/>
            <w:vAlign w:val="center"/>
          </w:tcPr>
          <w:p w14:paraId="5150B576">
            <w:pPr>
              <w:jc w:val="right"/>
            </w:pPr>
          </w:p>
        </w:tc>
        <w:tc>
          <w:tcPr>
            <w:tcW w:w="0" w:type="auto"/>
            <w:shd w:val="clear" w:color="auto" w:fill="auto"/>
            <w:vAlign w:val="center"/>
          </w:tcPr>
          <w:p w14:paraId="1DD99C0E">
            <w:pPr>
              <w:jc w:val="right"/>
            </w:pPr>
          </w:p>
        </w:tc>
      </w:tr>
      <w:tr w14:paraId="5CE2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8A07EE2">
            <w:pPr>
              <w:jc w:val="left"/>
            </w:pPr>
            <w:r>
              <w:rPr>
                <w:rFonts w:ascii="宋体" w:hAnsi="宋体" w:eastAsia="宋体" w:cs="宋体"/>
                <w:b w:val="0"/>
                <w:i w:val="0"/>
                <w:color w:val="000000"/>
                <w:sz w:val="18"/>
              </w:rPr>
              <w:t>二、上年结转</w:t>
            </w:r>
          </w:p>
        </w:tc>
        <w:tc>
          <w:tcPr>
            <w:tcW w:w="0" w:type="auto"/>
            <w:shd w:val="clear" w:color="auto" w:fill="auto"/>
            <w:vAlign w:val="center"/>
          </w:tcPr>
          <w:p w14:paraId="38861C99">
            <w:pPr>
              <w:jc w:val="right"/>
            </w:pPr>
          </w:p>
        </w:tc>
        <w:tc>
          <w:tcPr>
            <w:tcW w:w="0" w:type="auto"/>
            <w:shd w:val="clear" w:color="auto" w:fill="auto"/>
            <w:vAlign w:val="center"/>
          </w:tcPr>
          <w:p w14:paraId="670D16F6">
            <w:r>
              <w:rPr>
                <w:rFonts w:ascii="宋体" w:hAnsi="宋体" w:eastAsia="宋体" w:cs="宋体"/>
                <w:b w:val="0"/>
                <w:i w:val="0"/>
                <w:color w:val="000000"/>
                <w:sz w:val="18"/>
              </w:rPr>
              <w:t>（五）教育支出</w:t>
            </w:r>
          </w:p>
        </w:tc>
        <w:tc>
          <w:tcPr>
            <w:tcW w:w="0" w:type="auto"/>
            <w:shd w:val="clear" w:color="auto" w:fill="auto"/>
            <w:vAlign w:val="center"/>
          </w:tcPr>
          <w:p w14:paraId="2E2FCB79">
            <w:pPr>
              <w:jc w:val="right"/>
            </w:pPr>
          </w:p>
        </w:tc>
        <w:tc>
          <w:tcPr>
            <w:tcW w:w="0" w:type="auto"/>
            <w:shd w:val="clear" w:color="auto" w:fill="auto"/>
            <w:vAlign w:val="center"/>
          </w:tcPr>
          <w:p w14:paraId="0FF923C3">
            <w:pPr>
              <w:jc w:val="right"/>
            </w:pPr>
          </w:p>
        </w:tc>
        <w:tc>
          <w:tcPr>
            <w:tcW w:w="0" w:type="auto"/>
            <w:shd w:val="clear" w:color="auto" w:fill="auto"/>
            <w:vAlign w:val="center"/>
          </w:tcPr>
          <w:p w14:paraId="4B5D1340">
            <w:pPr>
              <w:jc w:val="right"/>
            </w:pPr>
          </w:p>
        </w:tc>
        <w:tc>
          <w:tcPr>
            <w:tcW w:w="0" w:type="auto"/>
            <w:shd w:val="clear" w:color="auto" w:fill="auto"/>
            <w:vAlign w:val="center"/>
          </w:tcPr>
          <w:p w14:paraId="5224B423">
            <w:pPr>
              <w:jc w:val="right"/>
            </w:pPr>
          </w:p>
        </w:tc>
        <w:tc>
          <w:tcPr>
            <w:tcW w:w="0" w:type="auto"/>
            <w:shd w:val="clear" w:color="auto" w:fill="auto"/>
            <w:vAlign w:val="center"/>
          </w:tcPr>
          <w:p w14:paraId="6D08620E">
            <w:pPr>
              <w:jc w:val="right"/>
            </w:pPr>
          </w:p>
        </w:tc>
      </w:tr>
      <w:tr w14:paraId="0BCB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DACACB">
            <w:pPr>
              <w:jc w:val="left"/>
            </w:pPr>
            <w:r>
              <w:rPr>
                <w:rFonts w:ascii="宋体" w:hAnsi="宋体" w:eastAsia="宋体" w:cs="宋体"/>
                <w:b w:val="0"/>
                <w:i w:val="0"/>
                <w:color w:val="000000"/>
                <w:sz w:val="18"/>
              </w:rPr>
              <w:t>（一）一般公共预算拨款</w:t>
            </w:r>
          </w:p>
        </w:tc>
        <w:tc>
          <w:tcPr>
            <w:tcW w:w="0" w:type="auto"/>
            <w:shd w:val="clear" w:color="auto" w:fill="auto"/>
            <w:vAlign w:val="center"/>
          </w:tcPr>
          <w:p w14:paraId="6386B5A7">
            <w:pPr>
              <w:jc w:val="right"/>
            </w:pPr>
          </w:p>
        </w:tc>
        <w:tc>
          <w:tcPr>
            <w:tcW w:w="0" w:type="auto"/>
            <w:shd w:val="clear" w:color="auto" w:fill="auto"/>
            <w:vAlign w:val="center"/>
          </w:tcPr>
          <w:p w14:paraId="450D35D4">
            <w:r>
              <w:rPr>
                <w:rFonts w:ascii="宋体" w:hAnsi="宋体" w:eastAsia="宋体" w:cs="宋体"/>
                <w:b w:val="0"/>
                <w:i w:val="0"/>
                <w:color w:val="000000"/>
                <w:sz w:val="18"/>
              </w:rPr>
              <w:t>（六）科学技术支出</w:t>
            </w:r>
          </w:p>
        </w:tc>
        <w:tc>
          <w:tcPr>
            <w:tcW w:w="0" w:type="auto"/>
            <w:shd w:val="clear" w:color="auto" w:fill="auto"/>
            <w:vAlign w:val="center"/>
          </w:tcPr>
          <w:p w14:paraId="07B33BBD">
            <w:pPr>
              <w:jc w:val="right"/>
            </w:pPr>
          </w:p>
        </w:tc>
        <w:tc>
          <w:tcPr>
            <w:tcW w:w="0" w:type="auto"/>
            <w:shd w:val="clear" w:color="auto" w:fill="auto"/>
            <w:vAlign w:val="center"/>
          </w:tcPr>
          <w:p w14:paraId="3A1F87B8">
            <w:pPr>
              <w:jc w:val="right"/>
            </w:pPr>
          </w:p>
        </w:tc>
        <w:tc>
          <w:tcPr>
            <w:tcW w:w="0" w:type="auto"/>
            <w:shd w:val="clear" w:color="auto" w:fill="auto"/>
            <w:vAlign w:val="center"/>
          </w:tcPr>
          <w:p w14:paraId="4408ED1E">
            <w:pPr>
              <w:jc w:val="right"/>
            </w:pPr>
          </w:p>
        </w:tc>
        <w:tc>
          <w:tcPr>
            <w:tcW w:w="0" w:type="auto"/>
            <w:shd w:val="clear" w:color="auto" w:fill="auto"/>
            <w:vAlign w:val="center"/>
          </w:tcPr>
          <w:p w14:paraId="770B75FC">
            <w:pPr>
              <w:jc w:val="right"/>
            </w:pPr>
          </w:p>
        </w:tc>
        <w:tc>
          <w:tcPr>
            <w:tcW w:w="0" w:type="auto"/>
            <w:shd w:val="clear" w:color="auto" w:fill="auto"/>
            <w:vAlign w:val="center"/>
          </w:tcPr>
          <w:p w14:paraId="6981730A">
            <w:pPr>
              <w:jc w:val="right"/>
            </w:pPr>
          </w:p>
        </w:tc>
      </w:tr>
      <w:tr w14:paraId="481D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2044622">
            <w:pPr>
              <w:jc w:val="left"/>
            </w:pPr>
            <w:r>
              <w:rPr>
                <w:rFonts w:ascii="宋体" w:hAnsi="宋体" w:eastAsia="宋体" w:cs="宋体"/>
                <w:b w:val="0"/>
                <w:i w:val="0"/>
                <w:color w:val="000000"/>
                <w:sz w:val="18"/>
              </w:rPr>
              <w:t>（二）政府性基金预算拨款</w:t>
            </w:r>
          </w:p>
        </w:tc>
        <w:tc>
          <w:tcPr>
            <w:tcW w:w="0" w:type="auto"/>
            <w:shd w:val="clear" w:color="auto" w:fill="auto"/>
            <w:vAlign w:val="center"/>
          </w:tcPr>
          <w:p w14:paraId="433A0EAD">
            <w:pPr>
              <w:jc w:val="right"/>
            </w:pPr>
          </w:p>
        </w:tc>
        <w:tc>
          <w:tcPr>
            <w:tcW w:w="0" w:type="auto"/>
            <w:shd w:val="clear" w:color="auto" w:fill="auto"/>
            <w:vAlign w:val="center"/>
          </w:tcPr>
          <w:p w14:paraId="1CA537E8">
            <w:r>
              <w:rPr>
                <w:rFonts w:ascii="宋体" w:hAnsi="宋体" w:eastAsia="宋体" w:cs="宋体"/>
                <w:b w:val="0"/>
                <w:i w:val="0"/>
                <w:color w:val="000000"/>
                <w:sz w:val="18"/>
              </w:rPr>
              <w:t>（七）文化体育旅游与传媒支出</w:t>
            </w:r>
          </w:p>
        </w:tc>
        <w:tc>
          <w:tcPr>
            <w:tcW w:w="0" w:type="auto"/>
            <w:shd w:val="clear" w:color="auto" w:fill="auto"/>
            <w:vAlign w:val="center"/>
          </w:tcPr>
          <w:p w14:paraId="2BB5AE88">
            <w:pPr>
              <w:jc w:val="right"/>
            </w:pPr>
          </w:p>
        </w:tc>
        <w:tc>
          <w:tcPr>
            <w:tcW w:w="0" w:type="auto"/>
            <w:shd w:val="clear" w:color="auto" w:fill="auto"/>
            <w:vAlign w:val="center"/>
          </w:tcPr>
          <w:p w14:paraId="713D07B2">
            <w:pPr>
              <w:jc w:val="right"/>
            </w:pPr>
          </w:p>
        </w:tc>
        <w:tc>
          <w:tcPr>
            <w:tcW w:w="0" w:type="auto"/>
            <w:shd w:val="clear" w:color="auto" w:fill="auto"/>
            <w:vAlign w:val="center"/>
          </w:tcPr>
          <w:p w14:paraId="2B2D347F">
            <w:pPr>
              <w:jc w:val="right"/>
            </w:pPr>
          </w:p>
        </w:tc>
        <w:tc>
          <w:tcPr>
            <w:tcW w:w="0" w:type="auto"/>
            <w:shd w:val="clear" w:color="auto" w:fill="auto"/>
            <w:vAlign w:val="center"/>
          </w:tcPr>
          <w:p w14:paraId="2E0F20A7">
            <w:pPr>
              <w:jc w:val="right"/>
            </w:pPr>
          </w:p>
        </w:tc>
        <w:tc>
          <w:tcPr>
            <w:tcW w:w="0" w:type="auto"/>
            <w:shd w:val="clear" w:color="auto" w:fill="auto"/>
            <w:vAlign w:val="center"/>
          </w:tcPr>
          <w:p w14:paraId="65F615CD">
            <w:pPr>
              <w:jc w:val="right"/>
            </w:pPr>
          </w:p>
        </w:tc>
      </w:tr>
      <w:tr w14:paraId="4096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E233C7">
            <w:pPr>
              <w:jc w:val="left"/>
            </w:pPr>
            <w:r>
              <w:rPr>
                <w:rFonts w:ascii="宋体" w:hAnsi="宋体" w:eastAsia="宋体" w:cs="宋体"/>
                <w:b w:val="0"/>
                <w:i w:val="0"/>
                <w:color w:val="000000"/>
                <w:sz w:val="18"/>
              </w:rPr>
              <w:t>（三）国有资本经营预算拨款</w:t>
            </w:r>
          </w:p>
        </w:tc>
        <w:tc>
          <w:tcPr>
            <w:tcW w:w="0" w:type="auto"/>
            <w:shd w:val="clear" w:color="auto" w:fill="auto"/>
            <w:vAlign w:val="center"/>
          </w:tcPr>
          <w:p w14:paraId="523DD603">
            <w:pPr>
              <w:jc w:val="right"/>
            </w:pPr>
          </w:p>
        </w:tc>
        <w:tc>
          <w:tcPr>
            <w:tcW w:w="0" w:type="auto"/>
            <w:shd w:val="clear" w:color="auto" w:fill="auto"/>
            <w:vAlign w:val="center"/>
          </w:tcPr>
          <w:p w14:paraId="4AFA99A3">
            <w:r>
              <w:rPr>
                <w:rFonts w:ascii="宋体" w:hAnsi="宋体" w:eastAsia="宋体" w:cs="宋体"/>
                <w:b w:val="0"/>
                <w:i w:val="0"/>
                <w:color w:val="000000"/>
                <w:sz w:val="18"/>
              </w:rPr>
              <w:t>（八）社会保障和就业支出</w:t>
            </w:r>
          </w:p>
        </w:tc>
        <w:tc>
          <w:tcPr>
            <w:tcW w:w="0" w:type="auto"/>
            <w:shd w:val="clear" w:color="auto" w:fill="auto"/>
            <w:vAlign w:val="center"/>
          </w:tcPr>
          <w:p w14:paraId="1DB3ABBB">
            <w:pPr>
              <w:jc w:val="right"/>
            </w:pPr>
            <w:r>
              <w:rPr>
                <w:rFonts w:ascii="宋体" w:hAnsi="宋体" w:eastAsia="宋体" w:cs="宋体"/>
                <w:b w:val="0"/>
                <w:i w:val="0"/>
                <w:color w:val="000000"/>
                <w:sz w:val="18"/>
              </w:rPr>
              <w:t>6.40</w:t>
            </w:r>
          </w:p>
        </w:tc>
        <w:tc>
          <w:tcPr>
            <w:tcW w:w="0" w:type="auto"/>
            <w:shd w:val="clear" w:color="auto" w:fill="auto"/>
            <w:vAlign w:val="center"/>
          </w:tcPr>
          <w:p w14:paraId="1888D746">
            <w:pPr>
              <w:jc w:val="right"/>
            </w:pPr>
            <w:r>
              <w:rPr>
                <w:rFonts w:ascii="宋体" w:hAnsi="宋体" w:eastAsia="宋体" w:cs="宋体"/>
                <w:b w:val="0"/>
                <w:i w:val="0"/>
                <w:color w:val="000000"/>
                <w:sz w:val="18"/>
              </w:rPr>
              <w:t>6.40</w:t>
            </w:r>
          </w:p>
        </w:tc>
        <w:tc>
          <w:tcPr>
            <w:tcW w:w="0" w:type="auto"/>
            <w:shd w:val="clear" w:color="auto" w:fill="auto"/>
            <w:vAlign w:val="center"/>
          </w:tcPr>
          <w:p w14:paraId="4A05A9E3">
            <w:pPr>
              <w:jc w:val="right"/>
            </w:pPr>
            <w:r>
              <w:rPr>
                <w:rFonts w:ascii="宋体" w:hAnsi="宋体" w:eastAsia="宋体" w:cs="宋体"/>
                <w:b w:val="0"/>
                <w:i w:val="0"/>
                <w:color w:val="000000"/>
                <w:sz w:val="18"/>
              </w:rPr>
              <w:t>6.40</w:t>
            </w:r>
          </w:p>
        </w:tc>
        <w:tc>
          <w:tcPr>
            <w:tcW w:w="0" w:type="auto"/>
            <w:shd w:val="clear" w:color="auto" w:fill="auto"/>
            <w:vAlign w:val="center"/>
          </w:tcPr>
          <w:p w14:paraId="1173BE84">
            <w:pPr>
              <w:jc w:val="right"/>
            </w:pPr>
          </w:p>
        </w:tc>
        <w:tc>
          <w:tcPr>
            <w:tcW w:w="0" w:type="auto"/>
            <w:shd w:val="clear" w:color="auto" w:fill="auto"/>
            <w:vAlign w:val="center"/>
          </w:tcPr>
          <w:p w14:paraId="1E73FE49">
            <w:pPr>
              <w:jc w:val="right"/>
            </w:pPr>
          </w:p>
        </w:tc>
      </w:tr>
      <w:tr w14:paraId="3AB3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9069D1">
            <w:pPr>
              <w:jc w:val="center"/>
            </w:pPr>
          </w:p>
        </w:tc>
        <w:tc>
          <w:tcPr>
            <w:tcW w:w="0" w:type="auto"/>
            <w:shd w:val="clear" w:color="auto" w:fill="auto"/>
            <w:vAlign w:val="center"/>
          </w:tcPr>
          <w:p w14:paraId="259F5E7C">
            <w:pPr>
              <w:jc w:val="center"/>
            </w:pPr>
          </w:p>
        </w:tc>
        <w:tc>
          <w:tcPr>
            <w:tcW w:w="0" w:type="auto"/>
            <w:shd w:val="clear" w:color="auto" w:fill="auto"/>
            <w:vAlign w:val="center"/>
          </w:tcPr>
          <w:p w14:paraId="42A17D00">
            <w:r>
              <w:rPr>
                <w:rFonts w:ascii="宋体" w:hAnsi="宋体" w:eastAsia="宋体" w:cs="宋体"/>
                <w:b w:val="0"/>
                <w:i w:val="0"/>
                <w:color w:val="000000"/>
                <w:sz w:val="18"/>
              </w:rPr>
              <w:t>（九）医疗卫生与计划生育支出</w:t>
            </w:r>
          </w:p>
        </w:tc>
        <w:tc>
          <w:tcPr>
            <w:tcW w:w="0" w:type="auto"/>
            <w:shd w:val="clear" w:color="auto" w:fill="auto"/>
            <w:vAlign w:val="center"/>
          </w:tcPr>
          <w:p w14:paraId="7EAA9526">
            <w:pPr>
              <w:jc w:val="right"/>
            </w:pPr>
          </w:p>
        </w:tc>
        <w:tc>
          <w:tcPr>
            <w:tcW w:w="0" w:type="auto"/>
            <w:shd w:val="clear" w:color="auto" w:fill="auto"/>
            <w:vAlign w:val="center"/>
          </w:tcPr>
          <w:p w14:paraId="6F302B7E">
            <w:pPr>
              <w:jc w:val="right"/>
            </w:pPr>
          </w:p>
        </w:tc>
        <w:tc>
          <w:tcPr>
            <w:tcW w:w="0" w:type="auto"/>
            <w:shd w:val="clear" w:color="auto" w:fill="auto"/>
            <w:vAlign w:val="center"/>
          </w:tcPr>
          <w:p w14:paraId="2D456C4D">
            <w:pPr>
              <w:jc w:val="right"/>
            </w:pPr>
          </w:p>
        </w:tc>
        <w:tc>
          <w:tcPr>
            <w:tcW w:w="0" w:type="auto"/>
            <w:shd w:val="clear" w:color="auto" w:fill="auto"/>
            <w:vAlign w:val="center"/>
          </w:tcPr>
          <w:p w14:paraId="18DC34EF">
            <w:pPr>
              <w:jc w:val="right"/>
            </w:pPr>
          </w:p>
        </w:tc>
        <w:tc>
          <w:tcPr>
            <w:tcW w:w="0" w:type="auto"/>
            <w:shd w:val="clear" w:color="auto" w:fill="auto"/>
            <w:vAlign w:val="center"/>
          </w:tcPr>
          <w:p w14:paraId="058AA93C">
            <w:pPr>
              <w:jc w:val="right"/>
            </w:pPr>
          </w:p>
        </w:tc>
      </w:tr>
      <w:tr w14:paraId="33D2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818DEC">
            <w:pPr>
              <w:jc w:val="center"/>
            </w:pPr>
          </w:p>
        </w:tc>
        <w:tc>
          <w:tcPr>
            <w:tcW w:w="0" w:type="auto"/>
            <w:shd w:val="clear" w:color="auto" w:fill="auto"/>
            <w:vAlign w:val="center"/>
          </w:tcPr>
          <w:p w14:paraId="5839FD33">
            <w:pPr>
              <w:jc w:val="center"/>
            </w:pPr>
          </w:p>
        </w:tc>
        <w:tc>
          <w:tcPr>
            <w:tcW w:w="0" w:type="auto"/>
            <w:shd w:val="clear" w:color="auto" w:fill="auto"/>
            <w:vAlign w:val="center"/>
          </w:tcPr>
          <w:p w14:paraId="5F678854">
            <w:pPr>
              <w:jc w:val="left"/>
            </w:pPr>
            <w:r>
              <w:rPr>
                <w:rFonts w:ascii="宋体" w:hAnsi="宋体" w:eastAsia="宋体" w:cs="宋体"/>
                <w:b w:val="0"/>
                <w:i w:val="0"/>
                <w:color w:val="000000"/>
                <w:sz w:val="18"/>
              </w:rPr>
              <w:t>（十）卫生健康支出</w:t>
            </w:r>
          </w:p>
        </w:tc>
        <w:tc>
          <w:tcPr>
            <w:tcW w:w="0" w:type="auto"/>
            <w:shd w:val="clear" w:color="auto" w:fill="auto"/>
            <w:vAlign w:val="center"/>
          </w:tcPr>
          <w:p w14:paraId="2630484F">
            <w:pPr>
              <w:jc w:val="right"/>
            </w:pPr>
            <w:r>
              <w:rPr>
                <w:rFonts w:ascii="宋体" w:hAnsi="宋体" w:eastAsia="宋体" w:cs="宋体"/>
                <w:b w:val="0"/>
                <w:i w:val="0"/>
                <w:color w:val="000000"/>
                <w:sz w:val="18"/>
              </w:rPr>
              <w:t>1.25</w:t>
            </w:r>
          </w:p>
        </w:tc>
        <w:tc>
          <w:tcPr>
            <w:tcW w:w="0" w:type="auto"/>
            <w:shd w:val="clear" w:color="auto" w:fill="auto"/>
            <w:vAlign w:val="center"/>
          </w:tcPr>
          <w:p w14:paraId="5C44E7C3">
            <w:pPr>
              <w:jc w:val="right"/>
            </w:pPr>
            <w:r>
              <w:rPr>
                <w:rFonts w:ascii="宋体" w:hAnsi="宋体" w:eastAsia="宋体" w:cs="宋体"/>
                <w:b w:val="0"/>
                <w:i w:val="0"/>
                <w:color w:val="000000"/>
                <w:sz w:val="18"/>
              </w:rPr>
              <w:t>1.25</w:t>
            </w:r>
          </w:p>
        </w:tc>
        <w:tc>
          <w:tcPr>
            <w:tcW w:w="0" w:type="auto"/>
            <w:shd w:val="clear" w:color="auto" w:fill="auto"/>
            <w:vAlign w:val="center"/>
          </w:tcPr>
          <w:p w14:paraId="7CA9CBB3">
            <w:pPr>
              <w:jc w:val="right"/>
            </w:pPr>
            <w:r>
              <w:rPr>
                <w:rFonts w:ascii="宋体" w:hAnsi="宋体" w:eastAsia="宋体" w:cs="宋体"/>
                <w:b w:val="0"/>
                <w:i w:val="0"/>
                <w:color w:val="000000"/>
                <w:sz w:val="18"/>
              </w:rPr>
              <w:t>1.25</w:t>
            </w:r>
          </w:p>
        </w:tc>
        <w:tc>
          <w:tcPr>
            <w:tcW w:w="0" w:type="auto"/>
            <w:shd w:val="clear" w:color="auto" w:fill="auto"/>
            <w:vAlign w:val="center"/>
          </w:tcPr>
          <w:p w14:paraId="07A7E33F">
            <w:pPr>
              <w:jc w:val="right"/>
            </w:pPr>
          </w:p>
        </w:tc>
        <w:tc>
          <w:tcPr>
            <w:tcW w:w="0" w:type="auto"/>
            <w:shd w:val="clear" w:color="auto" w:fill="auto"/>
            <w:vAlign w:val="center"/>
          </w:tcPr>
          <w:p w14:paraId="61C1F865">
            <w:pPr>
              <w:jc w:val="right"/>
            </w:pPr>
          </w:p>
        </w:tc>
      </w:tr>
      <w:tr w14:paraId="70AE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D6B88E3">
            <w:pPr>
              <w:jc w:val="center"/>
            </w:pPr>
          </w:p>
        </w:tc>
        <w:tc>
          <w:tcPr>
            <w:tcW w:w="0" w:type="auto"/>
            <w:shd w:val="clear" w:color="auto" w:fill="auto"/>
            <w:vAlign w:val="center"/>
          </w:tcPr>
          <w:p w14:paraId="4035126E">
            <w:pPr>
              <w:jc w:val="center"/>
            </w:pPr>
          </w:p>
        </w:tc>
        <w:tc>
          <w:tcPr>
            <w:tcW w:w="0" w:type="auto"/>
            <w:shd w:val="clear" w:color="auto" w:fill="auto"/>
            <w:vAlign w:val="center"/>
          </w:tcPr>
          <w:p w14:paraId="695DA7C1">
            <w:pPr>
              <w:jc w:val="left"/>
            </w:pPr>
            <w:r>
              <w:rPr>
                <w:rFonts w:ascii="宋体" w:hAnsi="宋体" w:eastAsia="宋体" w:cs="宋体"/>
                <w:b w:val="0"/>
                <w:i w:val="0"/>
                <w:color w:val="000000"/>
                <w:sz w:val="18"/>
              </w:rPr>
              <w:t>（十一）节能环保支出</w:t>
            </w:r>
          </w:p>
        </w:tc>
        <w:tc>
          <w:tcPr>
            <w:tcW w:w="0" w:type="auto"/>
            <w:shd w:val="clear" w:color="auto" w:fill="auto"/>
            <w:vAlign w:val="center"/>
          </w:tcPr>
          <w:p w14:paraId="5563C5F1">
            <w:pPr>
              <w:jc w:val="right"/>
            </w:pPr>
          </w:p>
        </w:tc>
        <w:tc>
          <w:tcPr>
            <w:tcW w:w="0" w:type="auto"/>
            <w:shd w:val="clear" w:color="auto" w:fill="auto"/>
            <w:vAlign w:val="center"/>
          </w:tcPr>
          <w:p w14:paraId="3AF81E31">
            <w:pPr>
              <w:jc w:val="right"/>
            </w:pPr>
          </w:p>
        </w:tc>
        <w:tc>
          <w:tcPr>
            <w:tcW w:w="0" w:type="auto"/>
            <w:shd w:val="clear" w:color="auto" w:fill="auto"/>
            <w:vAlign w:val="center"/>
          </w:tcPr>
          <w:p w14:paraId="492DE4D5">
            <w:pPr>
              <w:jc w:val="right"/>
            </w:pPr>
          </w:p>
        </w:tc>
        <w:tc>
          <w:tcPr>
            <w:tcW w:w="0" w:type="auto"/>
            <w:shd w:val="clear" w:color="auto" w:fill="auto"/>
            <w:vAlign w:val="center"/>
          </w:tcPr>
          <w:p w14:paraId="3353DD32">
            <w:pPr>
              <w:jc w:val="right"/>
            </w:pPr>
          </w:p>
        </w:tc>
        <w:tc>
          <w:tcPr>
            <w:tcW w:w="0" w:type="auto"/>
            <w:shd w:val="clear" w:color="auto" w:fill="auto"/>
            <w:vAlign w:val="center"/>
          </w:tcPr>
          <w:p w14:paraId="2862072C">
            <w:pPr>
              <w:jc w:val="right"/>
            </w:pPr>
          </w:p>
        </w:tc>
      </w:tr>
      <w:tr w14:paraId="76E9C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6CF26DB">
            <w:pPr>
              <w:jc w:val="center"/>
            </w:pPr>
          </w:p>
        </w:tc>
        <w:tc>
          <w:tcPr>
            <w:tcW w:w="0" w:type="auto"/>
            <w:shd w:val="clear" w:color="auto" w:fill="auto"/>
            <w:vAlign w:val="center"/>
          </w:tcPr>
          <w:p w14:paraId="1DAE0B8C">
            <w:pPr>
              <w:jc w:val="center"/>
            </w:pPr>
          </w:p>
        </w:tc>
        <w:tc>
          <w:tcPr>
            <w:tcW w:w="0" w:type="auto"/>
            <w:shd w:val="clear" w:color="auto" w:fill="auto"/>
            <w:vAlign w:val="center"/>
          </w:tcPr>
          <w:p w14:paraId="01B62E8A">
            <w:pPr>
              <w:jc w:val="left"/>
            </w:pPr>
            <w:r>
              <w:rPr>
                <w:rFonts w:ascii="宋体" w:hAnsi="宋体" w:eastAsia="宋体" w:cs="宋体"/>
                <w:b w:val="0"/>
                <w:i w:val="0"/>
                <w:color w:val="000000"/>
                <w:sz w:val="18"/>
              </w:rPr>
              <w:t>（十二）城乡社区事务支出</w:t>
            </w:r>
          </w:p>
        </w:tc>
        <w:tc>
          <w:tcPr>
            <w:tcW w:w="0" w:type="auto"/>
            <w:shd w:val="clear" w:color="auto" w:fill="auto"/>
            <w:vAlign w:val="center"/>
          </w:tcPr>
          <w:p w14:paraId="6F07C951">
            <w:pPr>
              <w:jc w:val="right"/>
            </w:pPr>
          </w:p>
        </w:tc>
        <w:tc>
          <w:tcPr>
            <w:tcW w:w="0" w:type="auto"/>
            <w:shd w:val="clear" w:color="auto" w:fill="auto"/>
            <w:vAlign w:val="center"/>
          </w:tcPr>
          <w:p w14:paraId="10CB2458">
            <w:pPr>
              <w:jc w:val="right"/>
            </w:pPr>
          </w:p>
        </w:tc>
        <w:tc>
          <w:tcPr>
            <w:tcW w:w="0" w:type="auto"/>
            <w:shd w:val="clear" w:color="auto" w:fill="auto"/>
            <w:vAlign w:val="center"/>
          </w:tcPr>
          <w:p w14:paraId="36393ACD">
            <w:pPr>
              <w:jc w:val="right"/>
            </w:pPr>
          </w:p>
        </w:tc>
        <w:tc>
          <w:tcPr>
            <w:tcW w:w="0" w:type="auto"/>
            <w:shd w:val="clear" w:color="auto" w:fill="auto"/>
            <w:vAlign w:val="center"/>
          </w:tcPr>
          <w:p w14:paraId="4EDBBB84">
            <w:pPr>
              <w:jc w:val="right"/>
            </w:pPr>
          </w:p>
        </w:tc>
        <w:tc>
          <w:tcPr>
            <w:tcW w:w="0" w:type="auto"/>
            <w:shd w:val="clear" w:color="auto" w:fill="auto"/>
            <w:vAlign w:val="center"/>
          </w:tcPr>
          <w:p w14:paraId="54D6AE83">
            <w:pPr>
              <w:jc w:val="right"/>
            </w:pPr>
          </w:p>
        </w:tc>
      </w:tr>
      <w:tr w14:paraId="63AB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A296E6">
            <w:pPr>
              <w:jc w:val="center"/>
            </w:pPr>
          </w:p>
        </w:tc>
        <w:tc>
          <w:tcPr>
            <w:tcW w:w="0" w:type="auto"/>
            <w:shd w:val="clear" w:color="auto" w:fill="auto"/>
            <w:vAlign w:val="center"/>
          </w:tcPr>
          <w:p w14:paraId="79D2B7C6">
            <w:pPr>
              <w:jc w:val="center"/>
            </w:pPr>
          </w:p>
        </w:tc>
        <w:tc>
          <w:tcPr>
            <w:tcW w:w="0" w:type="auto"/>
            <w:shd w:val="clear" w:color="auto" w:fill="auto"/>
            <w:vAlign w:val="center"/>
          </w:tcPr>
          <w:p w14:paraId="0AF2563A">
            <w:pPr>
              <w:jc w:val="left"/>
            </w:pPr>
            <w:r>
              <w:rPr>
                <w:rFonts w:ascii="宋体" w:hAnsi="宋体" w:eastAsia="宋体" w:cs="宋体"/>
                <w:b w:val="0"/>
                <w:i w:val="0"/>
                <w:color w:val="000000"/>
                <w:sz w:val="18"/>
              </w:rPr>
              <w:t>（十三）农林水事务支出</w:t>
            </w:r>
          </w:p>
        </w:tc>
        <w:tc>
          <w:tcPr>
            <w:tcW w:w="0" w:type="auto"/>
            <w:shd w:val="clear" w:color="auto" w:fill="auto"/>
            <w:vAlign w:val="center"/>
          </w:tcPr>
          <w:p w14:paraId="203FED5C">
            <w:pPr>
              <w:jc w:val="right"/>
            </w:pPr>
          </w:p>
        </w:tc>
        <w:tc>
          <w:tcPr>
            <w:tcW w:w="0" w:type="auto"/>
            <w:shd w:val="clear" w:color="auto" w:fill="auto"/>
            <w:vAlign w:val="center"/>
          </w:tcPr>
          <w:p w14:paraId="5D31B2A0">
            <w:pPr>
              <w:jc w:val="right"/>
            </w:pPr>
          </w:p>
        </w:tc>
        <w:tc>
          <w:tcPr>
            <w:tcW w:w="0" w:type="auto"/>
            <w:shd w:val="clear" w:color="auto" w:fill="auto"/>
            <w:vAlign w:val="center"/>
          </w:tcPr>
          <w:p w14:paraId="0BDFD05E">
            <w:pPr>
              <w:jc w:val="right"/>
            </w:pPr>
          </w:p>
        </w:tc>
        <w:tc>
          <w:tcPr>
            <w:tcW w:w="0" w:type="auto"/>
            <w:shd w:val="clear" w:color="auto" w:fill="auto"/>
            <w:vAlign w:val="center"/>
          </w:tcPr>
          <w:p w14:paraId="1D3CA74A">
            <w:pPr>
              <w:jc w:val="right"/>
            </w:pPr>
          </w:p>
        </w:tc>
        <w:tc>
          <w:tcPr>
            <w:tcW w:w="0" w:type="auto"/>
            <w:shd w:val="clear" w:color="auto" w:fill="auto"/>
            <w:vAlign w:val="center"/>
          </w:tcPr>
          <w:p w14:paraId="4CA271BE">
            <w:pPr>
              <w:jc w:val="right"/>
            </w:pPr>
          </w:p>
        </w:tc>
      </w:tr>
      <w:tr w14:paraId="3EA5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707892">
            <w:pPr>
              <w:jc w:val="center"/>
            </w:pPr>
          </w:p>
        </w:tc>
        <w:tc>
          <w:tcPr>
            <w:tcW w:w="0" w:type="auto"/>
            <w:shd w:val="clear" w:color="auto" w:fill="auto"/>
            <w:vAlign w:val="center"/>
          </w:tcPr>
          <w:p w14:paraId="74775161">
            <w:pPr>
              <w:jc w:val="center"/>
            </w:pPr>
          </w:p>
        </w:tc>
        <w:tc>
          <w:tcPr>
            <w:tcW w:w="0" w:type="auto"/>
            <w:shd w:val="clear" w:color="auto" w:fill="auto"/>
            <w:vAlign w:val="center"/>
          </w:tcPr>
          <w:p w14:paraId="27A54D33">
            <w:pPr>
              <w:jc w:val="left"/>
            </w:pPr>
            <w:r>
              <w:rPr>
                <w:rFonts w:ascii="宋体" w:hAnsi="宋体" w:eastAsia="宋体" w:cs="宋体"/>
                <w:b w:val="0"/>
                <w:i w:val="0"/>
                <w:color w:val="000000"/>
                <w:sz w:val="18"/>
              </w:rPr>
              <w:t>（十四）交通运输支出</w:t>
            </w:r>
          </w:p>
        </w:tc>
        <w:tc>
          <w:tcPr>
            <w:tcW w:w="0" w:type="auto"/>
            <w:shd w:val="clear" w:color="auto" w:fill="auto"/>
            <w:vAlign w:val="center"/>
          </w:tcPr>
          <w:p w14:paraId="2B2F77D3">
            <w:pPr>
              <w:jc w:val="right"/>
            </w:pPr>
          </w:p>
        </w:tc>
        <w:tc>
          <w:tcPr>
            <w:tcW w:w="0" w:type="auto"/>
            <w:shd w:val="clear" w:color="auto" w:fill="auto"/>
            <w:vAlign w:val="center"/>
          </w:tcPr>
          <w:p w14:paraId="1544C9EF">
            <w:pPr>
              <w:jc w:val="right"/>
            </w:pPr>
          </w:p>
        </w:tc>
        <w:tc>
          <w:tcPr>
            <w:tcW w:w="0" w:type="auto"/>
            <w:shd w:val="clear" w:color="auto" w:fill="auto"/>
            <w:vAlign w:val="center"/>
          </w:tcPr>
          <w:p w14:paraId="6E50F83C">
            <w:pPr>
              <w:jc w:val="right"/>
            </w:pPr>
          </w:p>
        </w:tc>
        <w:tc>
          <w:tcPr>
            <w:tcW w:w="0" w:type="auto"/>
            <w:shd w:val="clear" w:color="auto" w:fill="auto"/>
            <w:vAlign w:val="center"/>
          </w:tcPr>
          <w:p w14:paraId="1977CBBE">
            <w:pPr>
              <w:jc w:val="right"/>
            </w:pPr>
          </w:p>
        </w:tc>
        <w:tc>
          <w:tcPr>
            <w:tcW w:w="0" w:type="auto"/>
            <w:shd w:val="clear" w:color="auto" w:fill="auto"/>
            <w:vAlign w:val="center"/>
          </w:tcPr>
          <w:p w14:paraId="0A3A14EC">
            <w:pPr>
              <w:jc w:val="right"/>
            </w:pPr>
          </w:p>
        </w:tc>
      </w:tr>
      <w:tr w14:paraId="7517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31758AA">
            <w:pPr>
              <w:jc w:val="center"/>
            </w:pPr>
          </w:p>
        </w:tc>
        <w:tc>
          <w:tcPr>
            <w:tcW w:w="0" w:type="auto"/>
            <w:shd w:val="clear" w:color="auto" w:fill="auto"/>
            <w:vAlign w:val="center"/>
          </w:tcPr>
          <w:p w14:paraId="48CD3D8A">
            <w:pPr>
              <w:jc w:val="center"/>
            </w:pPr>
          </w:p>
        </w:tc>
        <w:tc>
          <w:tcPr>
            <w:tcW w:w="0" w:type="auto"/>
            <w:shd w:val="clear" w:color="auto" w:fill="auto"/>
            <w:vAlign w:val="center"/>
          </w:tcPr>
          <w:p w14:paraId="2C84A39F">
            <w:pPr>
              <w:jc w:val="left"/>
            </w:pPr>
            <w:r>
              <w:rPr>
                <w:rFonts w:ascii="宋体" w:hAnsi="宋体" w:eastAsia="宋体" w:cs="宋体"/>
                <w:b w:val="0"/>
                <w:i w:val="0"/>
                <w:color w:val="000000"/>
                <w:sz w:val="18"/>
              </w:rPr>
              <w:t>（十五）资源勘探信息等支出</w:t>
            </w:r>
          </w:p>
        </w:tc>
        <w:tc>
          <w:tcPr>
            <w:tcW w:w="0" w:type="auto"/>
            <w:shd w:val="clear" w:color="auto" w:fill="auto"/>
            <w:vAlign w:val="center"/>
          </w:tcPr>
          <w:p w14:paraId="1F5B8CEA">
            <w:pPr>
              <w:jc w:val="right"/>
            </w:pPr>
          </w:p>
        </w:tc>
        <w:tc>
          <w:tcPr>
            <w:tcW w:w="0" w:type="auto"/>
            <w:shd w:val="clear" w:color="auto" w:fill="auto"/>
            <w:vAlign w:val="center"/>
          </w:tcPr>
          <w:p w14:paraId="23B465A7">
            <w:pPr>
              <w:jc w:val="right"/>
            </w:pPr>
          </w:p>
        </w:tc>
        <w:tc>
          <w:tcPr>
            <w:tcW w:w="0" w:type="auto"/>
            <w:shd w:val="clear" w:color="auto" w:fill="auto"/>
            <w:vAlign w:val="center"/>
          </w:tcPr>
          <w:p w14:paraId="000DDAE7">
            <w:pPr>
              <w:jc w:val="right"/>
            </w:pPr>
          </w:p>
        </w:tc>
        <w:tc>
          <w:tcPr>
            <w:tcW w:w="0" w:type="auto"/>
            <w:shd w:val="clear" w:color="auto" w:fill="auto"/>
            <w:vAlign w:val="center"/>
          </w:tcPr>
          <w:p w14:paraId="63F35440">
            <w:pPr>
              <w:jc w:val="right"/>
            </w:pPr>
          </w:p>
        </w:tc>
        <w:tc>
          <w:tcPr>
            <w:tcW w:w="0" w:type="auto"/>
            <w:shd w:val="clear" w:color="auto" w:fill="auto"/>
            <w:vAlign w:val="center"/>
          </w:tcPr>
          <w:p w14:paraId="3353E7FA">
            <w:pPr>
              <w:jc w:val="right"/>
            </w:pPr>
          </w:p>
        </w:tc>
      </w:tr>
      <w:tr w14:paraId="1EC4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7084400">
            <w:pPr>
              <w:jc w:val="center"/>
            </w:pPr>
          </w:p>
        </w:tc>
        <w:tc>
          <w:tcPr>
            <w:tcW w:w="0" w:type="auto"/>
            <w:shd w:val="clear" w:color="auto" w:fill="auto"/>
            <w:vAlign w:val="center"/>
          </w:tcPr>
          <w:p w14:paraId="43A9B137">
            <w:pPr>
              <w:jc w:val="center"/>
            </w:pPr>
          </w:p>
        </w:tc>
        <w:tc>
          <w:tcPr>
            <w:tcW w:w="0" w:type="auto"/>
            <w:shd w:val="clear" w:color="auto" w:fill="auto"/>
            <w:vAlign w:val="center"/>
          </w:tcPr>
          <w:p w14:paraId="547C5B50">
            <w:pPr>
              <w:jc w:val="left"/>
            </w:pPr>
            <w:r>
              <w:rPr>
                <w:rFonts w:ascii="宋体" w:hAnsi="宋体" w:eastAsia="宋体" w:cs="宋体"/>
                <w:b w:val="0"/>
                <w:i w:val="0"/>
                <w:color w:val="000000"/>
                <w:sz w:val="18"/>
              </w:rPr>
              <w:t>（十六）商业服务业等支出</w:t>
            </w:r>
          </w:p>
        </w:tc>
        <w:tc>
          <w:tcPr>
            <w:tcW w:w="0" w:type="auto"/>
            <w:shd w:val="clear" w:color="auto" w:fill="auto"/>
            <w:vAlign w:val="center"/>
          </w:tcPr>
          <w:p w14:paraId="3D2D2AC6">
            <w:pPr>
              <w:jc w:val="right"/>
            </w:pPr>
          </w:p>
        </w:tc>
        <w:tc>
          <w:tcPr>
            <w:tcW w:w="0" w:type="auto"/>
            <w:shd w:val="clear" w:color="auto" w:fill="auto"/>
            <w:vAlign w:val="center"/>
          </w:tcPr>
          <w:p w14:paraId="02966EA7">
            <w:pPr>
              <w:jc w:val="right"/>
            </w:pPr>
          </w:p>
        </w:tc>
        <w:tc>
          <w:tcPr>
            <w:tcW w:w="0" w:type="auto"/>
            <w:shd w:val="clear" w:color="auto" w:fill="auto"/>
            <w:vAlign w:val="center"/>
          </w:tcPr>
          <w:p w14:paraId="1CCBAFED">
            <w:pPr>
              <w:jc w:val="right"/>
            </w:pPr>
          </w:p>
        </w:tc>
        <w:tc>
          <w:tcPr>
            <w:tcW w:w="0" w:type="auto"/>
            <w:shd w:val="clear" w:color="auto" w:fill="auto"/>
            <w:vAlign w:val="center"/>
          </w:tcPr>
          <w:p w14:paraId="636B91AA">
            <w:pPr>
              <w:jc w:val="right"/>
            </w:pPr>
          </w:p>
        </w:tc>
        <w:tc>
          <w:tcPr>
            <w:tcW w:w="0" w:type="auto"/>
            <w:shd w:val="clear" w:color="auto" w:fill="auto"/>
            <w:vAlign w:val="center"/>
          </w:tcPr>
          <w:p w14:paraId="351C5988">
            <w:pPr>
              <w:jc w:val="right"/>
            </w:pPr>
          </w:p>
        </w:tc>
      </w:tr>
      <w:tr w14:paraId="1E25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D30CD4">
            <w:pPr>
              <w:jc w:val="center"/>
            </w:pPr>
          </w:p>
        </w:tc>
        <w:tc>
          <w:tcPr>
            <w:tcW w:w="0" w:type="auto"/>
            <w:shd w:val="clear" w:color="auto" w:fill="auto"/>
            <w:vAlign w:val="center"/>
          </w:tcPr>
          <w:p w14:paraId="61280D09">
            <w:pPr>
              <w:jc w:val="center"/>
            </w:pPr>
          </w:p>
        </w:tc>
        <w:tc>
          <w:tcPr>
            <w:tcW w:w="0" w:type="auto"/>
            <w:shd w:val="clear" w:color="auto" w:fill="auto"/>
            <w:vAlign w:val="center"/>
          </w:tcPr>
          <w:p w14:paraId="27D048E4">
            <w:pPr>
              <w:jc w:val="left"/>
            </w:pPr>
            <w:r>
              <w:rPr>
                <w:rFonts w:ascii="宋体" w:hAnsi="宋体" w:eastAsia="宋体" w:cs="宋体"/>
                <w:b w:val="0"/>
                <w:i w:val="0"/>
                <w:color w:val="000000"/>
                <w:sz w:val="18"/>
              </w:rPr>
              <w:t>（十七）金融支出</w:t>
            </w:r>
          </w:p>
        </w:tc>
        <w:tc>
          <w:tcPr>
            <w:tcW w:w="0" w:type="auto"/>
            <w:shd w:val="clear" w:color="auto" w:fill="auto"/>
            <w:vAlign w:val="center"/>
          </w:tcPr>
          <w:p w14:paraId="6C4933CF">
            <w:pPr>
              <w:jc w:val="right"/>
            </w:pPr>
          </w:p>
        </w:tc>
        <w:tc>
          <w:tcPr>
            <w:tcW w:w="0" w:type="auto"/>
            <w:shd w:val="clear" w:color="auto" w:fill="auto"/>
            <w:vAlign w:val="center"/>
          </w:tcPr>
          <w:p w14:paraId="58926FD6">
            <w:pPr>
              <w:jc w:val="right"/>
            </w:pPr>
          </w:p>
        </w:tc>
        <w:tc>
          <w:tcPr>
            <w:tcW w:w="0" w:type="auto"/>
            <w:shd w:val="clear" w:color="auto" w:fill="auto"/>
            <w:vAlign w:val="center"/>
          </w:tcPr>
          <w:p w14:paraId="182B1BCF">
            <w:pPr>
              <w:jc w:val="right"/>
            </w:pPr>
          </w:p>
        </w:tc>
        <w:tc>
          <w:tcPr>
            <w:tcW w:w="0" w:type="auto"/>
            <w:shd w:val="clear" w:color="auto" w:fill="auto"/>
            <w:vAlign w:val="center"/>
          </w:tcPr>
          <w:p w14:paraId="7C254083">
            <w:pPr>
              <w:jc w:val="right"/>
            </w:pPr>
          </w:p>
        </w:tc>
        <w:tc>
          <w:tcPr>
            <w:tcW w:w="0" w:type="auto"/>
            <w:shd w:val="clear" w:color="auto" w:fill="auto"/>
            <w:vAlign w:val="center"/>
          </w:tcPr>
          <w:p w14:paraId="7EB179D2">
            <w:pPr>
              <w:jc w:val="right"/>
            </w:pPr>
          </w:p>
        </w:tc>
      </w:tr>
      <w:tr w14:paraId="5E24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FE4A8F4">
            <w:pPr>
              <w:jc w:val="center"/>
            </w:pPr>
          </w:p>
        </w:tc>
        <w:tc>
          <w:tcPr>
            <w:tcW w:w="0" w:type="auto"/>
            <w:shd w:val="clear" w:color="auto" w:fill="auto"/>
            <w:vAlign w:val="center"/>
          </w:tcPr>
          <w:p w14:paraId="415BCE00">
            <w:pPr>
              <w:jc w:val="center"/>
            </w:pPr>
          </w:p>
        </w:tc>
        <w:tc>
          <w:tcPr>
            <w:tcW w:w="0" w:type="auto"/>
            <w:shd w:val="clear" w:color="auto" w:fill="auto"/>
            <w:vAlign w:val="center"/>
          </w:tcPr>
          <w:p w14:paraId="05175FCB">
            <w:pPr>
              <w:jc w:val="left"/>
            </w:pPr>
            <w:r>
              <w:rPr>
                <w:rFonts w:ascii="宋体" w:hAnsi="宋体" w:eastAsia="宋体" w:cs="宋体"/>
                <w:b w:val="0"/>
                <w:i w:val="0"/>
                <w:color w:val="000000"/>
                <w:sz w:val="18"/>
              </w:rPr>
              <w:t>（十九）援助其他地区支出</w:t>
            </w:r>
          </w:p>
        </w:tc>
        <w:tc>
          <w:tcPr>
            <w:tcW w:w="0" w:type="auto"/>
            <w:shd w:val="clear" w:color="auto" w:fill="auto"/>
            <w:vAlign w:val="center"/>
          </w:tcPr>
          <w:p w14:paraId="752C0205">
            <w:pPr>
              <w:jc w:val="right"/>
            </w:pPr>
          </w:p>
        </w:tc>
        <w:tc>
          <w:tcPr>
            <w:tcW w:w="0" w:type="auto"/>
            <w:shd w:val="clear" w:color="auto" w:fill="auto"/>
            <w:vAlign w:val="center"/>
          </w:tcPr>
          <w:p w14:paraId="5D6D97D9">
            <w:pPr>
              <w:jc w:val="right"/>
            </w:pPr>
          </w:p>
        </w:tc>
        <w:tc>
          <w:tcPr>
            <w:tcW w:w="0" w:type="auto"/>
            <w:shd w:val="clear" w:color="auto" w:fill="auto"/>
            <w:vAlign w:val="center"/>
          </w:tcPr>
          <w:p w14:paraId="3389F315">
            <w:pPr>
              <w:jc w:val="right"/>
            </w:pPr>
          </w:p>
        </w:tc>
        <w:tc>
          <w:tcPr>
            <w:tcW w:w="0" w:type="auto"/>
            <w:shd w:val="clear" w:color="auto" w:fill="auto"/>
            <w:vAlign w:val="center"/>
          </w:tcPr>
          <w:p w14:paraId="69FFBC4C">
            <w:pPr>
              <w:jc w:val="right"/>
            </w:pPr>
          </w:p>
        </w:tc>
        <w:tc>
          <w:tcPr>
            <w:tcW w:w="0" w:type="auto"/>
            <w:shd w:val="clear" w:color="auto" w:fill="auto"/>
            <w:vAlign w:val="center"/>
          </w:tcPr>
          <w:p w14:paraId="70EE1881">
            <w:pPr>
              <w:jc w:val="right"/>
            </w:pPr>
          </w:p>
        </w:tc>
      </w:tr>
      <w:tr w14:paraId="7EEBB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F84F37">
            <w:pPr>
              <w:jc w:val="center"/>
            </w:pPr>
          </w:p>
        </w:tc>
        <w:tc>
          <w:tcPr>
            <w:tcW w:w="0" w:type="auto"/>
            <w:shd w:val="clear" w:color="auto" w:fill="auto"/>
            <w:vAlign w:val="center"/>
          </w:tcPr>
          <w:p w14:paraId="4828C2C0">
            <w:pPr>
              <w:jc w:val="center"/>
            </w:pPr>
          </w:p>
        </w:tc>
        <w:tc>
          <w:tcPr>
            <w:tcW w:w="0" w:type="auto"/>
            <w:shd w:val="clear" w:color="auto" w:fill="auto"/>
            <w:vAlign w:val="center"/>
          </w:tcPr>
          <w:p w14:paraId="6C59367F">
            <w:pPr>
              <w:jc w:val="left"/>
            </w:pPr>
            <w:r>
              <w:rPr>
                <w:rFonts w:ascii="宋体" w:hAnsi="宋体" w:eastAsia="宋体" w:cs="宋体"/>
                <w:b w:val="0"/>
                <w:i w:val="0"/>
                <w:color w:val="000000"/>
                <w:sz w:val="18"/>
              </w:rPr>
              <w:t>（二十）自然资源海洋气象等支出</w:t>
            </w:r>
          </w:p>
        </w:tc>
        <w:tc>
          <w:tcPr>
            <w:tcW w:w="0" w:type="auto"/>
            <w:shd w:val="clear" w:color="auto" w:fill="auto"/>
            <w:vAlign w:val="center"/>
          </w:tcPr>
          <w:p w14:paraId="085EBE57">
            <w:pPr>
              <w:jc w:val="right"/>
            </w:pPr>
          </w:p>
        </w:tc>
        <w:tc>
          <w:tcPr>
            <w:tcW w:w="0" w:type="auto"/>
            <w:shd w:val="clear" w:color="auto" w:fill="auto"/>
            <w:vAlign w:val="center"/>
          </w:tcPr>
          <w:p w14:paraId="61F98774">
            <w:pPr>
              <w:jc w:val="right"/>
            </w:pPr>
          </w:p>
        </w:tc>
        <w:tc>
          <w:tcPr>
            <w:tcW w:w="0" w:type="auto"/>
            <w:shd w:val="clear" w:color="auto" w:fill="auto"/>
            <w:vAlign w:val="center"/>
          </w:tcPr>
          <w:p w14:paraId="345306E9">
            <w:pPr>
              <w:jc w:val="right"/>
            </w:pPr>
          </w:p>
        </w:tc>
        <w:tc>
          <w:tcPr>
            <w:tcW w:w="0" w:type="auto"/>
            <w:shd w:val="clear" w:color="auto" w:fill="auto"/>
            <w:vAlign w:val="center"/>
          </w:tcPr>
          <w:p w14:paraId="6D60EF80">
            <w:pPr>
              <w:jc w:val="right"/>
            </w:pPr>
          </w:p>
        </w:tc>
        <w:tc>
          <w:tcPr>
            <w:tcW w:w="0" w:type="auto"/>
            <w:shd w:val="clear" w:color="auto" w:fill="auto"/>
            <w:vAlign w:val="center"/>
          </w:tcPr>
          <w:p w14:paraId="3DEBDBA6">
            <w:pPr>
              <w:jc w:val="right"/>
            </w:pPr>
          </w:p>
        </w:tc>
      </w:tr>
      <w:tr w14:paraId="6F7CE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9BF9C44">
            <w:pPr>
              <w:jc w:val="center"/>
            </w:pPr>
          </w:p>
        </w:tc>
        <w:tc>
          <w:tcPr>
            <w:tcW w:w="0" w:type="auto"/>
            <w:shd w:val="clear" w:color="auto" w:fill="auto"/>
            <w:vAlign w:val="center"/>
          </w:tcPr>
          <w:p w14:paraId="5D783C98">
            <w:pPr>
              <w:jc w:val="center"/>
            </w:pPr>
          </w:p>
        </w:tc>
        <w:tc>
          <w:tcPr>
            <w:tcW w:w="0" w:type="auto"/>
            <w:shd w:val="clear" w:color="auto" w:fill="auto"/>
            <w:vAlign w:val="center"/>
          </w:tcPr>
          <w:p w14:paraId="3E6E3C3B">
            <w:pPr>
              <w:jc w:val="left"/>
            </w:pPr>
            <w:r>
              <w:rPr>
                <w:rFonts w:ascii="宋体" w:hAnsi="宋体" w:eastAsia="宋体" w:cs="宋体"/>
                <w:b w:val="0"/>
                <w:i w:val="0"/>
                <w:color w:val="000000"/>
                <w:sz w:val="18"/>
              </w:rPr>
              <w:t>（二十一）住房保障支出</w:t>
            </w:r>
          </w:p>
        </w:tc>
        <w:tc>
          <w:tcPr>
            <w:tcW w:w="0" w:type="auto"/>
            <w:shd w:val="clear" w:color="auto" w:fill="auto"/>
            <w:vAlign w:val="center"/>
          </w:tcPr>
          <w:p w14:paraId="01B863A8">
            <w:pPr>
              <w:jc w:val="right"/>
            </w:pPr>
            <w:r>
              <w:rPr>
                <w:rFonts w:ascii="宋体" w:hAnsi="宋体" w:eastAsia="宋体" w:cs="宋体"/>
                <w:b w:val="0"/>
                <w:i w:val="0"/>
                <w:color w:val="000000"/>
                <w:sz w:val="18"/>
              </w:rPr>
              <w:t>2.19</w:t>
            </w:r>
          </w:p>
        </w:tc>
        <w:tc>
          <w:tcPr>
            <w:tcW w:w="0" w:type="auto"/>
            <w:shd w:val="clear" w:color="auto" w:fill="auto"/>
            <w:vAlign w:val="center"/>
          </w:tcPr>
          <w:p w14:paraId="4AFB1065">
            <w:pPr>
              <w:jc w:val="right"/>
            </w:pPr>
            <w:r>
              <w:rPr>
                <w:rFonts w:ascii="宋体" w:hAnsi="宋体" w:eastAsia="宋体" w:cs="宋体"/>
                <w:b w:val="0"/>
                <w:i w:val="0"/>
                <w:color w:val="000000"/>
                <w:sz w:val="18"/>
              </w:rPr>
              <w:t>2.19</w:t>
            </w:r>
          </w:p>
        </w:tc>
        <w:tc>
          <w:tcPr>
            <w:tcW w:w="0" w:type="auto"/>
            <w:shd w:val="clear" w:color="auto" w:fill="auto"/>
            <w:vAlign w:val="center"/>
          </w:tcPr>
          <w:p w14:paraId="2B29467F">
            <w:pPr>
              <w:jc w:val="right"/>
            </w:pPr>
            <w:r>
              <w:rPr>
                <w:rFonts w:ascii="宋体" w:hAnsi="宋体" w:eastAsia="宋体" w:cs="宋体"/>
                <w:b w:val="0"/>
                <w:i w:val="0"/>
                <w:color w:val="000000"/>
                <w:sz w:val="18"/>
              </w:rPr>
              <w:t>2.19</w:t>
            </w:r>
          </w:p>
        </w:tc>
        <w:tc>
          <w:tcPr>
            <w:tcW w:w="0" w:type="auto"/>
            <w:shd w:val="clear" w:color="auto" w:fill="auto"/>
            <w:vAlign w:val="center"/>
          </w:tcPr>
          <w:p w14:paraId="39EB6A9A">
            <w:pPr>
              <w:jc w:val="right"/>
            </w:pPr>
          </w:p>
        </w:tc>
        <w:tc>
          <w:tcPr>
            <w:tcW w:w="0" w:type="auto"/>
            <w:shd w:val="clear" w:color="auto" w:fill="auto"/>
            <w:vAlign w:val="center"/>
          </w:tcPr>
          <w:p w14:paraId="4003FB6B">
            <w:pPr>
              <w:jc w:val="right"/>
            </w:pPr>
          </w:p>
        </w:tc>
      </w:tr>
      <w:tr w14:paraId="6C38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3556FCC">
            <w:pPr>
              <w:jc w:val="center"/>
            </w:pPr>
          </w:p>
        </w:tc>
        <w:tc>
          <w:tcPr>
            <w:tcW w:w="0" w:type="auto"/>
            <w:shd w:val="clear" w:color="auto" w:fill="auto"/>
            <w:vAlign w:val="center"/>
          </w:tcPr>
          <w:p w14:paraId="26F0DA5E">
            <w:pPr>
              <w:jc w:val="center"/>
            </w:pPr>
          </w:p>
        </w:tc>
        <w:tc>
          <w:tcPr>
            <w:tcW w:w="0" w:type="auto"/>
            <w:shd w:val="clear" w:color="auto" w:fill="auto"/>
            <w:vAlign w:val="center"/>
          </w:tcPr>
          <w:p w14:paraId="262A1205">
            <w:pPr>
              <w:jc w:val="left"/>
            </w:pPr>
            <w:r>
              <w:rPr>
                <w:rFonts w:ascii="宋体" w:hAnsi="宋体" w:eastAsia="宋体" w:cs="宋体"/>
                <w:b w:val="0"/>
                <w:i w:val="0"/>
                <w:color w:val="000000"/>
                <w:sz w:val="18"/>
              </w:rPr>
              <w:t>（二十二）粮油物资储备支出</w:t>
            </w:r>
          </w:p>
        </w:tc>
        <w:tc>
          <w:tcPr>
            <w:tcW w:w="0" w:type="auto"/>
            <w:shd w:val="clear" w:color="auto" w:fill="auto"/>
            <w:vAlign w:val="center"/>
          </w:tcPr>
          <w:p w14:paraId="0EE57C4F">
            <w:pPr>
              <w:jc w:val="right"/>
            </w:pPr>
          </w:p>
        </w:tc>
        <w:tc>
          <w:tcPr>
            <w:tcW w:w="0" w:type="auto"/>
            <w:shd w:val="clear" w:color="auto" w:fill="auto"/>
            <w:vAlign w:val="center"/>
          </w:tcPr>
          <w:p w14:paraId="370CF1E1">
            <w:pPr>
              <w:jc w:val="right"/>
            </w:pPr>
          </w:p>
        </w:tc>
        <w:tc>
          <w:tcPr>
            <w:tcW w:w="0" w:type="auto"/>
            <w:shd w:val="clear" w:color="auto" w:fill="auto"/>
            <w:vAlign w:val="center"/>
          </w:tcPr>
          <w:p w14:paraId="67D988D2">
            <w:pPr>
              <w:jc w:val="right"/>
            </w:pPr>
          </w:p>
        </w:tc>
        <w:tc>
          <w:tcPr>
            <w:tcW w:w="0" w:type="auto"/>
            <w:shd w:val="clear" w:color="auto" w:fill="auto"/>
            <w:vAlign w:val="center"/>
          </w:tcPr>
          <w:p w14:paraId="74DBE6EA">
            <w:pPr>
              <w:jc w:val="right"/>
            </w:pPr>
          </w:p>
        </w:tc>
        <w:tc>
          <w:tcPr>
            <w:tcW w:w="0" w:type="auto"/>
            <w:shd w:val="clear" w:color="auto" w:fill="auto"/>
            <w:vAlign w:val="center"/>
          </w:tcPr>
          <w:p w14:paraId="6E242AD2">
            <w:pPr>
              <w:jc w:val="right"/>
            </w:pPr>
          </w:p>
        </w:tc>
      </w:tr>
      <w:tr w14:paraId="3F82D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5647A3">
            <w:pPr>
              <w:jc w:val="center"/>
            </w:pPr>
          </w:p>
        </w:tc>
        <w:tc>
          <w:tcPr>
            <w:tcW w:w="0" w:type="auto"/>
            <w:shd w:val="clear" w:color="auto" w:fill="auto"/>
            <w:vAlign w:val="center"/>
          </w:tcPr>
          <w:p w14:paraId="328D88FC">
            <w:pPr>
              <w:jc w:val="center"/>
            </w:pPr>
          </w:p>
        </w:tc>
        <w:tc>
          <w:tcPr>
            <w:tcW w:w="0" w:type="auto"/>
            <w:shd w:val="clear" w:color="auto" w:fill="auto"/>
            <w:vAlign w:val="center"/>
          </w:tcPr>
          <w:p w14:paraId="2CD2D5C9">
            <w:pPr>
              <w:jc w:val="left"/>
            </w:pPr>
            <w:r>
              <w:rPr>
                <w:rFonts w:ascii="宋体" w:hAnsi="宋体" w:eastAsia="宋体" w:cs="宋体"/>
                <w:b w:val="0"/>
                <w:i w:val="0"/>
                <w:color w:val="000000"/>
                <w:sz w:val="18"/>
              </w:rPr>
              <w:t>（二十三）国有资本经营预算</w:t>
            </w:r>
          </w:p>
        </w:tc>
        <w:tc>
          <w:tcPr>
            <w:tcW w:w="0" w:type="auto"/>
            <w:shd w:val="clear" w:color="auto" w:fill="auto"/>
            <w:vAlign w:val="center"/>
          </w:tcPr>
          <w:p w14:paraId="3CCA3B3A">
            <w:pPr>
              <w:jc w:val="right"/>
            </w:pPr>
          </w:p>
        </w:tc>
        <w:tc>
          <w:tcPr>
            <w:tcW w:w="0" w:type="auto"/>
            <w:shd w:val="clear" w:color="auto" w:fill="auto"/>
            <w:vAlign w:val="center"/>
          </w:tcPr>
          <w:p w14:paraId="6EEAD1F0">
            <w:pPr>
              <w:jc w:val="right"/>
            </w:pPr>
          </w:p>
        </w:tc>
        <w:tc>
          <w:tcPr>
            <w:tcW w:w="0" w:type="auto"/>
            <w:shd w:val="clear" w:color="auto" w:fill="auto"/>
            <w:vAlign w:val="center"/>
          </w:tcPr>
          <w:p w14:paraId="1C8F3716">
            <w:pPr>
              <w:jc w:val="right"/>
            </w:pPr>
          </w:p>
        </w:tc>
        <w:tc>
          <w:tcPr>
            <w:tcW w:w="0" w:type="auto"/>
            <w:shd w:val="clear" w:color="auto" w:fill="auto"/>
            <w:vAlign w:val="center"/>
          </w:tcPr>
          <w:p w14:paraId="589D2178">
            <w:pPr>
              <w:jc w:val="right"/>
            </w:pPr>
          </w:p>
        </w:tc>
        <w:tc>
          <w:tcPr>
            <w:tcW w:w="0" w:type="auto"/>
            <w:shd w:val="clear" w:color="auto" w:fill="auto"/>
            <w:vAlign w:val="center"/>
          </w:tcPr>
          <w:p w14:paraId="66D31983">
            <w:pPr>
              <w:jc w:val="right"/>
            </w:pPr>
          </w:p>
        </w:tc>
      </w:tr>
      <w:tr w14:paraId="755C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8900AD5">
            <w:pPr>
              <w:jc w:val="center"/>
            </w:pPr>
          </w:p>
        </w:tc>
        <w:tc>
          <w:tcPr>
            <w:tcW w:w="0" w:type="auto"/>
            <w:shd w:val="clear" w:color="auto" w:fill="auto"/>
            <w:vAlign w:val="center"/>
          </w:tcPr>
          <w:p w14:paraId="77953543">
            <w:pPr>
              <w:jc w:val="center"/>
            </w:pPr>
          </w:p>
        </w:tc>
        <w:tc>
          <w:tcPr>
            <w:tcW w:w="0" w:type="auto"/>
            <w:shd w:val="clear" w:color="auto" w:fill="auto"/>
            <w:vAlign w:val="center"/>
          </w:tcPr>
          <w:p w14:paraId="4BDB809C">
            <w:pPr>
              <w:jc w:val="left"/>
            </w:pPr>
            <w:r>
              <w:rPr>
                <w:rFonts w:ascii="宋体" w:hAnsi="宋体" w:eastAsia="宋体" w:cs="宋体"/>
                <w:b w:val="0"/>
                <w:i w:val="0"/>
                <w:color w:val="000000"/>
                <w:sz w:val="18"/>
              </w:rPr>
              <w:t>（二十四）灾害防治及应急管理</w:t>
            </w:r>
          </w:p>
        </w:tc>
        <w:tc>
          <w:tcPr>
            <w:tcW w:w="0" w:type="auto"/>
            <w:shd w:val="clear" w:color="auto" w:fill="auto"/>
            <w:vAlign w:val="center"/>
          </w:tcPr>
          <w:p w14:paraId="439775AB">
            <w:pPr>
              <w:jc w:val="right"/>
            </w:pPr>
          </w:p>
        </w:tc>
        <w:tc>
          <w:tcPr>
            <w:tcW w:w="0" w:type="auto"/>
            <w:shd w:val="clear" w:color="auto" w:fill="auto"/>
            <w:vAlign w:val="center"/>
          </w:tcPr>
          <w:p w14:paraId="0BC35C73">
            <w:pPr>
              <w:jc w:val="right"/>
            </w:pPr>
          </w:p>
        </w:tc>
        <w:tc>
          <w:tcPr>
            <w:tcW w:w="0" w:type="auto"/>
            <w:shd w:val="clear" w:color="auto" w:fill="auto"/>
            <w:vAlign w:val="center"/>
          </w:tcPr>
          <w:p w14:paraId="623DDB49">
            <w:pPr>
              <w:jc w:val="right"/>
            </w:pPr>
          </w:p>
        </w:tc>
        <w:tc>
          <w:tcPr>
            <w:tcW w:w="0" w:type="auto"/>
            <w:shd w:val="clear" w:color="auto" w:fill="auto"/>
            <w:vAlign w:val="center"/>
          </w:tcPr>
          <w:p w14:paraId="093624C2">
            <w:pPr>
              <w:jc w:val="right"/>
            </w:pPr>
          </w:p>
        </w:tc>
        <w:tc>
          <w:tcPr>
            <w:tcW w:w="0" w:type="auto"/>
            <w:shd w:val="clear" w:color="auto" w:fill="auto"/>
            <w:vAlign w:val="center"/>
          </w:tcPr>
          <w:p w14:paraId="6E83DF61">
            <w:pPr>
              <w:jc w:val="right"/>
            </w:pPr>
          </w:p>
        </w:tc>
      </w:tr>
      <w:tr w14:paraId="1705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5D8CC7">
            <w:pPr>
              <w:jc w:val="center"/>
            </w:pPr>
          </w:p>
        </w:tc>
        <w:tc>
          <w:tcPr>
            <w:tcW w:w="0" w:type="auto"/>
            <w:shd w:val="clear" w:color="auto" w:fill="auto"/>
            <w:vAlign w:val="center"/>
          </w:tcPr>
          <w:p w14:paraId="72B6F726">
            <w:pPr>
              <w:jc w:val="center"/>
            </w:pPr>
          </w:p>
        </w:tc>
        <w:tc>
          <w:tcPr>
            <w:tcW w:w="0" w:type="auto"/>
            <w:shd w:val="clear" w:color="auto" w:fill="auto"/>
            <w:vAlign w:val="center"/>
          </w:tcPr>
          <w:p w14:paraId="05C06A3E">
            <w:pPr>
              <w:jc w:val="left"/>
            </w:pPr>
            <w:r>
              <w:rPr>
                <w:rFonts w:ascii="宋体" w:hAnsi="宋体" w:eastAsia="宋体" w:cs="宋体"/>
                <w:b w:val="0"/>
                <w:i w:val="0"/>
                <w:color w:val="000000"/>
                <w:sz w:val="18"/>
              </w:rPr>
              <w:t>（二十七）预备费</w:t>
            </w:r>
          </w:p>
        </w:tc>
        <w:tc>
          <w:tcPr>
            <w:tcW w:w="0" w:type="auto"/>
            <w:shd w:val="clear" w:color="auto" w:fill="auto"/>
            <w:vAlign w:val="center"/>
          </w:tcPr>
          <w:p w14:paraId="2E3156F2">
            <w:pPr>
              <w:jc w:val="right"/>
            </w:pPr>
          </w:p>
        </w:tc>
        <w:tc>
          <w:tcPr>
            <w:tcW w:w="0" w:type="auto"/>
            <w:shd w:val="clear" w:color="auto" w:fill="auto"/>
            <w:vAlign w:val="center"/>
          </w:tcPr>
          <w:p w14:paraId="45F7B889">
            <w:pPr>
              <w:jc w:val="right"/>
            </w:pPr>
          </w:p>
        </w:tc>
        <w:tc>
          <w:tcPr>
            <w:tcW w:w="0" w:type="auto"/>
            <w:shd w:val="clear" w:color="auto" w:fill="auto"/>
            <w:vAlign w:val="center"/>
          </w:tcPr>
          <w:p w14:paraId="572854F6">
            <w:pPr>
              <w:jc w:val="right"/>
            </w:pPr>
          </w:p>
        </w:tc>
        <w:tc>
          <w:tcPr>
            <w:tcW w:w="0" w:type="auto"/>
            <w:shd w:val="clear" w:color="auto" w:fill="auto"/>
            <w:vAlign w:val="center"/>
          </w:tcPr>
          <w:p w14:paraId="44523FB5">
            <w:pPr>
              <w:jc w:val="right"/>
            </w:pPr>
          </w:p>
        </w:tc>
        <w:tc>
          <w:tcPr>
            <w:tcW w:w="0" w:type="auto"/>
            <w:shd w:val="clear" w:color="auto" w:fill="auto"/>
            <w:vAlign w:val="center"/>
          </w:tcPr>
          <w:p w14:paraId="650341B3">
            <w:pPr>
              <w:jc w:val="right"/>
            </w:pPr>
          </w:p>
        </w:tc>
      </w:tr>
      <w:tr w14:paraId="0EDB3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1756F52">
            <w:pPr>
              <w:jc w:val="center"/>
            </w:pPr>
          </w:p>
        </w:tc>
        <w:tc>
          <w:tcPr>
            <w:tcW w:w="0" w:type="auto"/>
            <w:shd w:val="clear" w:color="auto" w:fill="auto"/>
            <w:vAlign w:val="center"/>
          </w:tcPr>
          <w:p w14:paraId="5F28B41A">
            <w:pPr>
              <w:jc w:val="center"/>
            </w:pPr>
          </w:p>
        </w:tc>
        <w:tc>
          <w:tcPr>
            <w:tcW w:w="0" w:type="auto"/>
            <w:shd w:val="clear" w:color="auto" w:fill="auto"/>
            <w:vAlign w:val="center"/>
          </w:tcPr>
          <w:p w14:paraId="05FD936C">
            <w:pPr>
              <w:jc w:val="left"/>
            </w:pPr>
            <w:r>
              <w:rPr>
                <w:rFonts w:ascii="宋体" w:hAnsi="宋体" w:eastAsia="宋体" w:cs="宋体"/>
                <w:b w:val="0"/>
                <w:i w:val="0"/>
                <w:color w:val="000000"/>
                <w:sz w:val="18"/>
              </w:rPr>
              <w:t>（二十九）其他支出</w:t>
            </w:r>
          </w:p>
        </w:tc>
        <w:tc>
          <w:tcPr>
            <w:tcW w:w="0" w:type="auto"/>
            <w:shd w:val="clear" w:color="auto" w:fill="auto"/>
            <w:vAlign w:val="center"/>
          </w:tcPr>
          <w:p w14:paraId="41E67B1A">
            <w:pPr>
              <w:jc w:val="right"/>
            </w:pPr>
          </w:p>
        </w:tc>
        <w:tc>
          <w:tcPr>
            <w:tcW w:w="0" w:type="auto"/>
            <w:shd w:val="clear" w:color="auto" w:fill="auto"/>
            <w:vAlign w:val="center"/>
          </w:tcPr>
          <w:p w14:paraId="301C5DDA">
            <w:pPr>
              <w:jc w:val="right"/>
            </w:pPr>
          </w:p>
        </w:tc>
        <w:tc>
          <w:tcPr>
            <w:tcW w:w="0" w:type="auto"/>
            <w:shd w:val="clear" w:color="auto" w:fill="auto"/>
            <w:vAlign w:val="center"/>
          </w:tcPr>
          <w:p w14:paraId="1134B787">
            <w:pPr>
              <w:jc w:val="right"/>
            </w:pPr>
          </w:p>
        </w:tc>
        <w:tc>
          <w:tcPr>
            <w:tcW w:w="0" w:type="auto"/>
            <w:shd w:val="clear" w:color="auto" w:fill="auto"/>
            <w:vAlign w:val="center"/>
          </w:tcPr>
          <w:p w14:paraId="50B6D40F">
            <w:pPr>
              <w:jc w:val="right"/>
            </w:pPr>
          </w:p>
        </w:tc>
        <w:tc>
          <w:tcPr>
            <w:tcW w:w="0" w:type="auto"/>
            <w:shd w:val="clear" w:color="auto" w:fill="auto"/>
            <w:vAlign w:val="center"/>
          </w:tcPr>
          <w:p w14:paraId="2C30A9E5">
            <w:pPr>
              <w:jc w:val="right"/>
            </w:pPr>
          </w:p>
        </w:tc>
      </w:tr>
      <w:tr w14:paraId="16D3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5BDBD3">
            <w:pPr>
              <w:jc w:val="center"/>
            </w:pPr>
          </w:p>
        </w:tc>
        <w:tc>
          <w:tcPr>
            <w:tcW w:w="0" w:type="auto"/>
            <w:shd w:val="clear" w:color="auto" w:fill="auto"/>
            <w:vAlign w:val="center"/>
          </w:tcPr>
          <w:p w14:paraId="1ED2AEA5">
            <w:pPr>
              <w:jc w:val="center"/>
            </w:pPr>
          </w:p>
        </w:tc>
        <w:tc>
          <w:tcPr>
            <w:tcW w:w="0" w:type="auto"/>
            <w:shd w:val="clear" w:color="auto" w:fill="auto"/>
            <w:vAlign w:val="center"/>
          </w:tcPr>
          <w:p w14:paraId="77A105CA">
            <w:pPr>
              <w:jc w:val="left"/>
            </w:pPr>
            <w:r>
              <w:rPr>
                <w:rFonts w:ascii="宋体" w:hAnsi="宋体" w:eastAsia="宋体" w:cs="宋体"/>
                <w:b w:val="0"/>
                <w:i w:val="0"/>
                <w:color w:val="000000"/>
                <w:sz w:val="18"/>
              </w:rPr>
              <w:t>（三十）转移性支出</w:t>
            </w:r>
          </w:p>
        </w:tc>
        <w:tc>
          <w:tcPr>
            <w:tcW w:w="0" w:type="auto"/>
            <w:shd w:val="clear" w:color="auto" w:fill="auto"/>
            <w:vAlign w:val="center"/>
          </w:tcPr>
          <w:p w14:paraId="16C47EC5">
            <w:pPr>
              <w:jc w:val="right"/>
            </w:pPr>
          </w:p>
        </w:tc>
        <w:tc>
          <w:tcPr>
            <w:tcW w:w="0" w:type="auto"/>
            <w:shd w:val="clear" w:color="auto" w:fill="auto"/>
            <w:vAlign w:val="center"/>
          </w:tcPr>
          <w:p w14:paraId="1ED683B1">
            <w:pPr>
              <w:jc w:val="right"/>
            </w:pPr>
          </w:p>
        </w:tc>
        <w:tc>
          <w:tcPr>
            <w:tcW w:w="0" w:type="auto"/>
            <w:shd w:val="clear" w:color="auto" w:fill="auto"/>
            <w:vAlign w:val="center"/>
          </w:tcPr>
          <w:p w14:paraId="039B4A45">
            <w:pPr>
              <w:jc w:val="right"/>
            </w:pPr>
          </w:p>
        </w:tc>
        <w:tc>
          <w:tcPr>
            <w:tcW w:w="0" w:type="auto"/>
            <w:shd w:val="clear" w:color="auto" w:fill="auto"/>
            <w:vAlign w:val="center"/>
          </w:tcPr>
          <w:p w14:paraId="230B4FF1">
            <w:pPr>
              <w:jc w:val="right"/>
            </w:pPr>
          </w:p>
        </w:tc>
        <w:tc>
          <w:tcPr>
            <w:tcW w:w="0" w:type="auto"/>
            <w:shd w:val="clear" w:color="auto" w:fill="auto"/>
            <w:vAlign w:val="center"/>
          </w:tcPr>
          <w:p w14:paraId="0405A1F4">
            <w:pPr>
              <w:jc w:val="right"/>
            </w:pPr>
          </w:p>
        </w:tc>
      </w:tr>
      <w:tr w14:paraId="433CE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703179">
            <w:pPr>
              <w:jc w:val="center"/>
            </w:pPr>
          </w:p>
        </w:tc>
        <w:tc>
          <w:tcPr>
            <w:tcW w:w="0" w:type="auto"/>
            <w:shd w:val="clear" w:color="auto" w:fill="auto"/>
            <w:vAlign w:val="center"/>
          </w:tcPr>
          <w:p w14:paraId="4C9077F9">
            <w:pPr>
              <w:jc w:val="center"/>
            </w:pPr>
          </w:p>
        </w:tc>
        <w:tc>
          <w:tcPr>
            <w:tcW w:w="0" w:type="auto"/>
            <w:shd w:val="clear" w:color="auto" w:fill="auto"/>
            <w:vAlign w:val="center"/>
          </w:tcPr>
          <w:p w14:paraId="6CBC531B">
            <w:pPr>
              <w:jc w:val="left"/>
            </w:pPr>
            <w:r>
              <w:rPr>
                <w:rFonts w:ascii="宋体" w:hAnsi="宋体" w:eastAsia="宋体" w:cs="宋体"/>
                <w:b w:val="0"/>
                <w:i w:val="0"/>
                <w:color w:val="000000"/>
                <w:sz w:val="18"/>
              </w:rPr>
              <w:t>（三十一）债务还本支出</w:t>
            </w:r>
          </w:p>
        </w:tc>
        <w:tc>
          <w:tcPr>
            <w:tcW w:w="0" w:type="auto"/>
            <w:shd w:val="clear" w:color="auto" w:fill="auto"/>
            <w:vAlign w:val="center"/>
          </w:tcPr>
          <w:p w14:paraId="6908A893">
            <w:pPr>
              <w:jc w:val="right"/>
            </w:pPr>
          </w:p>
        </w:tc>
        <w:tc>
          <w:tcPr>
            <w:tcW w:w="0" w:type="auto"/>
            <w:shd w:val="clear" w:color="auto" w:fill="auto"/>
            <w:vAlign w:val="center"/>
          </w:tcPr>
          <w:p w14:paraId="7F51EE4C">
            <w:pPr>
              <w:jc w:val="right"/>
            </w:pPr>
          </w:p>
        </w:tc>
        <w:tc>
          <w:tcPr>
            <w:tcW w:w="0" w:type="auto"/>
            <w:shd w:val="clear" w:color="auto" w:fill="auto"/>
            <w:vAlign w:val="center"/>
          </w:tcPr>
          <w:p w14:paraId="17A9FAEC">
            <w:pPr>
              <w:jc w:val="right"/>
            </w:pPr>
          </w:p>
        </w:tc>
        <w:tc>
          <w:tcPr>
            <w:tcW w:w="0" w:type="auto"/>
            <w:shd w:val="clear" w:color="auto" w:fill="auto"/>
            <w:vAlign w:val="center"/>
          </w:tcPr>
          <w:p w14:paraId="7920AFEE">
            <w:pPr>
              <w:jc w:val="right"/>
            </w:pPr>
          </w:p>
        </w:tc>
        <w:tc>
          <w:tcPr>
            <w:tcW w:w="0" w:type="auto"/>
            <w:shd w:val="clear" w:color="auto" w:fill="auto"/>
            <w:vAlign w:val="center"/>
          </w:tcPr>
          <w:p w14:paraId="73170947">
            <w:pPr>
              <w:jc w:val="right"/>
            </w:pPr>
          </w:p>
        </w:tc>
      </w:tr>
      <w:tr w14:paraId="607E1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8A8B5E">
            <w:pPr>
              <w:jc w:val="center"/>
            </w:pPr>
          </w:p>
        </w:tc>
        <w:tc>
          <w:tcPr>
            <w:tcW w:w="0" w:type="auto"/>
            <w:shd w:val="clear" w:color="auto" w:fill="auto"/>
            <w:vAlign w:val="center"/>
          </w:tcPr>
          <w:p w14:paraId="66511BF5">
            <w:pPr>
              <w:jc w:val="center"/>
            </w:pPr>
          </w:p>
        </w:tc>
        <w:tc>
          <w:tcPr>
            <w:tcW w:w="0" w:type="auto"/>
            <w:shd w:val="clear" w:color="auto" w:fill="auto"/>
            <w:vAlign w:val="center"/>
          </w:tcPr>
          <w:p w14:paraId="07CA7932">
            <w:pPr>
              <w:jc w:val="left"/>
            </w:pPr>
            <w:r>
              <w:rPr>
                <w:rFonts w:ascii="宋体" w:hAnsi="宋体" w:eastAsia="宋体" w:cs="宋体"/>
                <w:b w:val="0"/>
                <w:i w:val="0"/>
                <w:color w:val="000000"/>
                <w:sz w:val="18"/>
              </w:rPr>
              <w:t>（三十二）债务付息支出</w:t>
            </w:r>
          </w:p>
        </w:tc>
        <w:tc>
          <w:tcPr>
            <w:tcW w:w="0" w:type="auto"/>
            <w:shd w:val="clear" w:color="auto" w:fill="auto"/>
            <w:vAlign w:val="center"/>
          </w:tcPr>
          <w:p w14:paraId="50D5C7DB">
            <w:pPr>
              <w:jc w:val="right"/>
            </w:pPr>
          </w:p>
        </w:tc>
        <w:tc>
          <w:tcPr>
            <w:tcW w:w="0" w:type="auto"/>
            <w:shd w:val="clear" w:color="auto" w:fill="auto"/>
            <w:vAlign w:val="center"/>
          </w:tcPr>
          <w:p w14:paraId="049C2EFA">
            <w:pPr>
              <w:jc w:val="right"/>
            </w:pPr>
          </w:p>
        </w:tc>
        <w:tc>
          <w:tcPr>
            <w:tcW w:w="0" w:type="auto"/>
            <w:shd w:val="clear" w:color="auto" w:fill="auto"/>
            <w:vAlign w:val="center"/>
          </w:tcPr>
          <w:p w14:paraId="225A4D31">
            <w:pPr>
              <w:jc w:val="right"/>
            </w:pPr>
          </w:p>
        </w:tc>
        <w:tc>
          <w:tcPr>
            <w:tcW w:w="0" w:type="auto"/>
            <w:shd w:val="clear" w:color="auto" w:fill="auto"/>
            <w:vAlign w:val="center"/>
          </w:tcPr>
          <w:p w14:paraId="4ADFA1AC">
            <w:pPr>
              <w:jc w:val="right"/>
            </w:pPr>
          </w:p>
        </w:tc>
        <w:tc>
          <w:tcPr>
            <w:tcW w:w="0" w:type="auto"/>
            <w:shd w:val="clear" w:color="auto" w:fill="auto"/>
            <w:vAlign w:val="center"/>
          </w:tcPr>
          <w:p w14:paraId="7E905D6D">
            <w:pPr>
              <w:jc w:val="right"/>
            </w:pPr>
          </w:p>
        </w:tc>
      </w:tr>
      <w:tr w14:paraId="35F0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0B4EAF">
            <w:pPr>
              <w:jc w:val="center"/>
            </w:pPr>
          </w:p>
        </w:tc>
        <w:tc>
          <w:tcPr>
            <w:tcW w:w="0" w:type="auto"/>
            <w:shd w:val="clear" w:color="auto" w:fill="auto"/>
            <w:vAlign w:val="center"/>
          </w:tcPr>
          <w:p w14:paraId="0EF64A3B">
            <w:pPr>
              <w:jc w:val="center"/>
            </w:pPr>
          </w:p>
        </w:tc>
        <w:tc>
          <w:tcPr>
            <w:tcW w:w="0" w:type="auto"/>
            <w:shd w:val="clear" w:color="auto" w:fill="auto"/>
            <w:vAlign w:val="center"/>
          </w:tcPr>
          <w:p w14:paraId="46B69B53">
            <w:pPr>
              <w:jc w:val="left"/>
            </w:pPr>
            <w:r>
              <w:rPr>
                <w:rFonts w:ascii="宋体" w:hAnsi="宋体" w:eastAsia="宋体" w:cs="宋体"/>
                <w:b w:val="0"/>
                <w:i w:val="0"/>
                <w:color w:val="000000"/>
                <w:sz w:val="18"/>
              </w:rPr>
              <w:t>（三十三）债务发行费用支出</w:t>
            </w:r>
          </w:p>
        </w:tc>
        <w:tc>
          <w:tcPr>
            <w:tcW w:w="0" w:type="auto"/>
            <w:shd w:val="clear" w:color="auto" w:fill="auto"/>
            <w:vAlign w:val="center"/>
          </w:tcPr>
          <w:p w14:paraId="3B639592">
            <w:pPr>
              <w:jc w:val="right"/>
            </w:pPr>
          </w:p>
        </w:tc>
        <w:tc>
          <w:tcPr>
            <w:tcW w:w="0" w:type="auto"/>
            <w:shd w:val="clear" w:color="auto" w:fill="auto"/>
            <w:vAlign w:val="center"/>
          </w:tcPr>
          <w:p w14:paraId="0EBDE43B">
            <w:pPr>
              <w:jc w:val="right"/>
            </w:pPr>
          </w:p>
        </w:tc>
        <w:tc>
          <w:tcPr>
            <w:tcW w:w="0" w:type="auto"/>
            <w:shd w:val="clear" w:color="auto" w:fill="auto"/>
            <w:vAlign w:val="center"/>
          </w:tcPr>
          <w:p w14:paraId="4DE5B84C">
            <w:pPr>
              <w:jc w:val="right"/>
            </w:pPr>
          </w:p>
        </w:tc>
        <w:tc>
          <w:tcPr>
            <w:tcW w:w="0" w:type="auto"/>
            <w:shd w:val="clear" w:color="auto" w:fill="auto"/>
            <w:vAlign w:val="center"/>
          </w:tcPr>
          <w:p w14:paraId="4EB85307">
            <w:pPr>
              <w:jc w:val="right"/>
            </w:pPr>
          </w:p>
        </w:tc>
        <w:tc>
          <w:tcPr>
            <w:tcW w:w="0" w:type="auto"/>
            <w:shd w:val="clear" w:color="auto" w:fill="auto"/>
            <w:vAlign w:val="center"/>
          </w:tcPr>
          <w:p w14:paraId="4E45A2D2">
            <w:pPr>
              <w:jc w:val="right"/>
            </w:pPr>
          </w:p>
        </w:tc>
      </w:tr>
      <w:tr w14:paraId="3F17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5A182FC"/>
        </w:tc>
        <w:tc>
          <w:tcPr>
            <w:tcW w:w="0" w:type="auto"/>
            <w:shd w:val="clear" w:color="auto" w:fill="auto"/>
            <w:vAlign w:val="center"/>
          </w:tcPr>
          <w:p w14:paraId="58992765"/>
        </w:tc>
        <w:tc>
          <w:tcPr>
            <w:tcW w:w="0" w:type="auto"/>
            <w:shd w:val="clear" w:color="auto" w:fill="auto"/>
            <w:vAlign w:val="center"/>
          </w:tcPr>
          <w:p w14:paraId="41270070">
            <w:r>
              <w:rPr>
                <w:rFonts w:ascii="宋体" w:hAnsi="宋体" w:eastAsia="宋体" w:cs="宋体"/>
                <w:b w:val="0"/>
                <w:i w:val="0"/>
                <w:color w:val="000000"/>
                <w:sz w:val="18"/>
              </w:rPr>
              <w:t>（三十四）抗疫特别国债安排的支出</w:t>
            </w:r>
          </w:p>
        </w:tc>
        <w:tc>
          <w:tcPr>
            <w:tcW w:w="0" w:type="auto"/>
            <w:shd w:val="clear" w:color="auto" w:fill="auto"/>
            <w:vAlign w:val="center"/>
          </w:tcPr>
          <w:p w14:paraId="160A8C63">
            <w:pPr>
              <w:jc w:val="right"/>
            </w:pPr>
          </w:p>
        </w:tc>
        <w:tc>
          <w:tcPr>
            <w:tcW w:w="0" w:type="auto"/>
            <w:shd w:val="clear" w:color="auto" w:fill="auto"/>
            <w:vAlign w:val="center"/>
          </w:tcPr>
          <w:p w14:paraId="4899349B">
            <w:pPr>
              <w:jc w:val="right"/>
            </w:pPr>
          </w:p>
        </w:tc>
        <w:tc>
          <w:tcPr>
            <w:tcW w:w="0" w:type="auto"/>
            <w:shd w:val="clear" w:color="auto" w:fill="auto"/>
            <w:vAlign w:val="center"/>
          </w:tcPr>
          <w:p w14:paraId="3BE31A09">
            <w:pPr>
              <w:jc w:val="right"/>
            </w:pPr>
          </w:p>
        </w:tc>
        <w:tc>
          <w:tcPr>
            <w:tcW w:w="0" w:type="auto"/>
            <w:shd w:val="clear" w:color="auto" w:fill="auto"/>
            <w:vAlign w:val="center"/>
          </w:tcPr>
          <w:p w14:paraId="7D231551">
            <w:pPr>
              <w:jc w:val="right"/>
            </w:pPr>
          </w:p>
        </w:tc>
        <w:tc>
          <w:tcPr>
            <w:tcW w:w="0" w:type="auto"/>
            <w:shd w:val="clear" w:color="auto" w:fill="auto"/>
            <w:vAlign w:val="center"/>
          </w:tcPr>
          <w:p w14:paraId="6C4AE3A8">
            <w:pPr>
              <w:jc w:val="right"/>
            </w:pPr>
          </w:p>
        </w:tc>
      </w:tr>
      <w:tr w14:paraId="2F642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BE9FC1C"/>
        </w:tc>
        <w:tc>
          <w:tcPr>
            <w:tcW w:w="0" w:type="auto"/>
            <w:shd w:val="clear" w:color="auto" w:fill="auto"/>
            <w:vAlign w:val="center"/>
          </w:tcPr>
          <w:p w14:paraId="17575CAD"/>
        </w:tc>
        <w:tc>
          <w:tcPr>
            <w:tcW w:w="0" w:type="auto"/>
            <w:shd w:val="clear" w:color="auto" w:fill="auto"/>
            <w:vAlign w:val="center"/>
          </w:tcPr>
          <w:p w14:paraId="775EB99C">
            <w:r>
              <w:rPr>
                <w:rFonts w:ascii="宋体" w:hAnsi="宋体" w:eastAsia="宋体" w:cs="宋体"/>
                <w:b w:val="0"/>
                <w:i w:val="0"/>
                <w:color w:val="000000"/>
                <w:sz w:val="18"/>
              </w:rPr>
              <w:t>二、年终结转结余</w:t>
            </w:r>
          </w:p>
        </w:tc>
        <w:tc>
          <w:tcPr>
            <w:tcW w:w="0" w:type="auto"/>
            <w:shd w:val="clear" w:color="auto" w:fill="auto"/>
            <w:vAlign w:val="center"/>
          </w:tcPr>
          <w:p w14:paraId="60A6C939"/>
        </w:tc>
        <w:tc>
          <w:tcPr>
            <w:tcW w:w="0" w:type="auto"/>
            <w:shd w:val="clear" w:color="auto" w:fill="auto"/>
            <w:vAlign w:val="center"/>
          </w:tcPr>
          <w:p w14:paraId="21575268"/>
        </w:tc>
        <w:tc>
          <w:tcPr>
            <w:tcW w:w="0" w:type="auto"/>
            <w:shd w:val="clear" w:color="auto" w:fill="auto"/>
            <w:vAlign w:val="center"/>
          </w:tcPr>
          <w:p w14:paraId="7461900B"/>
        </w:tc>
        <w:tc>
          <w:tcPr>
            <w:tcW w:w="0" w:type="auto"/>
            <w:shd w:val="clear" w:color="auto" w:fill="auto"/>
            <w:vAlign w:val="center"/>
          </w:tcPr>
          <w:p w14:paraId="0F1B3C89"/>
        </w:tc>
        <w:tc>
          <w:tcPr>
            <w:tcW w:w="0" w:type="auto"/>
            <w:shd w:val="clear" w:color="auto" w:fill="auto"/>
            <w:vAlign w:val="center"/>
          </w:tcPr>
          <w:p w14:paraId="65F161D8"/>
        </w:tc>
      </w:tr>
      <w:tr w14:paraId="6D29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BB32AF">
            <w:pPr>
              <w:jc w:val="left"/>
            </w:pPr>
            <w:r>
              <w:rPr>
                <w:rFonts w:ascii="宋体" w:hAnsi="宋体" w:eastAsia="宋体" w:cs="宋体"/>
                <w:b w:val="0"/>
                <w:i w:val="0"/>
                <w:color w:val="000000"/>
                <w:sz w:val="18"/>
              </w:rPr>
              <w:t>收入合计：</w:t>
            </w:r>
          </w:p>
        </w:tc>
        <w:tc>
          <w:tcPr>
            <w:tcW w:w="0" w:type="auto"/>
            <w:shd w:val="clear" w:color="auto" w:fill="auto"/>
            <w:vAlign w:val="center"/>
          </w:tcPr>
          <w:p w14:paraId="73BF5ECD">
            <w:pPr>
              <w:jc w:val="right"/>
            </w:pPr>
            <w:r>
              <w:rPr>
                <w:rFonts w:ascii="宋体" w:hAnsi="宋体" w:eastAsia="宋体" w:cs="宋体"/>
                <w:b w:val="0"/>
                <w:i w:val="0"/>
                <w:color w:val="000000"/>
                <w:sz w:val="18"/>
              </w:rPr>
              <w:t>51.14</w:t>
            </w:r>
          </w:p>
        </w:tc>
        <w:tc>
          <w:tcPr>
            <w:tcW w:w="0" w:type="auto"/>
            <w:shd w:val="clear" w:color="auto" w:fill="auto"/>
            <w:vAlign w:val="center"/>
          </w:tcPr>
          <w:p w14:paraId="7976042D">
            <w:pPr>
              <w:jc w:val="left"/>
            </w:pPr>
            <w:r>
              <w:rPr>
                <w:rFonts w:ascii="宋体" w:hAnsi="宋体" w:eastAsia="宋体" w:cs="宋体"/>
                <w:b w:val="0"/>
                <w:i w:val="0"/>
                <w:color w:val="000000"/>
                <w:sz w:val="18"/>
              </w:rPr>
              <w:t>支出合计</w:t>
            </w:r>
          </w:p>
        </w:tc>
        <w:tc>
          <w:tcPr>
            <w:tcW w:w="0" w:type="auto"/>
            <w:shd w:val="clear" w:color="auto" w:fill="auto"/>
            <w:vAlign w:val="center"/>
          </w:tcPr>
          <w:p w14:paraId="3B475AEF">
            <w:pPr>
              <w:jc w:val="right"/>
            </w:pPr>
            <w:r>
              <w:rPr>
                <w:rFonts w:ascii="宋体" w:hAnsi="宋体" w:eastAsia="宋体" w:cs="宋体"/>
                <w:b w:val="0"/>
                <w:i w:val="0"/>
                <w:color w:val="000000"/>
                <w:sz w:val="18"/>
              </w:rPr>
              <w:t>51.14</w:t>
            </w:r>
          </w:p>
        </w:tc>
        <w:tc>
          <w:tcPr>
            <w:tcW w:w="0" w:type="auto"/>
            <w:shd w:val="clear" w:color="auto" w:fill="auto"/>
            <w:vAlign w:val="center"/>
          </w:tcPr>
          <w:p w14:paraId="51D739C1">
            <w:pPr>
              <w:jc w:val="right"/>
            </w:pPr>
            <w:r>
              <w:rPr>
                <w:rFonts w:ascii="宋体" w:hAnsi="宋体" w:eastAsia="宋体" w:cs="宋体"/>
                <w:b w:val="0"/>
                <w:i w:val="0"/>
                <w:color w:val="000000"/>
                <w:sz w:val="18"/>
              </w:rPr>
              <w:t>51.14</w:t>
            </w:r>
          </w:p>
        </w:tc>
        <w:tc>
          <w:tcPr>
            <w:tcW w:w="0" w:type="auto"/>
            <w:shd w:val="clear" w:color="auto" w:fill="auto"/>
            <w:vAlign w:val="center"/>
          </w:tcPr>
          <w:p w14:paraId="3A990061">
            <w:pPr>
              <w:jc w:val="right"/>
            </w:pPr>
            <w:r>
              <w:rPr>
                <w:rFonts w:ascii="宋体" w:hAnsi="宋体" w:eastAsia="宋体" w:cs="宋体"/>
                <w:b w:val="0"/>
                <w:i w:val="0"/>
                <w:color w:val="000000"/>
                <w:sz w:val="18"/>
              </w:rPr>
              <w:t>51.14</w:t>
            </w:r>
          </w:p>
        </w:tc>
        <w:tc>
          <w:tcPr>
            <w:tcW w:w="0" w:type="auto"/>
            <w:shd w:val="clear" w:color="auto" w:fill="auto"/>
            <w:vAlign w:val="center"/>
          </w:tcPr>
          <w:p w14:paraId="742F97F9">
            <w:pPr>
              <w:jc w:val="right"/>
            </w:pPr>
          </w:p>
        </w:tc>
        <w:tc>
          <w:tcPr>
            <w:tcW w:w="0" w:type="auto"/>
            <w:shd w:val="clear" w:color="auto" w:fill="auto"/>
            <w:vAlign w:val="center"/>
          </w:tcPr>
          <w:p w14:paraId="4347C817">
            <w:pPr>
              <w:jc w:val="right"/>
            </w:pPr>
          </w:p>
        </w:tc>
      </w:tr>
      <w:tr w14:paraId="1F4B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8"/>
            <w:tcBorders>
              <w:top w:val="nil"/>
              <w:left w:val="nil"/>
              <w:bottom w:val="nil"/>
              <w:right w:val="nil"/>
            </w:tcBorders>
            <w:shd w:val="clear" w:color="auto" w:fill="auto"/>
            <w:vAlign w:val="center"/>
          </w:tcPr>
          <w:p w14:paraId="5D6441DF"/>
        </w:tc>
      </w:tr>
    </w:tbl>
    <w:p w14:paraId="4095FDD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36"/>
        <w:gridCol w:w="229"/>
        <w:gridCol w:w="228"/>
        <w:gridCol w:w="877"/>
        <w:gridCol w:w="3472"/>
        <w:gridCol w:w="552"/>
        <w:gridCol w:w="553"/>
        <w:gridCol w:w="1309"/>
        <w:gridCol w:w="1958"/>
        <w:gridCol w:w="1526"/>
        <w:gridCol w:w="1093"/>
        <w:gridCol w:w="553"/>
        <w:gridCol w:w="1093"/>
        <w:gridCol w:w="1060"/>
      </w:tblGrid>
      <w:tr w14:paraId="5F59A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C5F14DB">
            <w:pPr>
              <w:jc w:val="right"/>
            </w:pPr>
            <w:r>
              <w:rPr>
                <w:rFonts w:ascii="宋体" w:hAnsi="宋体" w:eastAsia="宋体" w:cs="宋体"/>
                <w:b w:val="0"/>
                <w:i w:val="0"/>
                <w:color w:val="000000"/>
                <w:sz w:val="18"/>
              </w:rPr>
              <w:t>预算05表</w:t>
            </w:r>
          </w:p>
        </w:tc>
      </w:tr>
      <w:tr w14:paraId="4A9F9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773ECE90">
            <w:pPr>
              <w:jc w:val="center"/>
            </w:pPr>
            <w:r>
              <w:rPr>
                <w:rFonts w:ascii="宋体" w:hAnsi="宋体" w:eastAsia="宋体" w:cs="宋体"/>
                <w:b/>
                <w:i w:val="0"/>
                <w:color w:val="000000"/>
                <w:sz w:val="38"/>
              </w:rPr>
              <w:t>2026年一般公共预算支出情况表</w:t>
            </w:r>
          </w:p>
        </w:tc>
      </w:tr>
      <w:tr w14:paraId="093E1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6608A307">
            <w:pPr>
              <w:jc w:val="left"/>
            </w:pPr>
            <w:r>
              <w:rPr>
                <w:sz w:val="18"/>
              </w:rPr>
              <w:t>部门名称：汤阴县文学艺术界联合会</w:t>
            </w:r>
          </w:p>
        </w:tc>
        <w:tc>
          <w:tcPr>
            <w:tcW w:w="1060" w:type="dxa"/>
            <w:tcBorders>
              <w:top w:val="nil"/>
              <w:left w:val="nil"/>
              <w:bottom w:val="nil"/>
              <w:right w:val="nil"/>
            </w:tcBorders>
          </w:tcPr>
          <w:p w14:paraId="4323E3AC">
            <w:pPr>
              <w:jc w:val="right"/>
            </w:pPr>
            <w:r>
              <w:rPr>
                <w:sz w:val="18"/>
              </w:rPr>
              <w:t>单位：万元</w:t>
            </w:r>
          </w:p>
        </w:tc>
      </w:tr>
      <w:tr w14:paraId="669C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310E5967">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68FDA44F">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15F45BCB">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22CBF67F">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396833CD">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090B5A2A">
            <w:pPr>
              <w:jc w:val="center"/>
            </w:pPr>
            <w:r>
              <w:rPr>
                <w:rFonts w:ascii="宋体" w:hAnsi="宋体" w:eastAsia="宋体" w:cs="宋体"/>
                <w:b w:val="0"/>
                <w:i w:val="0"/>
                <w:color w:val="000000"/>
                <w:sz w:val="18"/>
              </w:rPr>
              <w:t>项目支出</w:t>
            </w:r>
          </w:p>
        </w:tc>
      </w:tr>
      <w:tr w14:paraId="3BEB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787195E7">
            <w:pPr>
              <w:jc w:val="center"/>
            </w:pPr>
          </w:p>
        </w:tc>
        <w:tc>
          <w:tcPr>
            <w:tcW w:w="0" w:type="auto"/>
            <w:vMerge w:val="continue"/>
            <w:shd w:val="clear" w:color="auto" w:fill="auto"/>
            <w:vAlign w:val="center"/>
          </w:tcPr>
          <w:p w14:paraId="192F75F9">
            <w:pPr>
              <w:jc w:val="center"/>
            </w:pPr>
          </w:p>
        </w:tc>
        <w:tc>
          <w:tcPr>
            <w:tcW w:w="0" w:type="auto"/>
            <w:vMerge w:val="continue"/>
            <w:shd w:val="clear" w:color="auto" w:fill="auto"/>
            <w:vAlign w:val="center"/>
          </w:tcPr>
          <w:p w14:paraId="55F54EEA">
            <w:pPr>
              <w:jc w:val="center"/>
            </w:pPr>
          </w:p>
        </w:tc>
        <w:tc>
          <w:tcPr>
            <w:tcW w:w="0" w:type="auto"/>
            <w:vMerge w:val="continue"/>
            <w:shd w:val="clear" w:color="auto" w:fill="auto"/>
            <w:vAlign w:val="center"/>
          </w:tcPr>
          <w:p w14:paraId="39198C26">
            <w:pPr>
              <w:jc w:val="center"/>
            </w:pPr>
          </w:p>
        </w:tc>
        <w:tc>
          <w:tcPr>
            <w:tcW w:w="0" w:type="auto"/>
            <w:vMerge w:val="restart"/>
            <w:shd w:val="clear" w:color="auto" w:fill="auto"/>
            <w:vAlign w:val="center"/>
          </w:tcPr>
          <w:p w14:paraId="3FC54146">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64B06E72">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77AF6252">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A55A4E6">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6F2730DC">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1BDF90FE">
            <w:pPr>
              <w:jc w:val="center"/>
            </w:pPr>
            <w:r>
              <w:rPr>
                <w:rFonts w:ascii="宋体" w:hAnsi="宋体" w:eastAsia="宋体" w:cs="宋体"/>
                <w:b w:val="0"/>
                <w:i w:val="0"/>
                <w:color w:val="000000"/>
                <w:sz w:val="18"/>
              </w:rPr>
              <w:t>特定目标类</w:t>
            </w:r>
          </w:p>
        </w:tc>
      </w:tr>
      <w:tr w14:paraId="117D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74A4CD5F">
            <w:pPr>
              <w:jc w:val="center"/>
            </w:pPr>
            <w:r>
              <w:rPr>
                <w:rFonts w:ascii="宋体" w:hAnsi="宋体" w:eastAsia="宋体" w:cs="宋体"/>
                <w:b w:val="0"/>
                <w:i w:val="0"/>
                <w:color w:val="000000"/>
                <w:sz w:val="18"/>
              </w:rPr>
              <w:t>类</w:t>
            </w:r>
          </w:p>
        </w:tc>
        <w:tc>
          <w:tcPr>
            <w:tcW w:w="0" w:type="auto"/>
            <w:shd w:val="clear" w:color="auto" w:fill="auto"/>
            <w:vAlign w:val="center"/>
          </w:tcPr>
          <w:p w14:paraId="652546A2">
            <w:pPr>
              <w:jc w:val="center"/>
            </w:pPr>
            <w:r>
              <w:rPr>
                <w:rFonts w:ascii="宋体" w:hAnsi="宋体" w:eastAsia="宋体" w:cs="宋体"/>
                <w:b w:val="0"/>
                <w:i w:val="0"/>
                <w:color w:val="000000"/>
                <w:sz w:val="18"/>
              </w:rPr>
              <w:t>款</w:t>
            </w:r>
          </w:p>
        </w:tc>
        <w:tc>
          <w:tcPr>
            <w:tcW w:w="0" w:type="auto"/>
            <w:shd w:val="clear" w:color="auto" w:fill="auto"/>
            <w:vAlign w:val="center"/>
          </w:tcPr>
          <w:p w14:paraId="07EB52FB">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59FB0541">
            <w:pPr>
              <w:jc w:val="center"/>
            </w:pPr>
          </w:p>
        </w:tc>
        <w:tc>
          <w:tcPr>
            <w:tcW w:w="0" w:type="auto"/>
            <w:vMerge w:val="continue"/>
            <w:shd w:val="clear" w:color="auto" w:fill="auto"/>
            <w:vAlign w:val="center"/>
          </w:tcPr>
          <w:p w14:paraId="08C53897">
            <w:pPr>
              <w:jc w:val="center"/>
            </w:pPr>
          </w:p>
        </w:tc>
        <w:tc>
          <w:tcPr>
            <w:tcW w:w="0" w:type="auto"/>
            <w:vMerge w:val="continue"/>
            <w:shd w:val="clear" w:color="auto" w:fill="auto"/>
            <w:vAlign w:val="center"/>
          </w:tcPr>
          <w:p w14:paraId="47E64606">
            <w:pPr>
              <w:jc w:val="center"/>
            </w:pPr>
          </w:p>
        </w:tc>
        <w:tc>
          <w:tcPr>
            <w:tcW w:w="0" w:type="auto"/>
            <w:vMerge w:val="continue"/>
            <w:shd w:val="clear" w:color="auto" w:fill="auto"/>
            <w:vAlign w:val="center"/>
          </w:tcPr>
          <w:p w14:paraId="3942DA67">
            <w:pPr>
              <w:jc w:val="center"/>
            </w:pPr>
          </w:p>
        </w:tc>
        <w:tc>
          <w:tcPr>
            <w:tcW w:w="0" w:type="auto"/>
            <w:shd w:val="clear" w:color="auto" w:fill="auto"/>
            <w:vAlign w:val="center"/>
          </w:tcPr>
          <w:p w14:paraId="088CE97D">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5D04A0AE">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6732D35A">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712D3A75">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290DA6F9">
            <w:pPr>
              <w:jc w:val="center"/>
            </w:pPr>
          </w:p>
        </w:tc>
        <w:tc>
          <w:tcPr>
            <w:tcW w:w="0" w:type="auto"/>
            <w:vMerge w:val="continue"/>
            <w:shd w:val="clear" w:color="auto" w:fill="auto"/>
            <w:vAlign w:val="center"/>
          </w:tcPr>
          <w:p w14:paraId="371693B2">
            <w:pPr>
              <w:jc w:val="center"/>
            </w:pPr>
          </w:p>
        </w:tc>
        <w:tc>
          <w:tcPr>
            <w:tcW w:w="0" w:type="auto"/>
            <w:vMerge w:val="continue"/>
            <w:shd w:val="clear" w:color="auto" w:fill="auto"/>
            <w:vAlign w:val="center"/>
          </w:tcPr>
          <w:p w14:paraId="64868BC9">
            <w:pPr>
              <w:jc w:val="center"/>
            </w:pPr>
          </w:p>
        </w:tc>
      </w:tr>
      <w:tr w14:paraId="4B38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BB2A762">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39699600">
            <w:pPr>
              <w:jc w:val="center"/>
            </w:pPr>
          </w:p>
        </w:tc>
        <w:tc>
          <w:tcPr>
            <w:tcW w:w="0" w:type="auto"/>
            <w:shd w:val="clear" w:color="auto" w:fill="auto"/>
            <w:vAlign w:val="center"/>
          </w:tcPr>
          <w:p w14:paraId="0021BC2F">
            <w:pPr>
              <w:jc w:val="center"/>
            </w:pPr>
          </w:p>
        </w:tc>
        <w:tc>
          <w:tcPr>
            <w:tcW w:w="0" w:type="auto"/>
            <w:shd w:val="clear" w:color="auto" w:fill="auto"/>
            <w:vAlign w:val="center"/>
          </w:tcPr>
          <w:p w14:paraId="393B57B0">
            <w:pPr>
              <w:jc w:val="center"/>
            </w:pPr>
          </w:p>
        </w:tc>
        <w:tc>
          <w:tcPr>
            <w:tcW w:w="0" w:type="auto"/>
            <w:shd w:val="clear" w:color="auto" w:fill="auto"/>
            <w:vAlign w:val="center"/>
          </w:tcPr>
          <w:p w14:paraId="2DD5B502">
            <w:pPr>
              <w:jc w:val="center"/>
            </w:pPr>
            <w:r>
              <w:rPr>
                <w:rFonts w:ascii="宋体" w:hAnsi="宋体" w:eastAsia="宋体" w:cs="宋体"/>
                <w:b w:val="0"/>
                <w:i w:val="0"/>
                <w:color w:val="000000"/>
                <w:sz w:val="18"/>
              </w:rPr>
              <w:t>合计</w:t>
            </w:r>
          </w:p>
        </w:tc>
        <w:tc>
          <w:tcPr>
            <w:tcW w:w="0" w:type="auto"/>
            <w:shd w:val="clear" w:color="auto" w:fill="auto"/>
            <w:vAlign w:val="center"/>
          </w:tcPr>
          <w:p w14:paraId="3AB10C4D">
            <w:pPr>
              <w:jc w:val="right"/>
            </w:pPr>
            <w:r>
              <w:rPr>
                <w:rFonts w:ascii="宋体" w:hAnsi="宋体" w:eastAsia="宋体" w:cs="宋体"/>
                <w:b w:val="0"/>
                <w:i w:val="0"/>
                <w:color w:val="000000"/>
                <w:sz w:val="18"/>
              </w:rPr>
              <w:t>51.14</w:t>
            </w:r>
          </w:p>
        </w:tc>
        <w:tc>
          <w:tcPr>
            <w:tcW w:w="0" w:type="auto"/>
            <w:shd w:val="clear" w:color="auto" w:fill="auto"/>
            <w:vAlign w:val="center"/>
          </w:tcPr>
          <w:p w14:paraId="7B310008">
            <w:pPr>
              <w:jc w:val="right"/>
            </w:pPr>
            <w:r>
              <w:rPr>
                <w:rFonts w:ascii="宋体" w:hAnsi="宋体" w:eastAsia="宋体" w:cs="宋体"/>
                <w:b w:val="0"/>
                <w:i w:val="0"/>
                <w:color w:val="000000"/>
                <w:sz w:val="18"/>
              </w:rPr>
              <w:t>33.55</w:t>
            </w:r>
          </w:p>
        </w:tc>
        <w:tc>
          <w:tcPr>
            <w:tcW w:w="0" w:type="auto"/>
            <w:shd w:val="clear" w:color="auto" w:fill="auto"/>
            <w:vAlign w:val="center"/>
          </w:tcPr>
          <w:p w14:paraId="42524049">
            <w:pPr>
              <w:jc w:val="right"/>
            </w:pPr>
            <w:r>
              <w:rPr>
                <w:rFonts w:ascii="宋体" w:hAnsi="宋体" w:eastAsia="宋体" w:cs="宋体"/>
                <w:b w:val="0"/>
                <w:i w:val="0"/>
                <w:color w:val="000000"/>
                <w:sz w:val="18"/>
              </w:rPr>
              <w:t>25.24</w:t>
            </w:r>
          </w:p>
        </w:tc>
        <w:tc>
          <w:tcPr>
            <w:tcW w:w="0" w:type="auto"/>
            <w:shd w:val="clear" w:color="auto" w:fill="auto"/>
            <w:vAlign w:val="center"/>
          </w:tcPr>
          <w:p w14:paraId="40658C2A">
            <w:pPr>
              <w:jc w:val="right"/>
            </w:pPr>
            <w:r>
              <w:rPr>
                <w:rFonts w:ascii="宋体" w:hAnsi="宋体" w:eastAsia="宋体" w:cs="宋体"/>
                <w:b w:val="0"/>
                <w:i w:val="0"/>
                <w:color w:val="000000"/>
                <w:sz w:val="18"/>
              </w:rPr>
              <w:t>5.12</w:t>
            </w:r>
          </w:p>
        </w:tc>
        <w:tc>
          <w:tcPr>
            <w:tcW w:w="0" w:type="auto"/>
            <w:shd w:val="clear" w:color="auto" w:fill="auto"/>
            <w:vAlign w:val="center"/>
          </w:tcPr>
          <w:p w14:paraId="409802D0">
            <w:pPr>
              <w:jc w:val="right"/>
            </w:pPr>
            <w:r>
              <w:rPr>
                <w:rFonts w:ascii="宋体" w:hAnsi="宋体" w:eastAsia="宋体" w:cs="宋体"/>
                <w:b w:val="0"/>
                <w:i w:val="0"/>
                <w:color w:val="000000"/>
                <w:sz w:val="18"/>
              </w:rPr>
              <w:t>3.20</w:t>
            </w:r>
          </w:p>
        </w:tc>
        <w:tc>
          <w:tcPr>
            <w:tcW w:w="0" w:type="auto"/>
            <w:shd w:val="clear" w:color="auto" w:fill="auto"/>
            <w:vAlign w:val="center"/>
          </w:tcPr>
          <w:p w14:paraId="75A3E1A0">
            <w:pPr>
              <w:jc w:val="right"/>
            </w:pPr>
          </w:p>
        </w:tc>
        <w:tc>
          <w:tcPr>
            <w:tcW w:w="0" w:type="auto"/>
            <w:shd w:val="clear" w:color="auto" w:fill="auto"/>
            <w:vAlign w:val="center"/>
          </w:tcPr>
          <w:p w14:paraId="29E641F4">
            <w:pPr>
              <w:jc w:val="right"/>
            </w:pPr>
            <w:r>
              <w:rPr>
                <w:rFonts w:ascii="宋体" w:hAnsi="宋体" w:eastAsia="宋体" w:cs="宋体"/>
                <w:b w:val="0"/>
                <w:i w:val="0"/>
                <w:color w:val="000000"/>
                <w:sz w:val="18"/>
              </w:rPr>
              <w:t>17.59</w:t>
            </w:r>
          </w:p>
        </w:tc>
        <w:tc>
          <w:tcPr>
            <w:tcW w:w="0" w:type="auto"/>
            <w:shd w:val="clear" w:color="auto" w:fill="auto"/>
            <w:vAlign w:val="center"/>
          </w:tcPr>
          <w:p w14:paraId="44D2A1AB">
            <w:pPr>
              <w:jc w:val="right"/>
            </w:pPr>
            <w:r>
              <w:rPr>
                <w:rFonts w:ascii="宋体" w:hAnsi="宋体" w:eastAsia="宋体" w:cs="宋体"/>
                <w:b w:val="0"/>
                <w:i w:val="0"/>
                <w:color w:val="000000"/>
                <w:sz w:val="18"/>
              </w:rPr>
              <w:t>17.59</w:t>
            </w:r>
          </w:p>
        </w:tc>
        <w:tc>
          <w:tcPr>
            <w:tcW w:w="0" w:type="auto"/>
            <w:shd w:val="clear" w:color="auto" w:fill="auto"/>
            <w:vAlign w:val="center"/>
          </w:tcPr>
          <w:p w14:paraId="2D93422A">
            <w:pPr>
              <w:jc w:val="right"/>
            </w:pPr>
          </w:p>
        </w:tc>
      </w:tr>
      <w:tr w14:paraId="7CF04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DACF29C"/>
        </w:tc>
        <w:tc>
          <w:tcPr>
            <w:tcW w:w="0" w:type="auto"/>
            <w:shd w:val="clear" w:color="auto" w:fill="auto"/>
            <w:vAlign w:val="center"/>
          </w:tcPr>
          <w:p w14:paraId="6A0B06E2"/>
        </w:tc>
        <w:tc>
          <w:tcPr>
            <w:tcW w:w="0" w:type="auto"/>
            <w:shd w:val="clear" w:color="auto" w:fill="auto"/>
            <w:vAlign w:val="center"/>
          </w:tcPr>
          <w:p w14:paraId="29E88CDE"/>
        </w:tc>
        <w:tc>
          <w:tcPr>
            <w:tcW w:w="0" w:type="auto"/>
            <w:shd w:val="clear" w:color="auto" w:fill="auto"/>
            <w:vAlign w:val="center"/>
          </w:tcPr>
          <w:p w14:paraId="283CB8AE">
            <w:r>
              <w:rPr>
                <w:rFonts w:ascii="宋体" w:hAnsi="宋体" w:eastAsia="宋体" w:cs="宋体"/>
                <w:b w:val="0"/>
                <w:i w:val="0"/>
                <w:color w:val="000000"/>
                <w:sz w:val="18"/>
              </w:rPr>
              <w:t>254</w:t>
            </w:r>
          </w:p>
        </w:tc>
        <w:tc>
          <w:tcPr>
            <w:tcW w:w="0" w:type="auto"/>
            <w:shd w:val="clear" w:color="auto" w:fill="auto"/>
            <w:vAlign w:val="center"/>
          </w:tcPr>
          <w:p w14:paraId="3F249DAD">
            <w:r>
              <w:rPr>
                <w:rFonts w:ascii="宋体" w:hAnsi="宋体" w:eastAsia="宋体" w:cs="宋体"/>
                <w:b w:val="0"/>
                <w:i w:val="0"/>
                <w:color w:val="000000"/>
                <w:sz w:val="18"/>
              </w:rPr>
              <w:t>汤阴县文学艺术界联合会</w:t>
            </w:r>
          </w:p>
        </w:tc>
        <w:tc>
          <w:tcPr>
            <w:tcW w:w="0" w:type="auto"/>
            <w:shd w:val="clear" w:color="auto" w:fill="auto"/>
            <w:vAlign w:val="center"/>
          </w:tcPr>
          <w:p w14:paraId="40E13E57">
            <w:pPr>
              <w:jc w:val="right"/>
            </w:pPr>
            <w:r>
              <w:rPr>
                <w:rFonts w:ascii="宋体" w:hAnsi="宋体" w:eastAsia="宋体" w:cs="宋体"/>
                <w:b w:val="0"/>
                <w:i w:val="0"/>
                <w:color w:val="000000"/>
                <w:sz w:val="18"/>
              </w:rPr>
              <w:t>51.14</w:t>
            </w:r>
          </w:p>
        </w:tc>
        <w:tc>
          <w:tcPr>
            <w:tcW w:w="0" w:type="auto"/>
            <w:shd w:val="clear" w:color="auto" w:fill="auto"/>
            <w:vAlign w:val="center"/>
          </w:tcPr>
          <w:p w14:paraId="2700E257">
            <w:pPr>
              <w:jc w:val="right"/>
            </w:pPr>
            <w:r>
              <w:rPr>
                <w:rFonts w:ascii="宋体" w:hAnsi="宋体" w:eastAsia="宋体" w:cs="宋体"/>
                <w:b w:val="0"/>
                <w:i w:val="0"/>
                <w:color w:val="000000"/>
                <w:sz w:val="18"/>
              </w:rPr>
              <w:t>33.55</w:t>
            </w:r>
          </w:p>
        </w:tc>
        <w:tc>
          <w:tcPr>
            <w:tcW w:w="0" w:type="auto"/>
            <w:shd w:val="clear" w:color="auto" w:fill="auto"/>
            <w:vAlign w:val="center"/>
          </w:tcPr>
          <w:p w14:paraId="61C531E5">
            <w:pPr>
              <w:jc w:val="right"/>
            </w:pPr>
            <w:r>
              <w:rPr>
                <w:rFonts w:ascii="宋体" w:hAnsi="宋体" w:eastAsia="宋体" w:cs="宋体"/>
                <w:b w:val="0"/>
                <w:i w:val="0"/>
                <w:color w:val="000000"/>
                <w:sz w:val="18"/>
              </w:rPr>
              <w:t>25.24</w:t>
            </w:r>
          </w:p>
        </w:tc>
        <w:tc>
          <w:tcPr>
            <w:tcW w:w="0" w:type="auto"/>
            <w:shd w:val="clear" w:color="auto" w:fill="auto"/>
            <w:vAlign w:val="center"/>
          </w:tcPr>
          <w:p w14:paraId="1C82FB00">
            <w:pPr>
              <w:jc w:val="right"/>
            </w:pPr>
            <w:r>
              <w:rPr>
                <w:rFonts w:ascii="宋体" w:hAnsi="宋体" w:eastAsia="宋体" w:cs="宋体"/>
                <w:b w:val="0"/>
                <w:i w:val="0"/>
                <w:color w:val="000000"/>
                <w:sz w:val="18"/>
              </w:rPr>
              <w:t>5.12</w:t>
            </w:r>
          </w:p>
        </w:tc>
        <w:tc>
          <w:tcPr>
            <w:tcW w:w="0" w:type="auto"/>
            <w:shd w:val="clear" w:color="auto" w:fill="auto"/>
            <w:vAlign w:val="center"/>
          </w:tcPr>
          <w:p w14:paraId="74BC236C">
            <w:pPr>
              <w:jc w:val="right"/>
            </w:pPr>
            <w:r>
              <w:rPr>
                <w:rFonts w:ascii="宋体" w:hAnsi="宋体" w:eastAsia="宋体" w:cs="宋体"/>
                <w:b w:val="0"/>
                <w:i w:val="0"/>
                <w:color w:val="000000"/>
                <w:sz w:val="18"/>
              </w:rPr>
              <w:t>3.20</w:t>
            </w:r>
          </w:p>
        </w:tc>
        <w:tc>
          <w:tcPr>
            <w:tcW w:w="0" w:type="auto"/>
            <w:shd w:val="clear" w:color="auto" w:fill="auto"/>
            <w:vAlign w:val="center"/>
          </w:tcPr>
          <w:p w14:paraId="7C46BBA2">
            <w:pPr>
              <w:jc w:val="right"/>
            </w:pPr>
          </w:p>
        </w:tc>
        <w:tc>
          <w:tcPr>
            <w:tcW w:w="0" w:type="auto"/>
            <w:shd w:val="clear" w:color="auto" w:fill="auto"/>
            <w:vAlign w:val="center"/>
          </w:tcPr>
          <w:p w14:paraId="2C9DD796">
            <w:pPr>
              <w:jc w:val="right"/>
            </w:pPr>
            <w:r>
              <w:rPr>
                <w:rFonts w:ascii="宋体" w:hAnsi="宋体" w:eastAsia="宋体" w:cs="宋体"/>
                <w:b w:val="0"/>
                <w:i w:val="0"/>
                <w:color w:val="000000"/>
                <w:sz w:val="18"/>
              </w:rPr>
              <w:t>17.59</w:t>
            </w:r>
          </w:p>
        </w:tc>
        <w:tc>
          <w:tcPr>
            <w:tcW w:w="0" w:type="auto"/>
            <w:shd w:val="clear" w:color="auto" w:fill="auto"/>
            <w:vAlign w:val="center"/>
          </w:tcPr>
          <w:p w14:paraId="08AA2B70">
            <w:pPr>
              <w:jc w:val="right"/>
            </w:pPr>
            <w:r>
              <w:rPr>
                <w:rFonts w:ascii="宋体" w:hAnsi="宋体" w:eastAsia="宋体" w:cs="宋体"/>
                <w:b w:val="0"/>
                <w:i w:val="0"/>
                <w:color w:val="000000"/>
                <w:sz w:val="18"/>
              </w:rPr>
              <w:t>17.59</w:t>
            </w:r>
          </w:p>
        </w:tc>
        <w:tc>
          <w:tcPr>
            <w:tcW w:w="0" w:type="auto"/>
            <w:shd w:val="clear" w:color="auto" w:fill="auto"/>
            <w:vAlign w:val="center"/>
          </w:tcPr>
          <w:p w14:paraId="4A3D6C34">
            <w:pPr>
              <w:jc w:val="right"/>
            </w:pPr>
          </w:p>
        </w:tc>
      </w:tr>
      <w:tr w14:paraId="3B7D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67B52CF">
            <w:r>
              <w:rPr>
                <w:rFonts w:ascii="宋体" w:hAnsi="宋体" w:eastAsia="宋体" w:cs="宋体"/>
                <w:b w:val="0"/>
                <w:i w:val="0"/>
                <w:color w:val="000000"/>
                <w:sz w:val="18"/>
              </w:rPr>
              <w:t>201</w:t>
            </w:r>
          </w:p>
        </w:tc>
        <w:tc>
          <w:tcPr>
            <w:tcW w:w="0" w:type="auto"/>
            <w:shd w:val="clear" w:color="auto" w:fill="auto"/>
            <w:vAlign w:val="center"/>
          </w:tcPr>
          <w:p w14:paraId="7DC14A4E">
            <w:r>
              <w:rPr>
                <w:rFonts w:ascii="宋体" w:hAnsi="宋体" w:eastAsia="宋体" w:cs="宋体"/>
                <w:b w:val="0"/>
                <w:i w:val="0"/>
                <w:color w:val="000000"/>
                <w:sz w:val="18"/>
              </w:rPr>
              <w:t>33</w:t>
            </w:r>
          </w:p>
        </w:tc>
        <w:tc>
          <w:tcPr>
            <w:tcW w:w="0" w:type="auto"/>
            <w:shd w:val="clear" w:color="auto" w:fill="auto"/>
            <w:vAlign w:val="center"/>
          </w:tcPr>
          <w:p w14:paraId="098311DB">
            <w:r>
              <w:rPr>
                <w:rFonts w:ascii="宋体" w:hAnsi="宋体" w:eastAsia="宋体" w:cs="宋体"/>
                <w:b w:val="0"/>
                <w:i w:val="0"/>
                <w:color w:val="000000"/>
                <w:sz w:val="18"/>
              </w:rPr>
              <w:t>01</w:t>
            </w:r>
          </w:p>
        </w:tc>
        <w:tc>
          <w:tcPr>
            <w:tcW w:w="0" w:type="auto"/>
            <w:shd w:val="clear" w:color="auto" w:fill="auto"/>
            <w:vAlign w:val="center"/>
          </w:tcPr>
          <w:p w14:paraId="6F85C4D2"/>
        </w:tc>
        <w:tc>
          <w:tcPr>
            <w:tcW w:w="0" w:type="auto"/>
            <w:shd w:val="clear" w:color="auto" w:fill="auto"/>
            <w:vAlign w:val="center"/>
          </w:tcPr>
          <w:p w14:paraId="384B943D">
            <w:r>
              <w:rPr>
                <w:rFonts w:ascii="宋体" w:hAnsi="宋体" w:eastAsia="宋体" w:cs="宋体"/>
                <w:b w:val="0"/>
                <w:i w:val="0"/>
                <w:color w:val="000000"/>
                <w:sz w:val="18"/>
              </w:rPr>
              <w:t>行政运行</w:t>
            </w:r>
          </w:p>
        </w:tc>
        <w:tc>
          <w:tcPr>
            <w:tcW w:w="0" w:type="auto"/>
            <w:shd w:val="clear" w:color="auto" w:fill="auto"/>
            <w:vAlign w:val="center"/>
          </w:tcPr>
          <w:p w14:paraId="0CCE9204">
            <w:pPr>
              <w:jc w:val="right"/>
            </w:pPr>
            <w:r>
              <w:rPr>
                <w:rFonts w:ascii="宋体" w:hAnsi="宋体" w:eastAsia="宋体" w:cs="宋体"/>
                <w:b w:val="0"/>
                <w:i w:val="0"/>
                <w:color w:val="000000"/>
                <w:sz w:val="18"/>
              </w:rPr>
              <w:t>41.30</w:t>
            </w:r>
          </w:p>
        </w:tc>
        <w:tc>
          <w:tcPr>
            <w:tcW w:w="0" w:type="auto"/>
            <w:shd w:val="clear" w:color="auto" w:fill="auto"/>
            <w:vAlign w:val="center"/>
          </w:tcPr>
          <w:p w14:paraId="09FBE51E">
            <w:pPr>
              <w:jc w:val="right"/>
            </w:pPr>
            <w:r>
              <w:rPr>
                <w:rFonts w:ascii="宋体" w:hAnsi="宋体" w:eastAsia="宋体" w:cs="宋体"/>
                <w:b w:val="0"/>
                <w:i w:val="0"/>
                <w:color w:val="000000"/>
                <w:sz w:val="18"/>
              </w:rPr>
              <w:t>23.71</w:t>
            </w:r>
          </w:p>
        </w:tc>
        <w:tc>
          <w:tcPr>
            <w:tcW w:w="0" w:type="auto"/>
            <w:shd w:val="clear" w:color="auto" w:fill="auto"/>
            <w:vAlign w:val="center"/>
          </w:tcPr>
          <w:p w14:paraId="0A1B03B7">
            <w:pPr>
              <w:jc w:val="right"/>
            </w:pPr>
            <w:r>
              <w:rPr>
                <w:rFonts w:ascii="宋体" w:hAnsi="宋体" w:eastAsia="宋体" w:cs="宋体"/>
                <w:b w:val="0"/>
                <w:i w:val="0"/>
                <w:color w:val="000000"/>
                <w:sz w:val="18"/>
              </w:rPr>
              <w:t>19.20</w:t>
            </w:r>
          </w:p>
        </w:tc>
        <w:tc>
          <w:tcPr>
            <w:tcW w:w="0" w:type="auto"/>
            <w:shd w:val="clear" w:color="auto" w:fill="auto"/>
            <w:vAlign w:val="center"/>
          </w:tcPr>
          <w:p w14:paraId="4A9AE933">
            <w:pPr>
              <w:jc w:val="right"/>
            </w:pPr>
            <w:r>
              <w:rPr>
                <w:rFonts w:ascii="宋体" w:hAnsi="宋体" w:eastAsia="宋体" w:cs="宋体"/>
                <w:b w:val="0"/>
                <w:i w:val="0"/>
                <w:color w:val="000000"/>
                <w:sz w:val="18"/>
              </w:rPr>
              <w:t>1.32</w:t>
            </w:r>
          </w:p>
        </w:tc>
        <w:tc>
          <w:tcPr>
            <w:tcW w:w="0" w:type="auto"/>
            <w:shd w:val="clear" w:color="auto" w:fill="auto"/>
            <w:vAlign w:val="center"/>
          </w:tcPr>
          <w:p w14:paraId="1BDD917D">
            <w:pPr>
              <w:jc w:val="right"/>
            </w:pPr>
            <w:r>
              <w:rPr>
                <w:rFonts w:ascii="宋体" w:hAnsi="宋体" w:eastAsia="宋体" w:cs="宋体"/>
                <w:b w:val="0"/>
                <w:i w:val="0"/>
                <w:color w:val="000000"/>
                <w:sz w:val="18"/>
              </w:rPr>
              <w:t>3.20</w:t>
            </w:r>
          </w:p>
        </w:tc>
        <w:tc>
          <w:tcPr>
            <w:tcW w:w="0" w:type="auto"/>
            <w:shd w:val="clear" w:color="auto" w:fill="auto"/>
            <w:vAlign w:val="center"/>
          </w:tcPr>
          <w:p w14:paraId="6F510913">
            <w:pPr>
              <w:jc w:val="right"/>
            </w:pPr>
          </w:p>
        </w:tc>
        <w:tc>
          <w:tcPr>
            <w:tcW w:w="0" w:type="auto"/>
            <w:shd w:val="clear" w:color="auto" w:fill="auto"/>
            <w:vAlign w:val="center"/>
          </w:tcPr>
          <w:p w14:paraId="3F660E93">
            <w:pPr>
              <w:jc w:val="right"/>
            </w:pPr>
            <w:r>
              <w:rPr>
                <w:rFonts w:ascii="宋体" w:hAnsi="宋体" w:eastAsia="宋体" w:cs="宋体"/>
                <w:b w:val="0"/>
                <w:i w:val="0"/>
                <w:color w:val="000000"/>
                <w:sz w:val="18"/>
              </w:rPr>
              <w:t>17.59</w:t>
            </w:r>
          </w:p>
        </w:tc>
        <w:tc>
          <w:tcPr>
            <w:tcW w:w="0" w:type="auto"/>
            <w:shd w:val="clear" w:color="auto" w:fill="auto"/>
            <w:vAlign w:val="center"/>
          </w:tcPr>
          <w:p w14:paraId="5D48649C">
            <w:pPr>
              <w:jc w:val="right"/>
            </w:pPr>
            <w:r>
              <w:rPr>
                <w:rFonts w:ascii="宋体" w:hAnsi="宋体" w:eastAsia="宋体" w:cs="宋体"/>
                <w:b w:val="0"/>
                <w:i w:val="0"/>
                <w:color w:val="000000"/>
                <w:sz w:val="18"/>
              </w:rPr>
              <w:t>17.59</w:t>
            </w:r>
          </w:p>
        </w:tc>
        <w:tc>
          <w:tcPr>
            <w:tcW w:w="0" w:type="auto"/>
            <w:shd w:val="clear" w:color="auto" w:fill="auto"/>
            <w:vAlign w:val="center"/>
          </w:tcPr>
          <w:p w14:paraId="4E35FAD9">
            <w:pPr>
              <w:jc w:val="right"/>
            </w:pPr>
          </w:p>
        </w:tc>
      </w:tr>
      <w:tr w14:paraId="0859C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1E8728D">
            <w:r>
              <w:rPr>
                <w:rFonts w:ascii="宋体" w:hAnsi="宋体" w:eastAsia="宋体" w:cs="宋体"/>
                <w:b w:val="0"/>
                <w:i w:val="0"/>
                <w:color w:val="000000"/>
                <w:sz w:val="18"/>
              </w:rPr>
              <w:t>208</w:t>
            </w:r>
          </w:p>
        </w:tc>
        <w:tc>
          <w:tcPr>
            <w:tcW w:w="0" w:type="auto"/>
            <w:shd w:val="clear" w:color="auto" w:fill="auto"/>
            <w:vAlign w:val="center"/>
          </w:tcPr>
          <w:p w14:paraId="236FE717">
            <w:r>
              <w:rPr>
                <w:rFonts w:ascii="宋体" w:hAnsi="宋体" w:eastAsia="宋体" w:cs="宋体"/>
                <w:b w:val="0"/>
                <w:i w:val="0"/>
                <w:color w:val="000000"/>
                <w:sz w:val="18"/>
              </w:rPr>
              <w:t>05</w:t>
            </w:r>
          </w:p>
        </w:tc>
        <w:tc>
          <w:tcPr>
            <w:tcW w:w="0" w:type="auto"/>
            <w:shd w:val="clear" w:color="auto" w:fill="auto"/>
            <w:vAlign w:val="center"/>
          </w:tcPr>
          <w:p w14:paraId="4594E186">
            <w:r>
              <w:rPr>
                <w:rFonts w:ascii="宋体" w:hAnsi="宋体" w:eastAsia="宋体" w:cs="宋体"/>
                <w:b w:val="0"/>
                <w:i w:val="0"/>
                <w:color w:val="000000"/>
                <w:sz w:val="18"/>
              </w:rPr>
              <w:t>01</w:t>
            </w:r>
          </w:p>
        </w:tc>
        <w:tc>
          <w:tcPr>
            <w:tcW w:w="0" w:type="auto"/>
            <w:shd w:val="clear" w:color="auto" w:fill="auto"/>
            <w:vAlign w:val="center"/>
          </w:tcPr>
          <w:p w14:paraId="6ABA5704"/>
        </w:tc>
        <w:tc>
          <w:tcPr>
            <w:tcW w:w="0" w:type="auto"/>
            <w:shd w:val="clear" w:color="auto" w:fill="auto"/>
            <w:vAlign w:val="center"/>
          </w:tcPr>
          <w:p w14:paraId="611D803E">
            <w:r>
              <w:rPr>
                <w:rFonts w:ascii="宋体" w:hAnsi="宋体" w:eastAsia="宋体" w:cs="宋体"/>
                <w:b w:val="0"/>
                <w:i w:val="0"/>
                <w:color w:val="000000"/>
                <w:sz w:val="18"/>
              </w:rPr>
              <w:t>行政单位离退休</w:t>
            </w:r>
          </w:p>
        </w:tc>
        <w:tc>
          <w:tcPr>
            <w:tcW w:w="0" w:type="auto"/>
            <w:shd w:val="clear" w:color="auto" w:fill="auto"/>
            <w:vAlign w:val="center"/>
          </w:tcPr>
          <w:p w14:paraId="2F519A8F">
            <w:pPr>
              <w:jc w:val="right"/>
            </w:pPr>
            <w:r>
              <w:rPr>
                <w:rFonts w:ascii="宋体" w:hAnsi="宋体" w:eastAsia="宋体" w:cs="宋体"/>
                <w:b w:val="0"/>
                <w:i w:val="0"/>
                <w:color w:val="000000"/>
                <w:sz w:val="18"/>
              </w:rPr>
              <w:t>3.81</w:t>
            </w:r>
          </w:p>
        </w:tc>
        <w:tc>
          <w:tcPr>
            <w:tcW w:w="0" w:type="auto"/>
            <w:shd w:val="clear" w:color="auto" w:fill="auto"/>
            <w:vAlign w:val="center"/>
          </w:tcPr>
          <w:p w14:paraId="6F474979">
            <w:pPr>
              <w:jc w:val="right"/>
            </w:pPr>
            <w:r>
              <w:rPr>
                <w:rFonts w:ascii="宋体" w:hAnsi="宋体" w:eastAsia="宋体" w:cs="宋体"/>
                <w:b w:val="0"/>
                <w:i w:val="0"/>
                <w:color w:val="000000"/>
                <w:sz w:val="18"/>
              </w:rPr>
              <w:t>3.81</w:t>
            </w:r>
          </w:p>
        </w:tc>
        <w:tc>
          <w:tcPr>
            <w:tcW w:w="0" w:type="auto"/>
            <w:shd w:val="clear" w:color="auto" w:fill="auto"/>
            <w:vAlign w:val="center"/>
          </w:tcPr>
          <w:p w14:paraId="7AE30FBD">
            <w:pPr>
              <w:jc w:val="right"/>
            </w:pPr>
          </w:p>
        </w:tc>
        <w:tc>
          <w:tcPr>
            <w:tcW w:w="0" w:type="auto"/>
            <w:shd w:val="clear" w:color="auto" w:fill="auto"/>
            <w:vAlign w:val="center"/>
          </w:tcPr>
          <w:p w14:paraId="72B4A2DE">
            <w:pPr>
              <w:jc w:val="right"/>
            </w:pPr>
            <w:r>
              <w:rPr>
                <w:rFonts w:ascii="宋体" w:hAnsi="宋体" w:eastAsia="宋体" w:cs="宋体"/>
                <w:b w:val="0"/>
                <w:i w:val="0"/>
                <w:color w:val="000000"/>
                <w:sz w:val="18"/>
              </w:rPr>
              <w:t>3.81</w:t>
            </w:r>
          </w:p>
        </w:tc>
        <w:tc>
          <w:tcPr>
            <w:tcW w:w="0" w:type="auto"/>
            <w:shd w:val="clear" w:color="auto" w:fill="auto"/>
            <w:vAlign w:val="center"/>
          </w:tcPr>
          <w:p w14:paraId="7FA1E494">
            <w:pPr>
              <w:jc w:val="right"/>
            </w:pPr>
          </w:p>
        </w:tc>
        <w:tc>
          <w:tcPr>
            <w:tcW w:w="0" w:type="auto"/>
            <w:shd w:val="clear" w:color="auto" w:fill="auto"/>
            <w:vAlign w:val="center"/>
          </w:tcPr>
          <w:p w14:paraId="52ED7B6D">
            <w:pPr>
              <w:jc w:val="right"/>
            </w:pPr>
          </w:p>
        </w:tc>
        <w:tc>
          <w:tcPr>
            <w:tcW w:w="0" w:type="auto"/>
            <w:shd w:val="clear" w:color="auto" w:fill="auto"/>
            <w:vAlign w:val="center"/>
          </w:tcPr>
          <w:p w14:paraId="11328DDD">
            <w:pPr>
              <w:jc w:val="right"/>
            </w:pPr>
          </w:p>
        </w:tc>
        <w:tc>
          <w:tcPr>
            <w:tcW w:w="0" w:type="auto"/>
            <w:shd w:val="clear" w:color="auto" w:fill="auto"/>
            <w:vAlign w:val="center"/>
          </w:tcPr>
          <w:p w14:paraId="4A6B20CF">
            <w:pPr>
              <w:jc w:val="right"/>
            </w:pPr>
          </w:p>
        </w:tc>
        <w:tc>
          <w:tcPr>
            <w:tcW w:w="0" w:type="auto"/>
            <w:shd w:val="clear" w:color="auto" w:fill="auto"/>
            <w:vAlign w:val="center"/>
          </w:tcPr>
          <w:p w14:paraId="43139D33">
            <w:pPr>
              <w:jc w:val="right"/>
            </w:pPr>
          </w:p>
        </w:tc>
      </w:tr>
      <w:tr w14:paraId="67F0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5F83CB">
            <w:r>
              <w:rPr>
                <w:rFonts w:ascii="宋体" w:hAnsi="宋体" w:eastAsia="宋体" w:cs="宋体"/>
                <w:b w:val="0"/>
                <w:i w:val="0"/>
                <w:color w:val="000000"/>
                <w:sz w:val="18"/>
              </w:rPr>
              <w:t>208</w:t>
            </w:r>
          </w:p>
        </w:tc>
        <w:tc>
          <w:tcPr>
            <w:tcW w:w="0" w:type="auto"/>
            <w:shd w:val="clear" w:color="auto" w:fill="auto"/>
            <w:vAlign w:val="center"/>
          </w:tcPr>
          <w:p w14:paraId="602805C4">
            <w:r>
              <w:rPr>
                <w:rFonts w:ascii="宋体" w:hAnsi="宋体" w:eastAsia="宋体" w:cs="宋体"/>
                <w:b w:val="0"/>
                <w:i w:val="0"/>
                <w:color w:val="000000"/>
                <w:sz w:val="18"/>
              </w:rPr>
              <w:t>05</w:t>
            </w:r>
          </w:p>
        </w:tc>
        <w:tc>
          <w:tcPr>
            <w:tcW w:w="0" w:type="auto"/>
            <w:shd w:val="clear" w:color="auto" w:fill="auto"/>
            <w:vAlign w:val="center"/>
          </w:tcPr>
          <w:p w14:paraId="02D19042">
            <w:r>
              <w:rPr>
                <w:rFonts w:ascii="宋体" w:hAnsi="宋体" w:eastAsia="宋体" w:cs="宋体"/>
                <w:b w:val="0"/>
                <w:i w:val="0"/>
                <w:color w:val="000000"/>
                <w:sz w:val="18"/>
              </w:rPr>
              <w:t>05</w:t>
            </w:r>
          </w:p>
        </w:tc>
        <w:tc>
          <w:tcPr>
            <w:tcW w:w="0" w:type="auto"/>
            <w:shd w:val="clear" w:color="auto" w:fill="auto"/>
            <w:vAlign w:val="center"/>
          </w:tcPr>
          <w:p w14:paraId="47B4F80F"/>
        </w:tc>
        <w:tc>
          <w:tcPr>
            <w:tcW w:w="0" w:type="auto"/>
            <w:shd w:val="clear" w:color="auto" w:fill="auto"/>
            <w:vAlign w:val="center"/>
          </w:tcPr>
          <w:p w14:paraId="3B40B073">
            <w:r>
              <w:rPr>
                <w:rFonts w:ascii="宋体" w:hAnsi="宋体" w:eastAsia="宋体" w:cs="宋体"/>
                <w:b w:val="0"/>
                <w:i w:val="0"/>
                <w:color w:val="000000"/>
                <w:sz w:val="18"/>
              </w:rPr>
              <w:t>机关事业单位基本养老保险缴费支出</w:t>
            </w:r>
          </w:p>
        </w:tc>
        <w:tc>
          <w:tcPr>
            <w:tcW w:w="0" w:type="auto"/>
            <w:shd w:val="clear" w:color="auto" w:fill="auto"/>
            <w:vAlign w:val="center"/>
          </w:tcPr>
          <w:p w14:paraId="09B969F5">
            <w:pPr>
              <w:jc w:val="right"/>
            </w:pPr>
            <w:r>
              <w:rPr>
                <w:rFonts w:ascii="宋体" w:hAnsi="宋体" w:eastAsia="宋体" w:cs="宋体"/>
                <w:b w:val="0"/>
                <w:i w:val="0"/>
                <w:color w:val="000000"/>
                <w:sz w:val="18"/>
              </w:rPr>
              <w:t>2.60</w:t>
            </w:r>
          </w:p>
        </w:tc>
        <w:tc>
          <w:tcPr>
            <w:tcW w:w="0" w:type="auto"/>
            <w:shd w:val="clear" w:color="auto" w:fill="auto"/>
            <w:vAlign w:val="center"/>
          </w:tcPr>
          <w:p w14:paraId="41BBAFCB">
            <w:pPr>
              <w:jc w:val="right"/>
            </w:pPr>
            <w:r>
              <w:rPr>
                <w:rFonts w:ascii="宋体" w:hAnsi="宋体" w:eastAsia="宋体" w:cs="宋体"/>
                <w:b w:val="0"/>
                <w:i w:val="0"/>
                <w:color w:val="000000"/>
                <w:sz w:val="18"/>
              </w:rPr>
              <w:t>2.60</w:t>
            </w:r>
          </w:p>
        </w:tc>
        <w:tc>
          <w:tcPr>
            <w:tcW w:w="0" w:type="auto"/>
            <w:shd w:val="clear" w:color="auto" w:fill="auto"/>
            <w:vAlign w:val="center"/>
          </w:tcPr>
          <w:p w14:paraId="111DBC2D">
            <w:pPr>
              <w:jc w:val="right"/>
            </w:pPr>
            <w:r>
              <w:rPr>
                <w:rFonts w:ascii="宋体" w:hAnsi="宋体" w:eastAsia="宋体" w:cs="宋体"/>
                <w:b w:val="0"/>
                <w:i w:val="0"/>
                <w:color w:val="000000"/>
                <w:sz w:val="18"/>
              </w:rPr>
              <w:t>2.60</w:t>
            </w:r>
          </w:p>
        </w:tc>
        <w:tc>
          <w:tcPr>
            <w:tcW w:w="0" w:type="auto"/>
            <w:shd w:val="clear" w:color="auto" w:fill="auto"/>
            <w:vAlign w:val="center"/>
          </w:tcPr>
          <w:p w14:paraId="57FBA2EE">
            <w:pPr>
              <w:jc w:val="right"/>
            </w:pPr>
          </w:p>
        </w:tc>
        <w:tc>
          <w:tcPr>
            <w:tcW w:w="0" w:type="auto"/>
            <w:shd w:val="clear" w:color="auto" w:fill="auto"/>
            <w:vAlign w:val="center"/>
          </w:tcPr>
          <w:p w14:paraId="4950087D">
            <w:pPr>
              <w:jc w:val="right"/>
            </w:pPr>
          </w:p>
        </w:tc>
        <w:tc>
          <w:tcPr>
            <w:tcW w:w="0" w:type="auto"/>
            <w:shd w:val="clear" w:color="auto" w:fill="auto"/>
            <w:vAlign w:val="center"/>
          </w:tcPr>
          <w:p w14:paraId="1E819D5E">
            <w:pPr>
              <w:jc w:val="right"/>
            </w:pPr>
          </w:p>
        </w:tc>
        <w:tc>
          <w:tcPr>
            <w:tcW w:w="0" w:type="auto"/>
            <w:shd w:val="clear" w:color="auto" w:fill="auto"/>
            <w:vAlign w:val="center"/>
          </w:tcPr>
          <w:p w14:paraId="4B07B8E2">
            <w:pPr>
              <w:jc w:val="right"/>
            </w:pPr>
          </w:p>
        </w:tc>
        <w:tc>
          <w:tcPr>
            <w:tcW w:w="0" w:type="auto"/>
            <w:shd w:val="clear" w:color="auto" w:fill="auto"/>
            <w:vAlign w:val="center"/>
          </w:tcPr>
          <w:p w14:paraId="7E1D1F3F">
            <w:pPr>
              <w:jc w:val="right"/>
            </w:pPr>
          </w:p>
        </w:tc>
        <w:tc>
          <w:tcPr>
            <w:tcW w:w="0" w:type="auto"/>
            <w:shd w:val="clear" w:color="auto" w:fill="auto"/>
            <w:vAlign w:val="center"/>
          </w:tcPr>
          <w:p w14:paraId="10CB0C59">
            <w:pPr>
              <w:jc w:val="right"/>
            </w:pPr>
          </w:p>
        </w:tc>
      </w:tr>
      <w:tr w14:paraId="08B8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ACC4D7E">
            <w:r>
              <w:rPr>
                <w:rFonts w:ascii="宋体" w:hAnsi="宋体" w:eastAsia="宋体" w:cs="宋体"/>
                <w:b w:val="0"/>
                <w:i w:val="0"/>
                <w:color w:val="000000"/>
                <w:sz w:val="18"/>
              </w:rPr>
              <w:t>210</w:t>
            </w:r>
          </w:p>
        </w:tc>
        <w:tc>
          <w:tcPr>
            <w:tcW w:w="0" w:type="auto"/>
            <w:shd w:val="clear" w:color="auto" w:fill="auto"/>
            <w:vAlign w:val="center"/>
          </w:tcPr>
          <w:p w14:paraId="6AA557AB">
            <w:r>
              <w:rPr>
                <w:rFonts w:ascii="宋体" w:hAnsi="宋体" w:eastAsia="宋体" w:cs="宋体"/>
                <w:b w:val="0"/>
                <w:i w:val="0"/>
                <w:color w:val="000000"/>
                <w:sz w:val="18"/>
              </w:rPr>
              <w:t>11</w:t>
            </w:r>
          </w:p>
        </w:tc>
        <w:tc>
          <w:tcPr>
            <w:tcW w:w="0" w:type="auto"/>
            <w:shd w:val="clear" w:color="auto" w:fill="auto"/>
            <w:vAlign w:val="center"/>
          </w:tcPr>
          <w:p w14:paraId="015C6BA7">
            <w:r>
              <w:rPr>
                <w:rFonts w:ascii="宋体" w:hAnsi="宋体" w:eastAsia="宋体" w:cs="宋体"/>
                <w:b w:val="0"/>
                <w:i w:val="0"/>
                <w:color w:val="000000"/>
                <w:sz w:val="18"/>
              </w:rPr>
              <w:t>01</w:t>
            </w:r>
          </w:p>
        </w:tc>
        <w:tc>
          <w:tcPr>
            <w:tcW w:w="0" w:type="auto"/>
            <w:shd w:val="clear" w:color="auto" w:fill="auto"/>
            <w:vAlign w:val="center"/>
          </w:tcPr>
          <w:p w14:paraId="20E41920"/>
        </w:tc>
        <w:tc>
          <w:tcPr>
            <w:tcW w:w="0" w:type="auto"/>
            <w:shd w:val="clear" w:color="auto" w:fill="auto"/>
            <w:vAlign w:val="center"/>
          </w:tcPr>
          <w:p w14:paraId="77E9D57A">
            <w:r>
              <w:rPr>
                <w:rFonts w:ascii="宋体" w:hAnsi="宋体" w:eastAsia="宋体" w:cs="宋体"/>
                <w:b w:val="0"/>
                <w:i w:val="0"/>
                <w:color w:val="000000"/>
                <w:sz w:val="18"/>
              </w:rPr>
              <w:t>行政单位医疗</w:t>
            </w:r>
          </w:p>
        </w:tc>
        <w:tc>
          <w:tcPr>
            <w:tcW w:w="0" w:type="auto"/>
            <w:shd w:val="clear" w:color="auto" w:fill="auto"/>
            <w:vAlign w:val="center"/>
          </w:tcPr>
          <w:p w14:paraId="0A889E10">
            <w:pPr>
              <w:jc w:val="right"/>
            </w:pPr>
            <w:r>
              <w:rPr>
                <w:rFonts w:ascii="宋体" w:hAnsi="宋体" w:eastAsia="宋体" w:cs="宋体"/>
                <w:b w:val="0"/>
                <w:i w:val="0"/>
                <w:color w:val="000000"/>
                <w:sz w:val="18"/>
              </w:rPr>
              <w:t>1.18</w:t>
            </w:r>
          </w:p>
        </w:tc>
        <w:tc>
          <w:tcPr>
            <w:tcW w:w="0" w:type="auto"/>
            <w:shd w:val="clear" w:color="auto" w:fill="auto"/>
            <w:vAlign w:val="center"/>
          </w:tcPr>
          <w:p w14:paraId="491398EE">
            <w:pPr>
              <w:jc w:val="right"/>
            </w:pPr>
            <w:r>
              <w:rPr>
                <w:rFonts w:ascii="宋体" w:hAnsi="宋体" w:eastAsia="宋体" w:cs="宋体"/>
                <w:b w:val="0"/>
                <w:i w:val="0"/>
                <w:color w:val="000000"/>
                <w:sz w:val="18"/>
              </w:rPr>
              <w:t>1.18</w:t>
            </w:r>
          </w:p>
        </w:tc>
        <w:tc>
          <w:tcPr>
            <w:tcW w:w="0" w:type="auto"/>
            <w:shd w:val="clear" w:color="auto" w:fill="auto"/>
            <w:vAlign w:val="center"/>
          </w:tcPr>
          <w:p w14:paraId="0F9A2CA1">
            <w:pPr>
              <w:jc w:val="right"/>
            </w:pPr>
            <w:r>
              <w:rPr>
                <w:rFonts w:ascii="宋体" w:hAnsi="宋体" w:eastAsia="宋体" w:cs="宋体"/>
                <w:b w:val="0"/>
                <w:i w:val="0"/>
                <w:color w:val="000000"/>
                <w:sz w:val="18"/>
              </w:rPr>
              <w:t>1.18</w:t>
            </w:r>
          </w:p>
        </w:tc>
        <w:tc>
          <w:tcPr>
            <w:tcW w:w="0" w:type="auto"/>
            <w:shd w:val="clear" w:color="auto" w:fill="auto"/>
            <w:vAlign w:val="center"/>
          </w:tcPr>
          <w:p w14:paraId="6C2A6FB0">
            <w:pPr>
              <w:jc w:val="right"/>
            </w:pPr>
          </w:p>
        </w:tc>
        <w:tc>
          <w:tcPr>
            <w:tcW w:w="0" w:type="auto"/>
            <w:shd w:val="clear" w:color="auto" w:fill="auto"/>
            <w:vAlign w:val="center"/>
          </w:tcPr>
          <w:p w14:paraId="39B9E2A5">
            <w:pPr>
              <w:jc w:val="right"/>
            </w:pPr>
          </w:p>
        </w:tc>
        <w:tc>
          <w:tcPr>
            <w:tcW w:w="0" w:type="auto"/>
            <w:shd w:val="clear" w:color="auto" w:fill="auto"/>
            <w:vAlign w:val="center"/>
          </w:tcPr>
          <w:p w14:paraId="4008D927">
            <w:pPr>
              <w:jc w:val="right"/>
            </w:pPr>
          </w:p>
        </w:tc>
        <w:tc>
          <w:tcPr>
            <w:tcW w:w="0" w:type="auto"/>
            <w:shd w:val="clear" w:color="auto" w:fill="auto"/>
            <w:vAlign w:val="center"/>
          </w:tcPr>
          <w:p w14:paraId="1BB7CD57">
            <w:pPr>
              <w:jc w:val="right"/>
            </w:pPr>
          </w:p>
        </w:tc>
        <w:tc>
          <w:tcPr>
            <w:tcW w:w="0" w:type="auto"/>
            <w:shd w:val="clear" w:color="auto" w:fill="auto"/>
            <w:vAlign w:val="center"/>
          </w:tcPr>
          <w:p w14:paraId="5A9BDF35">
            <w:pPr>
              <w:jc w:val="right"/>
            </w:pPr>
          </w:p>
        </w:tc>
        <w:tc>
          <w:tcPr>
            <w:tcW w:w="0" w:type="auto"/>
            <w:shd w:val="clear" w:color="auto" w:fill="auto"/>
            <w:vAlign w:val="center"/>
          </w:tcPr>
          <w:p w14:paraId="25CC2505">
            <w:pPr>
              <w:jc w:val="right"/>
            </w:pPr>
          </w:p>
        </w:tc>
      </w:tr>
      <w:tr w14:paraId="74BE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BE720CF">
            <w:r>
              <w:rPr>
                <w:rFonts w:ascii="宋体" w:hAnsi="宋体" w:eastAsia="宋体" w:cs="宋体"/>
                <w:b w:val="0"/>
                <w:i w:val="0"/>
                <w:color w:val="000000"/>
                <w:sz w:val="18"/>
              </w:rPr>
              <w:t>210</w:t>
            </w:r>
          </w:p>
        </w:tc>
        <w:tc>
          <w:tcPr>
            <w:tcW w:w="0" w:type="auto"/>
            <w:shd w:val="clear" w:color="auto" w:fill="auto"/>
            <w:vAlign w:val="center"/>
          </w:tcPr>
          <w:p w14:paraId="5A489A13">
            <w:r>
              <w:rPr>
                <w:rFonts w:ascii="宋体" w:hAnsi="宋体" w:eastAsia="宋体" w:cs="宋体"/>
                <w:b w:val="0"/>
                <w:i w:val="0"/>
                <w:color w:val="000000"/>
                <w:sz w:val="18"/>
              </w:rPr>
              <w:t>11</w:t>
            </w:r>
          </w:p>
        </w:tc>
        <w:tc>
          <w:tcPr>
            <w:tcW w:w="0" w:type="auto"/>
            <w:shd w:val="clear" w:color="auto" w:fill="auto"/>
            <w:vAlign w:val="center"/>
          </w:tcPr>
          <w:p w14:paraId="610B70F3">
            <w:r>
              <w:rPr>
                <w:rFonts w:ascii="宋体" w:hAnsi="宋体" w:eastAsia="宋体" w:cs="宋体"/>
                <w:b w:val="0"/>
                <w:i w:val="0"/>
                <w:color w:val="000000"/>
                <w:sz w:val="18"/>
              </w:rPr>
              <w:t>99</w:t>
            </w:r>
          </w:p>
        </w:tc>
        <w:tc>
          <w:tcPr>
            <w:tcW w:w="0" w:type="auto"/>
            <w:shd w:val="clear" w:color="auto" w:fill="auto"/>
            <w:vAlign w:val="center"/>
          </w:tcPr>
          <w:p w14:paraId="0EC80231"/>
        </w:tc>
        <w:tc>
          <w:tcPr>
            <w:tcW w:w="0" w:type="auto"/>
            <w:shd w:val="clear" w:color="auto" w:fill="auto"/>
            <w:vAlign w:val="center"/>
          </w:tcPr>
          <w:p w14:paraId="0564075C">
            <w:r>
              <w:rPr>
                <w:rFonts w:ascii="宋体" w:hAnsi="宋体" w:eastAsia="宋体" w:cs="宋体"/>
                <w:b w:val="0"/>
                <w:i w:val="0"/>
                <w:color w:val="000000"/>
                <w:sz w:val="18"/>
              </w:rPr>
              <w:t>其他行政事业单位医疗支出</w:t>
            </w:r>
          </w:p>
        </w:tc>
        <w:tc>
          <w:tcPr>
            <w:tcW w:w="0" w:type="auto"/>
            <w:shd w:val="clear" w:color="auto" w:fill="auto"/>
            <w:vAlign w:val="center"/>
          </w:tcPr>
          <w:p w14:paraId="1CF665B1">
            <w:pPr>
              <w:jc w:val="right"/>
            </w:pPr>
            <w:r>
              <w:rPr>
                <w:rFonts w:ascii="宋体" w:hAnsi="宋体" w:eastAsia="宋体" w:cs="宋体"/>
                <w:b w:val="0"/>
                <w:i w:val="0"/>
                <w:color w:val="000000"/>
                <w:sz w:val="18"/>
              </w:rPr>
              <w:t>0.06</w:t>
            </w:r>
          </w:p>
        </w:tc>
        <w:tc>
          <w:tcPr>
            <w:tcW w:w="0" w:type="auto"/>
            <w:shd w:val="clear" w:color="auto" w:fill="auto"/>
            <w:vAlign w:val="center"/>
          </w:tcPr>
          <w:p w14:paraId="54D70280">
            <w:pPr>
              <w:jc w:val="right"/>
            </w:pPr>
            <w:r>
              <w:rPr>
                <w:rFonts w:ascii="宋体" w:hAnsi="宋体" w:eastAsia="宋体" w:cs="宋体"/>
                <w:b w:val="0"/>
                <w:i w:val="0"/>
                <w:color w:val="000000"/>
                <w:sz w:val="18"/>
              </w:rPr>
              <w:t>0.06</w:t>
            </w:r>
          </w:p>
        </w:tc>
        <w:tc>
          <w:tcPr>
            <w:tcW w:w="0" w:type="auto"/>
            <w:shd w:val="clear" w:color="auto" w:fill="auto"/>
            <w:vAlign w:val="center"/>
          </w:tcPr>
          <w:p w14:paraId="3D9B6F27">
            <w:pPr>
              <w:jc w:val="right"/>
            </w:pPr>
            <w:r>
              <w:rPr>
                <w:rFonts w:ascii="宋体" w:hAnsi="宋体" w:eastAsia="宋体" w:cs="宋体"/>
                <w:b w:val="0"/>
                <w:i w:val="0"/>
                <w:color w:val="000000"/>
                <w:sz w:val="18"/>
              </w:rPr>
              <w:t>0.06</w:t>
            </w:r>
          </w:p>
        </w:tc>
        <w:tc>
          <w:tcPr>
            <w:tcW w:w="0" w:type="auto"/>
            <w:shd w:val="clear" w:color="auto" w:fill="auto"/>
            <w:vAlign w:val="center"/>
          </w:tcPr>
          <w:p w14:paraId="628D4759">
            <w:pPr>
              <w:jc w:val="right"/>
            </w:pPr>
          </w:p>
        </w:tc>
        <w:tc>
          <w:tcPr>
            <w:tcW w:w="0" w:type="auto"/>
            <w:shd w:val="clear" w:color="auto" w:fill="auto"/>
            <w:vAlign w:val="center"/>
          </w:tcPr>
          <w:p w14:paraId="108ABCB1">
            <w:pPr>
              <w:jc w:val="right"/>
            </w:pPr>
          </w:p>
        </w:tc>
        <w:tc>
          <w:tcPr>
            <w:tcW w:w="0" w:type="auto"/>
            <w:shd w:val="clear" w:color="auto" w:fill="auto"/>
            <w:vAlign w:val="center"/>
          </w:tcPr>
          <w:p w14:paraId="53FC7A39">
            <w:pPr>
              <w:jc w:val="right"/>
            </w:pPr>
          </w:p>
        </w:tc>
        <w:tc>
          <w:tcPr>
            <w:tcW w:w="0" w:type="auto"/>
            <w:shd w:val="clear" w:color="auto" w:fill="auto"/>
            <w:vAlign w:val="center"/>
          </w:tcPr>
          <w:p w14:paraId="274BE8B4">
            <w:pPr>
              <w:jc w:val="right"/>
            </w:pPr>
          </w:p>
        </w:tc>
        <w:tc>
          <w:tcPr>
            <w:tcW w:w="0" w:type="auto"/>
            <w:shd w:val="clear" w:color="auto" w:fill="auto"/>
            <w:vAlign w:val="center"/>
          </w:tcPr>
          <w:p w14:paraId="52DC0519">
            <w:pPr>
              <w:jc w:val="right"/>
            </w:pPr>
          </w:p>
        </w:tc>
        <w:tc>
          <w:tcPr>
            <w:tcW w:w="0" w:type="auto"/>
            <w:shd w:val="clear" w:color="auto" w:fill="auto"/>
            <w:vAlign w:val="center"/>
          </w:tcPr>
          <w:p w14:paraId="61279DBD">
            <w:pPr>
              <w:jc w:val="right"/>
            </w:pPr>
          </w:p>
        </w:tc>
      </w:tr>
      <w:tr w14:paraId="4A90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127F80B">
            <w:r>
              <w:rPr>
                <w:rFonts w:ascii="宋体" w:hAnsi="宋体" w:eastAsia="宋体" w:cs="宋体"/>
                <w:b w:val="0"/>
                <w:i w:val="0"/>
                <w:color w:val="000000"/>
                <w:sz w:val="18"/>
              </w:rPr>
              <w:t>221</w:t>
            </w:r>
          </w:p>
        </w:tc>
        <w:tc>
          <w:tcPr>
            <w:tcW w:w="0" w:type="auto"/>
            <w:shd w:val="clear" w:color="auto" w:fill="auto"/>
            <w:vAlign w:val="center"/>
          </w:tcPr>
          <w:p w14:paraId="1DBC58EE">
            <w:r>
              <w:rPr>
                <w:rFonts w:ascii="宋体" w:hAnsi="宋体" w:eastAsia="宋体" w:cs="宋体"/>
                <w:b w:val="0"/>
                <w:i w:val="0"/>
                <w:color w:val="000000"/>
                <w:sz w:val="18"/>
              </w:rPr>
              <w:t>02</w:t>
            </w:r>
          </w:p>
        </w:tc>
        <w:tc>
          <w:tcPr>
            <w:tcW w:w="0" w:type="auto"/>
            <w:shd w:val="clear" w:color="auto" w:fill="auto"/>
            <w:vAlign w:val="center"/>
          </w:tcPr>
          <w:p w14:paraId="68A408C9">
            <w:r>
              <w:rPr>
                <w:rFonts w:ascii="宋体" w:hAnsi="宋体" w:eastAsia="宋体" w:cs="宋体"/>
                <w:b w:val="0"/>
                <w:i w:val="0"/>
                <w:color w:val="000000"/>
                <w:sz w:val="18"/>
              </w:rPr>
              <w:t>01</w:t>
            </w:r>
          </w:p>
        </w:tc>
        <w:tc>
          <w:tcPr>
            <w:tcW w:w="0" w:type="auto"/>
            <w:shd w:val="clear" w:color="auto" w:fill="auto"/>
            <w:vAlign w:val="center"/>
          </w:tcPr>
          <w:p w14:paraId="6FF0A518"/>
        </w:tc>
        <w:tc>
          <w:tcPr>
            <w:tcW w:w="0" w:type="auto"/>
            <w:shd w:val="clear" w:color="auto" w:fill="auto"/>
            <w:vAlign w:val="center"/>
          </w:tcPr>
          <w:p w14:paraId="2A6F2659">
            <w:r>
              <w:rPr>
                <w:rFonts w:ascii="宋体" w:hAnsi="宋体" w:eastAsia="宋体" w:cs="宋体"/>
                <w:b w:val="0"/>
                <w:i w:val="0"/>
                <w:color w:val="000000"/>
                <w:sz w:val="18"/>
              </w:rPr>
              <w:t>住房公积金</w:t>
            </w:r>
          </w:p>
        </w:tc>
        <w:tc>
          <w:tcPr>
            <w:tcW w:w="0" w:type="auto"/>
            <w:shd w:val="clear" w:color="auto" w:fill="auto"/>
            <w:vAlign w:val="center"/>
          </w:tcPr>
          <w:p w14:paraId="438F36E8">
            <w:pPr>
              <w:jc w:val="right"/>
            </w:pPr>
            <w:r>
              <w:rPr>
                <w:rFonts w:ascii="宋体" w:hAnsi="宋体" w:eastAsia="宋体" w:cs="宋体"/>
                <w:b w:val="0"/>
                <w:i w:val="0"/>
                <w:color w:val="000000"/>
                <w:sz w:val="18"/>
              </w:rPr>
              <w:t>2.19</w:t>
            </w:r>
          </w:p>
        </w:tc>
        <w:tc>
          <w:tcPr>
            <w:tcW w:w="0" w:type="auto"/>
            <w:shd w:val="clear" w:color="auto" w:fill="auto"/>
            <w:vAlign w:val="center"/>
          </w:tcPr>
          <w:p w14:paraId="053A626C">
            <w:pPr>
              <w:jc w:val="right"/>
            </w:pPr>
            <w:r>
              <w:rPr>
                <w:rFonts w:ascii="宋体" w:hAnsi="宋体" w:eastAsia="宋体" w:cs="宋体"/>
                <w:b w:val="0"/>
                <w:i w:val="0"/>
                <w:color w:val="000000"/>
                <w:sz w:val="18"/>
              </w:rPr>
              <w:t>2.19</w:t>
            </w:r>
          </w:p>
        </w:tc>
        <w:tc>
          <w:tcPr>
            <w:tcW w:w="0" w:type="auto"/>
            <w:shd w:val="clear" w:color="auto" w:fill="auto"/>
            <w:vAlign w:val="center"/>
          </w:tcPr>
          <w:p w14:paraId="367A1E2E">
            <w:pPr>
              <w:jc w:val="right"/>
            </w:pPr>
            <w:r>
              <w:rPr>
                <w:rFonts w:ascii="宋体" w:hAnsi="宋体" w:eastAsia="宋体" w:cs="宋体"/>
                <w:b w:val="0"/>
                <w:i w:val="0"/>
                <w:color w:val="000000"/>
                <w:sz w:val="18"/>
              </w:rPr>
              <w:t>2.19</w:t>
            </w:r>
          </w:p>
        </w:tc>
        <w:tc>
          <w:tcPr>
            <w:tcW w:w="0" w:type="auto"/>
            <w:shd w:val="clear" w:color="auto" w:fill="auto"/>
            <w:vAlign w:val="center"/>
          </w:tcPr>
          <w:p w14:paraId="3D5F7D10">
            <w:pPr>
              <w:jc w:val="right"/>
            </w:pPr>
          </w:p>
        </w:tc>
        <w:tc>
          <w:tcPr>
            <w:tcW w:w="0" w:type="auto"/>
            <w:shd w:val="clear" w:color="auto" w:fill="auto"/>
            <w:vAlign w:val="center"/>
          </w:tcPr>
          <w:p w14:paraId="56DE497E">
            <w:pPr>
              <w:jc w:val="right"/>
            </w:pPr>
          </w:p>
        </w:tc>
        <w:tc>
          <w:tcPr>
            <w:tcW w:w="0" w:type="auto"/>
            <w:shd w:val="clear" w:color="auto" w:fill="auto"/>
            <w:vAlign w:val="center"/>
          </w:tcPr>
          <w:p w14:paraId="7C4DF067">
            <w:pPr>
              <w:jc w:val="right"/>
            </w:pPr>
          </w:p>
        </w:tc>
        <w:tc>
          <w:tcPr>
            <w:tcW w:w="0" w:type="auto"/>
            <w:shd w:val="clear" w:color="auto" w:fill="auto"/>
            <w:vAlign w:val="center"/>
          </w:tcPr>
          <w:p w14:paraId="182CCB61">
            <w:pPr>
              <w:jc w:val="right"/>
            </w:pPr>
          </w:p>
        </w:tc>
        <w:tc>
          <w:tcPr>
            <w:tcW w:w="0" w:type="auto"/>
            <w:shd w:val="clear" w:color="auto" w:fill="auto"/>
            <w:vAlign w:val="center"/>
          </w:tcPr>
          <w:p w14:paraId="732C2C9B">
            <w:pPr>
              <w:jc w:val="right"/>
            </w:pPr>
          </w:p>
        </w:tc>
        <w:tc>
          <w:tcPr>
            <w:tcW w:w="0" w:type="auto"/>
            <w:shd w:val="clear" w:color="auto" w:fill="auto"/>
            <w:vAlign w:val="center"/>
          </w:tcPr>
          <w:p w14:paraId="0D159065">
            <w:pPr>
              <w:jc w:val="right"/>
            </w:pPr>
          </w:p>
        </w:tc>
      </w:tr>
      <w:tr w14:paraId="667E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7901FF87">
            <w:r>
              <w:rPr>
                <w:sz w:val="18"/>
              </w:rPr>
              <w:t>备注：本表仅含当年财政拨款安排的支出。如本表为空表，则表示本部门或单位当年无此项预算。</w:t>
            </w:r>
          </w:p>
        </w:tc>
      </w:tr>
    </w:tbl>
    <w:p w14:paraId="2AD8449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63"/>
        <w:gridCol w:w="4726"/>
        <w:gridCol w:w="1363"/>
        <w:gridCol w:w="3044"/>
        <w:gridCol w:w="860"/>
        <w:gridCol w:w="1363"/>
        <w:gridCol w:w="2120"/>
      </w:tblGrid>
      <w:tr w14:paraId="1585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2B4F7160">
            <w:pPr>
              <w:jc w:val="right"/>
            </w:pPr>
            <w:r>
              <w:rPr>
                <w:rFonts w:ascii="宋体" w:hAnsi="宋体" w:eastAsia="宋体" w:cs="宋体"/>
                <w:b w:val="0"/>
                <w:i w:val="0"/>
                <w:color w:val="000000"/>
                <w:sz w:val="18"/>
              </w:rPr>
              <w:t>预算06表</w:t>
            </w:r>
          </w:p>
        </w:tc>
      </w:tr>
      <w:tr w14:paraId="4F69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7"/>
            <w:tcBorders>
              <w:top w:val="nil"/>
              <w:left w:val="nil"/>
              <w:bottom w:val="nil"/>
              <w:right w:val="nil"/>
            </w:tcBorders>
            <w:shd w:val="clear" w:color="auto" w:fill="auto"/>
            <w:vAlign w:val="center"/>
          </w:tcPr>
          <w:p w14:paraId="4510698D">
            <w:pPr>
              <w:jc w:val="center"/>
            </w:pPr>
            <w:r>
              <w:rPr>
                <w:rFonts w:ascii="宋体" w:hAnsi="宋体" w:eastAsia="宋体" w:cs="宋体"/>
                <w:b/>
                <w:i w:val="0"/>
                <w:color w:val="000000"/>
                <w:sz w:val="38"/>
              </w:rPr>
              <w:t>2026年一般公共预算基本支出表</w:t>
            </w:r>
          </w:p>
        </w:tc>
      </w:tr>
      <w:tr w14:paraId="19D8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719" w:type="dxa"/>
            <w:gridSpan w:val="6"/>
            <w:tcBorders>
              <w:top w:val="nil"/>
              <w:left w:val="nil"/>
              <w:bottom w:val="nil"/>
              <w:right w:val="nil"/>
            </w:tcBorders>
            <w:vAlign w:val="center"/>
          </w:tcPr>
          <w:p w14:paraId="33F3E87E">
            <w:pPr>
              <w:jc w:val="left"/>
            </w:pPr>
            <w:r>
              <w:rPr>
                <w:sz w:val="18"/>
              </w:rPr>
              <w:t>部门名称：汤阴县文学艺术界联合会</w:t>
            </w:r>
          </w:p>
        </w:tc>
        <w:tc>
          <w:tcPr>
            <w:tcW w:w="2120" w:type="dxa"/>
            <w:tcBorders>
              <w:top w:val="nil"/>
              <w:left w:val="nil"/>
              <w:bottom w:val="nil"/>
              <w:right w:val="nil"/>
            </w:tcBorders>
          </w:tcPr>
          <w:p w14:paraId="011A8321">
            <w:pPr>
              <w:jc w:val="right"/>
            </w:pPr>
            <w:r>
              <w:rPr>
                <w:sz w:val="18"/>
              </w:rPr>
              <w:t>单位：万元</w:t>
            </w:r>
          </w:p>
        </w:tc>
      </w:tr>
      <w:tr w14:paraId="6127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2"/>
            <w:shd w:val="clear" w:color="auto" w:fill="auto"/>
            <w:vAlign w:val="center"/>
          </w:tcPr>
          <w:p w14:paraId="6C3093B7">
            <w:pPr>
              <w:jc w:val="center"/>
            </w:pPr>
            <w:r>
              <w:rPr>
                <w:rFonts w:ascii="宋体" w:hAnsi="宋体" w:eastAsia="宋体" w:cs="宋体"/>
                <w:b w:val="0"/>
                <w:i w:val="0"/>
                <w:color w:val="000000"/>
                <w:sz w:val="18"/>
              </w:rPr>
              <w:t>部门预算支出经济分类科目</w:t>
            </w:r>
          </w:p>
        </w:tc>
        <w:tc>
          <w:tcPr>
            <w:tcW w:w="0" w:type="auto"/>
            <w:gridSpan w:val="2"/>
            <w:shd w:val="clear" w:color="auto" w:fill="auto"/>
            <w:vAlign w:val="center"/>
          </w:tcPr>
          <w:p w14:paraId="1A2681D5">
            <w:pPr>
              <w:jc w:val="center"/>
            </w:pPr>
            <w:r>
              <w:rPr>
                <w:rFonts w:ascii="宋体" w:hAnsi="宋体" w:eastAsia="宋体" w:cs="宋体"/>
                <w:b w:val="0"/>
                <w:i w:val="0"/>
                <w:color w:val="000000"/>
                <w:sz w:val="18"/>
              </w:rPr>
              <w:t>政府预算支出经济分类科目编码</w:t>
            </w:r>
          </w:p>
        </w:tc>
        <w:tc>
          <w:tcPr>
            <w:tcW w:w="0" w:type="auto"/>
            <w:gridSpan w:val="3"/>
            <w:shd w:val="clear" w:color="auto" w:fill="auto"/>
            <w:vAlign w:val="center"/>
          </w:tcPr>
          <w:p w14:paraId="4FAD58CA">
            <w:pPr>
              <w:jc w:val="center"/>
            </w:pPr>
            <w:r>
              <w:rPr>
                <w:rFonts w:ascii="宋体" w:hAnsi="宋体" w:eastAsia="宋体" w:cs="宋体"/>
                <w:b w:val="0"/>
                <w:i w:val="0"/>
                <w:color w:val="000000"/>
                <w:sz w:val="18"/>
              </w:rPr>
              <w:t>本年一般公共预算基本支出</w:t>
            </w:r>
          </w:p>
        </w:tc>
      </w:tr>
      <w:tr w14:paraId="766A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18CDD3D4">
            <w:pPr>
              <w:jc w:val="center"/>
            </w:pPr>
            <w:r>
              <w:rPr>
                <w:rFonts w:ascii="宋体" w:hAnsi="宋体" w:eastAsia="宋体" w:cs="宋体"/>
                <w:b w:val="0"/>
                <w:i w:val="0"/>
                <w:color w:val="000000"/>
                <w:sz w:val="18"/>
              </w:rPr>
              <w:t>科目编码</w:t>
            </w:r>
          </w:p>
        </w:tc>
        <w:tc>
          <w:tcPr>
            <w:tcW w:w="0" w:type="auto"/>
            <w:shd w:val="clear" w:color="auto" w:fill="auto"/>
            <w:vAlign w:val="center"/>
          </w:tcPr>
          <w:p w14:paraId="5D0F8829">
            <w:pPr>
              <w:jc w:val="center"/>
            </w:pPr>
            <w:r>
              <w:rPr>
                <w:rFonts w:ascii="宋体" w:hAnsi="宋体" w:eastAsia="宋体" w:cs="宋体"/>
                <w:b w:val="0"/>
                <w:i w:val="0"/>
                <w:color w:val="000000"/>
                <w:sz w:val="18"/>
              </w:rPr>
              <w:t>科目名称</w:t>
            </w:r>
          </w:p>
        </w:tc>
        <w:tc>
          <w:tcPr>
            <w:tcW w:w="0" w:type="auto"/>
            <w:shd w:val="clear" w:color="auto" w:fill="auto"/>
            <w:vAlign w:val="center"/>
          </w:tcPr>
          <w:p w14:paraId="035509C0">
            <w:pPr>
              <w:jc w:val="center"/>
            </w:pPr>
            <w:r>
              <w:rPr>
                <w:rFonts w:ascii="宋体" w:hAnsi="宋体" w:eastAsia="宋体" w:cs="宋体"/>
                <w:b w:val="0"/>
                <w:i w:val="0"/>
                <w:color w:val="000000"/>
                <w:sz w:val="18"/>
              </w:rPr>
              <w:t>科目编码</w:t>
            </w:r>
          </w:p>
        </w:tc>
        <w:tc>
          <w:tcPr>
            <w:tcW w:w="0" w:type="auto"/>
            <w:shd w:val="clear" w:color="auto" w:fill="auto"/>
            <w:vAlign w:val="center"/>
          </w:tcPr>
          <w:p w14:paraId="7BE52B5B">
            <w:pPr>
              <w:jc w:val="center"/>
            </w:pPr>
            <w:r>
              <w:rPr>
                <w:rFonts w:ascii="宋体" w:hAnsi="宋体" w:eastAsia="宋体" w:cs="宋体"/>
                <w:b w:val="0"/>
                <w:i w:val="0"/>
                <w:color w:val="000000"/>
                <w:sz w:val="18"/>
              </w:rPr>
              <w:t>科目名称</w:t>
            </w:r>
          </w:p>
        </w:tc>
        <w:tc>
          <w:tcPr>
            <w:tcW w:w="0" w:type="auto"/>
            <w:shd w:val="clear" w:color="auto" w:fill="auto"/>
            <w:vAlign w:val="center"/>
          </w:tcPr>
          <w:p w14:paraId="0E1E51A1">
            <w:pPr>
              <w:jc w:val="center"/>
            </w:pPr>
            <w:r>
              <w:rPr>
                <w:rFonts w:ascii="宋体" w:hAnsi="宋体" w:eastAsia="宋体" w:cs="宋体"/>
                <w:b w:val="0"/>
                <w:i w:val="0"/>
                <w:color w:val="000000"/>
                <w:sz w:val="18"/>
              </w:rPr>
              <w:t>合计</w:t>
            </w:r>
          </w:p>
        </w:tc>
        <w:tc>
          <w:tcPr>
            <w:tcW w:w="0" w:type="auto"/>
            <w:shd w:val="clear" w:color="auto" w:fill="auto"/>
            <w:vAlign w:val="center"/>
          </w:tcPr>
          <w:p w14:paraId="2F3608E4">
            <w:pPr>
              <w:jc w:val="center"/>
            </w:pPr>
            <w:r>
              <w:rPr>
                <w:rFonts w:ascii="宋体" w:hAnsi="宋体" w:eastAsia="宋体" w:cs="宋体"/>
                <w:b w:val="0"/>
                <w:i w:val="0"/>
                <w:color w:val="000000"/>
                <w:sz w:val="18"/>
              </w:rPr>
              <w:t>人员经费</w:t>
            </w:r>
          </w:p>
        </w:tc>
        <w:tc>
          <w:tcPr>
            <w:tcW w:w="0" w:type="auto"/>
            <w:shd w:val="clear" w:color="auto" w:fill="auto"/>
            <w:vAlign w:val="center"/>
          </w:tcPr>
          <w:p w14:paraId="4D5BC1D7">
            <w:pPr>
              <w:jc w:val="center"/>
            </w:pPr>
            <w:r>
              <w:rPr>
                <w:rFonts w:ascii="宋体" w:hAnsi="宋体" w:eastAsia="宋体" w:cs="宋体"/>
                <w:b w:val="0"/>
                <w:i w:val="0"/>
                <w:color w:val="000000"/>
                <w:sz w:val="18"/>
              </w:rPr>
              <w:t>公用经费</w:t>
            </w:r>
          </w:p>
        </w:tc>
      </w:tr>
      <w:tr w14:paraId="4AA6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2566B2">
            <w:r>
              <w:rPr>
                <w:rFonts w:ascii="宋体" w:hAnsi="宋体" w:eastAsia="宋体" w:cs="宋体"/>
                <w:b w:val="0"/>
                <w:i w:val="0"/>
                <w:color w:val="000000"/>
                <w:sz w:val="18"/>
              </w:rPr>
              <w:t>合计</w:t>
            </w:r>
          </w:p>
        </w:tc>
        <w:tc>
          <w:tcPr>
            <w:tcW w:w="0" w:type="auto"/>
            <w:shd w:val="clear" w:color="auto" w:fill="auto"/>
            <w:vAlign w:val="center"/>
          </w:tcPr>
          <w:p w14:paraId="00FDBE2A"/>
        </w:tc>
        <w:tc>
          <w:tcPr>
            <w:tcW w:w="0" w:type="auto"/>
            <w:shd w:val="clear" w:color="auto" w:fill="auto"/>
            <w:vAlign w:val="center"/>
          </w:tcPr>
          <w:p w14:paraId="5CE4CBA4"/>
        </w:tc>
        <w:tc>
          <w:tcPr>
            <w:tcW w:w="0" w:type="auto"/>
            <w:shd w:val="clear" w:color="auto" w:fill="auto"/>
            <w:vAlign w:val="center"/>
          </w:tcPr>
          <w:p w14:paraId="52C467B0"/>
        </w:tc>
        <w:tc>
          <w:tcPr>
            <w:tcW w:w="0" w:type="auto"/>
            <w:shd w:val="clear" w:color="auto" w:fill="auto"/>
            <w:vAlign w:val="center"/>
          </w:tcPr>
          <w:p w14:paraId="0BB7085E">
            <w:pPr>
              <w:jc w:val="right"/>
            </w:pPr>
            <w:r>
              <w:rPr>
                <w:rFonts w:ascii="宋体" w:hAnsi="宋体" w:eastAsia="宋体" w:cs="宋体"/>
                <w:b w:val="0"/>
                <w:i w:val="0"/>
                <w:color w:val="000000"/>
                <w:sz w:val="18"/>
              </w:rPr>
              <w:t>33.55</w:t>
            </w:r>
          </w:p>
        </w:tc>
        <w:tc>
          <w:tcPr>
            <w:tcW w:w="0" w:type="auto"/>
            <w:shd w:val="clear" w:color="auto" w:fill="auto"/>
            <w:vAlign w:val="center"/>
          </w:tcPr>
          <w:p w14:paraId="0CF0E5D5">
            <w:pPr>
              <w:jc w:val="right"/>
            </w:pPr>
            <w:r>
              <w:rPr>
                <w:rFonts w:ascii="宋体" w:hAnsi="宋体" w:eastAsia="宋体" w:cs="宋体"/>
                <w:b w:val="0"/>
                <w:i w:val="0"/>
                <w:color w:val="000000"/>
                <w:sz w:val="18"/>
              </w:rPr>
              <w:t>30.36</w:t>
            </w:r>
          </w:p>
        </w:tc>
        <w:tc>
          <w:tcPr>
            <w:tcW w:w="0" w:type="auto"/>
            <w:shd w:val="clear" w:color="auto" w:fill="auto"/>
            <w:vAlign w:val="center"/>
          </w:tcPr>
          <w:p w14:paraId="0C987995">
            <w:pPr>
              <w:jc w:val="right"/>
            </w:pPr>
            <w:r>
              <w:rPr>
                <w:rFonts w:ascii="宋体" w:hAnsi="宋体" w:eastAsia="宋体" w:cs="宋体"/>
                <w:b w:val="0"/>
                <w:i w:val="0"/>
                <w:color w:val="000000"/>
                <w:sz w:val="18"/>
              </w:rPr>
              <w:t>3.20</w:t>
            </w:r>
          </w:p>
        </w:tc>
      </w:tr>
      <w:tr w14:paraId="75BCA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970986E">
            <w:pPr>
              <w:jc w:val="left"/>
            </w:pPr>
            <w:r>
              <w:rPr>
                <w:rFonts w:ascii="宋体" w:hAnsi="宋体" w:eastAsia="宋体" w:cs="宋体"/>
                <w:b w:val="0"/>
                <w:i w:val="0"/>
                <w:color w:val="000000"/>
                <w:sz w:val="18"/>
              </w:rPr>
              <w:t>30101</w:t>
            </w:r>
          </w:p>
        </w:tc>
        <w:tc>
          <w:tcPr>
            <w:tcW w:w="0" w:type="auto"/>
            <w:shd w:val="clear" w:color="auto" w:fill="auto"/>
            <w:vAlign w:val="center"/>
          </w:tcPr>
          <w:p w14:paraId="6B05FB15">
            <w:pPr>
              <w:jc w:val="left"/>
            </w:pPr>
            <w:r>
              <w:rPr>
                <w:rFonts w:ascii="宋体" w:hAnsi="宋体" w:eastAsia="宋体" w:cs="宋体"/>
                <w:b w:val="0"/>
                <w:i w:val="0"/>
                <w:color w:val="000000"/>
                <w:sz w:val="18"/>
              </w:rPr>
              <w:t>基本工资</w:t>
            </w:r>
          </w:p>
        </w:tc>
        <w:tc>
          <w:tcPr>
            <w:tcW w:w="0" w:type="auto"/>
            <w:shd w:val="clear" w:color="auto" w:fill="auto"/>
            <w:vAlign w:val="center"/>
          </w:tcPr>
          <w:p w14:paraId="1F6004F6">
            <w:pPr>
              <w:jc w:val="left"/>
            </w:pPr>
            <w:r>
              <w:rPr>
                <w:rFonts w:ascii="宋体" w:hAnsi="宋体" w:eastAsia="宋体" w:cs="宋体"/>
                <w:b w:val="0"/>
                <w:i w:val="0"/>
                <w:color w:val="000000"/>
                <w:sz w:val="18"/>
              </w:rPr>
              <w:t>50101</w:t>
            </w:r>
          </w:p>
        </w:tc>
        <w:tc>
          <w:tcPr>
            <w:tcW w:w="0" w:type="auto"/>
            <w:shd w:val="clear" w:color="auto" w:fill="auto"/>
            <w:vAlign w:val="center"/>
          </w:tcPr>
          <w:p w14:paraId="3EBF797B">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5CAC60AB">
            <w:pPr>
              <w:jc w:val="right"/>
            </w:pPr>
            <w:r>
              <w:rPr>
                <w:rFonts w:ascii="宋体" w:hAnsi="宋体" w:eastAsia="宋体" w:cs="宋体"/>
                <w:b w:val="0"/>
                <w:i w:val="0"/>
                <w:color w:val="000000"/>
                <w:sz w:val="18"/>
              </w:rPr>
              <w:t>9.81</w:t>
            </w:r>
          </w:p>
        </w:tc>
        <w:tc>
          <w:tcPr>
            <w:tcW w:w="0" w:type="auto"/>
            <w:shd w:val="clear" w:color="auto" w:fill="auto"/>
            <w:vAlign w:val="center"/>
          </w:tcPr>
          <w:p w14:paraId="2EAD861C">
            <w:pPr>
              <w:jc w:val="right"/>
            </w:pPr>
            <w:r>
              <w:rPr>
                <w:rFonts w:ascii="宋体" w:hAnsi="宋体" w:eastAsia="宋体" w:cs="宋体"/>
                <w:b w:val="0"/>
                <w:i w:val="0"/>
                <w:color w:val="000000"/>
                <w:sz w:val="18"/>
              </w:rPr>
              <w:t>9.81</w:t>
            </w:r>
          </w:p>
        </w:tc>
        <w:tc>
          <w:tcPr>
            <w:tcW w:w="0" w:type="auto"/>
            <w:shd w:val="clear" w:color="auto" w:fill="auto"/>
            <w:vAlign w:val="center"/>
          </w:tcPr>
          <w:p w14:paraId="679B0384">
            <w:pPr>
              <w:jc w:val="right"/>
            </w:pPr>
          </w:p>
        </w:tc>
      </w:tr>
      <w:tr w14:paraId="31468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80BC47E">
            <w:pPr>
              <w:jc w:val="left"/>
            </w:pPr>
            <w:r>
              <w:rPr>
                <w:rFonts w:ascii="宋体" w:hAnsi="宋体" w:eastAsia="宋体" w:cs="宋体"/>
                <w:b w:val="0"/>
                <w:i w:val="0"/>
                <w:color w:val="000000"/>
                <w:sz w:val="18"/>
              </w:rPr>
              <w:t>30102</w:t>
            </w:r>
          </w:p>
        </w:tc>
        <w:tc>
          <w:tcPr>
            <w:tcW w:w="0" w:type="auto"/>
            <w:shd w:val="clear" w:color="auto" w:fill="auto"/>
            <w:vAlign w:val="center"/>
          </w:tcPr>
          <w:p w14:paraId="476856DD">
            <w:pPr>
              <w:jc w:val="left"/>
            </w:pPr>
            <w:r>
              <w:rPr>
                <w:rFonts w:ascii="宋体" w:hAnsi="宋体" w:eastAsia="宋体" w:cs="宋体"/>
                <w:b w:val="0"/>
                <w:i w:val="0"/>
                <w:color w:val="000000"/>
                <w:sz w:val="18"/>
              </w:rPr>
              <w:t>津贴补贴</w:t>
            </w:r>
          </w:p>
        </w:tc>
        <w:tc>
          <w:tcPr>
            <w:tcW w:w="0" w:type="auto"/>
            <w:shd w:val="clear" w:color="auto" w:fill="auto"/>
            <w:vAlign w:val="center"/>
          </w:tcPr>
          <w:p w14:paraId="31981FD9">
            <w:pPr>
              <w:jc w:val="left"/>
            </w:pPr>
            <w:r>
              <w:rPr>
                <w:rFonts w:ascii="宋体" w:hAnsi="宋体" w:eastAsia="宋体" w:cs="宋体"/>
                <w:b w:val="0"/>
                <w:i w:val="0"/>
                <w:color w:val="000000"/>
                <w:sz w:val="18"/>
              </w:rPr>
              <w:t>50101</w:t>
            </w:r>
          </w:p>
        </w:tc>
        <w:tc>
          <w:tcPr>
            <w:tcW w:w="0" w:type="auto"/>
            <w:shd w:val="clear" w:color="auto" w:fill="auto"/>
            <w:vAlign w:val="center"/>
          </w:tcPr>
          <w:p w14:paraId="03488390">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7DCEF628">
            <w:pPr>
              <w:jc w:val="right"/>
            </w:pPr>
            <w:r>
              <w:rPr>
                <w:rFonts w:ascii="宋体" w:hAnsi="宋体" w:eastAsia="宋体" w:cs="宋体"/>
                <w:b w:val="0"/>
                <w:i w:val="0"/>
                <w:color w:val="000000"/>
                <w:sz w:val="18"/>
              </w:rPr>
              <w:t>4.74</w:t>
            </w:r>
          </w:p>
        </w:tc>
        <w:tc>
          <w:tcPr>
            <w:tcW w:w="0" w:type="auto"/>
            <w:shd w:val="clear" w:color="auto" w:fill="auto"/>
            <w:vAlign w:val="center"/>
          </w:tcPr>
          <w:p w14:paraId="67FABFCA">
            <w:pPr>
              <w:jc w:val="right"/>
            </w:pPr>
            <w:r>
              <w:rPr>
                <w:rFonts w:ascii="宋体" w:hAnsi="宋体" w:eastAsia="宋体" w:cs="宋体"/>
                <w:b w:val="0"/>
                <w:i w:val="0"/>
                <w:color w:val="000000"/>
                <w:sz w:val="18"/>
              </w:rPr>
              <w:t>4.74</w:t>
            </w:r>
          </w:p>
        </w:tc>
        <w:tc>
          <w:tcPr>
            <w:tcW w:w="0" w:type="auto"/>
            <w:shd w:val="clear" w:color="auto" w:fill="auto"/>
            <w:vAlign w:val="center"/>
          </w:tcPr>
          <w:p w14:paraId="0B0D9155">
            <w:pPr>
              <w:jc w:val="right"/>
            </w:pPr>
          </w:p>
        </w:tc>
      </w:tr>
      <w:tr w14:paraId="4F06B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99AD7D">
            <w:pPr>
              <w:jc w:val="left"/>
            </w:pPr>
            <w:r>
              <w:rPr>
                <w:rFonts w:ascii="宋体" w:hAnsi="宋体" w:eastAsia="宋体" w:cs="宋体"/>
                <w:b w:val="0"/>
                <w:i w:val="0"/>
                <w:color w:val="000000"/>
                <w:sz w:val="18"/>
              </w:rPr>
              <w:t>30307</w:t>
            </w:r>
          </w:p>
        </w:tc>
        <w:tc>
          <w:tcPr>
            <w:tcW w:w="0" w:type="auto"/>
            <w:shd w:val="clear" w:color="auto" w:fill="auto"/>
            <w:vAlign w:val="center"/>
          </w:tcPr>
          <w:p w14:paraId="4CF73AC9">
            <w:pPr>
              <w:jc w:val="left"/>
            </w:pPr>
            <w:r>
              <w:rPr>
                <w:rFonts w:ascii="宋体" w:hAnsi="宋体" w:eastAsia="宋体" w:cs="宋体"/>
                <w:b w:val="0"/>
                <w:i w:val="0"/>
                <w:color w:val="000000"/>
                <w:sz w:val="18"/>
              </w:rPr>
              <w:t>医疗费补助</w:t>
            </w:r>
          </w:p>
        </w:tc>
        <w:tc>
          <w:tcPr>
            <w:tcW w:w="0" w:type="auto"/>
            <w:shd w:val="clear" w:color="auto" w:fill="auto"/>
            <w:vAlign w:val="center"/>
          </w:tcPr>
          <w:p w14:paraId="6D4B5219">
            <w:pPr>
              <w:jc w:val="left"/>
            </w:pPr>
            <w:r>
              <w:rPr>
                <w:rFonts w:ascii="宋体" w:hAnsi="宋体" w:eastAsia="宋体" w:cs="宋体"/>
                <w:b w:val="0"/>
                <w:i w:val="0"/>
                <w:color w:val="000000"/>
                <w:sz w:val="18"/>
              </w:rPr>
              <w:t>50901</w:t>
            </w:r>
          </w:p>
        </w:tc>
        <w:tc>
          <w:tcPr>
            <w:tcW w:w="0" w:type="auto"/>
            <w:shd w:val="clear" w:color="auto" w:fill="auto"/>
            <w:vAlign w:val="center"/>
          </w:tcPr>
          <w:p w14:paraId="7AA54345">
            <w:pPr>
              <w:jc w:val="left"/>
            </w:pPr>
            <w:r>
              <w:rPr>
                <w:rFonts w:ascii="宋体" w:hAnsi="宋体" w:eastAsia="宋体" w:cs="宋体"/>
                <w:b w:val="0"/>
                <w:i w:val="0"/>
                <w:color w:val="000000"/>
                <w:sz w:val="18"/>
              </w:rPr>
              <w:t>社会福利和救助</w:t>
            </w:r>
          </w:p>
        </w:tc>
        <w:tc>
          <w:tcPr>
            <w:tcW w:w="0" w:type="auto"/>
            <w:shd w:val="clear" w:color="auto" w:fill="auto"/>
            <w:vAlign w:val="center"/>
          </w:tcPr>
          <w:p w14:paraId="77D17A8C">
            <w:pPr>
              <w:jc w:val="right"/>
            </w:pPr>
            <w:r>
              <w:rPr>
                <w:rFonts w:ascii="宋体" w:hAnsi="宋体" w:eastAsia="宋体" w:cs="宋体"/>
                <w:b w:val="0"/>
                <w:i w:val="0"/>
                <w:color w:val="000000"/>
                <w:sz w:val="18"/>
              </w:rPr>
              <w:t>1.32</w:t>
            </w:r>
          </w:p>
        </w:tc>
        <w:tc>
          <w:tcPr>
            <w:tcW w:w="0" w:type="auto"/>
            <w:shd w:val="clear" w:color="auto" w:fill="auto"/>
            <w:vAlign w:val="center"/>
          </w:tcPr>
          <w:p w14:paraId="584999F2">
            <w:pPr>
              <w:jc w:val="right"/>
            </w:pPr>
            <w:r>
              <w:rPr>
                <w:rFonts w:ascii="宋体" w:hAnsi="宋体" w:eastAsia="宋体" w:cs="宋体"/>
                <w:b w:val="0"/>
                <w:i w:val="0"/>
                <w:color w:val="000000"/>
                <w:sz w:val="18"/>
              </w:rPr>
              <w:t>1.32</w:t>
            </w:r>
          </w:p>
        </w:tc>
        <w:tc>
          <w:tcPr>
            <w:tcW w:w="0" w:type="auto"/>
            <w:shd w:val="clear" w:color="auto" w:fill="auto"/>
            <w:vAlign w:val="center"/>
          </w:tcPr>
          <w:p w14:paraId="1D3B4FE1">
            <w:pPr>
              <w:jc w:val="right"/>
            </w:pPr>
          </w:p>
        </w:tc>
      </w:tr>
      <w:tr w14:paraId="4F49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239645">
            <w:pPr>
              <w:jc w:val="left"/>
            </w:pPr>
            <w:r>
              <w:rPr>
                <w:rFonts w:ascii="宋体" w:hAnsi="宋体" w:eastAsia="宋体" w:cs="宋体"/>
                <w:b w:val="0"/>
                <w:i w:val="0"/>
                <w:color w:val="000000"/>
                <w:sz w:val="18"/>
              </w:rPr>
              <w:t>30111</w:t>
            </w:r>
          </w:p>
        </w:tc>
        <w:tc>
          <w:tcPr>
            <w:tcW w:w="0" w:type="auto"/>
            <w:shd w:val="clear" w:color="auto" w:fill="auto"/>
            <w:vAlign w:val="center"/>
          </w:tcPr>
          <w:p w14:paraId="65079CD2">
            <w:pPr>
              <w:jc w:val="left"/>
            </w:pPr>
            <w:r>
              <w:rPr>
                <w:rFonts w:ascii="宋体" w:hAnsi="宋体" w:eastAsia="宋体" w:cs="宋体"/>
                <w:b w:val="0"/>
                <w:i w:val="0"/>
                <w:color w:val="000000"/>
                <w:sz w:val="18"/>
              </w:rPr>
              <w:t>公务员医疗补助缴费</w:t>
            </w:r>
          </w:p>
        </w:tc>
        <w:tc>
          <w:tcPr>
            <w:tcW w:w="0" w:type="auto"/>
            <w:shd w:val="clear" w:color="auto" w:fill="auto"/>
            <w:vAlign w:val="center"/>
          </w:tcPr>
          <w:p w14:paraId="0288F237">
            <w:pPr>
              <w:jc w:val="left"/>
            </w:pPr>
            <w:r>
              <w:rPr>
                <w:rFonts w:ascii="宋体" w:hAnsi="宋体" w:eastAsia="宋体" w:cs="宋体"/>
                <w:b w:val="0"/>
                <w:i w:val="0"/>
                <w:color w:val="000000"/>
                <w:sz w:val="18"/>
              </w:rPr>
              <w:t>50102</w:t>
            </w:r>
          </w:p>
        </w:tc>
        <w:tc>
          <w:tcPr>
            <w:tcW w:w="0" w:type="auto"/>
            <w:shd w:val="clear" w:color="auto" w:fill="auto"/>
            <w:vAlign w:val="center"/>
          </w:tcPr>
          <w:p w14:paraId="712F04AB">
            <w:pPr>
              <w:jc w:val="left"/>
            </w:pPr>
            <w:r>
              <w:rPr>
                <w:rFonts w:ascii="宋体" w:hAnsi="宋体" w:eastAsia="宋体" w:cs="宋体"/>
                <w:b w:val="0"/>
                <w:i w:val="0"/>
                <w:color w:val="000000"/>
                <w:sz w:val="18"/>
              </w:rPr>
              <w:t>社会保障缴费</w:t>
            </w:r>
          </w:p>
        </w:tc>
        <w:tc>
          <w:tcPr>
            <w:tcW w:w="0" w:type="auto"/>
            <w:shd w:val="clear" w:color="auto" w:fill="auto"/>
            <w:vAlign w:val="center"/>
          </w:tcPr>
          <w:p w14:paraId="08B3F18D">
            <w:pPr>
              <w:jc w:val="right"/>
            </w:pPr>
            <w:r>
              <w:rPr>
                <w:rFonts w:ascii="宋体" w:hAnsi="宋体" w:eastAsia="宋体" w:cs="宋体"/>
                <w:b w:val="0"/>
                <w:i w:val="0"/>
                <w:color w:val="000000"/>
                <w:sz w:val="18"/>
              </w:rPr>
              <w:t>0.97</w:t>
            </w:r>
          </w:p>
        </w:tc>
        <w:tc>
          <w:tcPr>
            <w:tcW w:w="0" w:type="auto"/>
            <w:shd w:val="clear" w:color="auto" w:fill="auto"/>
            <w:vAlign w:val="center"/>
          </w:tcPr>
          <w:p w14:paraId="2B90A408">
            <w:pPr>
              <w:jc w:val="right"/>
            </w:pPr>
            <w:r>
              <w:rPr>
                <w:rFonts w:ascii="宋体" w:hAnsi="宋体" w:eastAsia="宋体" w:cs="宋体"/>
                <w:b w:val="0"/>
                <w:i w:val="0"/>
                <w:color w:val="000000"/>
                <w:sz w:val="18"/>
              </w:rPr>
              <w:t>0.97</w:t>
            </w:r>
          </w:p>
        </w:tc>
        <w:tc>
          <w:tcPr>
            <w:tcW w:w="0" w:type="auto"/>
            <w:shd w:val="clear" w:color="auto" w:fill="auto"/>
            <w:vAlign w:val="center"/>
          </w:tcPr>
          <w:p w14:paraId="6EA43EAD">
            <w:pPr>
              <w:jc w:val="right"/>
            </w:pPr>
          </w:p>
        </w:tc>
      </w:tr>
      <w:tr w14:paraId="4C48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0B25398">
            <w:pPr>
              <w:jc w:val="left"/>
            </w:pPr>
            <w:r>
              <w:rPr>
                <w:rFonts w:ascii="宋体" w:hAnsi="宋体" w:eastAsia="宋体" w:cs="宋体"/>
                <w:b w:val="0"/>
                <w:i w:val="0"/>
                <w:color w:val="000000"/>
                <w:sz w:val="18"/>
              </w:rPr>
              <w:t>30103</w:t>
            </w:r>
          </w:p>
        </w:tc>
        <w:tc>
          <w:tcPr>
            <w:tcW w:w="0" w:type="auto"/>
            <w:shd w:val="clear" w:color="auto" w:fill="auto"/>
            <w:vAlign w:val="center"/>
          </w:tcPr>
          <w:p w14:paraId="7228D742">
            <w:pPr>
              <w:jc w:val="left"/>
            </w:pPr>
            <w:r>
              <w:rPr>
                <w:rFonts w:ascii="宋体" w:hAnsi="宋体" w:eastAsia="宋体" w:cs="宋体"/>
                <w:b w:val="0"/>
                <w:i w:val="0"/>
                <w:color w:val="000000"/>
                <w:sz w:val="18"/>
              </w:rPr>
              <w:t>奖金</w:t>
            </w:r>
          </w:p>
        </w:tc>
        <w:tc>
          <w:tcPr>
            <w:tcW w:w="0" w:type="auto"/>
            <w:shd w:val="clear" w:color="auto" w:fill="auto"/>
            <w:vAlign w:val="center"/>
          </w:tcPr>
          <w:p w14:paraId="3A84CE30">
            <w:pPr>
              <w:jc w:val="left"/>
            </w:pPr>
            <w:r>
              <w:rPr>
                <w:rFonts w:ascii="宋体" w:hAnsi="宋体" w:eastAsia="宋体" w:cs="宋体"/>
                <w:b w:val="0"/>
                <w:i w:val="0"/>
                <w:color w:val="000000"/>
                <w:sz w:val="18"/>
              </w:rPr>
              <w:t>50101</w:t>
            </w:r>
          </w:p>
        </w:tc>
        <w:tc>
          <w:tcPr>
            <w:tcW w:w="0" w:type="auto"/>
            <w:shd w:val="clear" w:color="auto" w:fill="auto"/>
            <w:vAlign w:val="center"/>
          </w:tcPr>
          <w:p w14:paraId="00229A0B">
            <w:pPr>
              <w:jc w:val="left"/>
            </w:pPr>
            <w:r>
              <w:rPr>
                <w:rFonts w:ascii="宋体" w:hAnsi="宋体" w:eastAsia="宋体" w:cs="宋体"/>
                <w:b w:val="0"/>
                <w:i w:val="0"/>
                <w:color w:val="000000"/>
                <w:sz w:val="18"/>
              </w:rPr>
              <w:t>工资奖金津补贴</w:t>
            </w:r>
          </w:p>
        </w:tc>
        <w:tc>
          <w:tcPr>
            <w:tcW w:w="0" w:type="auto"/>
            <w:shd w:val="clear" w:color="auto" w:fill="auto"/>
            <w:vAlign w:val="center"/>
          </w:tcPr>
          <w:p w14:paraId="4613D2D7">
            <w:pPr>
              <w:jc w:val="right"/>
            </w:pPr>
            <w:r>
              <w:rPr>
                <w:rFonts w:ascii="宋体" w:hAnsi="宋体" w:eastAsia="宋体" w:cs="宋体"/>
                <w:b w:val="0"/>
                <w:i w:val="0"/>
                <w:color w:val="000000"/>
                <w:sz w:val="18"/>
              </w:rPr>
              <w:t>3.68</w:t>
            </w:r>
          </w:p>
        </w:tc>
        <w:tc>
          <w:tcPr>
            <w:tcW w:w="0" w:type="auto"/>
            <w:shd w:val="clear" w:color="auto" w:fill="auto"/>
            <w:vAlign w:val="center"/>
          </w:tcPr>
          <w:p w14:paraId="082F7AE4">
            <w:pPr>
              <w:jc w:val="right"/>
            </w:pPr>
            <w:r>
              <w:rPr>
                <w:rFonts w:ascii="宋体" w:hAnsi="宋体" w:eastAsia="宋体" w:cs="宋体"/>
                <w:b w:val="0"/>
                <w:i w:val="0"/>
                <w:color w:val="000000"/>
                <w:sz w:val="18"/>
              </w:rPr>
              <w:t>3.68</w:t>
            </w:r>
          </w:p>
        </w:tc>
        <w:tc>
          <w:tcPr>
            <w:tcW w:w="0" w:type="auto"/>
            <w:shd w:val="clear" w:color="auto" w:fill="auto"/>
            <w:vAlign w:val="center"/>
          </w:tcPr>
          <w:p w14:paraId="37E13D0D">
            <w:pPr>
              <w:jc w:val="right"/>
            </w:pPr>
          </w:p>
        </w:tc>
      </w:tr>
      <w:tr w14:paraId="149A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274258">
            <w:pPr>
              <w:jc w:val="left"/>
            </w:pPr>
            <w:r>
              <w:rPr>
                <w:rFonts w:ascii="宋体" w:hAnsi="宋体" w:eastAsia="宋体" w:cs="宋体"/>
                <w:b w:val="0"/>
                <w:i w:val="0"/>
                <w:color w:val="000000"/>
                <w:sz w:val="18"/>
              </w:rPr>
              <w:t>30299</w:t>
            </w:r>
          </w:p>
        </w:tc>
        <w:tc>
          <w:tcPr>
            <w:tcW w:w="0" w:type="auto"/>
            <w:shd w:val="clear" w:color="auto" w:fill="auto"/>
            <w:vAlign w:val="center"/>
          </w:tcPr>
          <w:p w14:paraId="7BBF482D">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45FFFB9B">
            <w:pPr>
              <w:jc w:val="left"/>
            </w:pPr>
            <w:r>
              <w:rPr>
                <w:rFonts w:ascii="宋体" w:hAnsi="宋体" w:eastAsia="宋体" w:cs="宋体"/>
                <w:b w:val="0"/>
                <w:i w:val="0"/>
                <w:color w:val="000000"/>
                <w:sz w:val="18"/>
              </w:rPr>
              <w:t>50299</w:t>
            </w:r>
          </w:p>
        </w:tc>
        <w:tc>
          <w:tcPr>
            <w:tcW w:w="0" w:type="auto"/>
            <w:shd w:val="clear" w:color="auto" w:fill="auto"/>
            <w:vAlign w:val="center"/>
          </w:tcPr>
          <w:p w14:paraId="443C2E0E">
            <w:pPr>
              <w:jc w:val="left"/>
            </w:pPr>
            <w:r>
              <w:rPr>
                <w:rFonts w:ascii="宋体" w:hAnsi="宋体" w:eastAsia="宋体" w:cs="宋体"/>
                <w:b w:val="0"/>
                <w:i w:val="0"/>
                <w:color w:val="000000"/>
                <w:sz w:val="18"/>
              </w:rPr>
              <w:t>其他商品和服务支出</w:t>
            </w:r>
          </w:p>
        </w:tc>
        <w:tc>
          <w:tcPr>
            <w:tcW w:w="0" w:type="auto"/>
            <w:shd w:val="clear" w:color="auto" w:fill="auto"/>
            <w:vAlign w:val="center"/>
          </w:tcPr>
          <w:p w14:paraId="49A28252">
            <w:pPr>
              <w:jc w:val="right"/>
            </w:pPr>
            <w:r>
              <w:rPr>
                <w:rFonts w:ascii="宋体" w:hAnsi="宋体" w:eastAsia="宋体" w:cs="宋体"/>
                <w:b w:val="0"/>
                <w:i w:val="0"/>
                <w:color w:val="000000"/>
                <w:sz w:val="18"/>
              </w:rPr>
              <w:t>0.64</w:t>
            </w:r>
          </w:p>
        </w:tc>
        <w:tc>
          <w:tcPr>
            <w:tcW w:w="0" w:type="auto"/>
            <w:shd w:val="clear" w:color="auto" w:fill="auto"/>
            <w:vAlign w:val="center"/>
          </w:tcPr>
          <w:p w14:paraId="1505013D">
            <w:pPr>
              <w:jc w:val="right"/>
            </w:pPr>
          </w:p>
        </w:tc>
        <w:tc>
          <w:tcPr>
            <w:tcW w:w="0" w:type="auto"/>
            <w:shd w:val="clear" w:color="auto" w:fill="auto"/>
            <w:vAlign w:val="center"/>
          </w:tcPr>
          <w:p w14:paraId="3126125B">
            <w:pPr>
              <w:jc w:val="right"/>
            </w:pPr>
            <w:r>
              <w:rPr>
                <w:rFonts w:ascii="宋体" w:hAnsi="宋体" w:eastAsia="宋体" w:cs="宋体"/>
                <w:b w:val="0"/>
                <w:i w:val="0"/>
                <w:color w:val="000000"/>
                <w:sz w:val="18"/>
              </w:rPr>
              <w:t>0.64</w:t>
            </w:r>
          </w:p>
        </w:tc>
      </w:tr>
      <w:tr w14:paraId="2843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F1293BD">
            <w:pPr>
              <w:jc w:val="left"/>
            </w:pPr>
            <w:r>
              <w:rPr>
                <w:rFonts w:ascii="宋体" w:hAnsi="宋体" w:eastAsia="宋体" w:cs="宋体"/>
                <w:b w:val="0"/>
                <w:i w:val="0"/>
                <w:color w:val="000000"/>
                <w:sz w:val="18"/>
              </w:rPr>
              <w:t>30239</w:t>
            </w:r>
          </w:p>
        </w:tc>
        <w:tc>
          <w:tcPr>
            <w:tcW w:w="0" w:type="auto"/>
            <w:shd w:val="clear" w:color="auto" w:fill="auto"/>
            <w:vAlign w:val="center"/>
          </w:tcPr>
          <w:p w14:paraId="11D26969">
            <w:pPr>
              <w:jc w:val="left"/>
            </w:pPr>
            <w:r>
              <w:rPr>
                <w:rFonts w:ascii="宋体" w:hAnsi="宋体" w:eastAsia="宋体" w:cs="宋体"/>
                <w:b w:val="0"/>
                <w:i w:val="0"/>
                <w:color w:val="000000"/>
                <w:sz w:val="18"/>
              </w:rPr>
              <w:t>其他交通费用</w:t>
            </w:r>
          </w:p>
        </w:tc>
        <w:tc>
          <w:tcPr>
            <w:tcW w:w="0" w:type="auto"/>
            <w:shd w:val="clear" w:color="auto" w:fill="auto"/>
            <w:vAlign w:val="center"/>
          </w:tcPr>
          <w:p w14:paraId="71F466DE">
            <w:pPr>
              <w:jc w:val="left"/>
            </w:pPr>
            <w:r>
              <w:rPr>
                <w:rFonts w:ascii="宋体" w:hAnsi="宋体" w:eastAsia="宋体" w:cs="宋体"/>
                <w:b w:val="0"/>
                <w:i w:val="0"/>
                <w:color w:val="000000"/>
                <w:sz w:val="18"/>
              </w:rPr>
              <w:t>50201</w:t>
            </w:r>
          </w:p>
        </w:tc>
        <w:tc>
          <w:tcPr>
            <w:tcW w:w="0" w:type="auto"/>
            <w:shd w:val="clear" w:color="auto" w:fill="auto"/>
            <w:vAlign w:val="center"/>
          </w:tcPr>
          <w:p w14:paraId="2843021B">
            <w:pPr>
              <w:jc w:val="left"/>
            </w:pPr>
            <w:r>
              <w:rPr>
                <w:rFonts w:ascii="宋体" w:hAnsi="宋体" w:eastAsia="宋体" w:cs="宋体"/>
                <w:b w:val="0"/>
                <w:i w:val="0"/>
                <w:color w:val="000000"/>
                <w:sz w:val="18"/>
              </w:rPr>
              <w:t>办公经费</w:t>
            </w:r>
          </w:p>
        </w:tc>
        <w:tc>
          <w:tcPr>
            <w:tcW w:w="0" w:type="auto"/>
            <w:shd w:val="clear" w:color="auto" w:fill="auto"/>
            <w:vAlign w:val="center"/>
          </w:tcPr>
          <w:p w14:paraId="473A6A66">
            <w:pPr>
              <w:jc w:val="right"/>
            </w:pPr>
            <w:r>
              <w:rPr>
                <w:rFonts w:ascii="宋体" w:hAnsi="宋体" w:eastAsia="宋体" w:cs="宋体"/>
                <w:b w:val="0"/>
                <w:i w:val="0"/>
                <w:color w:val="000000"/>
                <w:sz w:val="18"/>
              </w:rPr>
              <w:t>1.56</w:t>
            </w:r>
          </w:p>
        </w:tc>
        <w:tc>
          <w:tcPr>
            <w:tcW w:w="0" w:type="auto"/>
            <w:shd w:val="clear" w:color="auto" w:fill="auto"/>
            <w:vAlign w:val="center"/>
          </w:tcPr>
          <w:p w14:paraId="57F5F808">
            <w:pPr>
              <w:jc w:val="right"/>
            </w:pPr>
          </w:p>
        </w:tc>
        <w:tc>
          <w:tcPr>
            <w:tcW w:w="0" w:type="auto"/>
            <w:shd w:val="clear" w:color="auto" w:fill="auto"/>
            <w:vAlign w:val="center"/>
          </w:tcPr>
          <w:p w14:paraId="6949AF96">
            <w:pPr>
              <w:jc w:val="right"/>
            </w:pPr>
            <w:r>
              <w:rPr>
                <w:rFonts w:ascii="宋体" w:hAnsi="宋体" w:eastAsia="宋体" w:cs="宋体"/>
                <w:b w:val="0"/>
                <w:i w:val="0"/>
                <w:color w:val="000000"/>
                <w:sz w:val="18"/>
              </w:rPr>
              <w:t>1.56</w:t>
            </w:r>
          </w:p>
        </w:tc>
      </w:tr>
      <w:tr w14:paraId="5138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5A2FDAF">
            <w:pPr>
              <w:jc w:val="left"/>
            </w:pPr>
            <w:r>
              <w:rPr>
                <w:rFonts w:ascii="宋体" w:hAnsi="宋体" w:eastAsia="宋体" w:cs="宋体"/>
                <w:b w:val="0"/>
                <w:i w:val="0"/>
                <w:color w:val="000000"/>
                <w:sz w:val="18"/>
              </w:rPr>
              <w:t>30201</w:t>
            </w:r>
          </w:p>
        </w:tc>
        <w:tc>
          <w:tcPr>
            <w:tcW w:w="0" w:type="auto"/>
            <w:shd w:val="clear" w:color="auto" w:fill="auto"/>
            <w:vAlign w:val="center"/>
          </w:tcPr>
          <w:p w14:paraId="568CF248">
            <w:pPr>
              <w:jc w:val="left"/>
            </w:pPr>
            <w:r>
              <w:rPr>
                <w:rFonts w:ascii="宋体" w:hAnsi="宋体" w:eastAsia="宋体" w:cs="宋体"/>
                <w:b w:val="0"/>
                <w:i w:val="0"/>
                <w:color w:val="000000"/>
                <w:sz w:val="18"/>
              </w:rPr>
              <w:t>办公费</w:t>
            </w:r>
          </w:p>
        </w:tc>
        <w:tc>
          <w:tcPr>
            <w:tcW w:w="0" w:type="auto"/>
            <w:shd w:val="clear" w:color="auto" w:fill="auto"/>
            <w:vAlign w:val="center"/>
          </w:tcPr>
          <w:p w14:paraId="6DA1CA9F">
            <w:pPr>
              <w:jc w:val="left"/>
            </w:pPr>
            <w:r>
              <w:rPr>
                <w:rFonts w:ascii="宋体" w:hAnsi="宋体" w:eastAsia="宋体" w:cs="宋体"/>
                <w:b w:val="0"/>
                <w:i w:val="0"/>
                <w:color w:val="000000"/>
                <w:sz w:val="18"/>
              </w:rPr>
              <w:t>50201</w:t>
            </w:r>
          </w:p>
        </w:tc>
        <w:tc>
          <w:tcPr>
            <w:tcW w:w="0" w:type="auto"/>
            <w:shd w:val="clear" w:color="auto" w:fill="auto"/>
            <w:vAlign w:val="center"/>
          </w:tcPr>
          <w:p w14:paraId="6E4FBD64">
            <w:pPr>
              <w:jc w:val="left"/>
            </w:pPr>
            <w:r>
              <w:rPr>
                <w:rFonts w:ascii="宋体" w:hAnsi="宋体" w:eastAsia="宋体" w:cs="宋体"/>
                <w:b w:val="0"/>
                <w:i w:val="0"/>
                <w:color w:val="000000"/>
                <w:sz w:val="18"/>
              </w:rPr>
              <w:t>办公经费</w:t>
            </w:r>
          </w:p>
        </w:tc>
        <w:tc>
          <w:tcPr>
            <w:tcW w:w="0" w:type="auto"/>
            <w:shd w:val="clear" w:color="auto" w:fill="auto"/>
            <w:vAlign w:val="center"/>
          </w:tcPr>
          <w:p w14:paraId="4C35407F">
            <w:pPr>
              <w:jc w:val="right"/>
            </w:pPr>
            <w:r>
              <w:rPr>
                <w:rFonts w:ascii="宋体" w:hAnsi="宋体" w:eastAsia="宋体" w:cs="宋体"/>
                <w:b w:val="0"/>
                <w:i w:val="0"/>
                <w:color w:val="000000"/>
                <w:sz w:val="18"/>
              </w:rPr>
              <w:t>0.22</w:t>
            </w:r>
          </w:p>
        </w:tc>
        <w:tc>
          <w:tcPr>
            <w:tcW w:w="0" w:type="auto"/>
            <w:shd w:val="clear" w:color="auto" w:fill="auto"/>
            <w:vAlign w:val="center"/>
          </w:tcPr>
          <w:p w14:paraId="052A61BE">
            <w:pPr>
              <w:jc w:val="right"/>
            </w:pPr>
          </w:p>
        </w:tc>
        <w:tc>
          <w:tcPr>
            <w:tcW w:w="0" w:type="auto"/>
            <w:shd w:val="clear" w:color="auto" w:fill="auto"/>
            <w:vAlign w:val="center"/>
          </w:tcPr>
          <w:p w14:paraId="2DA61CB8">
            <w:pPr>
              <w:jc w:val="right"/>
            </w:pPr>
            <w:r>
              <w:rPr>
                <w:rFonts w:ascii="宋体" w:hAnsi="宋体" w:eastAsia="宋体" w:cs="宋体"/>
                <w:b w:val="0"/>
                <w:i w:val="0"/>
                <w:color w:val="000000"/>
                <w:sz w:val="18"/>
              </w:rPr>
              <w:t>0.22</w:t>
            </w:r>
          </w:p>
        </w:tc>
      </w:tr>
      <w:tr w14:paraId="2B46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4F9184D">
            <w:pPr>
              <w:jc w:val="left"/>
            </w:pPr>
            <w:r>
              <w:rPr>
                <w:rFonts w:ascii="宋体" w:hAnsi="宋体" w:eastAsia="宋体" w:cs="宋体"/>
                <w:b w:val="0"/>
                <w:i w:val="0"/>
                <w:color w:val="000000"/>
                <w:sz w:val="18"/>
              </w:rPr>
              <w:t>30227</w:t>
            </w:r>
          </w:p>
        </w:tc>
        <w:tc>
          <w:tcPr>
            <w:tcW w:w="0" w:type="auto"/>
            <w:shd w:val="clear" w:color="auto" w:fill="auto"/>
            <w:vAlign w:val="center"/>
          </w:tcPr>
          <w:p w14:paraId="3E022061">
            <w:pPr>
              <w:jc w:val="left"/>
            </w:pPr>
            <w:r>
              <w:rPr>
                <w:rFonts w:ascii="宋体" w:hAnsi="宋体" w:eastAsia="宋体" w:cs="宋体"/>
                <w:b w:val="0"/>
                <w:i w:val="0"/>
                <w:color w:val="000000"/>
                <w:sz w:val="18"/>
              </w:rPr>
              <w:t>委托业务费</w:t>
            </w:r>
          </w:p>
        </w:tc>
        <w:tc>
          <w:tcPr>
            <w:tcW w:w="0" w:type="auto"/>
            <w:shd w:val="clear" w:color="auto" w:fill="auto"/>
            <w:vAlign w:val="center"/>
          </w:tcPr>
          <w:p w14:paraId="335DB713">
            <w:pPr>
              <w:jc w:val="left"/>
            </w:pPr>
            <w:r>
              <w:rPr>
                <w:rFonts w:ascii="宋体" w:hAnsi="宋体" w:eastAsia="宋体" w:cs="宋体"/>
                <w:b w:val="0"/>
                <w:i w:val="0"/>
                <w:color w:val="000000"/>
                <w:sz w:val="18"/>
              </w:rPr>
              <w:t>50205</w:t>
            </w:r>
          </w:p>
        </w:tc>
        <w:tc>
          <w:tcPr>
            <w:tcW w:w="0" w:type="auto"/>
            <w:shd w:val="clear" w:color="auto" w:fill="auto"/>
            <w:vAlign w:val="center"/>
          </w:tcPr>
          <w:p w14:paraId="7B4B1860">
            <w:pPr>
              <w:jc w:val="left"/>
            </w:pPr>
            <w:r>
              <w:rPr>
                <w:rFonts w:ascii="宋体" w:hAnsi="宋体" w:eastAsia="宋体" w:cs="宋体"/>
                <w:b w:val="0"/>
                <w:i w:val="0"/>
                <w:color w:val="000000"/>
                <w:sz w:val="18"/>
              </w:rPr>
              <w:t>委托业务费</w:t>
            </w:r>
          </w:p>
        </w:tc>
        <w:tc>
          <w:tcPr>
            <w:tcW w:w="0" w:type="auto"/>
            <w:shd w:val="clear" w:color="auto" w:fill="auto"/>
            <w:vAlign w:val="center"/>
          </w:tcPr>
          <w:p w14:paraId="476345C7">
            <w:pPr>
              <w:jc w:val="right"/>
            </w:pPr>
            <w:r>
              <w:rPr>
                <w:rFonts w:ascii="宋体" w:hAnsi="宋体" w:eastAsia="宋体" w:cs="宋体"/>
                <w:b w:val="0"/>
                <w:i w:val="0"/>
                <w:color w:val="000000"/>
                <w:sz w:val="18"/>
              </w:rPr>
              <w:t>0.18</w:t>
            </w:r>
          </w:p>
        </w:tc>
        <w:tc>
          <w:tcPr>
            <w:tcW w:w="0" w:type="auto"/>
            <w:shd w:val="clear" w:color="auto" w:fill="auto"/>
            <w:vAlign w:val="center"/>
          </w:tcPr>
          <w:p w14:paraId="6F37235E">
            <w:pPr>
              <w:jc w:val="right"/>
            </w:pPr>
          </w:p>
        </w:tc>
        <w:tc>
          <w:tcPr>
            <w:tcW w:w="0" w:type="auto"/>
            <w:shd w:val="clear" w:color="auto" w:fill="auto"/>
            <w:vAlign w:val="center"/>
          </w:tcPr>
          <w:p w14:paraId="22AA439E">
            <w:pPr>
              <w:jc w:val="right"/>
            </w:pPr>
            <w:r>
              <w:rPr>
                <w:rFonts w:ascii="宋体" w:hAnsi="宋体" w:eastAsia="宋体" w:cs="宋体"/>
                <w:b w:val="0"/>
                <w:i w:val="0"/>
                <w:color w:val="000000"/>
                <w:sz w:val="18"/>
              </w:rPr>
              <w:t>0.18</w:t>
            </w:r>
          </w:p>
        </w:tc>
      </w:tr>
      <w:tr w14:paraId="0176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15C3F48">
            <w:pPr>
              <w:jc w:val="left"/>
            </w:pPr>
            <w:r>
              <w:rPr>
                <w:rFonts w:ascii="宋体" w:hAnsi="宋体" w:eastAsia="宋体" w:cs="宋体"/>
                <w:b w:val="0"/>
                <w:i w:val="0"/>
                <w:color w:val="000000"/>
                <w:sz w:val="18"/>
              </w:rPr>
              <w:t>30207</w:t>
            </w:r>
          </w:p>
        </w:tc>
        <w:tc>
          <w:tcPr>
            <w:tcW w:w="0" w:type="auto"/>
            <w:shd w:val="clear" w:color="auto" w:fill="auto"/>
            <w:vAlign w:val="center"/>
          </w:tcPr>
          <w:p w14:paraId="5B7AF817">
            <w:pPr>
              <w:jc w:val="left"/>
            </w:pPr>
            <w:r>
              <w:rPr>
                <w:rFonts w:ascii="宋体" w:hAnsi="宋体" w:eastAsia="宋体" w:cs="宋体"/>
                <w:b w:val="0"/>
                <w:i w:val="0"/>
                <w:color w:val="000000"/>
                <w:sz w:val="18"/>
              </w:rPr>
              <w:t>邮电费</w:t>
            </w:r>
          </w:p>
        </w:tc>
        <w:tc>
          <w:tcPr>
            <w:tcW w:w="0" w:type="auto"/>
            <w:shd w:val="clear" w:color="auto" w:fill="auto"/>
            <w:vAlign w:val="center"/>
          </w:tcPr>
          <w:p w14:paraId="39FAD9AF">
            <w:pPr>
              <w:jc w:val="left"/>
            </w:pPr>
            <w:r>
              <w:rPr>
                <w:rFonts w:ascii="宋体" w:hAnsi="宋体" w:eastAsia="宋体" w:cs="宋体"/>
                <w:b w:val="0"/>
                <w:i w:val="0"/>
                <w:color w:val="000000"/>
                <w:sz w:val="18"/>
              </w:rPr>
              <w:t>50201</w:t>
            </w:r>
          </w:p>
        </w:tc>
        <w:tc>
          <w:tcPr>
            <w:tcW w:w="0" w:type="auto"/>
            <w:shd w:val="clear" w:color="auto" w:fill="auto"/>
            <w:vAlign w:val="center"/>
          </w:tcPr>
          <w:p w14:paraId="1EB2AE7B">
            <w:pPr>
              <w:jc w:val="left"/>
            </w:pPr>
            <w:r>
              <w:rPr>
                <w:rFonts w:ascii="宋体" w:hAnsi="宋体" w:eastAsia="宋体" w:cs="宋体"/>
                <w:b w:val="0"/>
                <w:i w:val="0"/>
                <w:color w:val="000000"/>
                <w:sz w:val="18"/>
              </w:rPr>
              <w:t>办公经费</w:t>
            </w:r>
          </w:p>
        </w:tc>
        <w:tc>
          <w:tcPr>
            <w:tcW w:w="0" w:type="auto"/>
            <w:shd w:val="clear" w:color="auto" w:fill="auto"/>
            <w:vAlign w:val="center"/>
          </w:tcPr>
          <w:p w14:paraId="75678F76">
            <w:pPr>
              <w:jc w:val="right"/>
            </w:pPr>
            <w:r>
              <w:rPr>
                <w:rFonts w:ascii="宋体" w:hAnsi="宋体" w:eastAsia="宋体" w:cs="宋体"/>
                <w:b w:val="0"/>
                <w:i w:val="0"/>
                <w:color w:val="000000"/>
                <w:sz w:val="18"/>
              </w:rPr>
              <w:t>0.30</w:t>
            </w:r>
          </w:p>
        </w:tc>
        <w:tc>
          <w:tcPr>
            <w:tcW w:w="0" w:type="auto"/>
            <w:shd w:val="clear" w:color="auto" w:fill="auto"/>
            <w:vAlign w:val="center"/>
          </w:tcPr>
          <w:p w14:paraId="221214D2">
            <w:pPr>
              <w:jc w:val="right"/>
            </w:pPr>
          </w:p>
        </w:tc>
        <w:tc>
          <w:tcPr>
            <w:tcW w:w="0" w:type="auto"/>
            <w:shd w:val="clear" w:color="auto" w:fill="auto"/>
            <w:vAlign w:val="center"/>
          </w:tcPr>
          <w:p w14:paraId="7A950DB4">
            <w:pPr>
              <w:jc w:val="right"/>
            </w:pPr>
            <w:r>
              <w:rPr>
                <w:rFonts w:ascii="宋体" w:hAnsi="宋体" w:eastAsia="宋体" w:cs="宋体"/>
                <w:b w:val="0"/>
                <w:i w:val="0"/>
                <w:color w:val="000000"/>
                <w:sz w:val="18"/>
              </w:rPr>
              <w:t>0.30</w:t>
            </w:r>
          </w:p>
        </w:tc>
      </w:tr>
      <w:tr w14:paraId="0D83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33B443D">
            <w:pPr>
              <w:jc w:val="left"/>
            </w:pPr>
            <w:r>
              <w:rPr>
                <w:rFonts w:ascii="宋体" w:hAnsi="宋体" w:eastAsia="宋体" w:cs="宋体"/>
                <w:b w:val="0"/>
                <w:i w:val="0"/>
                <w:color w:val="000000"/>
                <w:sz w:val="18"/>
              </w:rPr>
              <w:t>30202</w:t>
            </w:r>
          </w:p>
        </w:tc>
        <w:tc>
          <w:tcPr>
            <w:tcW w:w="0" w:type="auto"/>
            <w:shd w:val="clear" w:color="auto" w:fill="auto"/>
            <w:vAlign w:val="center"/>
          </w:tcPr>
          <w:p w14:paraId="12DE6D09">
            <w:pPr>
              <w:jc w:val="left"/>
            </w:pPr>
            <w:r>
              <w:rPr>
                <w:rFonts w:ascii="宋体" w:hAnsi="宋体" w:eastAsia="宋体" w:cs="宋体"/>
                <w:b w:val="0"/>
                <w:i w:val="0"/>
                <w:color w:val="000000"/>
                <w:sz w:val="18"/>
              </w:rPr>
              <w:t>印刷费</w:t>
            </w:r>
          </w:p>
        </w:tc>
        <w:tc>
          <w:tcPr>
            <w:tcW w:w="0" w:type="auto"/>
            <w:shd w:val="clear" w:color="auto" w:fill="auto"/>
            <w:vAlign w:val="center"/>
          </w:tcPr>
          <w:p w14:paraId="1694DDE2">
            <w:pPr>
              <w:jc w:val="left"/>
            </w:pPr>
            <w:r>
              <w:rPr>
                <w:rFonts w:ascii="宋体" w:hAnsi="宋体" w:eastAsia="宋体" w:cs="宋体"/>
                <w:b w:val="0"/>
                <w:i w:val="0"/>
                <w:color w:val="000000"/>
                <w:sz w:val="18"/>
              </w:rPr>
              <w:t>50201</w:t>
            </w:r>
          </w:p>
        </w:tc>
        <w:tc>
          <w:tcPr>
            <w:tcW w:w="0" w:type="auto"/>
            <w:shd w:val="clear" w:color="auto" w:fill="auto"/>
            <w:vAlign w:val="center"/>
          </w:tcPr>
          <w:p w14:paraId="201D713A">
            <w:pPr>
              <w:jc w:val="left"/>
            </w:pPr>
            <w:r>
              <w:rPr>
                <w:rFonts w:ascii="宋体" w:hAnsi="宋体" w:eastAsia="宋体" w:cs="宋体"/>
                <w:b w:val="0"/>
                <w:i w:val="0"/>
                <w:color w:val="000000"/>
                <w:sz w:val="18"/>
              </w:rPr>
              <w:t>办公经费</w:t>
            </w:r>
          </w:p>
        </w:tc>
        <w:tc>
          <w:tcPr>
            <w:tcW w:w="0" w:type="auto"/>
            <w:shd w:val="clear" w:color="auto" w:fill="auto"/>
            <w:vAlign w:val="center"/>
          </w:tcPr>
          <w:p w14:paraId="4B79CC98">
            <w:pPr>
              <w:jc w:val="right"/>
            </w:pPr>
            <w:r>
              <w:rPr>
                <w:rFonts w:ascii="宋体" w:hAnsi="宋体" w:eastAsia="宋体" w:cs="宋体"/>
                <w:b w:val="0"/>
                <w:i w:val="0"/>
                <w:color w:val="000000"/>
                <w:sz w:val="18"/>
              </w:rPr>
              <w:t>0.30</w:t>
            </w:r>
          </w:p>
        </w:tc>
        <w:tc>
          <w:tcPr>
            <w:tcW w:w="0" w:type="auto"/>
            <w:shd w:val="clear" w:color="auto" w:fill="auto"/>
            <w:vAlign w:val="center"/>
          </w:tcPr>
          <w:p w14:paraId="40B40E0F">
            <w:pPr>
              <w:jc w:val="right"/>
            </w:pPr>
          </w:p>
        </w:tc>
        <w:tc>
          <w:tcPr>
            <w:tcW w:w="0" w:type="auto"/>
            <w:shd w:val="clear" w:color="auto" w:fill="auto"/>
            <w:vAlign w:val="center"/>
          </w:tcPr>
          <w:p w14:paraId="6126BB14">
            <w:pPr>
              <w:jc w:val="right"/>
            </w:pPr>
            <w:r>
              <w:rPr>
                <w:rFonts w:ascii="宋体" w:hAnsi="宋体" w:eastAsia="宋体" w:cs="宋体"/>
                <w:b w:val="0"/>
                <w:i w:val="0"/>
                <w:color w:val="000000"/>
                <w:sz w:val="18"/>
              </w:rPr>
              <w:t>0.30</w:t>
            </w:r>
          </w:p>
        </w:tc>
      </w:tr>
      <w:tr w14:paraId="13B4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B8B7889">
            <w:pPr>
              <w:jc w:val="left"/>
            </w:pPr>
            <w:r>
              <w:rPr>
                <w:rFonts w:ascii="宋体" w:hAnsi="宋体" w:eastAsia="宋体" w:cs="宋体"/>
                <w:b w:val="0"/>
                <w:i w:val="0"/>
                <w:color w:val="000000"/>
                <w:sz w:val="18"/>
              </w:rPr>
              <w:t>30302</w:t>
            </w:r>
          </w:p>
        </w:tc>
        <w:tc>
          <w:tcPr>
            <w:tcW w:w="0" w:type="auto"/>
            <w:shd w:val="clear" w:color="auto" w:fill="auto"/>
            <w:vAlign w:val="center"/>
          </w:tcPr>
          <w:p w14:paraId="4A413222">
            <w:pPr>
              <w:jc w:val="left"/>
            </w:pPr>
            <w:r>
              <w:rPr>
                <w:rFonts w:ascii="宋体" w:hAnsi="宋体" w:eastAsia="宋体" w:cs="宋体"/>
                <w:b w:val="0"/>
                <w:i w:val="0"/>
                <w:color w:val="000000"/>
                <w:sz w:val="18"/>
              </w:rPr>
              <w:t>退休费</w:t>
            </w:r>
          </w:p>
        </w:tc>
        <w:tc>
          <w:tcPr>
            <w:tcW w:w="0" w:type="auto"/>
            <w:shd w:val="clear" w:color="auto" w:fill="auto"/>
            <w:vAlign w:val="center"/>
          </w:tcPr>
          <w:p w14:paraId="4ECDB48C">
            <w:pPr>
              <w:jc w:val="left"/>
            </w:pPr>
            <w:r>
              <w:rPr>
                <w:rFonts w:ascii="宋体" w:hAnsi="宋体" w:eastAsia="宋体" w:cs="宋体"/>
                <w:b w:val="0"/>
                <w:i w:val="0"/>
                <w:color w:val="000000"/>
                <w:sz w:val="18"/>
              </w:rPr>
              <w:t>50905</w:t>
            </w:r>
          </w:p>
        </w:tc>
        <w:tc>
          <w:tcPr>
            <w:tcW w:w="0" w:type="auto"/>
            <w:shd w:val="clear" w:color="auto" w:fill="auto"/>
            <w:vAlign w:val="center"/>
          </w:tcPr>
          <w:p w14:paraId="23492736">
            <w:pPr>
              <w:jc w:val="left"/>
            </w:pPr>
            <w:r>
              <w:rPr>
                <w:rFonts w:ascii="宋体" w:hAnsi="宋体" w:eastAsia="宋体" w:cs="宋体"/>
                <w:b w:val="0"/>
                <w:i w:val="0"/>
                <w:color w:val="000000"/>
                <w:sz w:val="18"/>
              </w:rPr>
              <w:t>离退休费</w:t>
            </w:r>
          </w:p>
        </w:tc>
        <w:tc>
          <w:tcPr>
            <w:tcW w:w="0" w:type="auto"/>
            <w:shd w:val="clear" w:color="auto" w:fill="auto"/>
            <w:vAlign w:val="center"/>
          </w:tcPr>
          <w:p w14:paraId="05D512D4">
            <w:pPr>
              <w:jc w:val="right"/>
            </w:pPr>
            <w:r>
              <w:rPr>
                <w:rFonts w:ascii="宋体" w:hAnsi="宋体" w:eastAsia="宋体" w:cs="宋体"/>
                <w:b w:val="0"/>
                <w:i w:val="0"/>
                <w:color w:val="000000"/>
                <w:sz w:val="18"/>
              </w:rPr>
              <w:t>3.81</w:t>
            </w:r>
          </w:p>
        </w:tc>
        <w:tc>
          <w:tcPr>
            <w:tcW w:w="0" w:type="auto"/>
            <w:shd w:val="clear" w:color="auto" w:fill="auto"/>
            <w:vAlign w:val="center"/>
          </w:tcPr>
          <w:p w14:paraId="39AE9CD6">
            <w:pPr>
              <w:jc w:val="right"/>
            </w:pPr>
            <w:r>
              <w:rPr>
                <w:rFonts w:ascii="宋体" w:hAnsi="宋体" w:eastAsia="宋体" w:cs="宋体"/>
                <w:b w:val="0"/>
                <w:i w:val="0"/>
                <w:color w:val="000000"/>
                <w:sz w:val="18"/>
              </w:rPr>
              <w:t>3.81</w:t>
            </w:r>
          </w:p>
        </w:tc>
        <w:tc>
          <w:tcPr>
            <w:tcW w:w="0" w:type="auto"/>
            <w:shd w:val="clear" w:color="auto" w:fill="auto"/>
            <w:vAlign w:val="center"/>
          </w:tcPr>
          <w:p w14:paraId="2167DA8E">
            <w:pPr>
              <w:jc w:val="right"/>
            </w:pPr>
          </w:p>
        </w:tc>
      </w:tr>
      <w:tr w14:paraId="1BBF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382647C">
            <w:pPr>
              <w:jc w:val="left"/>
            </w:pPr>
            <w:r>
              <w:rPr>
                <w:rFonts w:ascii="宋体" w:hAnsi="宋体" w:eastAsia="宋体" w:cs="宋体"/>
                <w:b w:val="0"/>
                <w:i w:val="0"/>
                <w:color w:val="000000"/>
                <w:sz w:val="18"/>
              </w:rPr>
              <w:t>30108</w:t>
            </w:r>
          </w:p>
        </w:tc>
        <w:tc>
          <w:tcPr>
            <w:tcW w:w="0" w:type="auto"/>
            <w:shd w:val="clear" w:color="auto" w:fill="auto"/>
            <w:vAlign w:val="center"/>
          </w:tcPr>
          <w:p w14:paraId="156DD290">
            <w:pPr>
              <w:jc w:val="left"/>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63C2F46B">
            <w:pPr>
              <w:jc w:val="left"/>
            </w:pPr>
            <w:r>
              <w:rPr>
                <w:rFonts w:ascii="宋体" w:hAnsi="宋体" w:eastAsia="宋体" w:cs="宋体"/>
                <w:b w:val="0"/>
                <w:i w:val="0"/>
                <w:color w:val="000000"/>
                <w:sz w:val="18"/>
              </w:rPr>
              <w:t>50102</w:t>
            </w:r>
          </w:p>
        </w:tc>
        <w:tc>
          <w:tcPr>
            <w:tcW w:w="0" w:type="auto"/>
            <w:shd w:val="clear" w:color="auto" w:fill="auto"/>
            <w:vAlign w:val="center"/>
          </w:tcPr>
          <w:p w14:paraId="5D7DA86E">
            <w:pPr>
              <w:jc w:val="left"/>
            </w:pPr>
            <w:r>
              <w:rPr>
                <w:rFonts w:ascii="宋体" w:hAnsi="宋体" w:eastAsia="宋体" w:cs="宋体"/>
                <w:b w:val="0"/>
                <w:i w:val="0"/>
                <w:color w:val="000000"/>
                <w:sz w:val="18"/>
              </w:rPr>
              <w:t>社会保障缴费</w:t>
            </w:r>
          </w:p>
        </w:tc>
        <w:tc>
          <w:tcPr>
            <w:tcW w:w="0" w:type="auto"/>
            <w:shd w:val="clear" w:color="auto" w:fill="auto"/>
            <w:vAlign w:val="center"/>
          </w:tcPr>
          <w:p w14:paraId="25E18201">
            <w:pPr>
              <w:jc w:val="right"/>
            </w:pPr>
            <w:r>
              <w:rPr>
                <w:rFonts w:ascii="宋体" w:hAnsi="宋体" w:eastAsia="宋体" w:cs="宋体"/>
                <w:b w:val="0"/>
                <w:i w:val="0"/>
                <w:color w:val="000000"/>
                <w:sz w:val="18"/>
              </w:rPr>
              <w:t>2.60</w:t>
            </w:r>
          </w:p>
        </w:tc>
        <w:tc>
          <w:tcPr>
            <w:tcW w:w="0" w:type="auto"/>
            <w:shd w:val="clear" w:color="auto" w:fill="auto"/>
            <w:vAlign w:val="center"/>
          </w:tcPr>
          <w:p w14:paraId="3C501D6A">
            <w:pPr>
              <w:jc w:val="right"/>
            </w:pPr>
            <w:r>
              <w:rPr>
                <w:rFonts w:ascii="宋体" w:hAnsi="宋体" w:eastAsia="宋体" w:cs="宋体"/>
                <w:b w:val="0"/>
                <w:i w:val="0"/>
                <w:color w:val="000000"/>
                <w:sz w:val="18"/>
              </w:rPr>
              <w:t>2.60</w:t>
            </w:r>
          </w:p>
        </w:tc>
        <w:tc>
          <w:tcPr>
            <w:tcW w:w="0" w:type="auto"/>
            <w:shd w:val="clear" w:color="auto" w:fill="auto"/>
            <w:vAlign w:val="center"/>
          </w:tcPr>
          <w:p w14:paraId="70B00350">
            <w:pPr>
              <w:jc w:val="right"/>
            </w:pPr>
          </w:p>
        </w:tc>
      </w:tr>
      <w:tr w14:paraId="5FB5A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D47C4C6">
            <w:pPr>
              <w:jc w:val="left"/>
            </w:pPr>
            <w:r>
              <w:rPr>
                <w:rFonts w:ascii="宋体" w:hAnsi="宋体" w:eastAsia="宋体" w:cs="宋体"/>
                <w:b w:val="0"/>
                <w:i w:val="0"/>
                <w:color w:val="000000"/>
                <w:sz w:val="18"/>
              </w:rPr>
              <w:t>30110</w:t>
            </w:r>
          </w:p>
        </w:tc>
        <w:tc>
          <w:tcPr>
            <w:tcW w:w="0" w:type="auto"/>
            <w:shd w:val="clear" w:color="auto" w:fill="auto"/>
            <w:vAlign w:val="center"/>
          </w:tcPr>
          <w:p w14:paraId="1936E5E5">
            <w:pPr>
              <w:jc w:val="left"/>
            </w:pPr>
            <w:r>
              <w:rPr>
                <w:rFonts w:ascii="宋体" w:hAnsi="宋体" w:eastAsia="宋体" w:cs="宋体"/>
                <w:b w:val="0"/>
                <w:i w:val="0"/>
                <w:color w:val="000000"/>
                <w:sz w:val="18"/>
              </w:rPr>
              <w:t>职工基本医疗保险缴费</w:t>
            </w:r>
          </w:p>
        </w:tc>
        <w:tc>
          <w:tcPr>
            <w:tcW w:w="0" w:type="auto"/>
            <w:shd w:val="clear" w:color="auto" w:fill="auto"/>
            <w:vAlign w:val="center"/>
          </w:tcPr>
          <w:p w14:paraId="32B53D43">
            <w:pPr>
              <w:jc w:val="left"/>
            </w:pPr>
            <w:r>
              <w:rPr>
                <w:rFonts w:ascii="宋体" w:hAnsi="宋体" w:eastAsia="宋体" w:cs="宋体"/>
                <w:b w:val="0"/>
                <w:i w:val="0"/>
                <w:color w:val="000000"/>
                <w:sz w:val="18"/>
              </w:rPr>
              <w:t>50102</w:t>
            </w:r>
          </w:p>
        </w:tc>
        <w:tc>
          <w:tcPr>
            <w:tcW w:w="0" w:type="auto"/>
            <w:shd w:val="clear" w:color="auto" w:fill="auto"/>
            <w:vAlign w:val="center"/>
          </w:tcPr>
          <w:p w14:paraId="7C166F54">
            <w:pPr>
              <w:jc w:val="left"/>
            </w:pPr>
            <w:r>
              <w:rPr>
                <w:rFonts w:ascii="宋体" w:hAnsi="宋体" w:eastAsia="宋体" w:cs="宋体"/>
                <w:b w:val="0"/>
                <w:i w:val="0"/>
                <w:color w:val="000000"/>
                <w:sz w:val="18"/>
              </w:rPr>
              <w:t>社会保障缴费</w:t>
            </w:r>
          </w:p>
        </w:tc>
        <w:tc>
          <w:tcPr>
            <w:tcW w:w="0" w:type="auto"/>
            <w:shd w:val="clear" w:color="auto" w:fill="auto"/>
            <w:vAlign w:val="center"/>
          </w:tcPr>
          <w:p w14:paraId="4620C58A">
            <w:pPr>
              <w:jc w:val="right"/>
            </w:pPr>
            <w:r>
              <w:rPr>
                <w:rFonts w:ascii="宋体" w:hAnsi="宋体" w:eastAsia="宋体" w:cs="宋体"/>
                <w:b w:val="0"/>
                <w:i w:val="0"/>
                <w:color w:val="000000"/>
                <w:sz w:val="18"/>
              </w:rPr>
              <w:t>1.18</w:t>
            </w:r>
          </w:p>
        </w:tc>
        <w:tc>
          <w:tcPr>
            <w:tcW w:w="0" w:type="auto"/>
            <w:shd w:val="clear" w:color="auto" w:fill="auto"/>
            <w:vAlign w:val="center"/>
          </w:tcPr>
          <w:p w14:paraId="6E0DFEBF">
            <w:pPr>
              <w:jc w:val="right"/>
            </w:pPr>
            <w:r>
              <w:rPr>
                <w:rFonts w:ascii="宋体" w:hAnsi="宋体" w:eastAsia="宋体" w:cs="宋体"/>
                <w:b w:val="0"/>
                <w:i w:val="0"/>
                <w:color w:val="000000"/>
                <w:sz w:val="18"/>
              </w:rPr>
              <w:t>1.18</w:t>
            </w:r>
          </w:p>
        </w:tc>
        <w:tc>
          <w:tcPr>
            <w:tcW w:w="0" w:type="auto"/>
            <w:shd w:val="clear" w:color="auto" w:fill="auto"/>
            <w:vAlign w:val="center"/>
          </w:tcPr>
          <w:p w14:paraId="1E7BCD11">
            <w:pPr>
              <w:jc w:val="right"/>
            </w:pPr>
          </w:p>
        </w:tc>
      </w:tr>
      <w:tr w14:paraId="7A62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C60C81">
            <w:pPr>
              <w:jc w:val="left"/>
            </w:pPr>
            <w:r>
              <w:rPr>
                <w:rFonts w:ascii="宋体" w:hAnsi="宋体" w:eastAsia="宋体" w:cs="宋体"/>
                <w:b w:val="0"/>
                <w:i w:val="0"/>
                <w:color w:val="000000"/>
                <w:sz w:val="18"/>
              </w:rPr>
              <w:t>30112</w:t>
            </w:r>
          </w:p>
        </w:tc>
        <w:tc>
          <w:tcPr>
            <w:tcW w:w="0" w:type="auto"/>
            <w:shd w:val="clear" w:color="auto" w:fill="auto"/>
            <w:vAlign w:val="center"/>
          </w:tcPr>
          <w:p w14:paraId="3A83EB3F">
            <w:pPr>
              <w:jc w:val="left"/>
            </w:pPr>
            <w:r>
              <w:rPr>
                <w:rFonts w:ascii="宋体" w:hAnsi="宋体" w:eastAsia="宋体" w:cs="宋体"/>
                <w:b w:val="0"/>
                <w:i w:val="0"/>
                <w:color w:val="000000"/>
                <w:sz w:val="18"/>
              </w:rPr>
              <w:t>其他社会保障缴费</w:t>
            </w:r>
          </w:p>
        </w:tc>
        <w:tc>
          <w:tcPr>
            <w:tcW w:w="0" w:type="auto"/>
            <w:shd w:val="clear" w:color="auto" w:fill="auto"/>
            <w:vAlign w:val="center"/>
          </w:tcPr>
          <w:p w14:paraId="0DAE710D">
            <w:pPr>
              <w:jc w:val="left"/>
            </w:pPr>
            <w:r>
              <w:rPr>
                <w:rFonts w:ascii="宋体" w:hAnsi="宋体" w:eastAsia="宋体" w:cs="宋体"/>
                <w:b w:val="0"/>
                <w:i w:val="0"/>
                <w:color w:val="000000"/>
                <w:sz w:val="18"/>
              </w:rPr>
              <w:t>50102</w:t>
            </w:r>
          </w:p>
        </w:tc>
        <w:tc>
          <w:tcPr>
            <w:tcW w:w="0" w:type="auto"/>
            <w:shd w:val="clear" w:color="auto" w:fill="auto"/>
            <w:vAlign w:val="center"/>
          </w:tcPr>
          <w:p w14:paraId="3C42E356">
            <w:pPr>
              <w:jc w:val="left"/>
            </w:pPr>
            <w:r>
              <w:rPr>
                <w:rFonts w:ascii="宋体" w:hAnsi="宋体" w:eastAsia="宋体" w:cs="宋体"/>
                <w:b w:val="0"/>
                <w:i w:val="0"/>
                <w:color w:val="000000"/>
                <w:sz w:val="18"/>
              </w:rPr>
              <w:t>社会保障缴费</w:t>
            </w:r>
          </w:p>
        </w:tc>
        <w:tc>
          <w:tcPr>
            <w:tcW w:w="0" w:type="auto"/>
            <w:shd w:val="clear" w:color="auto" w:fill="auto"/>
            <w:vAlign w:val="center"/>
          </w:tcPr>
          <w:p w14:paraId="1494ED73">
            <w:pPr>
              <w:jc w:val="right"/>
            </w:pPr>
            <w:r>
              <w:rPr>
                <w:rFonts w:ascii="宋体" w:hAnsi="宋体" w:eastAsia="宋体" w:cs="宋体"/>
                <w:b w:val="0"/>
                <w:i w:val="0"/>
                <w:color w:val="000000"/>
                <w:sz w:val="18"/>
              </w:rPr>
              <w:t>0.06</w:t>
            </w:r>
          </w:p>
        </w:tc>
        <w:tc>
          <w:tcPr>
            <w:tcW w:w="0" w:type="auto"/>
            <w:shd w:val="clear" w:color="auto" w:fill="auto"/>
            <w:vAlign w:val="center"/>
          </w:tcPr>
          <w:p w14:paraId="3E7153DD">
            <w:pPr>
              <w:jc w:val="right"/>
            </w:pPr>
            <w:r>
              <w:rPr>
                <w:rFonts w:ascii="宋体" w:hAnsi="宋体" w:eastAsia="宋体" w:cs="宋体"/>
                <w:b w:val="0"/>
                <w:i w:val="0"/>
                <w:color w:val="000000"/>
                <w:sz w:val="18"/>
              </w:rPr>
              <w:t>0.06</w:t>
            </w:r>
          </w:p>
        </w:tc>
        <w:tc>
          <w:tcPr>
            <w:tcW w:w="0" w:type="auto"/>
            <w:shd w:val="clear" w:color="auto" w:fill="auto"/>
            <w:vAlign w:val="center"/>
          </w:tcPr>
          <w:p w14:paraId="29ECA337">
            <w:pPr>
              <w:jc w:val="right"/>
            </w:pPr>
          </w:p>
        </w:tc>
      </w:tr>
      <w:tr w14:paraId="38F1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9BA37A0">
            <w:pPr>
              <w:jc w:val="left"/>
            </w:pPr>
            <w:r>
              <w:rPr>
                <w:rFonts w:ascii="宋体" w:hAnsi="宋体" w:eastAsia="宋体" w:cs="宋体"/>
                <w:b w:val="0"/>
                <w:i w:val="0"/>
                <w:color w:val="000000"/>
                <w:sz w:val="18"/>
              </w:rPr>
              <w:t>30113</w:t>
            </w:r>
          </w:p>
        </w:tc>
        <w:tc>
          <w:tcPr>
            <w:tcW w:w="0" w:type="auto"/>
            <w:shd w:val="clear" w:color="auto" w:fill="auto"/>
            <w:vAlign w:val="center"/>
          </w:tcPr>
          <w:p w14:paraId="2870C091">
            <w:pPr>
              <w:jc w:val="left"/>
            </w:pPr>
            <w:r>
              <w:rPr>
                <w:rFonts w:ascii="宋体" w:hAnsi="宋体" w:eastAsia="宋体" w:cs="宋体"/>
                <w:b w:val="0"/>
                <w:i w:val="0"/>
                <w:color w:val="000000"/>
                <w:sz w:val="18"/>
              </w:rPr>
              <w:t>住房公积金</w:t>
            </w:r>
          </w:p>
        </w:tc>
        <w:tc>
          <w:tcPr>
            <w:tcW w:w="0" w:type="auto"/>
            <w:shd w:val="clear" w:color="auto" w:fill="auto"/>
            <w:vAlign w:val="center"/>
          </w:tcPr>
          <w:p w14:paraId="071DFC1F">
            <w:pPr>
              <w:jc w:val="left"/>
            </w:pPr>
            <w:r>
              <w:rPr>
                <w:rFonts w:ascii="宋体" w:hAnsi="宋体" w:eastAsia="宋体" w:cs="宋体"/>
                <w:b w:val="0"/>
                <w:i w:val="0"/>
                <w:color w:val="000000"/>
                <w:sz w:val="18"/>
              </w:rPr>
              <w:t>50103</w:t>
            </w:r>
          </w:p>
        </w:tc>
        <w:tc>
          <w:tcPr>
            <w:tcW w:w="0" w:type="auto"/>
            <w:shd w:val="clear" w:color="auto" w:fill="auto"/>
            <w:vAlign w:val="center"/>
          </w:tcPr>
          <w:p w14:paraId="09DBF2D6">
            <w:pPr>
              <w:jc w:val="left"/>
            </w:pPr>
            <w:r>
              <w:rPr>
                <w:rFonts w:ascii="宋体" w:hAnsi="宋体" w:eastAsia="宋体" w:cs="宋体"/>
                <w:b w:val="0"/>
                <w:i w:val="0"/>
                <w:color w:val="000000"/>
                <w:sz w:val="18"/>
              </w:rPr>
              <w:t>住房公积金</w:t>
            </w:r>
          </w:p>
        </w:tc>
        <w:tc>
          <w:tcPr>
            <w:tcW w:w="0" w:type="auto"/>
            <w:shd w:val="clear" w:color="auto" w:fill="auto"/>
            <w:vAlign w:val="center"/>
          </w:tcPr>
          <w:p w14:paraId="57C5AA08">
            <w:pPr>
              <w:jc w:val="right"/>
            </w:pPr>
            <w:r>
              <w:rPr>
                <w:rFonts w:ascii="宋体" w:hAnsi="宋体" w:eastAsia="宋体" w:cs="宋体"/>
                <w:b w:val="0"/>
                <w:i w:val="0"/>
                <w:color w:val="000000"/>
                <w:sz w:val="18"/>
              </w:rPr>
              <w:t>2.19</w:t>
            </w:r>
          </w:p>
        </w:tc>
        <w:tc>
          <w:tcPr>
            <w:tcW w:w="0" w:type="auto"/>
            <w:shd w:val="clear" w:color="auto" w:fill="auto"/>
            <w:vAlign w:val="center"/>
          </w:tcPr>
          <w:p w14:paraId="71F0AA7D">
            <w:pPr>
              <w:jc w:val="right"/>
            </w:pPr>
            <w:r>
              <w:rPr>
                <w:rFonts w:ascii="宋体" w:hAnsi="宋体" w:eastAsia="宋体" w:cs="宋体"/>
                <w:b w:val="0"/>
                <w:i w:val="0"/>
                <w:color w:val="000000"/>
                <w:sz w:val="18"/>
              </w:rPr>
              <w:t>2.19</w:t>
            </w:r>
          </w:p>
        </w:tc>
        <w:tc>
          <w:tcPr>
            <w:tcW w:w="0" w:type="auto"/>
            <w:shd w:val="clear" w:color="auto" w:fill="auto"/>
            <w:vAlign w:val="center"/>
          </w:tcPr>
          <w:p w14:paraId="3C7B6E58">
            <w:pPr>
              <w:jc w:val="right"/>
            </w:pPr>
          </w:p>
        </w:tc>
      </w:tr>
      <w:tr w14:paraId="080A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7"/>
            <w:tcBorders>
              <w:top w:val="nil"/>
              <w:left w:val="nil"/>
              <w:bottom w:val="nil"/>
              <w:right w:val="nil"/>
            </w:tcBorders>
            <w:shd w:val="clear" w:color="auto" w:fill="auto"/>
            <w:vAlign w:val="center"/>
          </w:tcPr>
          <w:p w14:paraId="36332CD9">
            <w:r>
              <w:rPr>
                <w:sz w:val="18"/>
              </w:rPr>
              <w:t>注：如本表为空表，则表示本部门或单位当年无此项预算。</w:t>
            </w:r>
          </w:p>
        </w:tc>
      </w:tr>
    </w:tbl>
    <w:p w14:paraId="1D771755">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80"/>
        <w:gridCol w:w="190"/>
        <w:gridCol w:w="1946"/>
        <w:gridCol w:w="280"/>
        <w:gridCol w:w="190"/>
        <w:gridCol w:w="1271"/>
        <w:gridCol w:w="460"/>
        <w:gridCol w:w="460"/>
        <w:gridCol w:w="1068"/>
        <w:gridCol w:w="730"/>
        <w:gridCol w:w="1136"/>
        <w:gridCol w:w="866"/>
        <w:gridCol w:w="1406"/>
        <w:gridCol w:w="595"/>
        <w:gridCol w:w="866"/>
        <w:gridCol w:w="1136"/>
        <w:gridCol w:w="1136"/>
        <w:gridCol w:w="823"/>
      </w:tblGrid>
      <w:tr w14:paraId="58DE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1AC1BC83">
            <w:pPr>
              <w:jc w:val="right"/>
            </w:pPr>
            <w:r>
              <w:rPr>
                <w:rFonts w:ascii="宋体" w:hAnsi="宋体" w:eastAsia="宋体" w:cs="宋体"/>
                <w:b w:val="0"/>
                <w:i w:val="0"/>
                <w:color w:val="000000"/>
                <w:sz w:val="18"/>
              </w:rPr>
              <w:t>预算07表</w:t>
            </w:r>
          </w:p>
        </w:tc>
      </w:tr>
      <w:tr w14:paraId="7FDF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8"/>
            <w:tcBorders>
              <w:top w:val="nil"/>
              <w:left w:val="nil"/>
              <w:bottom w:val="nil"/>
              <w:right w:val="nil"/>
            </w:tcBorders>
            <w:shd w:val="clear" w:color="auto" w:fill="auto"/>
            <w:vAlign w:val="center"/>
          </w:tcPr>
          <w:p w14:paraId="2773BE7E">
            <w:pPr>
              <w:jc w:val="center"/>
            </w:pPr>
            <w:r>
              <w:rPr>
                <w:rFonts w:ascii="宋体" w:hAnsi="宋体" w:eastAsia="宋体" w:cs="宋体"/>
                <w:b/>
                <w:i w:val="0"/>
                <w:color w:val="000000"/>
                <w:sz w:val="38"/>
              </w:rPr>
              <w:t>2026年支出经济分类汇总表</w:t>
            </w:r>
          </w:p>
        </w:tc>
      </w:tr>
      <w:tr w14:paraId="49B2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015" w:type="dxa"/>
            <w:gridSpan w:val="17"/>
            <w:tcBorders>
              <w:top w:val="nil"/>
              <w:left w:val="nil"/>
              <w:bottom w:val="nil"/>
              <w:right w:val="nil"/>
            </w:tcBorders>
            <w:vAlign w:val="center"/>
          </w:tcPr>
          <w:p w14:paraId="181904DB">
            <w:pPr>
              <w:jc w:val="left"/>
            </w:pPr>
            <w:r>
              <w:rPr>
                <w:sz w:val="18"/>
              </w:rPr>
              <w:t>部门名称：汤阴县文学艺术界联合会</w:t>
            </w:r>
          </w:p>
        </w:tc>
        <w:tc>
          <w:tcPr>
            <w:tcW w:w="824" w:type="dxa"/>
            <w:tcBorders>
              <w:top w:val="nil"/>
              <w:left w:val="nil"/>
              <w:bottom w:val="nil"/>
              <w:right w:val="nil"/>
            </w:tcBorders>
          </w:tcPr>
          <w:p w14:paraId="631DD242">
            <w:pPr>
              <w:jc w:val="right"/>
            </w:pPr>
            <w:r>
              <w:rPr>
                <w:sz w:val="18"/>
              </w:rPr>
              <w:t>单位：万元</w:t>
            </w:r>
          </w:p>
        </w:tc>
      </w:tr>
      <w:tr w14:paraId="0595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shd w:val="clear" w:color="auto" w:fill="auto"/>
            <w:vAlign w:val="center"/>
          </w:tcPr>
          <w:p w14:paraId="4C988968">
            <w:pPr>
              <w:jc w:val="center"/>
            </w:pPr>
            <w:r>
              <w:rPr>
                <w:rFonts w:ascii="宋体" w:hAnsi="宋体" w:eastAsia="宋体" w:cs="宋体"/>
                <w:b w:val="0"/>
                <w:i w:val="0"/>
                <w:color w:val="000000"/>
                <w:sz w:val="18"/>
              </w:rPr>
              <w:t xml:space="preserve"> 部门预算经济分类  </w:t>
            </w:r>
          </w:p>
        </w:tc>
        <w:tc>
          <w:tcPr>
            <w:tcW w:w="0" w:type="auto"/>
            <w:gridSpan w:val="3"/>
            <w:shd w:val="clear" w:color="auto" w:fill="auto"/>
            <w:vAlign w:val="center"/>
          </w:tcPr>
          <w:p w14:paraId="53095765">
            <w:pPr>
              <w:jc w:val="center"/>
            </w:pPr>
            <w:r>
              <w:rPr>
                <w:rFonts w:ascii="宋体" w:hAnsi="宋体" w:eastAsia="宋体" w:cs="宋体"/>
                <w:b w:val="0"/>
                <w:i w:val="0"/>
                <w:color w:val="000000"/>
                <w:sz w:val="18"/>
              </w:rPr>
              <w:t>政府预算经济分类</w:t>
            </w:r>
          </w:p>
        </w:tc>
        <w:tc>
          <w:tcPr>
            <w:tcW w:w="0" w:type="auto"/>
            <w:vMerge w:val="restart"/>
            <w:shd w:val="clear" w:color="auto" w:fill="auto"/>
            <w:vAlign w:val="center"/>
          </w:tcPr>
          <w:p w14:paraId="6CD05533">
            <w:pPr>
              <w:jc w:val="center"/>
            </w:pPr>
            <w:r>
              <w:rPr>
                <w:rFonts w:ascii="宋体" w:hAnsi="宋体" w:eastAsia="宋体" w:cs="宋体"/>
                <w:b w:val="0"/>
                <w:i w:val="0"/>
                <w:color w:val="000000"/>
                <w:sz w:val="18"/>
              </w:rPr>
              <w:t>总计</w:t>
            </w:r>
          </w:p>
        </w:tc>
        <w:tc>
          <w:tcPr>
            <w:tcW w:w="0" w:type="auto"/>
            <w:gridSpan w:val="2"/>
            <w:shd w:val="clear" w:color="auto" w:fill="auto"/>
            <w:vAlign w:val="center"/>
          </w:tcPr>
          <w:p w14:paraId="3499422C">
            <w:pPr>
              <w:jc w:val="center"/>
            </w:pPr>
            <w:r>
              <w:rPr>
                <w:rFonts w:ascii="宋体" w:hAnsi="宋体" w:eastAsia="宋体" w:cs="宋体"/>
                <w:b w:val="0"/>
                <w:i w:val="0"/>
                <w:color w:val="000000"/>
                <w:sz w:val="18"/>
              </w:rPr>
              <w:t>一般公共预算</w:t>
            </w:r>
          </w:p>
        </w:tc>
        <w:tc>
          <w:tcPr>
            <w:tcW w:w="0" w:type="auto"/>
            <w:vMerge w:val="restart"/>
            <w:shd w:val="clear" w:color="auto" w:fill="auto"/>
            <w:vAlign w:val="center"/>
          </w:tcPr>
          <w:p w14:paraId="171160FC">
            <w:pPr>
              <w:jc w:val="center"/>
            </w:pPr>
            <w:r>
              <w:rPr>
                <w:rFonts w:ascii="宋体" w:hAnsi="宋体" w:eastAsia="宋体" w:cs="宋体"/>
                <w:b w:val="0"/>
                <w:i w:val="0"/>
                <w:color w:val="000000"/>
                <w:sz w:val="18"/>
              </w:rPr>
              <w:t>政府性基金</w:t>
            </w:r>
          </w:p>
        </w:tc>
        <w:tc>
          <w:tcPr>
            <w:tcW w:w="0" w:type="auto"/>
            <w:vMerge w:val="restart"/>
            <w:shd w:val="clear" w:color="auto" w:fill="auto"/>
            <w:vAlign w:val="center"/>
          </w:tcPr>
          <w:p w14:paraId="737AADF2">
            <w:pPr>
              <w:jc w:val="center"/>
            </w:pPr>
            <w:r>
              <w:rPr>
                <w:rFonts w:ascii="宋体" w:hAnsi="宋体" w:eastAsia="宋体" w:cs="宋体"/>
                <w:b w:val="0"/>
                <w:i w:val="0"/>
                <w:color w:val="000000"/>
                <w:sz w:val="18"/>
              </w:rPr>
              <w:t>国有资本经营预算</w:t>
            </w:r>
          </w:p>
        </w:tc>
        <w:tc>
          <w:tcPr>
            <w:tcW w:w="0" w:type="auto"/>
            <w:vMerge w:val="restart"/>
            <w:shd w:val="clear" w:color="auto" w:fill="auto"/>
            <w:vAlign w:val="center"/>
          </w:tcPr>
          <w:p w14:paraId="020892BB">
            <w:pPr>
              <w:jc w:val="center"/>
            </w:pPr>
            <w:r>
              <w:rPr>
                <w:rFonts w:ascii="宋体" w:hAnsi="宋体" w:eastAsia="宋体" w:cs="宋体"/>
                <w:b w:val="0"/>
                <w:i w:val="0"/>
                <w:color w:val="000000"/>
                <w:sz w:val="18"/>
              </w:rPr>
              <w:t>上年结转结余</w:t>
            </w:r>
          </w:p>
        </w:tc>
        <w:tc>
          <w:tcPr>
            <w:tcW w:w="0" w:type="auto"/>
            <w:vMerge w:val="restart"/>
            <w:shd w:val="clear" w:color="auto" w:fill="auto"/>
            <w:vAlign w:val="center"/>
          </w:tcPr>
          <w:p w14:paraId="747293F0">
            <w:pPr>
              <w:jc w:val="center"/>
            </w:pPr>
            <w:r>
              <w:rPr>
                <w:rFonts w:ascii="宋体" w:hAnsi="宋体" w:eastAsia="宋体" w:cs="宋体"/>
                <w:b w:val="0"/>
                <w:i w:val="0"/>
                <w:color w:val="000000"/>
                <w:sz w:val="18"/>
              </w:rPr>
              <w:t>财政专户管理资金收入</w:t>
            </w:r>
          </w:p>
        </w:tc>
        <w:tc>
          <w:tcPr>
            <w:tcW w:w="0" w:type="auto"/>
            <w:vMerge w:val="restart"/>
            <w:shd w:val="clear" w:color="auto" w:fill="auto"/>
            <w:vAlign w:val="center"/>
          </w:tcPr>
          <w:p w14:paraId="5C1F8BDE">
            <w:pPr>
              <w:jc w:val="center"/>
            </w:pPr>
            <w:r>
              <w:rPr>
                <w:rFonts w:ascii="宋体" w:hAnsi="宋体" w:eastAsia="宋体" w:cs="宋体"/>
                <w:b w:val="0"/>
                <w:i w:val="0"/>
                <w:color w:val="000000"/>
                <w:sz w:val="18"/>
              </w:rPr>
              <w:t>事业收入</w:t>
            </w:r>
          </w:p>
        </w:tc>
        <w:tc>
          <w:tcPr>
            <w:tcW w:w="0" w:type="auto"/>
            <w:vMerge w:val="restart"/>
            <w:shd w:val="clear" w:color="auto" w:fill="auto"/>
            <w:vAlign w:val="center"/>
          </w:tcPr>
          <w:p w14:paraId="570224E0">
            <w:pPr>
              <w:jc w:val="center"/>
            </w:pPr>
            <w:r>
              <w:rPr>
                <w:rFonts w:ascii="宋体" w:hAnsi="宋体" w:eastAsia="宋体" w:cs="宋体"/>
                <w:b w:val="0"/>
                <w:i w:val="0"/>
                <w:color w:val="000000"/>
                <w:sz w:val="18"/>
              </w:rPr>
              <w:t>上级补助收入</w:t>
            </w:r>
          </w:p>
        </w:tc>
        <w:tc>
          <w:tcPr>
            <w:tcW w:w="0" w:type="auto"/>
            <w:vMerge w:val="restart"/>
            <w:shd w:val="clear" w:color="auto" w:fill="auto"/>
            <w:vAlign w:val="center"/>
          </w:tcPr>
          <w:p w14:paraId="0B840C52">
            <w:pPr>
              <w:jc w:val="center"/>
            </w:pPr>
            <w:r>
              <w:rPr>
                <w:rFonts w:ascii="宋体" w:hAnsi="宋体" w:eastAsia="宋体" w:cs="宋体"/>
                <w:b w:val="0"/>
                <w:i w:val="0"/>
                <w:color w:val="000000"/>
                <w:sz w:val="18"/>
              </w:rPr>
              <w:t>附属单位上缴收入</w:t>
            </w:r>
          </w:p>
        </w:tc>
        <w:tc>
          <w:tcPr>
            <w:tcW w:w="0" w:type="auto"/>
            <w:vMerge w:val="restart"/>
            <w:shd w:val="clear" w:color="auto" w:fill="auto"/>
            <w:vAlign w:val="center"/>
          </w:tcPr>
          <w:p w14:paraId="3DD8A4BA">
            <w:pPr>
              <w:jc w:val="center"/>
            </w:pPr>
            <w:r>
              <w:rPr>
                <w:rFonts w:ascii="宋体" w:hAnsi="宋体" w:eastAsia="宋体" w:cs="宋体"/>
                <w:b w:val="0"/>
                <w:i w:val="0"/>
                <w:color w:val="000000"/>
                <w:sz w:val="18"/>
              </w:rPr>
              <w:t>事业单位经营收入</w:t>
            </w:r>
          </w:p>
        </w:tc>
        <w:tc>
          <w:tcPr>
            <w:tcW w:w="0" w:type="auto"/>
            <w:vMerge w:val="restart"/>
            <w:shd w:val="clear" w:color="auto" w:fill="auto"/>
            <w:vAlign w:val="center"/>
          </w:tcPr>
          <w:p w14:paraId="5A772B0B">
            <w:pPr>
              <w:jc w:val="center"/>
            </w:pPr>
            <w:r>
              <w:rPr>
                <w:rFonts w:ascii="宋体" w:hAnsi="宋体" w:eastAsia="宋体" w:cs="宋体"/>
                <w:b w:val="0"/>
                <w:i w:val="0"/>
                <w:color w:val="000000"/>
                <w:sz w:val="18"/>
              </w:rPr>
              <w:t xml:space="preserve"> 其他收入  </w:t>
            </w:r>
          </w:p>
        </w:tc>
      </w:tr>
      <w:tr w14:paraId="2FF9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601497A">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5AA0D578">
            <w:pPr>
              <w:jc w:val="center"/>
            </w:pPr>
            <w:r>
              <w:rPr>
                <w:rFonts w:ascii="宋体" w:hAnsi="宋体" w:eastAsia="宋体" w:cs="宋体"/>
                <w:b w:val="0"/>
                <w:i w:val="0"/>
                <w:color w:val="000000"/>
                <w:sz w:val="18"/>
              </w:rPr>
              <w:t>款</w:t>
            </w:r>
          </w:p>
        </w:tc>
        <w:tc>
          <w:tcPr>
            <w:tcW w:w="0" w:type="auto"/>
            <w:shd w:val="clear" w:color="auto" w:fill="auto"/>
            <w:vAlign w:val="center"/>
          </w:tcPr>
          <w:p w14:paraId="486E68EE">
            <w:pPr>
              <w:jc w:val="center"/>
            </w:pPr>
            <w:r>
              <w:rPr>
                <w:rFonts w:ascii="宋体" w:hAnsi="宋体" w:eastAsia="宋体" w:cs="宋体"/>
                <w:b w:val="0"/>
                <w:i w:val="0"/>
                <w:color w:val="000000"/>
                <w:sz w:val="18"/>
              </w:rPr>
              <w:t>科目名称</w:t>
            </w:r>
          </w:p>
        </w:tc>
        <w:tc>
          <w:tcPr>
            <w:tcW w:w="0" w:type="auto"/>
            <w:shd w:val="clear" w:color="auto" w:fill="auto"/>
            <w:vAlign w:val="center"/>
          </w:tcPr>
          <w:p w14:paraId="782AAB72">
            <w:pPr>
              <w:jc w:val="center"/>
            </w:pPr>
            <w:r>
              <w:rPr>
                <w:rFonts w:ascii="宋体" w:hAnsi="宋体" w:eastAsia="宋体" w:cs="宋体"/>
                <w:b w:val="0"/>
                <w:i w:val="0"/>
                <w:color w:val="000000"/>
                <w:sz w:val="18"/>
              </w:rPr>
              <w:t xml:space="preserve"> 类</w:t>
            </w:r>
          </w:p>
        </w:tc>
        <w:tc>
          <w:tcPr>
            <w:tcW w:w="0" w:type="auto"/>
            <w:shd w:val="clear" w:color="auto" w:fill="auto"/>
            <w:vAlign w:val="center"/>
          </w:tcPr>
          <w:p w14:paraId="154B5F10">
            <w:pPr>
              <w:jc w:val="center"/>
            </w:pPr>
            <w:r>
              <w:rPr>
                <w:rFonts w:ascii="宋体" w:hAnsi="宋体" w:eastAsia="宋体" w:cs="宋体"/>
                <w:b w:val="0"/>
                <w:i w:val="0"/>
                <w:color w:val="000000"/>
                <w:sz w:val="18"/>
              </w:rPr>
              <w:t>款</w:t>
            </w:r>
          </w:p>
        </w:tc>
        <w:tc>
          <w:tcPr>
            <w:tcW w:w="0" w:type="auto"/>
            <w:shd w:val="clear" w:color="auto" w:fill="auto"/>
            <w:vAlign w:val="center"/>
          </w:tcPr>
          <w:p w14:paraId="03EACD3E">
            <w:pPr>
              <w:jc w:val="center"/>
            </w:pPr>
            <w:r>
              <w:rPr>
                <w:rFonts w:ascii="宋体" w:hAnsi="宋体" w:eastAsia="宋体" w:cs="宋体"/>
                <w:b w:val="0"/>
                <w:i w:val="0"/>
                <w:color w:val="000000"/>
                <w:sz w:val="18"/>
              </w:rPr>
              <w:t>科目名称</w:t>
            </w:r>
          </w:p>
        </w:tc>
        <w:tc>
          <w:tcPr>
            <w:tcW w:w="0" w:type="auto"/>
            <w:vMerge w:val="continue"/>
            <w:shd w:val="clear" w:color="auto" w:fill="auto"/>
            <w:vAlign w:val="center"/>
          </w:tcPr>
          <w:p w14:paraId="311A67CA">
            <w:pPr>
              <w:jc w:val="center"/>
            </w:pPr>
          </w:p>
        </w:tc>
        <w:tc>
          <w:tcPr>
            <w:tcW w:w="0" w:type="auto"/>
            <w:shd w:val="clear" w:color="auto" w:fill="auto"/>
            <w:vAlign w:val="center"/>
          </w:tcPr>
          <w:p w14:paraId="31559978">
            <w:pPr>
              <w:jc w:val="center"/>
            </w:pPr>
            <w:r>
              <w:rPr>
                <w:rFonts w:ascii="宋体" w:hAnsi="宋体" w:eastAsia="宋体" w:cs="宋体"/>
                <w:b w:val="0"/>
                <w:i w:val="0"/>
                <w:color w:val="000000"/>
                <w:sz w:val="18"/>
              </w:rPr>
              <w:t>小计</w:t>
            </w:r>
          </w:p>
        </w:tc>
        <w:tc>
          <w:tcPr>
            <w:tcW w:w="0" w:type="auto"/>
            <w:shd w:val="clear" w:color="auto" w:fill="auto"/>
            <w:vAlign w:val="center"/>
          </w:tcPr>
          <w:p w14:paraId="433CB31F">
            <w:pPr>
              <w:jc w:val="center"/>
            </w:pPr>
            <w:r>
              <w:rPr>
                <w:rFonts w:ascii="宋体" w:hAnsi="宋体" w:eastAsia="宋体" w:cs="宋体"/>
                <w:b w:val="0"/>
                <w:i w:val="0"/>
                <w:color w:val="000000"/>
                <w:sz w:val="18"/>
              </w:rPr>
              <w:t>其中：财政拨款</w:t>
            </w:r>
          </w:p>
        </w:tc>
        <w:tc>
          <w:tcPr>
            <w:tcW w:w="0" w:type="auto"/>
            <w:vMerge w:val="continue"/>
            <w:shd w:val="clear" w:color="auto" w:fill="auto"/>
            <w:vAlign w:val="center"/>
          </w:tcPr>
          <w:p w14:paraId="5F846767">
            <w:pPr>
              <w:jc w:val="center"/>
            </w:pPr>
          </w:p>
        </w:tc>
        <w:tc>
          <w:tcPr>
            <w:tcW w:w="0" w:type="auto"/>
            <w:vMerge w:val="continue"/>
            <w:shd w:val="clear" w:color="auto" w:fill="auto"/>
            <w:vAlign w:val="center"/>
          </w:tcPr>
          <w:p w14:paraId="0E900290">
            <w:pPr>
              <w:jc w:val="center"/>
            </w:pPr>
          </w:p>
        </w:tc>
        <w:tc>
          <w:tcPr>
            <w:tcW w:w="0" w:type="auto"/>
            <w:vMerge w:val="continue"/>
            <w:shd w:val="clear" w:color="auto" w:fill="auto"/>
            <w:vAlign w:val="center"/>
          </w:tcPr>
          <w:p w14:paraId="7591A8D4">
            <w:pPr>
              <w:jc w:val="center"/>
            </w:pPr>
          </w:p>
        </w:tc>
        <w:tc>
          <w:tcPr>
            <w:tcW w:w="0" w:type="auto"/>
            <w:vMerge w:val="continue"/>
            <w:shd w:val="clear" w:color="auto" w:fill="auto"/>
            <w:vAlign w:val="center"/>
          </w:tcPr>
          <w:p w14:paraId="091EA713">
            <w:pPr>
              <w:jc w:val="center"/>
            </w:pPr>
          </w:p>
        </w:tc>
        <w:tc>
          <w:tcPr>
            <w:tcW w:w="0" w:type="auto"/>
            <w:vMerge w:val="continue"/>
            <w:shd w:val="clear" w:color="auto" w:fill="auto"/>
            <w:vAlign w:val="center"/>
          </w:tcPr>
          <w:p w14:paraId="5535E00E">
            <w:pPr>
              <w:jc w:val="center"/>
            </w:pPr>
          </w:p>
        </w:tc>
        <w:tc>
          <w:tcPr>
            <w:tcW w:w="0" w:type="auto"/>
            <w:vMerge w:val="continue"/>
            <w:shd w:val="clear" w:color="auto" w:fill="auto"/>
            <w:vAlign w:val="center"/>
          </w:tcPr>
          <w:p w14:paraId="789F20FB">
            <w:pPr>
              <w:jc w:val="center"/>
            </w:pPr>
          </w:p>
        </w:tc>
        <w:tc>
          <w:tcPr>
            <w:tcW w:w="0" w:type="auto"/>
            <w:vMerge w:val="continue"/>
            <w:shd w:val="clear" w:color="auto" w:fill="auto"/>
            <w:vAlign w:val="center"/>
          </w:tcPr>
          <w:p w14:paraId="4711F613">
            <w:pPr>
              <w:jc w:val="center"/>
            </w:pPr>
          </w:p>
        </w:tc>
        <w:tc>
          <w:tcPr>
            <w:tcW w:w="0" w:type="auto"/>
            <w:vMerge w:val="continue"/>
            <w:shd w:val="clear" w:color="auto" w:fill="auto"/>
            <w:vAlign w:val="center"/>
          </w:tcPr>
          <w:p w14:paraId="4D7AC019">
            <w:pPr>
              <w:jc w:val="center"/>
            </w:pPr>
          </w:p>
        </w:tc>
        <w:tc>
          <w:tcPr>
            <w:tcW w:w="0" w:type="auto"/>
            <w:vMerge w:val="continue"/>
            <w:shd w:val="clear" w:color="auto" w:fill="auto"/>
            <w:vAlign w:val="center"/>
          </w:tcPr>
          <w:p w14:paraId="41103BF5">
            <w:pPr>
              <w:jc w:val="center"/>
            </w:pPr>
          </w:p>
        </w:tc>
      </w:tr>
      <w:tr w14:paraId="182A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58E721B">
            <w:pPr>
              <w:jc w:val="center"/>
            </w:pPr>
          </w:p>
        </w:tc>
        <w:tc>
          <w:tcPr>
            <w:tcW w:w="0" w:type="auto"/>
            <w:shd w:val="clear" w:color="auto" w:fill="auto"/>
            <w:vAlign w:val="center"/>
          </w:tcPr>
          <w:p w14:paraId="7B1CB7C5">
            <w:pPr>
              <w:jc w:val="center"/>
            </w:pPr>
          </w:p>
        </w:tc>
        <w:tc>
          <w:tcPr>
            <w:tcW w:w="0" w:type="auto"/>
            <w:shd w:val="clear" w:color="auto" w:fill="auto"/>
            <w:vAlign w:val="center"/>
          </w:tcPr>
          <w:p w14:paraId="5E0A6960">
            <w:pPr>
              <w:jc w:val="center"/>
            </w:pPr>
            <w:r>
              <w:rPr>
                <w:rFonts w:ascii="宋体" w:hAnsi="宋体" w:eastAsia="宋体" w:cs="宋体"/>
                <w:b w:val="0"/>
                <w:i w:val="0"/>
                <w:color w:val="000000"/>
                <w:sz w:val="18"/>
              </w:rPr>
              <w:t>合计</w:t>
            </w:r>
          </w:p>
        </w:tc>
        <w:tc>
          <w:tcPr>
            <w:tcW w:w="0" w:type="auto"/>
            <w:shd w:val="clear" w:color="auto" w:fill="auto"/>
            <w:vAlign w:val="center"/>
          </w:tcPr>
          <w:p w14:paraId="4D931F6D">
            <w:pPr>
              <w:jc w:val="center"/>
            </w:pPr>
          </w:p>
        </w:tc>
        <w:tc>
          <w:tcPr>
            <w:tcW w:w="0" w:type="auto"/>
            <w:shd w:val="clear" w:color="auto" w:fill="auto"/>
            <w:vAlign w:val="center"/>
          </w:tcPr>
          <w:p w14:paraId="5F54E9C0">
            <w:pPr>
              <w:jc w:val="center"/>
            </w:pPr>
          </w:p>
        </w:tc>
        <w:tc>
          <w:tcPr>
            <w:tcW w:w="0" w:type="auto"/>
            <w:shd w:val="clear" w:color="auto" w:fill="auto"/>
            <w:vAlign w:val="center"/>
          </w:tcPr>
          <w:p w14:paraId="0A99E3D9">
            <w:pPr>
              <w:jc w:val="center"/>
            </w:pPr>
          </w:p>
        </w:tc>
        <w:tc>
          <w:tcPr>
            <w:tcW w:w="0" w:type="auto"/>
            <w:shd w:val="clear" w:color="auto" w:fill="auto"/>
            <w:vAlign w:val="center"/>
          </w:tcPr>
          <w:p w14:paraId="03028BC0">
            <w:pPr>
              <w:jc w:val="right"/>
            </w:pPr>
            <w:r>
              <w:rPr>
                <w:rFonts w:ascii="宋体" w:hAnsi="宋体" w:eastAsia="宋体" w:cs="宋体"/>
                <w:b w:val="0"/>
                <w:i w:val="0"/>
                <w:color w:val="000000"/>
                <w:sz w:val="18"/>
              </w:rPr>
              <w:t>51.14</w:t>
            </w:r>
          </w:p>
        </w:tc>
        <w:tc>
          <w:tcPr>
            <w:tcW w:w="0" w:type="auto"/>
            <w:shd w:val="clear" w:color="auto" w:fill="auto"/>
            <w:vAlign w:val="center"/>
          </w:tcPr>
          <w:p w14:paraId="264D7B11">
            <w:pPr>
              <w:jc w:val="right"/>
            </w:pPr>
            <w:r>
              <w:rPr>
                <w:rFonts w:ascii="宋体" w:hAnsi="宋体" w:eastAsia="宋体" w:cs="宋体"/>
                <w:b w:val="0"/>
                <w:i w:val="0"/>
                <w:color w:val="000000"/>
                <w:sz w:val="18"/>
              </w:rPr>
              <w:t>51.14</w:t>
            </w:r>
          </w:p>
        </w:tc>
        <w:tc>
          <w:tcPr>
            <w:tcW w:w="0" w:type="auto"/>
            <w:shd w:val="clear" w:color="auto" w:fill="auto"/>
            <w:vAlign w:val="center"/>
          </w:tcPr>
          <w:p w14:paraId="2D1C29E9">
            <w:pPr>
              <w:jc w:val="right"/>
            </w:pPr>
            <w:r>
              <w:rPr>
                <w:rFonts w:ascii="宋体" w:hAnsi="宋体" w:eastAsia="宋体" w:cs="宋体"/>
                <w:b w:val="0"/>
                <w:i w:val="0"/>
                <w:color w:val="000000"/>
                <w:sz w:val="18"/>
              </w:rPr>
              <w:t>51.14</w:t>
            </w:r>
          </w:p>
        </w:tc>
        <w:tc>
          <w:tcPr>
            <w:tcW w:w="0" w:type="auto"/>
            <w:shd w:val="clear" w:color="auto" w:fill="auto"/>
            <w:vAlign w:val="center"/>
          </w:tcPr>
          <w:p w14:paraId="246129D8">
            <w:pPr>
              <w:jc w:val="right"/>
            </w:pPr>
          </w:p>
        </w:tc>
        <w:tc>
          <w:tcPr>
            <w:tcW w:w="0" w:type="auto"/>
            <w:shd w:val="clear" w:color="auto" w:fill="auto"/>
            <w:vAlign w:val="center"/>
          </w:tcPr>
          <w:p w14:paraId="035B6C07">
            <w:pPr>
              <w:jc w:val="right"/>
            </w:pPr>
          </w:p>
        </w:tc>
        <w:tc>
          <w:tcPr>
            <w:tcW w:w="0" w:type="auto"/>
            <w:shd w:val="clear" w:color="auto" w:fill="auto"/>
            <w:vAlign w:val="center"/>
          </w:tcPr>
          <w:p w14:paraId="72B03BA0">
            <w:pPr>
              <w:jc w:val="right"/>
            </w:pPr>
          </w:p>
        </w:tc>
        <w:tc>
          <w:tcPr>
            <w:tcW w:w="0" w:type="auto"/>
            <w:shd w:val="clear" w:color="auto" w:fill="auto"/>
            <w:vAlign w:val="center"/>
          </w:tcPr>
          <w:p w14:paraId="0D84D58C">
            <w:pPr>
              <w:jc w:val="right"/>
            </w:pPr>
          </w:p>
        </w:tc>
        <w:tc>
          <w:tcPr>
            <w:tcW w:w="0" w:type="auto"/>
            <w:shd w:val="clear" w:color="auto" w:fill="auto"/>
            <w:vAlign w:val="center"/>
          </w:tcPr>
          <w:p w14:paraId="32B7AA51">
            <w:pPr>
              <w:jc w:val="right"/>
            </w:pPr>
          </w:p>
        </w:tc>
        <w:tc>
          <w:tcPr>
            <w:tcW w:w="0" w:type="auto"/>
            <w:shd w:val="clear" w:color="auto" w:fill="auto"/>
            <w:vAlign w:val="center"/>
          </w:tcPr>
          <w:p w14:paraId="0DF6C1BB">
            <w:pPr>
              <w:jc w:val="right"/>
            </w:pPr>
          </w:p>
        </w:tc>
        <w:tc>
          <w:tcPr>
            <w:tcW w:w="0" w:type="auto"/>
            <w:shd w:val="clear" w:color="auto" w:fill="auto"/>
            <w:vAlign w:val="center"/>
          </w:tcPr>
          <w:p w14:paraId="364D8FD6">
            <w:pPr>
              <w:jc w:val="right"/>
            </w:pPr>
          </w:p>
        </w:tc>
        <w:tc>
          <w:tcPr>
            <w:tcW w:w="0" w:type="auto"/>
            <w:shd w:val="clear" w:color="auto" w:fill="auto"/>
            <w:vAlign w:val="center"/>
          </w:tcPr>
          <w:p w14:paraId="32B43C45">
            <w:pPr>
              <w:jc w:val="right"/>
            </w:pPr>
          </w:p>
        </w:tc>
        <w:tc>
          <w:tcPr>
            <w:tcW w:w="0" w:type="auto"/>
            <w:shd w:val="clear" w:color="auto" w:fill="auto"/>
            <w:vAlign w:val="center"/>
          </w:tcPr>
          <w:p w14:paraId="48D57A38">
            <w:pPr>
              <w:jc w:val="right"/>
            </w:pPr>
          </w:p>
        </w:tc>
      </w:tr>
      <w:tr w14:paraId="7721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E16C325">
            <w:pPr>
              <w:jc w:val="center"/>
            </w:pPr>
            <w:r>
              <w:rPr>
                <w:rFonts w:ascii="宋体" w:hAnsi="宋体" w:eastAsia="宋体" w:cs="宋体"/>
                <w:b w:val="0"/>
                <w:i w:val="0"/>
                <w:color w:val="000000"/>
                <w:sz w:val="18"/>
              </w:rPr>
              <w:t>254</w:t>
            </w:r>
          </w:p>
        </w:tc>
        <w:tc>
          <w:tcPr>
            <w:tcW w:w="0" w:type="auto"/>
            <w:shd w:val="clear" w:color="auto" w:fill="auto"/>
            <w:vAlign w:val="center"/>
          </w:tcPr>
          <w:p w14:paraId="618DD0F2">
            <w:pPr>
              <w:jc w:val="center"/>
            </w:pPr>
          </w:p>
        </w:tc>
        <w:tc>
          <w:tcPr>
            <w:tcW w:w="0" w:type="auto"/>
            <w:shd w:val="clear" w:color="auto" w:fill="auto"/>
            <w:vAlign w:val="center"/>
          </w:tcPr>
          <w:p w14:paraId="682A7CC6">
            <w:pPr>
              <w:jc w:val="center"/>
            </w:pPr>
            <w:r>
              <w:rPr>
                <w:rFonts w:ascii="宋体" w:hAnsi="宋体" w:eastAsia="宋体" w:cs="宋体"/>
                <w:b w:val="0"/>
                <w:i w:val="0"/>
                <w:color w:val="000000"/>
                <w:sz w:val="18"/>
              </w:rPr>
              <w:t>汤阴县文学艺术界联合会</w:t>
            </w:r>
          </w:p>
        </w:tc>
        <w:tc>
          <w:tcPr>
            <w:tcW w:w="0" w:type="auto"/>
            <w:shd w:val="clear" w:color="auto" w:fill="auto"/>
            <w:vAlign w:val="center"/>
          </w:tcPr>
          <w:p w14:paraId="11DD0A86">
            <w:pPr>
              <w:jc w:val="center"/>
            </w:pPr>
          </w:p>
        </w:tc>
        <w:tc>
          <w:tcPr>
            <w:tcW w:w="0" w:type="auto"/>
            <w:shd w:val="clear" w:color="auto" w:fill="auto"/>
            <w:vAlign w:val="center"/>
          </w:tcPr>
          <w:p w14:paraId="0AF8646C">
            <w:pPr>
              <w:jc w:val="center"/>
            </w:pPr>
          </w:p>
        </w:tc>
        <w:tc>
          <w:tcPr>
            <w:tcW w:w="0" w:type="auto"/>
            <w:shd w:val="clear" w:color="auto" w:fill="auto"/>
            <w:vAlign w:val="center"/>
          </w:tcPr>
          <w:p w14:paraId="3C7396F4">
            <w:pPr>
              <w:jc w:val="center"/>
            </w:pPr>
          </w:p>
        </w:tc>
        <w:tc>
          <w:tcPr>
            <w:tcW w:w="0" w:type="auto"/>
            <w:shd w:val="clear" w:color="auto" w:fill="auto"/>
            <w:vAlign w:val="center"/>
          </w:tcPr>
          <w:p w14:paraId="0A85B498">
            <w:pPr>
              <w:jc w:val="right"/>
            </w:pPr>
            <w:r>
              <w:rPr>
                <w:rFonts w:ascii="宋体" w:hAnsi="宋体" w:eastAsia="宋体" w:cs="宋体"/>
                <w:b w:val="0"/>
                <w:i w:val="0"/>
                <w:color w:val="000000"/>
                <w:sz w:val="18"/>
              </w:rPr>
              <w:t>51.14</w:t>
            </w:r>
          </w:p>
        </w:tc>
        <w:tc>
          <w:tcPr>
            <w:tcW w:w="0" w:type="auto"/>
            <w:shd w:val="clear" w:color="auto" w:fill="auto"/>
            <w:vAlign w:val="center"/>
          </w:tcPr>
          <w:p w14:paraId="1113AD5D">
            <w:pPr>
              <w:jc w:val="right"/>
            </w:pPr>
            <w:r>
              <w:rPr>
                <w:rFonts w:ascii="宋体" w:hAnsi="宋体" w:eastAsia="宋体" w:cs="宋体"/>
                <w:b w:val="0"/>
                <w:i w:val="0"/>
                <w:color w:val="000000"/>
                <w:sz w:val="18"/>
              </w:rPr>
              <w:t>51.14</w:t>
            </w:r>
          </w:p>
        </w:tc>
        <w:tc>
          <w:tcPr>
            <w:tcW w:w="0" w:type="auto"/>
            <w:shd w:val="clear" w:color="auto" w:fill="auto"/>
            <w:vAlign w:val="center"/>
          </w:tcPr>
          <w:p w14:paraId="213DC458">
            <w:pPr>
              <w:jc w:val="right"/>
            </w:pPr>
            <w:r>
              <w:rPr>
                <w:rFonts w:ascii="宋体" w:hAnsi="宋体" w:eastAsia="宋体" w:cs="宋体"/>
                <w:b w:val="0"/>
                <w:i w:val="0"/>
                <w:color w:val="000000"/>
                <w:sz w:val="18"/>
              </w:rPr>
              <w:t>51.14</w:t>
            </w:r>
          </w:p>
        </w:tc>
        <w:tc>
          <w:tcPr>
            <w:tcW w:w="0" w:type="auto"/>
            <w:shd w:val="clear" w:color="auto" w:fill="auto"/>
            <w:vAlign w:val="center"/>
          </w:tcPr>
          <w:p w14:paraId="2C402AAC">
            <w:pPr>
              <w:jc w:val="right"/>
            </w:pPr>
          </w:p>
        </w:tc>
        <w:tc>
          <w:tcPr>
            <w:tcW w:w="0" w:type="auto"/>
            <w:shd w:val="clear" w:color="auto" w:fill="auto"/>
            <w:vAlign w:val="center"/>
          </w:tcPr>
          <w:p w14:paraId="0D74E9AC">
            <w:pPr>
              <w:jc w:val="right"/>
            </w:pPr>
          </w:p>
        </w:tc>
        <w:tc>
          <w:tcPr>
            <w:tcW w:w="0" w:type="auto"/>
            <w:shd w:val="clear" w:color="auto" w:fill="auto"/>
            <w:vAlign w:val="center"/>
          </w:tcPr>
          <w:p w14:paraId="2E0BA71E">
            <w:pPr>
              <w:jc w:val="right"/>
            </w:pPr>
          </w:p>
        </w:tc>
        <w:tc>
          <w:tcPr>
            <w:tcW w:w="0" w:type="auto"/>
            <w:shd w:val="clear" w:color="auto" w:fill="auto"/>
            <w:vAlign w:val="center"/>
          </w:tcPr>
          <w:p w14:paraId="003E07B0">
            <w:pPr>
              <w:jc w:val="right"/>
            </w:pPr>
          </w:p>
        </w:tc>
        <w:tc>
          <w:tcPr>
            <w:tcW w:w="0" w:type="auto"/>
            <w:shd w:val="clear" w:color="auto" w:fill="auto"/>
            <w:vAlign w:val="center"/>
          </w:tcPr>
          <w:p w14:paraId="5A4B8607">
            <w:pPr>
              <w:jc w:val="right"/>
            </w:pPr>
          </w:p>
        </w:tc>
        <w:tc>
          <w:tcPr>
            <w:tcW w:w="0" w:type="auto"/>
            <w:shd w:val="clear" w:color="auto" w:fill="auto"/>
            <w:vAlign w:val="center"/>
          </w:tcPr>
          <w:p w14:paraId="6184F1B2">
            <w:pPr>
              <w:jc w:val="right"/>
            </w:pPr>
          </w:p>
        </w:tc>
        <w:tc>
          <w:tcPr>
            <w:tcW w:w="0" w:type="auto"/>
            <w:shd w:val="clear" w:color="auto" w:fill="auto"/>
            <w:vAlign w:val="center"/>
          </w:tcPr>
          <w:p w14:paraId="4E1DF4FA">
            <w:pPr>
              <w:jc w:val="right"/>
            </w:pPr>
          </w:p>
        </w:tc>
        <w:tc>
          <w:tcPr>
            <w:tcW w:w="0" w:type="auto"/>
            <w:shd w:val="clear" w:color="auto" w:fill="auto"/>
            <w:vAlign w:val="center"/>
          </w:tcPr>
          <w:p w14:paraId="0FD10238">
            <w:pPr>
              <w:jc w:val="right"/>
            </w:pPr>
          </w:p>
        </w:tc>
        <w:tc>
          <w:tcPr>
            <w:tcW w:w="0" w:type="auto"/>
            <w:shd w:val="clear" w:color="auto" w:fill="auto"/>
            <w:vAlign w:val="center"/>
          </w:tcPr>
          <w:p w14:paraId="241387F7">
            <w:pPr>
              <w:jc w:val="right"/>
            </w:pPr>
          </w:p>
        </w:tc>
      </w:tr>
      <w:tr w14:paraId="44CB2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3F99064">
            <w:pPr>
              <w:jc w:val="center"/>
            </w:pPr>
            <w:r>
              <w:rPr>
                <w:rFonts w:ascii="宋体" w:hAnsi="宋体" w:eastAsia="宋体" w:cs="宋体"/>
                <w:b w:val="0"/>
                <w:i w:val="0"/>
                <w:color w:val="000000"/>
                <w:sz w:val="18"/>
              </w:rPr>
              <w:t>301</w:t>
            </w:r>
          </w:p>
        </w:tc>
        <w:tc>
          <w:tcPr>
            <w:tcW w:w="0" w:type="auto"/>
            <w:shd w:val="clear" w:color="auto" w:fill="auto"/>
            <w:vAlign w:val="center"/>
          </w:tcPr>
          <w:p w14:paraId="59950077">
            <w:pPr>
              <w:jc w:val="center"/>
            </w:pPr>
            <w:r>
              <w:rPr>
                <w:rFonts w:ascii="宋体" w:hAnsi="宋体" w:eastAsia="宋体" w:cs="宋体"/>
                <w:b w:val="0"/>
                <w:i w:val="0"/>
                <w:color w:val="000000"/>
                <w:sz w:val="18"/>
              </w:rPr>
              <w:t>01</w:t>
            </w:r>
          </w:p>
        </w:tc>
        <w:tc>
          <w:tcPr>
            <w:tcW w:w="0" w:type="auto"/>
            <w:shd w:val="clear" w:color="auto" w:fill="auto"/>
            <w:vAlign w:val="center"/>
          </w:tcPr>
          <w:p w14:paraId="2208E3DB">
            <w:pPr>
              <w:jc w:val="center"/>
            </w:pPr>
            <w:r>
              <w:rPr>
                <w:rFonts w:ascii="宋体" w:hAnsi="宋体" w:eastAsia="宋体" w:cs="宋体"/>
                <w:b w:val="0"/>
                <w:i w:val="0"/>
                <w:color w:val="000000"/>
                <w:sz w:val="18"/>
              </w:rPr>
              <w:t>基本工资</w:t>
            </w:r>
          </w:p>
        </w:tc>
        <w:tc>
          <w:tcPr>
            <w:tcW w:w="0" w:type="auto"/>
            <w:shd w:val="clear" w:color="auto" w:fill="auto"/>
            <w:vAlign w:val="center"/>
          </w:tcPr>
          <w:p w14:paraId="5B3100F3">
            <w:pPr>
              <w:jc w:val="center"/>
            </w:pPr>
            <w:r>
              <w:rPr>
                <w:rFonts w:ascii="宋体" w:hAnsi="宋体" w:eastAsia="宋体" w:cs="宋体"/>
                <w:b w:val="0"/>
                <w:i w:val="0"/>
                <w:color w:val="000000"/>
                <w:sz w:val="18"/>
              </w:rPr>
              <w:t>501</w:t>
            </w:r>
          </w:p>
        </w:tc>
        <w:tc>
          <w:tcPr>
            <w:tcW w:w="0" w:type="auto"/>
            <w:shd w:val="clear" w:color="auto" w:fill="auto"/>
            <w:vAlign w:val="center"/>
          </w:tcPr>
          <w:p w14:paraId="56E80858">
            <w:pPr>
              <w:jc w:val="center"/>
            </w:pPr>
            <w:r>
              <w:rPr>
                <w:rFonts w:ascii="宋体" w:hAnsi="宋体" w:eastAsia="宋体" w:cs="宋体"/>
                <w:b w:val="0"/>
                <w:i w:val="0"/>
                <w:color w:val="000000"/>
                <w:sz w:val="18"/>
              </w:rPr>
              <w:t>01</w:t>
            </w:r>
          </w:p>
        </w:tc>
        <w:tc>
          <w:tcPr>
            <w:tcW w:w="0" w:type="auto"/>
            <w:shd w:val="clear" w:color="auto" w:fill="auto"/>
            <w:vAlign w:val="center"/>
          </w:tcPr>
          <w:p w14:paraId="57CBAF4A">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54B34C6D">
            <w:pPr>
              <w:jc w:val="right"/>
            </w:pPr>
            <w:r>
              <w:rPr>
                <w:rFonts w:ascii="宋体" w:hAnsi="宋体" w:eastAsia="宋体" w:cs="宋体"/>
                <w:b w:val="0"/>
                <w:i w:val="0"/>
                <w:color w:val="000000"/>
                <w:sz w:val="18"/>
              </w:rPr>
              <w:t>9.81</w:t>
            </w:r>
          </w:p>
        </w:tc>
        <w:tc>
          <w:tcPr>
            <w:tcW w:w="0" w:type="auto"/>
            <w:shd w:val="clear" w:color="auto" w:fill="auto"/>
            <w:vAlign w:val="center"/>
          </w:tcPr>
          <w:p w14:paraId="0ED5EC35">
            <w:pPr>
              <w:jc w:val="right"/>
            </w:pPr>
            <w:r>
              <w:rPr>
                <w:rFonts w:ascii="宋体" w:hAnsi="宋体" w:eastAsia="宋体" w:cs="宋体"/>
                <w:b w:val="0"/>
                <w:i w:val="0"/>
                <w:color w:val="000000"/>
                <w:sz w:val="18"/>
              </w:rPr>
              <w:t>9.81</w:t>
            </w:r>
          </w:p>
        </w:tc>
        <w:tc>
          <w:tcPr>
            <w:tcW w:w="0" w:type="auto"/>
            <w:shd w:val="clear" w:color="auto" w:fill="auto"/>
            <w:vAlign w:val="center"/>
          </w:tcPr>
          <w:p w14:paraId="338EEC71">
            <w:pPr>
              <w:jc w:val="right"/>
            </w:pPr>
            <w:r>
              <w:rPr>
                <w:rFonts w:ascii="宋体" w:hAnsi="宋体" w:eastAsia="宋体" w:cs="宋体"/>
                <w:b w:val="0"/>
                <w:i w:val="0"/>
                <w:color w:val="000000"/>
                <w:sz w:val="18"/>
              </w:rPr>
              <w:t>9.81</w:t>
            </w:r>
          </w:p>
        </w:tc>
        <w:tc>
          <w:tcPr>
            <w:tcW w:w="0" w:type="auto"/>
            <w:shd w:val="clear" w:color="auto" w:fill="auto"/>
            <w:vAlign w:val="center"/>
          </w:tcPr>
          <w:p w14:paraId="27406B8F">
            <w:pPr>
              <w:jc w:val="right"/>
            </w:pPr>
          </w:p>
        </w:tc>
        <w:tc>
          <w:tcPr>
            <w:tcW w:w="0" w:type="auto"/>
            <w:shd w:val="clear" w:color="auto" w:fill="auto"/>
            <w:vAlign w:val="center"/>
          </w:tcPr>
          <w:p w14:paraId="6B89E573">
            <w:pPr>
              <w:jc w:val="right"/>
            </w:pPr>
          </w:p>
        </w:tc>
        <w:tc>
          <w:tcPr>
            <w:tcW w:w="0" w:type="auto"/>
            <w:shd w:val="clear" w:color="auto" w:fill="auto"/>
            <w:vAlign w:val="center"/>
          </w:tcPr>
          <w:p w14:paraId="0A1A8EE5">
            <w:pPr>
              <w:jc w:val="right"/>
            </w:pPr>
          </w:p>
        </w:tc>
        <w:tc>
          <w:tcPr>
            <w:tcW w:w="0" w:type="auto"/>
            <w:shd w:val="clear" w:color="auto" w:fill="auto"/>
            <w:vAlign w:val="center"/>
          </w:tcPr>
          <w:p w14:paraId="210F0A10">
            <w:pPr>
              <w:jc w:val="right"/>
            </w:pPr>
          </w:p>
        </w:tc>
        <w:tc>
          <w:tcPr>
            <w:tcW w:w="0" w:type="auto"/>
            <w:shd w:val="clear" w:color="auto" w:fill="auto"/>
            <w:vAlign w:val="center"/>
          </w:tcPr>
          <w:p w14:paraId="14120929">
            <w:pPr>
              <w:jc w:val="right"/>
            </w:pPr>
          </w:p>
        </w:tc>
        <w:tc>
          <w:tcPr>
            <w:tcW w:w="0" w:type="auto"/>
            <w:shd w:val="clear" w:color="auto" w:fill="auto"/>
            <w:vAlign w:val="center"/>
          </w:tcPr>
          <w:p w14:paraId="7C8CB6E5">
            <w:pPr>
              <w:jc w:val="right"/>
            </w:pPr>
          </w:p>
        </w:tc>
        <w:tc>
          <w:tcPr>
            <w:tcW w:w="0" w:type="auto"/>
            <w:shd w:val="clear" w:color="auto" w:fill="auto"/>
            <w:vAlign w:val="center"/>
          </w:tcPr>
          <w:p w14:paraId="23305F6F">
            <w:pPr>
              <w:jc w:val="right"/>
            </w:pPr>
          </w:p>
        </w:tc>
        <w:tc>
          <w:tcPr>
            <w:tcW w:w="0" w:type="auto"/>
            <w:shd w:val="clear" w:color="auto" w:fill="auto"/>
            <w:vAlign w:val="center"/>
          </w:tcPr>
          <w:p w14:paraId="28C9A606">
            <w:pPr>
              <w:jc w:val="right"/>
            </w:pPr>
          </w:p>
        </w:tc>
        <w:tc>
          <w:tcPr>
            <w:tcW w:w="0" w:type="auto"/>
            <w:shd w:val="clear" w:color="auto" w:fill="auto"/>
            <w:vAlign w:val="center"/>
          </w:tcPr>
          <w:p w14:paraId="4EB044D8">
            <w:pPr>
              <w:jc w:val="right"/>
            </w:pPr>
          </w:p>
        </w:tc>
      </w:tr>
      <w:tr w14:paraId="6A15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D92BD2E">
            <w:pPr>
              <w:jc w:val="center"/>
            </w:pPr>
            <w:r>
              <w:rPr>
                <w:rFonts w:ascii="宋体" w:hAnsi="宋体" w:eastAsia="宋体" w:cs="宋体"/>
                <w:b w:val="0"/>
                <w:i w:val="0"/>
                <w:color w:val="000000"/>
                <w:sz w:val="18"/>
              </w:rPr>
              <w:t>301</w:t>
            </w:r>
          </w:p>
        </w:tc>
        <w:tc>
          <w:tcPr>
            <w:tcW w:w="0" w:type="auto"/>
            <w:shd w:val="clear" w:color="auto" w:fill="auto"/>
            <w:vAlign w:val="center"/>
          </w:tcPr>
          <w:p w14:paraId="49EAAFA3">
            <w:pPr>
              <w:jc w:val="center"/>
            </w:pPr>
            <w:r>
              <w:rPr>
                <w:rFonts w:ascii="宋体" w:hAnsi="宋体" w:eastAsia="宋体" w:cs="宋体"/>
                <w:b w:val="0"/>
                <w:i w:val="0"/>
                <w:color w:val="000000"/>
                <w:sz w:val="18"/>
              </w:rPr>
              <w:t>02</w:t>
            </w:r>
          </w:p>
        </w:tc>
        <w:tc>
          <w:tcPr>
            <w:tcW w:w="0" w:type="auto"/>
            <w:shd w:val="clear" w:color="auto" w:fill="auto"/>
            <w:vAlign w:val="center"/>
          </w:tcPr>
          <w:p w14:paraId="69A54AC5">
            <w:pPr>
              <w:jc w:val="center"/>
            </w:pPr>
            <w:r>
              <w:rPr>
                <w:rFonts w:ascii="宋体" w:hAnsi="宋体" w:eastAsia="宋体" w:cs="宋体"/>
                <w:b w:val="0"/>
                <w:i w:val="0"/>
                <w:color w:val="000000"/>
                <w:sz w:val="18"/>
              </w:rPr>
              <w:t>津贴补贴</w:t>
            </w:r>
          </w:p>
        </w:tc>
        <w:tc>
          <w:tcPr>
            <w:tcW w:w="0" w:type="auto"/>
            <w:shd w:val="clear" w:color="auto" w:fill="auto"/>
            <w:vAlign w:val="center"/>
          </w:tcPr>
          <w:p w14:paraId="2BA606C3">
            <w:pPr>
              <w:jc w:val="center"/>
            </w:pPr>
            <w:r>
              <w:rPr>
                <w:rFonts w:ascii="宋体" w:hAnsi="宋体" w:eastAsia="宋体" w:cs="宋体"/>
                <w:b w:val="0"/>
                <w:i w:val="0"/>
                <w:color w:val="000000"/>
                <w:sz w:val="18"/>
              </w:rPr>
              <w:t>501</w:t>
            </w:r>
          </w:p>
        </w:tc>
        <w:tc>
          <w:tcPr>
            <w:tcW w:w="0" w:type="auto"/>
            <w:shd w:val="clear" w:color="auto" w:fill="auto"/>
            <w:vAlign w:val="center"/>
          </w:tcPr>
          <w:p w14:paraId="650F94A4">
            <w:pPr>
              <w:jc w:val="center"/>
            </w:pPr>
            <w:r>
              <w:rPr>
                <w:rFonts w:ascii="宋体" w:hAnsi="宋体" w:eastAsia="宋体" w:cs="宋体"/>
                <w:b w:val="0"/>
                <w:i w:val="0"/>
                <w:color w:val="000000"/>
                <w:sz w:val="18"/>
              </w:rPr>
              <w:t>01</w:t>
            </w:r>
          </w:p>
        </w:tc>
        <w:tc>
          <w:tcPr>
            <w:tcW w:w="0" w:type="auto"/>
            <w:shd w:val="clear" w:color="auto" w:fill="auto"/>
            <w:vAlign w:val="center"/>
          </w:tcPr>
          <w:p w14:paraId="02E89001">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4E767C85">
            <w:pPr>
              <w:jc w:val="right"/>
            </w:pPr>
            <w:r>
              <w:rPr>
                <w:rFonts w:ascii="宋体" w:hAnsi="宋体" w:eastAsia="宋体" w:cs="宋体"/>
                <w:b w:val="0"/>
                <w:i w:val="0"/>
                <w:color w:val="000000"/>
                <w:sz w:val="18"/>
              </w:rPr>
              <w:t>4.74</w:t>
            </w:r>
          </w:p>
        </w:tc>
        <w:tc>
          <w:tcPr>
            <w:tcW w:w="0" w:type="auto"/>
            <w:shd w:val="clear" w:color="auto" w:fill="auto"/>
            <w:vAlign w:val="center"/>
          </w:tcPr>
          <w:p w14:paraId="4C6EB03D">
            <w:pPr>
              <w:jc w:val="right"/>
            </w:pPr>
            <w:r>
              <w:rPr>
                <w:rFonts w:ascii="宋体" w:hAnsi="宋体" w:eastAsia="宋体" w:cs="宋体"/>
                <w:b w:val="0"/>
                <w:i w:val="0"/>
                <w:color w:val="000000"/>
                <w:sz w:val="18"/>
              </w:rPr>
              <w:t>4.74</w:t>
            </w:r>
          </w:p>
        </w:tc>
        <w:tc>
          <w:tcPr>
            <w:tcW w:w="0" w:type="auto"/>
            <w:shd w:val="clear" w:color="auto" w:fill="auto"/>
            <w:vAlign w:val="center"/>
          </w:tcPr>
          <w:p w14:paraId="68FF0D68">
            <w:pPr>
              <w:jc w:val="right"/>
            </w:pPr>
            <w:r>
              <w:rPr>
                <w:rFonts w:ascii="宋体" w:hAnsi="宋体" w:eastAsia="宋体" w:cs="宋体"/>
                <w:b w:val="0"/>
                <w:i w:val="0"/>
                <w:color w:val="000000"/>
                <w:sz w:val="18"/>
              </w:rPr>
              <w:t>4.74</w:t>
            </w:r>
          </w:p>
        </w:tc>
        <w:tc>
          <w:tcPr>
            <w:tcW w:w="0" w:type="auto"/>
            <w:shd w:val="clear" w:color="auto" w:fill="auto"/>
            <w:vAlign w:val="center"/>
          </w:tcPr>
          <w:p w14:paraId="09DC7FD6">
            <w:pPr>
              <w:jc w:val="right"/>
            </w:pPr>
          </w:p>
        </w:tc>
        <w:tc>
          <w:tcPr>
            <w:tcW w:w="0" w:type="auto"/>
            <w:shd w:val="clear" w:color="auto" w:fill="auto"/>
            <w:vAlign w:val="center"/>
          </w:tcPr>
          <w:p w14:paraId="1B990652">
            <w:pPr>
              <w:jc w:val="right"/>
            </w:pPr>
          </w:p>
        </w:tc>
        <w:tc>
          <w:tcPr>
            <w:tcW w:w="0" w:type="auto"/>
            <w:shd w:val="clear" w:color="auto" w:fill="auto"/>
            <w:vAlign w:val="center"/>
          </w:tcPr>
          <w:p w14:paraId="112CE514">
            <w:pPr>
              <w:jc w:val="right"/>
            </w:pPr>
          </w:p>
        </w:tc>
        <w:tc>
          <w:tcPr>
            <w:tcW w:w="0" w:type="auto"/>
            <w:shd w:val="clear" w:color="auto" w:fill="auto"/>
            <w:vAlign w:val="center"/>
          </w:tcPr>
          <w:p w14:paraId="455DB05F">
            <w:pPr>
              <w:jc w:val="right"/>
            </w:pPr>
          </w:p>
        </w:tc>
        <w:tc>
          <w:tcPr>
            <w:tcW w:w="0" w:type="auto"/>
            <w:shd w:val="clear" w:color="auto" w:fill="auto"/>
            <w:vAlign w:val="center"/>
          </w:tcPr>
          <w:p w14:paraId="7FAA659D">
            <w:pPr>
              <w:jc w:val="right"/>
            </w:pPr>
          </w:p>
        </w:tc>
        <w:tc>
          <w:tcPr>
            <w:tcW w:w="0" w:type="auto"/>
            <w:shd w:val="clear" w:color="auto" w:fill="auto"/>
            <w:vAlign w:val="center"/>
          </w:tcPr>
          <w:p w14:paraId="501EC623">
            <w:pPr>
              <w:jc w:val="right"/>
            </w:pPr>
          </w:p>
        </w:tc>
        <w:tc>
          <w:tcPr>
            <w:tcW w:w="0" w:type="auto"/>
            <w:shd w:val="clear" w:color="auto" w:fill="auto"/>
            <w:vAlign w:val="center"/>
          </w:tcPr>
          <w:p w14:paraId="26594854">
            <w:pPr>
              <w:jc w:val="right"/>
            </w:pPr>
          </w:p>
        </w:tc>
        <w:tc>
          <w:tcPr>
            <w:tcW w:w="0" w:type="auto"/>
            <w:shd w:val="clear" w:color="auto" w:fill="auto"/>
            <w:vAlign w:val="center"/>
          </w:tcPr>
          <w:p w14:paraId="0554945A">
            <w:pPr>
              <w:jc w:val="right"/>
            </w:pPr>
          </w:p>
        </w:tc>
        <w:tc>
          <w:tcPr>
            <w:tcW w:w="0" w:type="auto"/>
            <w:shd w:val="clear" w:color="auto" w:fill="auto"/>
            <w:vAlign w:val="center"/>
          </w:tcPr>
          <w:p w14:paraId="204C071A">
            <w:pPr>
              <w:jc w:val="right"/>
            </w:pPr>
          </w:p>
        </w:tc>
      </w:tr>
      <w:tr w14:paraId="6D8E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6F9A7D3">
            <w:pPr>
              <w:jc w:val="center"/>
            </w:pPr>
            <w:r>
              <w:rPr>
                <w:rFonts w:ascii="宋体" w:hAnsi="宋体" w:eastAsia="宋体" w:cs="宋体"/>
                <w:b w:val="0"/>
                <w:i w:val="0"/>
                <w:color w:val="000000"/>
                <w:sz w:val="18"/>
              </w:rPr>
              <w:t>303</w:t>
            </w:r>
          </w:p>
        </w:tc>
        <w:tc>
          <w:tcPr>
            <w:tcW w:w="0" w:type="auto"/>
            <w:shd w:val="clear" w:color="auto" w:fill="auto"/>
            <w:vAlign w:val="center"/>
          </w:tcPr>
          <w:p w14:paraId="2700943C">
            <w:pPr>
              <w:jc w:val="center"/>
            </w:pPr>
            <w:r>
              <w:rPr>
                <w:rFonts w:ascii="宋体" w:hAnsi="宋体" w:eastAsia="宋体" w:cs="宋体"/>
                <w:b w:val="0"/>
                <w:i w:val="0"/>
                <w:color w:val="000000"/>
                <w:sz w:val="18"/>
              </w:rPr>
              <w:t>07</w:t>
            </w:r>
          </w:p>
        </w:tc>
        <w:tc>
          <w:tcPr>
            <w:tcW w:w="0" w:type="auto"/>
            <w:shd w:val="clear" w:color="auto" w:fill="auto"/>
            <w:vAlign w:val="center"/>
          </w:tcPr>
          <w:p w14:paraId="3B3BCABD">
            <w:pPr>
              <w:jc w:val="center"/>
            </w:pPr>
            <w:r>
              <w:rPr>
                <w:rFonts w:ascii="宋体" w:hAnsi="宋体" w:eastAsia="宋体" w:cs="宋体"/>
                <w:b w:val="0"/>
                <w:i w:val="0"/>
                <w:color w:val="000000"/>
                <w:sz w:val="18"/>
              </w:rPr>
              <w:t>医疗费补助</w:t>
            </w:r>
          </w:p>
        </w:tc>
        <w:tc>
          <w:tcPr>
            <w:tcW w:w="0" w:type="auto"/>
            <w:shd w:val="clear" w:color="auto" w:fill="auto"/>
            <w:vAlign w:val="center"/>
          </w:tcPr>
          <w:p w14:paraId="1B7B7448">
            <w:pPr>
              <w:jc w:val="center"/>
            </w:pPr>
            <w:r>
              <w:rPr>
                <w:rFonts w:ascii="宋体" w:hAnsi="宋体" w:eastAsia="宋体" w:cs="宋体"/>
                <w:b w:val="0"/>
                <w:i w:val="0"/>
                <w:color w:val="000000"/>
                <w:sz w:val="18"/>
              </w:rPr>
              <w:t>509</w:t>
            </w:r>
          </w:p>
        </w:tc>
        <w:tc>
          <w:tcPr>
            <w:tcW w:w="0" w:type="auto"/>
            <w:shd w:val="clear" w:color="auto" w:fill="auto"/>
            <w:vAlign w:val="center"/>
          </w:tcPr>
          <w:p w14:paraId="6C937314">
            <w:pPr>
              <w:jc w:val="center"/>
            </w:pPr>
            <w:r>
              <w:rPr>
                <w:rFonts w:ascii="宋体" w:hAnsi="宋体" w:eastAsia="宋体" w:cs="宋体"/>
                <w:b w:val="0"/>
                <w:i w:val="0"/>
                <w:color w:val="000000"/>
                <w:sz w:val="18"/>
              </w:rPr>
              <w:t>01</w:t>
            </w:r>
          </w:p>
        </w:tc>
        <w:tc>
          <w:tcPr>
            <w:tcW w:w="0" w:type="auto"/>
            <w:shd w:val="clear" w:color="auto" w:fill="auto"/>
            <w:vAlign w:val="center"/>
          </w:tcPr>
          <w:p w14:paraId="14EB725D">
            <w:pPr>
              <w:jc w:val="center"/>
            </w:pPr>
            <w:r>
              <w:rPr>
                <w:rFonts w:ascii="宋体" w:hAnsi="宋体" w:eastAsia="宋体" w:cs="宋体"/>
                <w:b w:val="0"/>
                <w:i w:val="0"/>
                <w:color w:val="000000"/>
                <w:sz w:val="18"/>
              </w:rPr>
              <w:t>社会福利和救助</w:t>
            </w:r>
          </w:p>
        </w:tc>
        <w:tc>
          <w:tcPr>
            <w:tcW w:w="0" w:type="auto"/>
            <w:shd w:val="clear" w:color="auto" w:fill="auto"/>
            <w:vAlign w:val="center"/>
          </w:tcPr>
          <w:p w14:paraId="78E3DE30">
            <w:pPr>
              <w:jc w:val="right"/>
            </w:pPr>
            <w:r>
              <w:rPr>
                <w:rFonts w:ascii="宋体" w:hAnsi="宋体" w:eastAsia="宋体" w:cs="宋体"/>
                <w:b w:val="0"/>
                <w:i w:val="0"/>
                <w:color w:val="000000"/>
                <w:sz w:val="18"/>
              </w:rPr>
              <w:t>1.32</w:t>
            </w:r>
          </w:p>
        </w:tc>
        <w:tc>
          <w:tcPr>
            <w:tcW w:w="0" w:type="auto"/>
            <w:shd w:val="clear" w:color="auto" w:fill="auto"/>
            <w:vAlign w:val="center"/>
          </w:tcPr>
          <w:p w14:paraId="72C97D14">
            <w:pPr>
              <w:jc w:val="right"/>
            </w:pPr>
            <w:r>
              <w:rPr>
                <w:rFonts w:ascii="宋体" w:hAnsi="宋体" w:eastAsia="宋体" w:cs="宋体"/>
                <w:b w:val="0"/>
                <w:i w:val="0"/>
                <w:color w:val="000000"/>
                <w:sz w:val="18"/>
              </w:rPr>
              <w:t>1.32</w:t>
            </w:r>
          </w:p>
        </w:tc>
        <w:tc>
          <w:tcPr>
            <w:tcW w:w="0" w:type="auto"/>
            <w:shd w:val="clear" w:color="auto" w:fill="auto"/>
            <w:vAlign w:val="center"/>
          </w:tcPr>
          <w:p w14:paraId="05269224">
            <w:pPr>
              <w:jc w:val="right"/>
            </w:pPr>
            <w:r>
              <w:rPr>
                <w:rFonts w:ascii="宋体" w:hAnsi="宋体" w:eastAsia="宋体" w:cs="宋体"/>
                <w:b w:val="0"/>
                <w:i w:val="0"/>
                <w:color w:val="000000"/>
                <w:sz w:val="18"/>
              </w:rPr>
              <w:t>1.32</w:t>
            </w:r>
          </w:p>
        </w:tc>
        <w:tc>
          <w:tcPr>
            <w:tcW w:w="0" w:type="auto"/>
            <w:shd w:val="clear" w:color="auto" w:fill="auto"/>
            <w:vAlign w:val="center"/>
          </w:tcPr>
          <w:p w14:paraId="71693D7E">
            <w:pPr>
              <w:jc w:val="right"/>
            </w:pPr>
          </w:p>
        </w:tc>
        <w:tc>
          <w:tcPr>
            <w:tcW w:w="0" w:type="auto"/>
            <w:shd w:val="clear" w:color="auto" w:fill="auto"/>
            <w:vAlign w:val="center"/>
          </w:tcPr>
          <w:p w14:paraId="37931168">
            <w:pPr>
              <w:jc w:val="right"/>
            </w:pPr>
          </w:p>
        </w:tc>
        <w:tc>
          <w:tcPr>
            <w:tcW w:w="0" w:type="auto"/>
            <w:shd w:val="clear" w:color="auto" w:fill="auto"/>
            <w:vAlign w:val="center"/>
          </w:tcPr>
          <w:p w14:paraId="1BF1F02F">
            <w:pPr>
              <w:jc w:val="right"/>
            </w:pPr>
          </w:p>
        </w:tc>
        <w:tc>
          <w:tcPr>
            <w:tcW w:w="0" w:type="auto"/>
            <w:shd w:val="clear" w:color="auto" w:fill="auto"/>
            <w:vAlign w:val="center"/>
          </w:tcPr>
          <w:p w14:paraId="6AB4F3D0">
            <w:pPr>
              <w:jc w:val="right"/>
            </w:pPr>
          </w:p>
        </w:tc>
        <w:tc>
          <w:tcPr>
            <w:tcW w:w="0" w:type="auto"/>
            <w:shd w:val="clear" w:color="auto" w:fill="auto"/>
            <w:vAlign w:val="center"/>
          </w:tcPr>
          <w:p w14:paraId="02593B19">
            <w:pPr>
              <w:jc w:val="right"/>
            </w:pPr>
          </w:p>
        </w:tc>
        <w:tc>
          <w:tcPr>
            <w:tcW w:w="0" w:type="auto"/>
            <w:shd w:val="clear" w:color="auto" w:fill="auto"/>
            <w:vAlign w:val="center"/>
          </w:tcPr>
          <w:p w14:paraId="7BDA3866">
            <w:pPr>
              <w:jc w:val="right"/>
            </w:pPr>
          </w:p>
        </w:tc>
        <w:tc>
          <w:tcPr>
            <w:tcW w:w="0" w:type="auto"/>
            <w:shd w:val="clear" w:color="auto" w:fill="auto"/>
            <w:vAlign w:val="center"/>
          </w:tcPr>
          <w:p w14:paraId="6235B415">
            <w:pPr>
              <w:jc w:val="right"/>
            </w:pPr>
          </w:p>
        </w:tc>
        <w:tc>
          <w:tcPr>
            <w:tcW w:w="0" w:type="auto"/>
            <w:shd w:val="clear" w:color="auto" w:fill="auto"/>
            <w:vAlign w:val="center"/>
          </w:tcPr>
          <w:p w14:paraId="7B33B95B">
            <w:pPr>
              <w:jc w:val="right"/>
            </w:pPr>
          </w:p>
        </w:tc>
        <w:tc>
          <w:tcPr>
            <w:tcW w:w="0" w:type="auto"/>
            <w:shd w:val="clear" w:color="auto" w:fill="auto"/>
            <w:vAlign w:val="center"/>
          </w:tcPr>
          <w:p w14:paraId="39EFFEA6">
            <w:pPr>
              <w:jc w:val="right"/>
            </w:pPr>
          </w:p>
        </w:tc>
      </w:tr>
      <w:tr w14:paraId="0B9E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4DA38F3">
            <w:pPr>
              <w:jc w:val="center"/>
            </w:pPr>
            <w:r>
              <w:rPr>
                <w:rFonts w:ascii="宋体" w:hAnsi="宋体" w:eastAsia="宋体" w:cs="宋体"/>
                <w:b w:val="0"/>
                <w:i w:val="0"/>
                <w:color w:val="000000"/>
                <w:sz w:val="18"/>
              </w:rPr>
              <w:t>301</w:t>
            </w:r>
          </w:p>
        </w:tc>
        <w:tc>
          <w:tcPr>
            <w:tcW w:w="0" w:type="auto"/>
            <w:shd w:val="clear" w:color="auto" w:fill="auto"/>
            <w:vAlign w:val="center"/>
          </w:tcPr>
          <w:p w14:paraId="181F8F7D">
            <w:pPr>
              <w:jc w:val="center"/>
            </w:pPr>
            <w:r>
              <w:rPr>
                <w:rFonts w:ascii="宋体" w:hAnsi="宋体" w:eastAsia="宋体" w:cs="宋体"/>
                <w:b w:val="0"/>
                <w:i w:val="0"/>
                <w:color w:val="000000"/>
                <w:sz w:val="18"/>
              </w:rPr>
              <w:t>11</w:t>
            </w:r>
          </w:p>
        </w:tc>
        <w:tc>
          <w:tcPr>
            <w:tcW w:w="0" w:type="auto"/>
            <w:shd w:val="clear" w:color="auto" w:fill="auto"/>
            <w:vAlign w:val="center"/>
          </w:tcPr>
          <w:p w14:paraId="5FBC4BE6">
            <w:pPr>
              <w:jc w:val="center"/>
            </w:pPr>
            <w:r>
              <w:rPr>
                <w:rFonts w:ascii="宋体" w:hAnsi="宋体" w:eastAsia="宋体" w:cs="宋体"/>
                <w:b w:val="0"/>
                <w:i w:val="0"/>
                <w:color w:val="000000"/>
                <w:sz w:val="18"/>
              </w:rPr>
              <w:t>公务员医疗补助缴费</w:t>
            </w:r>
          </w:p>
        </w:tc>
        <w:tc>
          <w:tcPr>
            <w:tcW w:w="0" w:type="auto"/>
            <w:shd w:val="clear" w:color="auto" w:fill="auto"/>
            <w:vAlign w:val="center"/>
          </w:tcPr>
          <w:p w14:paraId="18008C2E">
            <w:pPr>
              <w:jc w:val="center"/>
            </w:pPr>
            <w:r>
              <w:rPr>
                <w:rFonts w:ascii="宋体" w:hAnsi="宋体" w:eastAsia="宋体" w:cs="宋体"/>
                <w:b w:val="0"/>
                <w:i w:val="0"/>
                <w:color w:val="000000"/>
                <w:sz w:val="18"/>
              </w:rPr>
              <w:t>501</w:t>
            </w:r>
          </w:p>
        </w:tc>
        <w:tc>
          <w:tcPr>
            <w:tcW w:w="0" w:type="auto"/>
            <w:shd w:val="clear" w:color="auto" w:fill="auto"/>
            <w:vAlign w:val="center"/>
          </w:tcPr>
          <w:p w14:paraId="0B973B4E">
            <w:pPr>
              <w:jc w:val="center"/>
            </w:pPr>
            <w:r>
              <w:rPr>
                <w:rFonts w:ascii="宋体" w:hAnsi="宋体" w:eastAsia="宋体" w:cs="宋体"/>
                <w:b w:val="0"/>
                <w:i w:val="0"/>
                <w:color w:val="000000"/>
                <w:sz w:val="18"/>
              </w:rPr>
              <w:t>02</w:t>
            </w:r>
          </w:p>
        </w:tc>
        <w:tc>
          <w:tcPr>
            <w:tcW w:w="0" w:type="auto"/>
            <w:shd w:val="clear" w:color="auto" w:fill="auto"/>
            <w:vAlign w:val="center"/>
          </w:tcPr>
          <w:p w14:paraId="15347D24">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3058F94">
            <w:pPr>
              <w:jc w:val="right"/>
            </w:pPr>
            <w:r>
              <w:rPr>
                <w:rFonts w:ascii="宋体" w:hAnsi="宋体" w:eastAsia="宋体" w:cs="宋体"/>
                <w:b w:val="0"/>
                <w:i w:val="0"/>
                <w:color w:val="000000"/>
                <w:sz w:val="18"/>
              </w:rPr>
              <w:t>0.97</w:t>
            </w:r>
          </w:p>
        </w:tc>
        <w:tc>
          <w:tcPr>
            <w:tcW w:w="0" w:type="auto"/>
            <w:shd w:val="clear" w:color="auto" w:fill="auto"/>
            <w:vAlign w:val="center"/>
          </w:tcPr>
          <w:p w14:paraId="5AA2592C">
            <w:pPr>
              <w:jc w:val="right"/>
            </w:pPr>
            <w:r>
              <w:rPr>
                <w:rFonts w:ascii="宋体" w:hAnsi="宋体" w:eastAsia="宋体" w:cs="宋体"/>
                <w:b w:val="0"/>
                <w:i w:val="0"/>
                <w:color w:val="000000"/>
                <w:sz w:val="18"/>
              </w:rPr>
              <w:t>0.97</w:t>
            </w:r>
          </w:p>
        </w:tc>
        <w:tc>
          <w:tcPr>
            <w:tcW w:w="0" w:type="auto"/>
            <w:shd w:val="clear" w:color="auto" w:fill="auto"/>
            <w:vAlign w:val="center"/>
          </w:tcPr>
          <w:p w14:paraId="5E1777C4">
            <w:pPr>
              <w:jc w:val="right"/>
            </w:pPr>
            <w:r>
              <w:rPr>
                <w:rFonts w:ascii="宋体" w:hAnsi="宋体" w:eastAsia="宋体" w:cs="宋体"/>
                <w:b w:val="0"/>
                <w:i w:val="0"/>
                <w:color w:val="000000"/>
                <w:sz w:val="18"/>
              </w:rPr>
              <w:t>0.97</w:t>
            </w:r>
          </w:p>
        </w:tc>
        <w:tc>
          <w:tcPr>
            <w:tcW w:w="0" w:type="auto"/>
            <w:shd w:val="clear" w:color="auto" w:fill="auto"/>
            <w:vAlign w:val="center"/>
          </w:tcPr>
          <w:p w14:paraId="5587320C">
            <w:pPr>
              <w:jc w:val="right"/>
            </w:pPr>
          </w:p>
        </w:tc>
        <w:tc>
          <w:tcPr>
            <w:tcW w:w="0" w:type="auto"/>
            <w:shd w:val="clear" w:color="auto" w:fill="auto"/>
            <w:vAlign w:val="center"/>
          </w:tcPr>
          <w:p w14:paraId="5E46F562">
            <w:pPr>
              <w:jc w:val="right"/>
            </w:pPr>
          </w:p>
        </w:tc>
        <w:tc>
          <w:tcPr>
            <w:tcW w:w="0" w:type="auto"/>
            <w:shd w:val="clear" w:color="auto" w:fill="auto"/>
            <w:vAlign w:val="center"/>
          </w:tcPr>
          <w:p w14:paraId="3E062160">
            <w:pPr>
              <w:jc w:val="right"/>
            </w:pPr>
          </w:p>
        </w:tc>
        <w:tc>
          <w:tcPr>
            <w:tcW w:w="0" w:type="auto"/>
            <w:shd w:val="clear" w:color="auto" w:fill="auto"/>
            <w:vAlign w:val="center"/>
          </w:tcPr>
          <w:p w14:paraId="15E129D1">
            <w:pPr>
              <w:jc w:val="right"/>
            </w:pPr>
          </w:p>
        </w:tc>
        <w:tc>
          <w:tcPr>
            <w:tcW w:w="0" w:type="auto"/>
            <w:shd w:val="clear" w:color="auto" w:fill="auto"/>
            <w:vAlign w:val="center"/>
          </w:tcPr>
          <w:p w14:paraId="5803D186">
            <w:pPr>
              <w:jc w:val="right"/>
            </w:pPr>
          </w:p>
        </w:tc>
        <w:tc>
          <w:tcPr>
            <w:tcW w:w="0" w:type="auto"/>
            <w:shd w:val="clear" w:color="auto" w:fill="auto"/>
            <w:vAlign w:val="center"/>
          </w:tcPr>
          <w:p w14:paraId="745FE76B">
            <w:pPr>
              <w:jc w:val="right"/>
            </w:pPr>
          </w:p>
        </w:tc>
        <w:tc>
          <w:tcPr>
            <w:tcW w:w="0" w:type="auto"/>
            <w:shd w:val="clear" w:color="auto" w:fill="auto"/>
            <w:vAlign w:val="center"/>
          </w:tcPr>
          <w:p w14:paraId="5EE8E51B">
            <w:pPr>
              <w:jc w:val="right"/>
            </w:pPr>
          </w:p>
        </w:tc>
        <w:tc>
          <w:tcPr>
            <w:tcW w:w="0" w:type="auto"/>
            <w:shd w:val="clear" w:color="auto" w:fill="auto"/>
            <w:vAlign w:val="center"/>
          </w:tcPr>
          <w:p w14:paraId="56795C6B">
            <w:pPr>
              <w:jc w:val="right"/>
            </w:pPr>
          </w:p>
        </w:tc>
        <w:tc>
          <w:tcPr>
            <w:tcW w:w="0" w:type="auto"/>
            <w:shd w:val="clear" w:color="auto" w:fill="auto"/>
            <w:vAlign w:val="center"/>
          </w:tcPr>
          <w:p w14:paraId="7F34A830">
            <w:pPr>
              <w:jc w:val="right"/>
            </w:pPr>
          </w:p>
        </w:tc>
      </w:tr>
      <w:tr w14:paraId="678D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B3BC8B7">
            <w:pPr>
              <w:jc w:val="center"/>
            </w:pPr>
            <w:r>
              <w:rPr>
                <w:rFonts w:ascii="宋体" w:hAnsi="宋体" w:eastAsia="宋体" w:cs="宋体"/>
                <w:b w:val="0"/>
                <w:i w:val="0"/>
                <w:color w:val="000000"/>
                <w:sz w:val="18"/>
              </w:rPr>
              <w:t>301</w:t>
            </w:r>
          </w:p>
        </w:tc>
        <w:tc>
          <w:tcPr>
            <w:tcW w:w="0" w:type="auto"/>
            <w:shd w:val="clear" w:color="auto" w:fill="auto"/>
            <w:vAlign w:val="center"/>
          </w:tcPr>
          <w:p w14:paraId="2369E1E9">
            <w:pPr>
              <w:jc w:val="center"/>
            </w:pPr>
            <w:r>
              <w:rPr>
                <w:rFonts w:ascii="宋体" w:hAnsi="宋体" w:eastAsia="宋体" w:cs="宋体"/>
                <w:b w:val="0"/>
                <w:i w:val="0"/>
                <w:color w:val="000000"/>
                <w:sz w:val="18"/>
              </w:rPr>
              <w:t>03</w:t>
            </w:r>
          </w:p>
        </w:tc>
        <w:tc>
          <w:tcPr>
            <w:tcW w:w="0" w:type="auto"/>
            <w:shd w:val="clear" w:color="auto" w:fill="auto"/>
            <w:vAlign w:val="center"/>
          </w:tcPr>
          <w:p w14:paraId="18D97F3F">
            <w:pPr>
              <w:jc w:val="center"/>
            </w:pPr>
            <w:r>
              <w:rPr>
                <w:rFonts w:ascii="宋体" w:hAnsi="宋体" w:eastAsia="宋体" w:cs="宋体"/>
                <w:b w:val="0"/>
                <w:i w:val="0"/>
                <w:color w:val="000000"/>
                <w:sz w:val="18"/>
              </w:rPr>
              <w:t>奖金</w:t>
            </w:r>
          </w:p>
        </w:tc>
        <w:tc>
          <w:tcPr>
            <w:tcW w:w="0" w:type="auto"/>
            <w:shd w:val="clear" w:color="auto" w:fill="auto"/>
            <w:vAlign w:val="center"/>
          </w:tcPr>
          <w:p w14:paraId="0FB8964A">
            <w:pPr>
              <w:jc w:val="center"/>
            </w:pPr>
            <w:r>
              <w:rPr>
                <w:rFonts w:ascii="宋体" w:hAnsi="宋体" w:eastAsia="宋体" w:cs="宋体"/>
                <w:b w:val="0"/>
                <w:i w:val="0"/>
                <w:color w:val="000000"/>
                <w:sz w:val="18"/>
              </w:rPr>
              <w:t>501</w:t>
            </w:r>
          </w:p>
        </w:tc>
        <w:tc>
          <w:tcPr>
            <w:tcW w:w="0" w:type="auto"/>
            <w:shd w:val="clear" w:color="auto" w:fill="auto"/>
            <w:vAlign w:val="center"/>
          </w:tcPr>
          <w:p w14:paraId="066B27C0">
            <w:pPr>
              <w:jc w:val="center"/>
            </w:pPr>
            <w:r>
              <w:rPr>
                <w:rFonts w:ascii="宋体" w:hAnsi="宋体" w:eastAsia="宋体" w:cs="宋体"/>
                <w:b w:val="0"/>
                <w:i w:val="0"/>
                <w:color w:val="000000"/>
                <w:sz w:val="18"/>
              </w:rPr>
              <w:t>01</w:t>
            </w:r>
          </w:p>
        </w:tc>
        <w:tc>
          <w:tcPr>
            <w:tcW w:w="0" w:type="auto"/>
            <w:shd w:val="clear" w:color="auto" w:fill="auto"/>
            <w:vAlign w:val="center"/>
          </w:tcPr>
          <w:p w14:paraId="3272F331">
            <w:pPr>
              <w:jc w:val="center"/>
            </w:pPr>
            <w:r>
              <w:rPr>
                <w:rFonts w:ascii="宋体" w:hAnsi="宋体" w:eastAsia="宋体" w:cs="宋体"/>
                <w:b w:val="0"/>
                <w:i w:val="0"/>
                <w:color w:val="000000"/>
                <w:sz w:val="18"/>
              </w:rPr>
              <w:t>工资奖金津补贴</w:t>
            </w:r>
          </w:p>
        </w:tc>
        <w:tc>
          <w:tcPr>
            <w:tcW w:w="0" w:type="auto"/>
            <w:shd w:val="clear" w:color="auto" w:fill="auto"/>
            <w:vAlign w:val="center"/>
          </w:tcPr>
          <w:p w14:paraId="2338062F">
            <w:pPr>
              <w:jc w:val="right"/>
            </w:pPr>
            <w:r>
              <w:rPr>
                <w:rFonts w:ascii="宋体" w:hAnsi="宋体" w:eastAsia="宋体" w:cs="宋体"/>
                <w:b w:val="0"/>
                <w:i w:val="0"/>
                <w:color w:val="000000"/>
                <w:sz w:val="18"/>
              </w:rPr>
              <w:t>3.68</w:t>
            </w:r>
          </w:p>
        </w:tc>
        <w:tc>
          <w:tcPr>
            <w:tcW w:w="0" w:type="auto"/>
            <w:shd w:val="clear" w:color="auto" w:fill="auto"/>
            <w:vAlign w:val="center"/>
          </w:tcPr>
          <w:p w14:paraId="7F666960">
            <w:pPr>
              <w:jc w:val="right"/>
            </w:pPr>
            <w:r>
              <w:rPr>
                <w:rFonts w:ascii="宋体" w:hAnsi="宋体" w:eastAsia="宋体" w:cs="宋体"/>
                <w:b w:val="0"/>
                <w:i w:val="0"/>
                <w:color w:val="000000"/>
                <w:sz w:val="18"/>
              </w:rPr>
              <w:t>3.68</w:t>
            </w:r>
          </w:p>
        </w:tc>
        <w:tc>
          <w:tcPr>
            <w:tcW w:w="0" w:type="auto"/>
            <w:shd w:val="clear" w:color="auto" w:fill="auto"/>
            <w:vAlign w:val="center"/>
          </w:tcPr>
          <w:p w14:paraId="05BC8529">
            <w:pPr>
              <w:jc w:val="right"/>
            </w:pPr>
            <w:r>
              <w:rPr>
                <w:rFonts w:ascii="宋体" w:hAnsi="宋体" w:eastAsia="宋体" w:cs="宋体"/>
                <w:b w:val="0"/>
                <w:i w:val="0"/>
                <w:color w:val="000000"/>
                <w:sz w:val="18"/>
              </w:rPr>
              <w:t>3.68</w:t>
            </w:r>
          </w:p>
        </w:tc>
        <w:tc>
          <w:tcPr>
            <w:tcW w:w="0" w:type="auto"/>
            <w:shd w:val="clear" w:color="auto" w:fill="auto"/>
            <w:vAlign w:val="center"/>
          </w:tcPr>
          <w:p w14:paraId="5B4236FE">
            <w:pPr>
              <w:jc w:val="right"/>
            </w:pPr>
          </w:p>
        </w:tc>
        <w:tc>
          <w:tcPr>
            <w:tcW w:w="0" w:type="auto"/>
            <w:shd w:val="clear" w:color="auto" w:fill="auto"/>
            <w:vAlign w:val="center"/>
          </w:tcPr>
          <w:p w14:paraId="62D8F3C2">
            <w:pPr>
              <w:jc w:val="right"/>
            </w:pPr>
          </w:p>
        </w:tc>
        <w:tc>
          <w:tcPr>
            <w:tcW w:w="0" w:type="auto"/>
            <w:shd w:val="clear" w:color="auto" w:fill="auto"/>
            <w:vAlign w:val="center"/>
          </w:tcPr>
          <w:p w14:paraId="680E1808">
            <w:pPr>
              <w:jc w:val="right"/>
            </w:pPr>
          </w:p>
        </w:tc>
        <w:tc>
          <w:tcPr>
            <w:tcW w:w="0" w:type="auto"/>
            <w:shd w:val="clear" w:color="auto" w:fill="auto"/>
            <w:vAlign w:val="center"/>
          </w:tcPr>
          <w:p w14:paraId="3932EE55">
            <w:pPr>
              <w:jc w:val="right"/>
            </w:pPr>
          </w:p>
        </w:tc>
        <w:tc>
          <w:tcPr>
            <w:tcW w:w="0" w:type="auto"/>
            <w:shd w:val="clear" w:color="auto" w:fill="auto"/>
            <w:vAlign w:val="center"/>
          </w:tcPr>
          <w:p w14:paraId="74C1A1C1">
            <w:pPr>
              <w:jc w:val="right"/>
            </w:pPr>
          </w:p>
        </w:tc>
        <w:tc>
          <w:tcPr>
            <w:tcW w:w="0" w:type="auto"/>
            <w:shd w:val="clear" w:color="auto" w:fill="auto"/>
            <w:vAlign w:val="center"/>
          </w:tcPr>
          <w:p w14:paraId="2FF47FB9">
            <w:pPr>
              <w:jc w:val="right"/>
            </w:pPr>
          </w:p>
        </w:tc>
        <w:tc>
          <w:tcPr>
            <w:tcW w:w="0" w:type="auto"/>
            <w:shd w:val="clear" w:color="auto" w:fill="auto"/>
            <w:vAlign w:val="center"/>
          </w:tcPr>
          <w:p w14:paraId="38EF8E95">
            <w:pPr>
              <w:jc w:val="right"/>
            </w:pPr>
          </w:p>
        </w:tc>
        <w:tc>
          <w:tcPr>
            <w:tcW w:w="0" w:type="auto"/>
            <w:shd w:val="clear" w:color="auto" w:fill="auto"/>
            <w:vAlign w:val="center"/>
          </w:tcPr>
          <w:p w14:paraId="15FDB40D">
            <w:pPr>
              <w:jc w:val="right"/>
            </w:pPr>
          </w:p>
        </w:tc>
        <w:tc>
          <w:tcPr>
            <w:tcW w:w="0" w:type="auto"/>
            <w:shd w:val="clear" w:color="auto" w:fill="auto"/>
            <w:vAlign w:val="center"/>
          </w:tcPr>
          <w:p w14:paraId="1BD9F9FF">
            <w:pPr>
              <w:jc w:val="right"/>
            </w:pPr>
          </w:p>
        </w:tc>
      </w:tr>
      <w:tr w14:paraId="5390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910CF2">
            <w:pPr>
              <w:jc w:val="center"/>
            </w:pPr>
            <w:r>
              <w:rPr>
                <w:rFonts w:ascii="宋体" w:hAnsi="宋体" w:eastAsia="宋体" w:cs="宋体"/>
                <w:b w:val="0"/>
                <w:i w:val="0"/>
                <w:color w:val="000000"/>
                <w:sz w:val="18"/>
              </w:rPr>
              <w:t>302</w:t>
            </w:r>
          </w:p>
        </w:tc>
        <w:tc>
          <w:tcPr>
            <w:tcW w:w="0" w:type="auto"/>
            <w:shd w:val="clear" w:color="auto" w:fill="auto"/>
            <w:vAlign w:val="center"/>
          </w:tcPr>
          <w:p w14:paraId="1806D597">
            <w:pPr>
              <w:jc w:val="center"/>
            </w:pPr>
            <w:r>
              <w:rPr>
                <w:rFonts w:ascii="宋体" w:hAnsi="宋体" w:eastAsia="宋体" w:cs="宋体"/>
                <w:b w:val="0"/>
                <w:i w:val="0"/>
                <w:color w:val="000000"/>
                <w:sz w:val="18"/>
              </w:rPr>
              <w:t>99</w:t>
            </w:r>
          </w:p>
        </w:tc>
        <w:tc>
          <w:tcPr>
            <w:tcW w:w="0" w:type="auto"/>
            <w:shd w:val="clear" w:color="auto" w:fill="auto"/>
            <w:vAlign w:val="center"/>
          </w:tcPr>
          <w:p w14:paraId="79047813">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7977E5D6">
            <w:pPr>
              <w:jc w:val="center"/>
            </w:pPr>
            <w:r>
              <w:rPr>
                <w:rFonts w:ascii="宋体" w:hAnsi="宋体" w:eastAsia="宋体" w:cs="宋体"/>
                <w:b w:val="0"/>
                <w:i w:val="0"/>
                <w:color w:val="000000"/>
                <w:sz w:val="18"/>
              </w:rPr>
              <w:t>502</w:t>
            </w:r>
          </w:p>
        </w:tc>
        <w:tc>
          <w:tcPr>
            <w:tcW w:w="0" w:type="auto"/>
            <w:shd w:val="clear" w:color="auto" w:fill="auto"/>
            <w:vAlign w:val="center"/>
          </w:tcPr>
          <w:p w14:paraId="40A3B370">
            <w:pPr>
              <w:jc w:val="center"/>
            </w:pPr>
            <w:r>
              <w:rPr>
                <w:rFonts w:ascii="宋体" w:hAnsi="宋体" w:eastAsia="宋体" w:cs="宋体"/>
                <w:b w:val="0"/>
                <w:i w:val="0"/>
                <w:color w:val="000000"/>
                <w:sz w:val="18"/>
              </w:rPr>
              <w:t>99</w:t>
            </w:r>
          </w:p>
        </w:tc>
        <w:tc>
          <w:tcPr>
            <w:tcW w:w="0" w:type="auto"/>
            <w:shd w:val="clear" w:color="auto" w:fill="auto"/>
            <w:vAlign w:val="center"/>
          </w:tcPr>
          <w:p w14:paraId="40734F46">
            <w:pPr>
              <w:jc w:val="center"/>
            </w:pPr>
            <w:r>
              <w:rPr>
                <w:rFonts w:ascii="宋体" w:hAnsi="宋体" w:eastAsia="宋体" w:cs="宋体"/>
                <w:b w:val="0"/>
                <w:i w:val="0"/>
                <w:color w:val="000000"/>
                <w:sz w:val="18"/>
              </w:rPr>
              <w:t>其他商品和服务支出</w:t>
            </w:r>
          </w:p>
        </w:tc>
        <w:tc>
          <w:tcPr>
            <w:tcW w:w="0" w:type="auto"/>
            <w:shd w:val="clear" w:color="auto" w:fill="auto"/>
            <w:vAlign w:val="center"/>
          </w:tcPr>
          <w:p w14:paraId="4F7C1442">
            <w:pPr>
              <w:jc w:val="right"/>
            </w:pPr>
            <w:r>
              <w:rPr>
                <w:rFonts w:ascii="宋体" w:hAnsi="宋体" w:eastAsia="宋体" w:cs="宋体"/>
                <w:b w:val="0"/>
                <w:i w:val="0"/>
                <w:color w:val="000000"/>
                <w:sz w:val="18"/>
              </w:rPr>
              <w:t>10.64</w:t>
            </w:r>
          </w:p>
        </w:tc>
        <w:tc>
          <w:tcPr>
            <w:tcW w:w="0" w:type="auto"/>
            <w:shd w:val="clear" w:color="auto" w:fill="auto"/>
            <w:vAlign w:val="center"/>
          </w:tcPr>
          <w:p w14:paraId="52674B59">
            <w:pPr>
              <w:jc w:val="right"/>
            </w:pPr>
            <w:r>
              <w:rPr>
                <w:rFonts w:ascii="宋体" w:hAnsi="宋体" w:eastAsia="宋体" w:cs="宋体"/>
                <w:b w:val="0"/>
                <w:i w:val="0"/>
                <w:color w:val="000000"/>
                <w:sz w:val="18"/>
              </w:rPr>
              <w:t>10.64</w:t>
            </w:r>
          </w:p>
        </w:tc>
        <w:tc>
          <w:tcPr>
            <w:tcW w:w="0" w:type="auto"/>
            <w:shd w:val="clear" w:color="auto" w:fill="auto"/>
            <w:vAlign w:val="center"/>
          </w:tcPr>
          <w:p w14:paraId="1F56FABA">
            <w:pPr>
              <w:jc w:val="right"/>
            </w:pPr>
            <w:r>
              <w:rPr>
                <w:rFonts w:ascii="宋体" w:hAnsi="宋体" w:eastAsia="宋体" w:cs="宋体"/>
                <w:b w:val="0"/>
                <w:i w:val="0"/>
                <w:color w:val="000000"/>
                <w:sz w:val="18"/>
              </w:rPr>
              <w:t>10.64</w:t>
            </w:r>
          </w:p>
        </w:tc>
        <w:tc>
          <w:tcPr>
            <w:tcW w:w="0" w:type="auto"/>
            <w:shd w:val="clear" w:color="auto" w:fill="auto"/>
            <w:vAlign w:val="center"/>
          </w:tcPr>
          <w:p w14:paraId="04D8AA0C">
            <w:pPr>
              <w:jc w:val="right"/>
            </w:pPr>
          </w:p>
        </w:tc>
        <w:tc>
          <w:tcPr>
            <w:tcW w:w="0" w:type="auto"/>
            <w:shd w:val="clear" w:color="auto" w:fill="auto"/>
            <w:vAlign w:val="center"/>
          </w:tcPr>
          <w:p w14:paraId="3DF829A3">
            <w:pPr>
              <w:jc w:val="right"/>
            </w:pPr>
          </w:p>
        </w:tc>
        <w:tc>
          <w:tcPr>
            <w:tcW w:w="0" w:type="auto"/>
            <w:shd w:val="clear" w:color="auto" w:fill="auto"/>
            <w:vAlign w:val="center"/>
          </w:tcPr>
          <w:p w14:paraId="79C28947">
            <w:pPr>
              <w:jc w:val="right"/>
            </w:pPr>
          </w:p>
        </w:tc>
        <w:tc>
          <w:tcPr>
            <w:tcW w:w="0" w:type="auto"/>
            <w:shd w:val="clear" w:color="auto" w:fill="auto"/>
            <w:vAlign w:val="center"/>
          </w:tcPr>
          <w:p w14:paraId="7652EC83">
            <w:pPr>
              <w:jc w:val="right"/>
            </w:pPr>
          </w:p>
        </w:tc>
        <w:tc>
          <w:tcPr>
            <w:tcW w:w="0" w:type="auto"/>
            <w:shd w:val="clear" w:color="auto" w:fill="auto"/>
            <w:vAlign w:val="center"/>
          </w:tcPr>
          <w:p w14:paraId="08B9126C">
            <w:pPr>
              <w:jc w:val="right"/>
            </w:pPr>
          </w:p>
        </w:tc>
        <w:tc>
          <w:tcPr>
            <w:tcW w:w="0" w:type="auto"/>
            <w:shd w:val="clear" w:color="auto" w:fill="auto"/>
            <w:vAlign w:val="center"/>
          </w:tcPr>
          <w:p w14:paraId="2EA1E97F">
            <w:pPr>
              <w:jc w:val="right"/>
            </w:pPr>
          </w:p>
        </w:tc>
        <w:tc>
          <w:tcPr>
            <w:tcW w:w="0" w:type="auto"/>
            <w:shd w:val="clear" w:color="auto" w:fill="auto"/>
            <w:vAlign w:val="center"/>
          </w:tcPr>
          <w:p w14:paraId="548C80B7">
            <w:pPr>
              <w:jc w:val="right"/>
            </w:pPr>
          </w:p>
        </w:tc>
        <w:tc>
          <w:tcPr>
            <w:tcW w:w="0" w:type="auto"/>
            <w:shd w:val="clear" w:color="auto" w:fill="auto"/>
            <w:vAlign w:val="center"/>
          </w:tcPr>
          <w:p w14:paraId="64871333">
            <w:pPr>
              <w:jc w:val="right"/>
            </w:pPr>
          </w:p>
        </w:tc>
        <w:tc>
          <w:tcPr>
            <w:tcW w:w="0" w:type="auto"/>
            <w:shd w:val="clear" w:color="auto" w:fill="auto"/>
            <w:vAlign w:val="center"/>
          </w:tcPr>
          <w:p w14:paraId="4EBCE82A">
            <w:pPr>
              <w:jc w:val="right"/>
            </w:pPr>
          </w:p>
        </w:tc>
      </w:tr>
      <w:tr w14:paraId="18AA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ECFBDD5">
            <w:pPr>
              <w:jc w:val="center"/>
            </w:pPr>
            <w:r>
              <w:rPr>
                <w:rFonts w:ascii="宋体" w:hAnsi="宋体" w:eastAsia="宋体" w:cs="宋体"/>
                <w:b w:val="0"/>
                <w:i w:val="0"/>
                <w:color w:val="000000"/>
                <w:sz w:val="18"/>
              </w:rPr>
              <w:t>302</w:t>
            </w:r>
          </w:p>
        </w:tc>
        <w:tc>
          <w:tcPr>
            <w:tcW w:w="0" w:type="auto"/>
            <w:shd w:val="clear" w:color="auto" w:fill="auto"/>
            <w:vAlign w:val="center"/>
          </w:tcPr>
          <w:p w14:paraId="40B58E4A">
            <w:pPr>
              <w:jc w:val="center"/>
            </w:pPr>
            <w:r>
              <w:rPr>
                <w:rFonts w:ascii="宋体" w:hAnsi="宋体" w:eastAsia="宋体" w:cs="宋体"/>
                <w:b w:val="0"/>
                <w:i w:val="0"/>
                <w:color w:val="000000"/>
                <w:sz w:val="18"/>
              </w:rPr>
              <w:t>39</w:t>
            </w:r>
          </w:p>
        </w:tc>
        <w:tc>
          <w:tcPr>
            <w:tcW w:w="0" w:type="auto"/>
            <w:shd w:val="clear" w:color="auto" w:fill="auto"/>
            <w:vAlign w:val="center"/>
          </w:tcPr>
          <w:p w14:paraId="3AEA8E4A">
            <w:pPr>
              <w:jc w:val="center"/>
            </w:pPr>
            <w:r>
              <w:rPr>
                <w:rFonts w:ascii="宋体" w:hAnsi="宋体" w:eastAsia="宋体" w:cs="宋体"/>
                <w:b w:val="0"/>
                <w:i w:val="0"/>
                <w:color w:val="000000"/>
                <w:sz w:val="18"/>
              </w:rPr>
              <w:t>其他交通费用</w:t>
            </w:r>
          </w:p>
        </w:tc>
        <w:tc>
          <w:tcPr>
            <w:tcW w:w="0" w:type="auto"/>
            <w:shd w:val="clear" w:color="auto" w:fill="auto"/>
            <w:vAlign w:val="center"/>
          </w:tcPr>
          <w:p w14:paraId="7FE0E29D">
            <w:pPr>
              <w:jc w:val="center"/>
            </w:pPr>
            <w:r>
              <w:rPr>
                <w:rFonts w:ascii="宋体" w:hAnsi="宋体" w:eastAsia="宋体" w:cs="宋体"/>
                <w:b w:val="0"/>
                <w:i w:val="0"/>
                <w:color w:val="000000"/>
                <w:sz w:val="18"/>
              </w:rPr>
              <w:t>502</w:t>
            </w:r>
          </w:p>
        </w:tc>
        <w:tc>
          <w:tcPr>
            <w:tcW w:w="0" w:type="auto"/>
            <w:shd w:val="clear" w:color="auto" w:fill="auto"/>
            <w:vAlign w:val="center"/>
          </w:tcPr>
          <w:p w14:paraId="35442BD3">
            <w:pPr>
              <w:jc w:val="center"/>
            </w:pPr>
            <w:r>
              <w:rPr>
                <w:rFonts w:ascii="宋体" w:hAnsi="宋体" w:eastAsia="宋体" w:cs="宋体"/>
                <w:b w:val="0"/>
                <w:i w:val="0"/>
                <w:color w:val="000000"/>
                <w:sz w:val="18"/>
              </w:rPr>
              <w:t>01</w:t>
            </w:r>
          </w:p>
        </w:tc>
        <w:tc>
          <w:tcPr>
            <w:tcW w:w="0" w:type="auto"/>
            <w:shd w:val="clear" w:color="auto" w:fill="auto"/>
            <w:vAlign w:val="center"/>
          </w:tcPr>
          <w:p w14:paraId="47113E6D">
            <w:pPr>
              <w:jc w:val="center"/>
            </w:pPr>
            <w:r>
              <w:rPr>
                <w:rFonts w:ascii="宋体" w:hAnsi="宋体" w:eastAsia="宋体" w:cs="宋体"/>
                <w:b w:val="0"/>
                <w:i w:val="0"/>
                <w:color w:val="000000"/>
                <w:sz w:val="18"/>
              </w:rPr>
              <w:t>办公经费</w:t>
            </w:r>
          </w:p>
        </w:tc>
        <w:tc>
          <w:tcPr>
            <w:tcW w:w="0" w:type="auto"/>
            <w:shd w:val="clear" w:color="auto" w:fill="auto"/>
            <w:vAlign w:val="center"/>
          </w:tcPr>
          <w:p w14:paraId="518C084A">
            <w:pPr>
              <w:jc w:val="right"/>
            </w:pPr>
            <w:r>
              <w:rPr>
                <w:rFonts w:ascii="宋体" w:hAnsi="宋体" w:eastAsia="宋体" w:cs="宋体"/>
                <w:b w:val="0"/>
                <w:i w:val="0"/>
                <w:color w:val="000000"/>
                <w:sz w:val="18"/>
              </w:rPr>
              <w:t>1.56</w:t>
            </w:r>
          </w:p>
        </w:tc>
        <w:tc>
          <w:tcPr>
            <w:tcW w:w="0" w:type="auto"/>
            <w:shd w:val="clear" w:color="auto" w:fill="auto"/>
            <w:vAlign w:val="center"/>
          </w:tcPr>
          <w:p w14:paraId="5FF742AF">
            <w:pPr>
              <w:jc w:val="right"/>
            </w:pPr>
            <w:r>
              <w:rPr>
                <w:rFonts w:ascii="宋体" w:hAnsi="宋体" w:eastAsia="宋体" w:cs="宋体"/>
                <w:b w:val="0"/>
                <w:i w:val="0"/>
                <w:color w:val="000000"/>
                <w:sz w:val="18"/>
              </w:rPr>
              <w:t>1.56</w:t>
            </w:r>
          </w:p>
        </w:tc>
        <w:tc>
          <w:tcPr>
            <w:tcW w:w="0" w:type="auto"/>
            <w:shd w:val="clear" w:color="auto" w:fill="auto"/>
            <w:vAlign w:val="center"/>
          </w:tcPr>
          <w:p w14:paraId="771B6DCA">
            <w:pPr>
              <w:jc w:val="right"/>
            </w:pPr>
            <w:r>
              <w:rPr>
                <w:rFonts w:ascii="宋体" w:hAnsi="宋体" w:eastAsia="宋体" w:cs="宋体"/>
                <w:b w:val="0"/>
                <w:i w:val="0"/>
                <w:color w:val="000000"/>
                <w:sz w:val="18"/>
              </w:rPr>
              <w:t>1.56</w:t>
            </w:r>
          </w:p>
        </w:tc>
        <w:tc>
          <w:tcPr>
            <w:tcW w:w="0" w:type="auto"/>
            <w:shd w:val="clear" w:color="auto" w:fill="auto"/>
            <w:vAlign w:val="center"/>
          </w:tcPr>
          <w:p w14:paraId="4B5AC169">
            <w:pPr>
              <w:jc w:val="right"/>
            </w:pPr>
          </w:p>
        </w:tc>
        <w:tc>
          <w:tcPr>
            <w:tcW w:w="0" w:type="auto"/>
            <w:shd w:val="clear" w:color="auto" w:fill="auto"/>
            <w:vAlign w:val="center"/>
          </w:tcPr>
          <w:p w14:paraId="011064E2">
            <w:pPr>
              <w:jc w:val="right"/>
            </w:pPr>
          </w:p>
        </w:tc>
        <w:tc>
          <w:tcPr>
            <w:tcW w:w="0" w:type="auto"/>
            <w:shd w:val="clear" w:color="auto" w:fill="auto"/>
            <w:vAlign w:val="center"/>
          </w:tcPr>
          <w:p w14:paraId="7B759A28">
            <w:pPr>
              <w:jc w:val="right"/>
            </w:pPr>
          </w:p>
        </w:tc>
        <w:tc>
          <w:tcPr>
            <w:tcW w:w="0" w:type="auto"/>
            <w:shd w:val="clear" w:color="auto" w:fill="auto"/>
            <w:vAlign w:val="center"/>
          </w:tcPr>
          <w:p w14:paraId="56165C97">
            <w:pPr>
              <w:jc w:val="right"/>
            </w:pPr>
          </w:p>
        </w:tc>
        <w:tc>
          <w:tcPr>
            <w:tcW w:w="0" w:type="auto"/>
            <w:shd w:val="clear" w:color="auto" w:fill="auto"/>
            <w:vAlign w:val="center"/>
          </w:tcPr>
          <w:p w14:paraId="5DA9F00F">
            <w:pPr>
              <w:jc w:val="right"/>
            </w:pPr>
          </w:p>
        </w:tc>
        <w:tc>
          <w:tcPr>
            <w:tcW w:w="0" w:type="auto"/>
            <w:shd w:val="clear" w:color="auto" w:fill="auto"/>
            <w:vAlign w:val="center"/>
          </w:tcPr>
          <w:p w14:paraId="58DF08E2">
            <w:pPr>
              <w:jc w:val="right"/>
            </w:pPr>
          </w:p>
        </w:tc>
        <w:tc>
          <w:tcPr>
            <w:tcW w:w="0" w:type="auto"/>
            <w:shd w:val="clear" w:color="auto" w:fill="auto"/>
            <w:vAlign w:val="center"/>
          </w:tcPr>
          <w:p w14:paraId="1ACF4EB1">
            <w:pPr>
              <w:jc w:val="right"/>
            </w:pPr>
          </w:p>
        </w:tc>
        <w:tc>
          <w:tcPr>
            <w:tcW w:w="0" w:type="auto"/>
            <w:shd w:val="clear" w:color="auto" w:fill="auto"/>
            <w:vAlign w:val="center"/>
          </w:tcPr>
          <w:p w14:paraId="4864D7F4">
            <w:pPr>
              <w:jc w:val="right"/>
            </w:pPr>
          </w:p>
        </w:tc>
        <w:tc>
          <w:tcPr>
            <w:tcW w:w="0" w:type="auto"/>
            <w:shd w:val="clear" w:color="auto" w:fill="auto"/>
            <w:vAlign w:val="center"/>
          </w:tcPr>
          <w:p w14:paraId="0987A8F7">
            <w:pPr>
              <w:jc w:val="right"/>
            </w:pPr>
          </w:p>
        </w:tc>
      </w:tr>
      <w:tr w14:paraId="09014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F38B307">
            <w:pPr>
              <w:jc w:val="center"/>
            </w:pPr>
            <w:r>
              <w:rPr>
                <w:rFonts w:ascii="宋体" w:hAnsi="宋体" w:eastAsia="宋体" w:cs="宋体"/>
                <w:b w:val="0"/>
                <w:i w:val="0"/>
                <w:color w:val="000000"/>
                <w:sz w:val="18"/>
              </w:rPr>
              <w:t>302</w:t>
            </w:r>
          </w:p>
        </w:tc>
        <w:tc>
          <w:tcPr>
            <w:tcW w:w="0" w:type="auto"/>
            <w:shd w:val="clear" w:color="auto" w:fill="auto"/>
            <w:vAlign w:val="center"/>
          </w:tcPr>
          <w:p w14:paraId="51C7A4E7">
            <w:pPr>
              <w:jc w:val="center"/>
            </w:pPr>
            <w:r>
              <w:rPr>
                <w:rFonts w:ascii="宋体" w:hAnsi="宋体" w:eastAsia="宋体" w:cs="宋体"/>
                <w:b w:val="0"/>
                <w:i w:val="0"/>
                <w:color w:val="000000"/>
                <w:sz w:val="18"/>
              </w:rPr>
              <w:t>01</w:t>
            </w:r>
          </w:p>
        </w:tc>
        <w:tc>
          <w:tcPr>
            <w:tcW w:w="0" w:type="auto"/>
            <w:shd w:val="clear" w:color="auto" w:fill="auto"/>
            <w:vAlign w:val="center"/>
          </w:tcPr>
          <w:p w14:paraId="758ACFAE">
            <w:pPr>
              <w:jc w:val="center"/>
            </w:pPr>
            <w:r>
              <w:rPr>
                <w:rFonts w:ascii="宋体" w:hAnsi="宋体" w:eastAsia="宋体" w:cs="宋体"/>
                <w:b w:val="0"/>
                <w:i w:val="0"/>
                <w:color w:val="000000"/>
                <w:sz w:val="18"/>
              </w:rPr>
              <w:t>办公费</w:t>
            </w:r>
          </w:p>
        </w:tc>
        <w:tc>
          <w:tcPr>
            <w:tcW w:w="0" w:type="auto"/>
            <w:shd w:val="clear" w:color="auto" w:fill="auto"/>
            <w:vAlign w:val="center"/>
          </w:tcPr>
          <w:p w14:paraId="3BD97C78">
            <w:pPr>
              <w:jc w:val="center"/>
            </w:pPr>
            <w:r>
              <w:rPr>
                <w:rFonts w:ascii="宋体" w:hAnsi="宋体" w:eastAsia="宋体" w:cs="宋体"/>
                <w:b w:val="0"/>
                <w:i w:val="0"/>
                <w:color w:val="000000"/>
                <w:sz w:val="18"/>
              </w:rPr>
              <w:t>502</w:t>
            </w:r>
          </w:p>
        </w:tc>
        <w:tc>
          <w:tcPr>
            <w:tcW w:w="0" w:type="auto"/>
            <w:shd w:val="clear" w:color="auto" w:fill="auto"/>
            <w:vAlign w:val="center"/>
          </w:tcPr>
          <w:p w14:paraId="3524E9DB">
            <w:pPr>
              <w:jc w:val="center"/>
            </w:pPr>
            <w:r>
              <w:rPr>
                <w:rFonts w:ascii="宋体" w:hAnsi="宋体" w:eastAsia="宋体" w:cs="宋体"/>
                <w:b w:val="0"/>
                <w:i w:val="0"/>
                <w:color w:val="000000"/>
                <w:sz w:val="18"/>
              </w:rPr>
              <w:t>01</w:t>
            </w:r>
          </w:p>
        </w:tc>
        <w:tc>
          <w:tcPr>
            <w:tcW w:w="0" w:type="auto"/>
            <w:shd w:val="clear" w:color="auto" w:fill="auto"/>
            <w:vAlign w:val="center"/>
          </w:tcPr>
          <w:p w14:paraId="5B234FE4">
            <w:pPr>
              <w:jc w:val="center"/>
            </w:pPr>
            <w:r>
              <w:rPr>
                <w:rFonts w:ascii="宋体" w:hAnsi="宋体" w:eastAsia="宋体" w:cs="宋体"/>
                <w:b w:val="0"/>
                <w:i w:val="0"/>
                <w:color w:val="000000"/>
                <w:sz w:val="18"/>
              </w:rPr>
              <w:t>办公经费</w:t>
            </w:r>
          </w:p>
        </w:tc>
        <w:tc>
          <w:tcPr>
            <w:tcW w:w="0" w:type="auto"/>
            <w:shd w:val="clear" w:color="auto" w:fill="auto"/>
            <w:vAlign w:val="center"/>
          </w:tcPr>
          <w:p w14:paraId="08CA0893">
            <w:pPr>
              <w:jc w:val="right"/>
            </w:pPr>
            <w:r>
              <w:rPr>
                <w:rFonts w:ascii="宋体" w:hAnsi="宋体" w:eastAsia="宋体" w:cs="宋体"/>
                <w:b w:val="0"/>
                <w:i w:val="0"/>
                <w:color w:val="000000"/>
                <w:sz w:val="18"/>
              </w:rPr>
              <w:t>0.22</w:t>
            </w:r>
          </w:p>
        </w:tc>
        <w:tc>
          <w:tcPr>
            <w:tcW w:w="0" w:type="auto"/>
            <w:shd w:val="clear" w:color="auto" w:fill="auto"/>
            <w:vAlign w:val="center"/>
          </w:tcPr>
          <w:p w14:paraId="3DBEDF61">
            <w:pPr>
              <w:jc w:val="right"/>
            </w:pPr>
            <w:r>
              <w:rPr>
                <w:rFonts w:ascii="宋体" w:hAnsi="宋体" w:eastAsia="宋体" w:cs="宋体"/>
                <w:b w:val="0"/>
                <w:i w:val="0"/>
                <w:color w:val="000000"/>
                <w:sz w:val="18"/>
              </w:rPr>
              <w:t>0.22</w:t>
            </w:r>
          </w:p>
        </w:tc>
        <w:tc>
          <w:tcPr>
            <w:tcW w:w="0" w:type="auto"/>
            <w:shd w:val="clear" w:color="auto" w:fill="auto"/>
            <w:vAlign w:val="center"/>
          </w:tcPr>
          <w:p w14:paraId="67274FF1">
            <w:pPr>
              <w:jc w:val="right"/>
            </w:pPr>
            <w:r>
              <w:rPr>
                <w:rFonts w:ascii="宋体" w:hAnsi="宋体" w:eastAsia="宋体" w:cs="宋体"/>
                <w:b w:val="0"/>
                <w:i w:val="0"/>
                <w:color w:val="000000"/>
                <w:sz w:val="18"/>
              </w:rPr>
              <w:t>0.22</w:t>
            </w:r>
          </w:p>
        </w:tc>
        <w:tc>
          <w:tcPr>
            <w:tcW w:w="0" w:type="auto"/>
            <w:shd w:val="clear" w:color="auto" w:fill="auto"/>
            <w:vAlign w:val="center"/>
          </w:tcPr>
          <w:p w14:paraId="5D79CB17">
            <w:pPr>
              <w:jc w:val="right"/>
            </w:pPr>
          </w:p>
        </w:tc>
        <w:tc>
          <w:tcPr>
            <w:tcW w:w="0" w:type="auto"/>
            <w:shd w:val="clear" w:color="auto" w:fill="auto"/>
            <w:vAlign w:val="center"/>
          </w:tcPr>
          <w:p w14:paraId="586124A6">
            <w:pPr>
              <w:jc w:val="right"/>
            </w:pPr>
          </w:p>
        </w:tc>
        <w:tc>
          <w:tcPr>
            <w:tcW w:w="0" w:type="auto"/>
            <w:shd w:val="clear" w:color="auto" w:fill="auto"/>
            <w:vAlign w:val="center"/>
          </w:tcPr>
          <w:p w14:paraId="25604878">
            <w:pPr>
              <w:jc w:val="right"/>
            </w:pPr>
          </w:p>
        </w:tc>
        <w:tc>
          <w:tcPr>
            <w:tcW w:w="0" w:type="auto"/>
            <w:shd w:val="clear" w:color="auto" w:fill="auto"/>
            <w:vAlign w:val="center"/>
          </w:tcPr>
          <w:p w14:paraId="532B61CC">
            <w:pPr>
              <w:jc w:val="right"/>
            </w:pPr>
          </w:p>
        </w:tc>
        <w:tc>
          <w:tcPr>
            <w:tcW w:w="0" w:type="auto"/>
            <w:shd w:val="clear" w:color="auto" w:fill="auto"/>
            <w:vAlign w:val="center"/>
          </w:tcPr>
          <w:p w14:paraId="649ED1EB">
            <w:pPr>
              <w:jc w:val="right"/>
            </w:pPr>
          </w:p>
        </w:tc>
        <w:tc>
          <w:tcPr>
            <w:tcW w:w="0" w:type="auto"/>
            <w:shd w:val="clear" w:color="auto" w:fill="auto"/>
            <w:vAlign w:val="center"/>
          </w:tcPr>
          <w:p w14:paraId="05182CD8">
            <w:pPr>
              <w:jc w:val="right"/>
            </w:pPr>
          </w:p>
        </w:tc>
        <w:tc>
          <w:tcPr>
            <w:tcW w:w="0" w:type="auto"/>
            <w:shd w:val="clear" w:color="auto" w:fill="auto"/>
            <w:vAlign w:val="center"/>
          </w:tcPr>
          <w:p w14:paraId="6573E0A7">
            <w:pPr>
              <w:jc w:val="right"/>
            </w:pPr>
          </w:p>
        </w:tc>
        <w:tc>
          <w:tcPr>
            <w:tcW w:w="0" w:type="auto"/>
            <w:shd w:val="clear" w:color="auto" w:fill="auto"/>
            <w:vAlign w:val="center"/>
          </w:tcPr>
          <w:p w14:paraId="5BE836F5">
            <w:pPr>
              <w:jc w:val="right"/>
            </w:pPr>
          </w:p>
        </w:tc>
        <w:tc>
          <w:tcPr>
            <w:tcW w:w="0" w:type="auto"/>
            <w:shd w:val="clear" w:color="auto" w:fill="auto"/>
            <w:vAlign w:val="center"/>
          </w:tcPr>
          <w:p w14:paraId="6B483766">
            <w:pPr>
              <w:jc w:val="right"/>
            </w:pPr>
          </w:p>
        </w:tc>
      </w:tr>
      <w:tr w14:paraId="36B2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6F7293A">
            <w:pPr>
              <w:jc w:val="center"/>
            </w:pPr>
            <w:r>
              <w:rPr>
                <w:rFonts w:ascii="宋体" w:hAnsi="宋体" w:eastAsia="宋体" w:cs="宋体"/>
                <w:b w:val="0"/>
                <w:i w:val="0"/>
                <w:color w:val="000000"/>
                <w:sz w:val="18"/>
              </w:rPr>
              <w:t>302</w:t>
            </w:r>
          </w:p>
        </w:tc>
        <w:tc>
          <w:tcPr>
            <w:tcW w:w="0" w:type="auto"/>
            <w:shd w:val="clear" w:color="auto" w:fill="auto"/>
            <w:vAlign w:val="center"/>
          </w:tcPr>
          <w:p w14:paraId="74C27845">
            <w:pPr>
              <w:jc w:val="center"/>
            </w:pPr>
            <w:r>
              <w:rPr>
                <w:rFonts w:ascii="宋体" w:hAnsi="宋体" w:eastAsia="宋体" w:cs="宋体"/>
                <w:b w:val="0"/>
                <w:i w:val="0"/>
                <w:color w:val="000000"/>
                <w:sz w:val="18"/>
              </w:rPr>
              <w:t>27</w:t>
            </w:r>
          </w:p>
        </w:tc>
        <w:tc>
          <w:tcPr>
            <w:tcW w:w="0" w:type="auto"/>
            <w:shd w:val="clear" w:color="auto" w:fill="auto"/>
            <w:vAlign w:val="center"/>
          </w:tcPr>
          <w:p w14:paraId="3D5F3FD7">
            <w:pPr>
              <w:jc w:val="center"/>
            </w:pPr>
            <w:r>
              <w:rPr>
                <w:rFonts w:ascii="宋体" w:hAnsi="宋体" w:eastAsia="宋体" w:cs="宋体"/>
                <w:b w:val="0"/>
                <w:i w:val="0"/>
                <w:color w:val="000000"/>
                <w:sz w:val="18"/>
              </w:rPr>
              <w:t>委托业务费</w:t>
            </w:r>
          </w:p>
        </w:tc>
        <w:tc>
          <w:tcPr>
            <w:tcW w:w="0" w:type="auto"/>
            <w:shd w:val="clear" w:color="auto" w:fill="auto"/>
            <w:vAlign w:val="center"/>
          </w:tcPr>
          <w:p w14:paraId="34583393">
            <w:pPr>
              <w:jc w:val="center"/>
            </w:pPr>
            <w:r>
              <w:rPr>
                <w:rFonts w:ascii="宋体" w:hAnsi="宋体" w:eastAsia="宋体" w:cs="宋体"/>
                <w:b w:val="0"/>
                <w:i w:val="0"/>
                <w:color w:val="000000"/>
                <w:sz w:val="18"/>
              </w:rPr>
              <w:t>502</w:t>
            </w:r>
          </w:p>
        </w:tc>
        <w:tc>
          <w:tcPr>
            <w:tcW w:w="0" w:type="auto"/>
            <w:shd w:val="clear" w:color="auto" w:fill="auto"/>
            <w:vAlign w:val="center"/>
          </w:tcPr>
          <w:p w14:paraId="7342C99B">
            <w:pPr>
              <w:jc w:val="center"/>
            </w:pPr>
            <w:r>
              <w:rPr>
                <w:rFonts w:ascii="宋体" w:hAnsi="宋体" w:eastAsia="宋体" w:cs="宋体"/>
                <w:b w:val="0"/>
                <w:i w:val="0"/>
                <w:color w:val="000000"/>
                <w:sz w:val="18"/>
              </w:rPr>
              <w:t>05</w:t>
            </w:r>
          </w:p>
        </w:tc>
        <w:tc>
          <w:tcPr>
            <w:tcW w:w="0" w:type="auto"/>
            <w:shd w:val="clear" w:color="auto" w:fill="auto"/>
            <w:vAlign w:val="center"/>
          </w:tcPr>
          <w:p w14:paraId="7F8DEC40">
            <w:pPr>
              <w:jc w:val="center"/>
            </w:pPr>
            <w:r>
              <w:rPr>
                <w:rFonts w:ascii="宋体" w:hAnsi="宋体" w:eastAsia="宋体" w:cs="宋体"/>
                <w:b w:val="0"/>
                <w:i w:val="0"/>
                <w:color w:val="000000"/>
                <w:sz w:val="18"/>
              </w:rPr>
              <w:t>委托业务费</w:t>
            </w:r>
          </w:p>
        </w:tc>
        <w:tc>
          <w:tcPr>
            <w:tcW w:w="0" w:type="auto"/>
            <w:shd w:val="clear" w:color="auto" w:fill="auto"/>
            <w:vAlign w:val="center"/>
          </w:tcPr>
          <w:p w14:paraId="6857FFD8">
            <w:pPr>
              <w:jc w:val="right"/>
            </w:pPr>
            <w:r>
              <w:rPr>
                <w:rFonts w:ascii="宋体" w:hAnsi="宋体" w:eastAsia="宋体" w:cs="宋体"/>
                <w:b w:val="0"/>
                <w:i w:val="0"/>
                <w:color w:val="000000"/>
                <w:sz w:val="18"/>
              </w:rPr>
              <w:t>0.18</w:t>
            </w:r>
          </w:p>
        </w:tc>
        <w:tc>
          <w:tcPr>
            <w:tcW w:w="0" w:type="auto"/>
            <w:shd w:val="clear" w:color="auto" w:fill="auto"/>
            <w:vAlign w:val="center"/>
          </w:tcPr>
          <w:p w14:paraId="3A06D48B">
            <w:pPr>
              <w:jc w:val="right"/>
            </w:pPr>
            <w:r>
              <w:rPr>
                <w:rFonts w:ascii="宋体" w:hAnsi="宋体" w:eastAsia="宋体" w:cs="宋体"/>
                <w:b w:val="0"/>
                <w:i w:val="0"/>
                <w:color w:val="000000"/>
                <w:sz w:val="18"/>
              </w:rPr>
              <w:t>0.18</w:t>
            </w:r>
          </w:p>
        </w:tc>
        <w:tc>
          <w:tcPr>
            <w:tcW w:w="0" w:type="auto"/>
            <w:shd w:val="clear" w:color="auto" w:fill="auto"/>
            <w:vAlign w:val="center"/>
          </w:tcPr>
          <w:p w14:paraId="02861EDE">
            <w:pPr>
              <w:jc w:val="right"/>
            </w:pPr>
            <w:r>
              <w:rPr>
                <w:rFonts w:ascii="宋体" w:hAnsi="宋体" w:eastAsia="宋体" w:cs="宋体"/>
                <w:b w:val="0"/>
                <w:i w:val="0"/>
                <w:color w:val="000000"/>
                <w:sz w:val="18"/>
              </w:rPr>
              <w:t>0.18</w:t>
            </w:r>
          </w:p>
        </w:tc>
        <w:tc>
          <w:tcPr>
            <w:tcW w:w="0" w:type="auto"/>
            <w:shd w:val="clear" w:color="auto" w:fill="auto"/>
            <w:vAlign w:val="center"/>
          </w:tcPr>
          <w:p w14:paraId="3D606534">
            <w:pPr>
              <w:jc w:val="right"/>
            </w:pPr>
          </w:p>
        </w:tc>
        <w:tc>
          <w:tcPr>
            <w:tcW w:w="0" w:type="auto"/>
            <w:shd w:val="clear" w:color="auto" w:fill="auto"/>
            <w:vAlign w:val="center"/>
          </w:tcPr>
          <w:p w14:paraId="698C6EFA">
            <w:pPr>
              <w:jc w:val="right"/>
            </w:pPr>
          </w:p>
        </w:tc>
        <w:tc>
          <w:tcPr>
            <w:tcW w:w="0" w:type="auto"/>
            <w:shd w:val="clear" w:color="auto" w:fill="auto"/>
            <w:vAlign w:val="center"/>
          </w:tcPr>
          <w:p w14:paraId="7490420C">
            <w:pPr>
              <w:jc w:val="right"/>
            </w:pPr>
          </w:p>
        </w:tc>
        <w:tc>
          <w:tcPr>
            <w:tcW w:w="0" w:type="auto"/>
            <w:shd w:val="clear" w:color="auto" w:fill="auto"/>
            <w:vAlign w:val="center"/>
          </w:tcPr>
          <w:p w14:paraId="51B00214">
            <w:pPr>
              <w:jc w:val="right"/>
            </w:pPr>
          </w:p>
        </w:tc>
        <w:tc>
          <w:tcPr>
            <w:tcW w:w="0" w:type="auto"/>
            <w:shd w:val="clear" w:color="auto" w:fill="auto"/>
            <w:vAlign w:val="center"/>
          </w:tcPr>
          <w:p w14:paraId="35D2452C">
            <w:pPr>
              <w:jc w:val="right"/>
            </w:pPr>
          </w:p>
        </w:tc>
        <w:tc>
          <w:tcPr>
            <w:tcW w:w="0" w:type="auto"/>
            <w:shd w:val="clear" w:color="auto" w:fill="auto"/>
            <w:vAlign w:val="center"/>
          </w:tcPr>
          <w:p w14:paraId="0DCE9A79">
            <w:pPr>
              <w:jc w:val="right"/>
            </w:pPr>
          </w:p>
        </w:tc>
        <w:tc>
          <w:tcPr>
            <w:tcW w:w="0" w:type="auto"/>
            <w:shd w:val="clear" w:color="auto" w:fill="auto"/>
            <w:vAlign w:val="center"/>
          </w:tcPr>
          <w:p w14:paraId="4774970B">
            <w:pPr>
              <w:jc w:val="right"/>
            </w:pPr>
          </w:p>
        </w:tc>
        <w:tc>
          <w:tcPr>
            <w:tcW w:w="0" w:type="auto"/>
            <w:shd w:val="clear" w:color="auto" w:fill="auto"/>
            <w:vAlign w:val="center"/>
          </w:tcPr>
          <w:p w14:paraId="0C8384FF">
            <w:pPr>
              <w:jc w:val="right"/>
            </w:pPr>
          </w:p>
        </w:tc>
        <w:tc>
          <w:tcPr>
            <w:tcW w:w="0" w:type="auto"/>
            <w:shd w:val="clear" w:color="auto" w:fill="auto"/>
            <w:vAlign w:val="center"/>
          </w:tcPr>
          <w:p w14:paraId="40349951">
            <w:pPr>
              <w:jc w:val="right"/>
            </w:pPr>
          </w:p>
        </w:tc>
      </w:tr>
      <w:tr w14:paraId="7AD4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A4F8904">
            <w:pPr>
              <w:jc w:val="center"/>
            </w:pPr>
            <w:r>
              <w:rPr>
                <w:rFonts w:ascii="宋体" w:hAnsi="宋体" w:eastAsia="宋体" w:cs="宋体"/>
                <w:b w:val="0"/>
                <w:i w:val="0"/>
                <w:color w:val="000000"/>
                <w:sz w:val="18"/>
              </w:rPr>
              <w:t>302</w:t>
            </w:r>
          </w:p>
        </w:tc>
        <w:tc>
          <w:tcPr>
            <w:tcW w:w="0" w:type="auto"/>
            <w:shd w:val="clear" w:color="auto" w:fill="auto"/>
            <w:vAlign w:val="center"/>
          </w:tcPr>
          <w:p w14:paraId="6A012B3A">
            <w:pPr>
              <w:jc w:val="center"/>
            </w:pPr>
            <w:r>
              <w:rPr>
                <w:rFonts w:ascii="宋体" w:hAnsi="宋体" w:eastAsia="宋体" w:cs="宋体"/>
                <w:b w:val="0"/>
                <w:i w:val="0"/>
                <w:color w:val="000000"/>
                <w:sz w:val="18"/>
              </w:rPr>
              <w:t>07</w:t>
            </w:r>
          </w:p>
        </w:tc>
        <w:tc>
          <w:tcPr>
            <w:tcW w:w="0" w:type="auto"/>
            <w:shd w:val="clear" w:color="auto" w:fill="auto"/>
            <w:vAlign w:val="center"/>
          </w:tcPr>
          <w:p w14:paraId="446F7866">
            <w:pPr>
              <w:jc w:val="center"/>
            </w:pPr>
            <w:r>
              <w:rPr>
                <w:rFonts w:ascii="宋体" w:hAnsi="宋体" w:eastAsia="宋体" w:cs="宋体"/>
                <w:b w:val="0"/>
                <w:i w:val="0"/>
                <w:color w:val="000000"/>
                <w:sz w:val="18"/>
              </w:rPr>
              <w:t>邮电费</w:t>
            </w:r>
          </w:p>
        </w:tc>
        <w:tc>
          <w:tcPr>
            <w:tcW w:w="0" w:type="auto"/>
            <w:shd w:val="clear" w:color="auto" w:fill="auto"/>
            <w:vAlign w:val="center"/>
          </w:tcPr>
          <w:p w14:paraId="1F53AB5E">
            <w:pPr>
              <w:jc w:val="center"/>
            </w:pPr>
            <w:r>
              <w:rPr>
                <w:rFonts w:ascii="宋体" w:hAnsi="宋体" w:eastAsia="宋体" w:cs="宋体"/>
                <w:b w:val="0"/>
                <w:i w:val="0"/>
                <w:color w:val="000000"/>
                <w:sz w:val="18"/>
              </w:rPr>
              <w:t>502</w:t>
            </w:r>
          </w:p>
        </w:tc>
        <w:tc>
          <w:tcPr>
            <w:tcW w:w="0" w:type="auto"/>
            <w:shd w:val="clear" w:color="auto" w:fill="auto"/>
            <w:vAlign w:val="center"/>
          </w:tcPr>
          <w:p w14:paraId="634A19D7">
            <w:pPr>
              <w:jc w:val="center"/>
            </w:pPr>
            <w:r>
              <w:rPr>
                <w:rFonts w:ascii="宋体" w:hAnsi="宋体" w:eastAsia="宋体" w:cs="宋体"/>
                <w:b w:val="0"/>
                <w:i w:val="0"/>
                <w:color w:val="000000"/>
                <w:sz w:val="18"/>
              </w:rPr>
              <w:t>01</w:t>
            </w:r>
          </w:p>
        </w:tc>
        <w:tc>
          <w:tcPr>
            <w:tcW w:w="0" w:type="auto"/>
            <w:shd w:val="clear" w:color="auto" w:fill="auto"/>
            <w:vAlign w:val="center"/>
          </w:tcPr>
          <w:p w14:paraId="470000AA">
            <w:pPr>
              <w:jc w:val="center"/>
            </w:pPr>
            <w:r>
              <w:rPr>
                <w:rFonts w:ascii="宋体" w:hAnsi="宋体" w:eastAsia="宋体" w:cs="宋体"/>
                <w:b w:val="0"/>
                <w:i w:val="0"/>
                <w:color w:val="000000"/>
                <w:sz w:val="18"/>
              </w:rPr>
              <w:t>办公经费</w:t>
            </w:r>
          </w:p>
        </w:tc>
        <w:tc>
          <w:tcPr>
            <w:tcW w:w="0" w:type="auto"/>
            <w:shd w:val="clear" w:color="auto" w:fill="auto"/>
            <w:vAlign w:val="center"/>
          </w:tcPr>
          <w:p w14:paraId="407A9052">
            <w:pPr>
              <w:jc w:val="right"/>
            </w:pPr>
            <w:r>
              <w:rPr>
                <w:rFonts w:ascii="宋体" w:hAnsi="宋体" w:eastAsia="宋体" w:cs="宋体"/>
                <w:b w:val="0"/>
                <w:i w:val="0"/>
                <w:color w:val="000000"/>
                <w:sz w:val="18"/>
              </w:rPr>
              <w:t>0.30</w:t>
            </w:r>
          </w:p>
        </w:tc>
        <w:tc>
          <w:tcPr>
            <w:tcW w:w="0" w:type="auto"/>
            <w:shd w:val="clear" w:color="auto" w:fill="auto"/>
            <w:vAlign w:val="center"/>
          </w:tcPr>
          <w:p w14:paraId="2F01F015">
            <w:pPr>
              <w:jc w:val="right"/>
            </w:pPr>
            <w:r>
              <w:rPr>
                <w:rFonts w:ascii="宋体" w:hAnsi="宋体" w:eastAsia="宋体" w:cs="宋体"/>
                <w:b w:val="0"/>
                <w:i w:val="0"/>
                <w:color w:val="000000"/>
                <w:sz w:val="18"/>
              </w:rPr>
              <w:t>0.30</w:t>
            </w:r>
          </w:p>
        </w:tc>
        <w:tc>
          <w:tcPr>
            <w:tcW w:w="0" w:type="auto"/>
            <w:shd w:val="clear" w:color="auto" w:fill="auto"/>
            <w:vAlign w:val="center"/>
          </w:tcPr>
          <w:p w14:paraId="28736887">
            <w:pPr>
              <w:jc w:val="right"/>
            </w:pPr>
            <w:r>
              <w:rPr>
                <w:rFonts w:ascii="宋体" w:hAnsi="宋体" w:eastAsia="宋体" w:cs="宋体"/>
                <w:b w:val="0"/>
                <w:i w:val="0"/>
                <w:color w:val="000000"/>
                <w:sz w:val="18"/>
              </w:rPr>
              <w:t>0.30</w:t>
            </w:r>
          </w:p>
        </w:tc>
        <w:tc>
          <w:tcPr>
            <w:tcW w:w="0" w:type="auto"/>
            <w:shd w:val="clear" w:color="auto" w:fill="auto"/>
            <w:vAlign w:val="center"/>
          </w:tcPr>
          <w:p w14:paraId="574E7104">
            <w:pPr>
              <w:jc w:val="right"/>
            </w:pPr>
          </w:p>
        </w:tc>
        <w:tc>
          <w:tcPr>
            <w:tcW w:w="0" w:type="auto"/>
            <w:shd w:val="clear" w:color="auto" w:fill="auto"/>
            <w:vAlign w:val="center"/>
          </w:tcPr>
          <w:p w14:paraId="3E36E090">
            <w:pPr>
              <w:jc w:val="right"/>
            </w:pPr>
          </w:p>
        </w:tc>
        <w:tc>
          <w:tcPr>
            <w:tcW w:w="0" w:type="auto"/>
            <w:shd w:val="clear" w:color="auto" w:fill="auto"/>
            <w:vAlign w:val="center"/>
          </w:tcPr>
          <w:p w14:paraId="748A6E1C">
            <w:pPr>
              <w:jc w:val="right"/>
            </w:pPr>
          </w:p>
        </w:tc>
        <w:tc>
          <w:tcPr>
            <w:tcW w:w="0" w:type="auto"/>
            <w:shd w:val="clear" w:color="auto" w:fill="auto"/>
            <w:vAlign w:val="center"/>
          </w:tcPr>
          <w:p w14:paraId="2763D166">
            <w:pPr>
              <w:jc w:val="right"/>
            </w:pPr>
          </w:p>
        </w:tc>
        <w:tc>
          <w:tcPr>
            <w:tcW w:w="0" w:type="auto"/>
            <w:shd w:val="clear" w:color="auto" w:fill="auto"/>
            <w:vAlign w:val="center"/>
          </w:tcPr>
          <w:p w14:paraId="44AB3D77">
            <w:pPr>
              <w:jc w:val="right"/>
            </w:pPr>
          </w:p>
        </w:tc>
        <w:tc>
          <w:tcPr>
            <w:tcW w:w="0" w:type="auto"/>
            <w:shd w:val="clear" w:color="auto" w:fill="auto"/>
            <w:vAlign w:val="center"/>
          </w:tcPr>
          <w:p w14:paraId="37DC7110">
            <w:pPr>
              <w:jc w:val="right"/>
            </w:pPr>
          </w:p>
        </w:tc>
        <w:tc>
          <w:tcPr>
            <w:tcW w:w="0" w:type="auto"/>
            <w:shd w:val="clear" w:color="auto" w:fill="auto"/>
            <w:vAlign w:val="center"/>
          </w:tcPr>
          <w:p w14:paraId="7A692AF4">
            <w:pPr>
              <w:jc w:val="right"/>
            </w:pPr>
          </w:p>
        </w:tc>
        <w:tc>
          <w:tcPr>
            <w:tcW w:w="0" w:type="auto"/>
            <w:shd w:val="clear" w:color="auto" w:fill="auto"/>
            <w:vAlign w:val="center"/>
          </w:tcPr>
          <w:p w14:paraId="08F536C8">
            <w:pPr>
              <w:jc w:val="right"/>
            </w:pPr>
          </w:p>
        </w:tc>
        <w:tc>
          <w:tcPr>
            <w:tcW w:w="0" w:type="auto"/>
            <w:shd w:val="clear" w:color="auto" w:fill="auto"/>
            <w:vAlign w:val="center"/>
          </w:tcPr>
          <w:p w14:paraId="5CE5DE1A">
            <w:pPr>
              <w:jc w:val="right"/>
            </w:pPr>
          </w:p>
        </w:tc>
      </w:tr>
      <w:tr w14:paraId="6796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8E3B8F2">
            <w:pPr>
              <w:jc w:val="center"/>
            </w:pPr>
            <w:r>
              <w:rPr>
                <w:rFonts w:ascii="宋体" w:hAnsi="宋体" w:eastAsia="宋体" w:cs="宋体"/>
                <w:b w:val="0"/>
                <w:i w:val="0"/>
                <w:color w:val="000000"/>
                <w:sz w:val="18"/>
              </w:rPr>
              <w:t>302</w:t>
            </w:r>
          </w:p>
        </w:tc>
        <w:tc>
          <w:tcPr>
            <w:tcW w:w="0" w:type="auto"/>
            <w:shd w:val="clear" w:color="auto" w:fill="auto"/>
            <w:vAlign w:val="center"/>
          </w:tcPr>
          <w:p w14:paraId="7B04A7F5">
            <w:pPr>
              <w:jc w:val="center"/>
            </w:pPr>
            <w:r>
              <w:rPr>
                <w:rFonts w:ascii="宋体" w:hAnsi="宋体" w:eastAsia="宋体" w:cs="宋体"/>
                <w:b w:val="0"/>
                <w:i w:val="0"/>
                <w:color w:val="000000"/>
                <w:sz w:val="18"/>
              </w:rPr>
              <w:t>02</w:t>
            </w:r>
          </w:p>
        </w:tc>
        <w:tc>
          <w:tcPr>
            <w:tcW w:w="0" w:type="auto"/>
            <w:shd w:val="clear" w:color="auto" w:fill="auto"/>
            <w:vAlign w:val="center"/>
          </w:tcPr>
          <w:p w14:paraId="3A242049">
            <w:pPr>
              <w:jc w:val="center"/>
            </w:pPr>
            <w:r>
              <w:rPr>
                <w:rFonts w:ascii="宋体" w:hAnsi="宋体" w:eastAsia="宋体" w:cs="宋体"/>
                <w:b w:val="0"/>
                <w:i w:val="0"/>
                <w:color w:val="000000"/>
                <w:sz w:val="18"/>
              </w:rPr>
              <w:t>印刷费</w:t>
            </w:r>
          </w:p>
        </w:tc>
        <w:tc>
          <w:tcPr>
            <w:tcW w:w="0" w:type="auto"/>
            <w:shd w:val="clear" w:color="auto" w:fill="auto"/>
            <w:vAlign w:val="center"/>
          </w:tcPr>
          <w:p w14:paraId="4CA37DDA">
            <w:pPr>
              <w:jc w:val="center"/>
            </w:pPr>
            <w:r>
              <w:rPr>
                <w:rFonts w:ascii="宋体" w:hAnsi="宋体" w:eastAsia="宋体" w:cs="宋体"/>
                <w:b w:val="0"/>
                <w:i w:val="0"/>
                <w:color w:val="000000"/>
                <w:sz w:val="18"/>
              </w:rPr>
              <w:t>502</w:t>
            </w:r>
          </w:p>
        </w:tc>
        <w:tc>
          <w:tcPr>
            <w:tcW w:w="0" w:type="auto"/>
            <w:shd w:val="clear" w:color="auto" w:fill="auto"/>
            <w:vAlign w:val="center"/>
          </w:tcPr>
          <w:p w14:paraId="3DCF8B06">
            <w:pPr>
              <w:jc w:val="center"/>
            </w:pPr>
            <w:r>
              <w:rPr>
                <w:rFonts w:ascii="宋体" w:hAnsi="宋体" w:eastAsia="宋体" w:cs="宋体"/>
                <w:b w:val="0"/>
                <w:i w:val="0"/>
                <w:color w:val="000000"/>
                <w:sz w:val="18"/>
              </w:rPr>
              <w:t>01</w:t>
            </w:r>
          </w:p>
        </w:tc>
        <w:tc>
          <w:tcPr>
            <w:tcW w:w="0" w:type="auto"/>
            <w:shd w:val="clear" w:color="auto" w:fill="auto"/>
            <w:vAlign w:val="center"/>
          </w:tcPr>
          <w:p w14:paraId="01CAEBDF">
            <w:pPr>
              <w:jc w:val="center"/>
            </w:pPr>
            <w:r>
              <w:rPr>
                <w:rFonts w:ascii="宋体" w:hAnsi="宋体" w:eastAsia="宋体" w:cs="宋体"/>
                <w:b w:val="0"/>
                <w:i w:val="0"/>
                <w:color w:val="000000"/>
                <w:sz w:val="18"/>
              </w:rPr>
              <w:t>办公经费</w:t>
            </w:r>
          </w:p>
        </w:tc>
        <w:tc>
          <w:tcPr>
            <w:tcW w:w="0" w:type="auto"/>
            <w:shd w:val="clear" w:color="auto" w:fill="auto"/>
            <w:vAlign w:val="center"/>
          </w:tcPr>
          <w:p w14:paraId="7A56FCE9">
            <w:pPr>
              <w:jc w:val="right"/>
            </w:pPr>
            <w:r>
              <w:rPr>
                <w:rFonts w:ascii="宋体" w:hAnsi="宋体" w:eastAsia="宋体" w:cs="宋体"/>
                <w:b w:val="0"/>
                <w:i w:val="0"/>
                <w:color w:val="000000"/>
                <w:sz w:val="18"/>
              </w:rPr>
              <w:t>0.30</w:t>
            </w:r>
          </w:p>
        </w:tc>
        <w:tc>
          <w:tcPr>
            <w:tcW w:w="0" w:type="auto"/>
            <w:shd w:val="clear" w:color="auto" w:fill="auto"/>
            <w:vAlign w:val="center"/>
          </w:tcPr>
          <w:p w14:paraId="5D4C7819">
            <w:pPr>
              <w:jc w:val="right"/>
            </w:pPr>
            <w:r>
              <w:rPr>
                <w:rFonts w:ascii="宋体" w:hAnsi="宋体" w:eastAsia="宋体" w:cs="宋体"/>
                <w:b w:val="0"/>
                <w:i w:val="0"/>
                <w:color w:val="000000"/>
                <w:sz w:val="18"/>
              </w:rPr>
              <w:t>0.30</w:t>
            </w:r>
          </w:p>
        </w:tc>
        <w:tc>
          <w:tcPr>
            <w:tcW w:w="0" w:type="auto"/>
            <w:shd w:val="clear" w:color="auto" w:fill="auto"/>
            <w:vAlign w:val="center"/>
          </w:tcPr>
          <w:p w14:paraId="770E66BC">
            <w:pPr>
              <w:jc w:val="right"/>
            </w:pPr>
            <w:r>
              <w:rPr>
                <w:rFonts w:ascii="宋体" w:hAnsi="宋体" w:eastAsia="宋体" w:cs="宋体"/>
                <w:b w:val="0"/>
                <w:i w:val="0"/>
                <w:color w:val="000000"/>
                <w:sz w:val="18"/>
              </w:rPr>
              <w:t>0.30</w:t>
            </w:r>
          </w:p>
        </w:tc>
        <w:tc>
          <w:tcPr>
            <w:tcW w:w="0" w:type="auto"/>
            <w:shd w:val="clear" w:color="auto" w:fill="auto"/>
            <w:vAlign w:val="center"/>
          </w:tcPr>
          <w:p w14:paraId="5606C1A9">
            <w:pPr>
              <w:jc w:val="right"/>
            </w:pPr>
          </w:p>
        </w:tc>
        <w:tc>
          <w:tcPr>
            <w:tcW w:w="0" w:type="auto"/>
            <w:shd w:val="clear" w:color="auto" w:fill="auto"/>
            <w:vAlign w:val="center"/>
          </w:tcPr>
          <w:p w14:paraId="6B835D23">
            <w:pPr>
              <w:jc w:val="right"/>
            </w:pPr>
          </w:p>
        </w:tc>
        <w:tc>
          <w:tcPr>
            <w:tcW w:w="0" w:type="auto"/>
            <w:shd w:val="clear" w:color="auto" w:fill="auto"/>
            <w:vAlign w:val="center"/>
          </w:tcPr>
          <w:p w14:paraId="086C0627">
            <w:pPr>
              <w:jc w:val="right"/>
            </w:pPr>
          </w:p>
        </w:tc>
        <w:tc>
          <w:tcPr>
            <w:tcW w:w="0" w:type="auto"/>
            <w:shd w:val="clear" w:color="auto" w:fill="auto"/>
            <w:vAlign w:val="center"/>
          </w:tcPr>
          <w:p w14:paraId="02F35C66">
            <w:pPr>
              <w:jc w:val="right"/>
            </w:pPr>
          </w:p>
        </w:tc>
        <w:tc>
          <w:tcPr>
            <w:tcW w:w="0" w:type="auto"/>
            <w:shd w:val="clear" w:color="auto" w:fill="auto"/>
            <w:vAlign w:val="center"/>
          </w:tcPr>
          <w:p w14:paraId="566D634C">
            <w:pPr>
              <w:jc w:val="right"/>
            </w:pPr>
          </w:p>
        </w:tc>
        <w:tc>
          <w:tcPr>
            <w:tcW w:w="0" w:type="auto"/>
            <w:shd w:val="clear" w:color="auto" w:fill="auto"/>
            <w:vAlign w:val="center"/>
          </w:tcPr>
          <w:p w14:paraId="3725F486">
            <w:pPr>
              <w:jc w:val="right"/>
            </w:pPr>
          </w:p>
        </w:tc>
        <w:tc>
          <w:tcPr>
            <w:tcW w:w="0" w:type="auto"/>
            <w:shd w:val="clear" w:color="auto" w:fill="auto"/>
            <w:vAlign w:val="center"/>
          </w:tcPr>
          <w:p w14:paraId="53297C70">
            <w:pPr>
              <w:jc w:val="right"/>
            </w:pPr>
          </w:p>
        </w:tc>
        <w:tc>
          <w:tcPr>
            <w:tcW w:w="0" w:type="auto"/>
            <w:shd w:val="clear" w:color="auto" w:fill="auto"/>
            <w:vAlign w:val="center"/>
          </w:tcPr>
          <w:p w14:paraId="6ADD3A0C">
            <w:pPr>
              <w:jc w:val="right"/>
            </w:pPr>
          </w:p>
        </w:tc>
        <w:tc>
          <w:tcPr>
            <w:tcW w:w="0" w:type="auto"/>
            <w:shd w:val="clear" w:color="auto" w:fill="auto"/>
            <w:vAlign w:val="center"/>
          </w:tcPr>
          <w:p w14:paraId="3B4C4DC7">
            <w:pPr>
              <w:jc w:val="right"/>
            </w:pPr>
          </w:p>
        </w:tc>
      </w:tr>
      <w:tr w14:paraId="1D17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F0710C">
            <w:pPr>
              <w:jc w:val="center"/>
            </w:pPr>
            <w:r>
              <w:rPr>
                <w:rFonts w:ascii="宋体" w:hAnsi="宋体" w:eastAsia="宋体" w:cs="宋体"/>
                <w:b w:val="0"/>
                <w:i w:val="0"/>
                <w:color w:val="000000"/>
                <w:sz w:val="18"/>
              </w:rPr>
              <w:t>302</w:t>
            </w:r>
          </w:p>
        </w:tc>
        <w:tc>
          <w:tcPr>
            <w:tcW w:w="0" w:type="auto"/>
            <w:shd w:val="clear" w:color="auto" w:fill="auto"/>
            <w:vAlign w:val="center"/>
          </w:tcPr>
          <w:p w14:paraId="34DFD449">
            <w:pPr>
              <w:jc w:val="center"/>
            </w:pPr>
            <w:r>
              <w:rPr>
                <w:rFonts w:ascii="宋体" w:hAnsi="宋体" w:eastAsia="宋体" w:cs="宋体"/>
                <w:b w:val="0"/>
                <w:i w:val="0"/>
                <w:color w:val="000000"/>
                <w:sz w:val="18"/>
              </w:rPr>
              <w:t>26</w:t>
            </w:r>
          </w:p>
        </w:tc>
        <w:tc>
          <w:tcPr>
            <w:tcW w:w="0" w:type="auto"/>
            <w:shd w:val="clear" w:color="auto" w:fill="auto"/>
            <w:vAlign w:val="center"/>
          </w:tcPr>
          <w:p w14:paraId="3D1D82C3">
            <w:pPr>
              <w:jc w:val="center"/>
            </w:pPr>
            <w:r>
              <w:rPr>
                <w:rFonts w:ascii="宋体" w:hAnsi="宋体" w:eastAsia="宋体" w:cs="宋体"/>
                <w:b w:val="0"/>
                <w:i w:val="0"/>
                <w:color w:val="000000"/>
                <w:sz w:val="18"/>
              </w:rPr>
              <w:t>劳务费</w:t>
            </w:r>
          </w:p>
        </w:tc>
        <w:tc>
          <w:tcPr>
            <w:tcW w:w="0" w:type="auto"/>
            <w:shd w:val="clear" w:color="auto" w:fill="auto"/>
            <w:vAlign w:val="center"/>
          </w:tcPr>
          <w:p w14:paraId="440C2AE3">
            <w:pPr>
              <w:jc w:val="center"/>
            </w:pPr>
            <w:r>
              <w:rPr>
                <w:rFonts w:ascii="宋体" w:hAnsi="宋体" w:eastAsia="宋体" w:cs="宋体"/>
                <w:b w:val="0"/>
                <w:i w:val="0"/>
                <w:color w:val="000000"/>
                <w:sz w:val="18"/>
              </w:rPr>
              <w:t>502</w:t>
            </w:r>
          </w:p>
        </w:tc>
        <w:tc>
          <w:tcPr>
            <w:tcW w:w="0" w:type="auto"/>
            <w:shd w:val="clear" w:color="auto" w:fill="auto"/>
            <w:vAlign w:val="center"/>
          </w:tcPr>
          <w:p w14:paraId="07BF202E">
            <w:pPr>
              <w:jc w:val="center"/>
            </w:pPr>
            <w:r>
              <w:rPr>
                <w:rFonts w:ascii="宋体" w:hAnsi="宋体" w:eastAsia="宋体" w:cs="宋体"/>
                <w:b w:val="0"/>
                <w:i w:val="0"/>
                <w:color w:val="000000"/>
                <w:sz w:val="18"/>
              </w:rPr>
              <w:t>05</w:t>
            </w:r>
          </w:p>
        </w:tc>
        <w:tc>
          <w:tcPr>
            <w:tcW w:w="0" w:type="auto"/>
            <w:shd w:val="clear" w:color="auto" w:fill="auto"/>
            <w:vAlign w:val="center"/>
          </w:tcPr>
          <w:p w14:paraId="4429A0CE">
            <w:pPr>
              <w:jc w:val="center"/>
            </w:pPr>
            <w:r>
              <w:rPr>
                <w:rFonts w:ascii="宋体" w:hAnsi="宋体" w:eastAsia="宋体" w:cs="宋体"/>
                <w:b w:val="0"/>
                <w:i w:val="0"/>
                <w:color w:val="000000"/>
                <w:sz w:val="18"/>
              </w:rPr>
              <w:t>委托业务费</w:t>
            </w:r>
          </w:p>
        </w:tc>
        <w:tc>
          <w:tcPr>
            <w:tcW w:w="0" w:type="auto"/>
            <w:shd w:val="clear" w:color="auto" w:fill="auto"/>
            <w:vAlign w:val="center"/>
          </w:tcPr>
          <w:p w14:paraId="7A1C55EE">
            <w:pPr>
              <w:jc w:val="right"/>
            </w:pPr>
            <w:r>
              <w:rPr>
                <w:rFonts w:ascii="宋体" w:hAnsi="宋体" w:eastAsia="宋体" w:cs="宋体"/>
                <w:b w:val="0"/>
                <w:i w:val="0"/>
                <w:color w:val="000000"/>
                <w:sz w:val="18"/>
              </w:rPr>
              <w:t>7.59</w:t>
            </w:r>
          </w:p>
        </w:tc>
        <w:tc>
          <w:tcPr>
            <w:tcW w:w="0" w:type="auto"/>
            <w:shd w:val="clear" w:color="auto" w:fill="auto"/>
            <w:vAlign w:val="center"/>
          </w:tcPr>
          <w:p w14:paraId="1CA68037">
            <w:pPr>
              <w:jc w:val="right"/>
            </w:pPr>
            <w:r>
              <w:rPr>
                <w:rFonts w:ascii="宋体" w:hAnsi="宋体" w:eastAsia="宋体" w:cs="宋体"/>
                <w:b w:val="0"/>
                <w:i w:val="0"/>
                <w:color w:val="000000"/>
                <w:sz w:val="18"/>
              </w:rPr>
              <w:t>7.59</w:t>
            </w:r>
          </w:p>
        </w:tc>
        <w:tc>
          <w:tcPr>
            <w:tcW w:w="0" w:type="auto"/>
            <w:shd w:val="clear" w:color="auto" w:fill="auto"/>
            <w:vAlign w:val="center"/>
          </w:tcPr>
          <w:p w14:paraId="0B44547E">
            <w:pPr>
              <w:jc w:val="right"/>
            </w:pPr>
            <w:r>
              <w:rPr>
                <w:rFonts w:ascii="宋体" w:hAnsi="宋体" w:eastAsia="宋体" w:cs="宋体"/>
                <w:b w:val="0"/>
                <w:i w:val="0"/>
                <w:color w:val="000000"/>
                <w:sz w:val="18"/>
              </w:rPr>
              <w:t>7.59</w:t>
            </w:r>
          </w:p>
        </w:tc>
        <w:tc>
          <w:tcPr>
            <w:tcW w:w="0" w:type="auto"/>
            <w:shd w:val="clear" w:color="auto" w:fill="auto"/>
            <w:vAlign w:val="center"/>
          </w:tcPr>
          <w:p w14:paraId="32C4C61B">
            <w:pPr>
              <w:jc w:val="right"/>
            </w:pPr>
          </w:p>
        </w:tc>
        <w:tc>
          <w:tcPr>
            <w:tcW w:w="0" w:type="auto"/>
            <w:shd w:val="clear" w:color="auto" w:fill="auto"/>
            <w:vAlign w:val="center"/>
          </w:tcPr>
          <w:p w14:paraId="120552C6">
            <w:pPr>
              <w:jc w:val="right"/>
            </w:pPr>
          </w:p>
        </w:tc>
        <w:tc>
          <w:tcPr>
            <w:tcW w:w="0" w:type="auto"/>
            <w:shd w:val="clear" w:color="auto" w:fill="auto"/>
            <w:vAlign w:val="center"/>
          </w:tcPr>
          <w:p w14:paraId="628B7312">
            <w:pPr>
              <w:jc w:val="right"/>
            </w:pPr>
          </w:p>
        </w:tc>
        <w:tc>
          <w:tcPr>
            <w:tcW w:w="0" w:type="auto"/>
            <w:shd w:val="clear" w:color="auto" w:fill="auto"/>
            <w:vAlign w:val="center"/>
          </w:tcPr>
          <w:p w14:paraId="028CCD21">
            <w:pPr>
              <w:jc w:val="right"/>
            </w:pPr>
          </w:p>
        </w:tc>
        <w:tc>
          <w:tcPr>
            <w:tcW w:w="0" w:type="auto"/>
            <w:shd w:val="clear" w:color="auto" w:fill="auto"/>
            <w:vAlign w:val="center"/>
          </w:tcPr>
          <w:p w14:paraId="2B636D7B">
            <w:pPr>
              <w:jc w:val="right"/>
            </w:pPr>
          </w:p>
        </w:tc>
        <w:tc>
          <w:tcPr>
            <w:tcW w:w="0" w:type="auto"/>
            <w:shd w:val="clear" w:color="auto" w:fill="auto"/>
            <w:vAlign w:val="center"/>
          </w:tcPr>
          <w:p w14:paraId="19DC561F">
            <w:pPr>
              <w:jc w:val="right"/>
            </w:pPr>
          </w:p>
        </w:tc>
        <w:tc>
          <w:tcPr>
            <w:tcW w:w="0" w:type="auto"/>
            <w:shd w:val="clear" w:color="auto" w:fill="auto"/>
            <w:vAlign w:val="center"/>
          </w:tcPr>
          <w:p w14:paraId="1D214FD5">
            <w:pPr>
              <w:jc w:val="right"/>
            </w:pPr>
          </w:p>
        </w:tc>
        <w:tc>
          <w:tcPr>
            <w:tcW w:w="0" w:type="auto"/>
            <w:shd w:val="clear" w:color="auto" w:fill="auto"/>
            <w:vAlign w:val="center"/>
          </w:tcPr>
          <w:p w14:paraId="5287DF8B">
            <w:pPr>
              <w:jc w:val="right"/>
            </w:pPr>
          </w:p>
        </w:tc>
        <w:tc>
          <w:tcPr>
            <w:tcW w:w="0" w:type="auto"/>
            <w:shd w:val="clear" w:color="auto" w:fill="auto"/>
            <w:vAlign w:val="center"/>
          </w:tcPr>
          <w:p w14:paraId="4D788304">
            <w:pPr>
              <w:jc w:val="right"/>
            </w:pPr>
          </w:p>
        </w:tc>
      </w:tr>
      <w:tr w14:paraId="2823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A6AD672">
            <w:pPr>
              <w:jc w:val="center"/>
            </w:pPr>
            <w:r>
              <w:rPr>
                <w:rFonts w:ascii="宋体" w:hAnsi="宋体" w:eastAsia="宋体" w:cs="宋体"/>
                <w:b w:val="0"/>
                <w:i w:val="0"/>
                <w:color w:val="000000"/>
                <w:sz w:val="18"/>
              </w:rPr>
              <w:t>303</w:t>
            </w:r>
          </w:p>
        </w:tc>
        <w:tc>
          <w:tcPr>
            <w:tcW w:w="0" w:type="auto"/>
            <w:shd w:val="clear" w:color="auto" w:fill="auto"/>
            <w:vAlign w:val="center"/>
          </w:tcPr>
          <w:p w14:paraId="7CFA0B33">
            <w:pPr>
              <w:jc w:val="center"/>
            </w:pPr>
            <w:r>
              <w:rPr>
                <w:rFonts w:ascii="宋体" w:hAnsi="宋体" w:eastAsia="宋体" w:cs="宋体"/>
                <w:b w:val="0"/>
                <w:i w:val="0"/>
                <w:color w:val="000000"/>
                <w:sz w:val="18"/>
              </w:rPr>
              <w:t>02</w:t>
            </w:r>
          </w:p>
        </w:tc>
        <w:tc>
          <w:tcPr>
            <w:tcW w:w="0" w:type="auto"/>
            <w:shd w:val="clear" w:color="auto" w:fill="auto"/>
            <w:vAlign w:val="center"/>
          </w:tcPr>
          <w:p w14:paraId="7660B236">
            <w:pPr>
              <w:jc w:val="center"/>
            </w:pPr>
            <w:r>
              <w:rPr>
                <w:rFonts w:ascii="宋体" w:hAnsi="宋体" w:eastAsia="宋体" w:cs="宋体"/>
                <w:b w:val="0"/>
                <w:i w:val="0"/>
                <w:color w:val="000000"/>
                <w:sz w:val="18"/>
              </w:rPr>
              <w:t>退休费</w:t>
            </w:r>
          </w:p>
        </w:tc>
        <w:tc>
          <w:tcPr>
            <w:tcW w:w="0" w:type="auto"/>
            <w:shd w:val="clear" w:color="auto" w:fill="auto"/>
            <w:vAlign w:val="center"/>
          </w:tcPr>
          <w:p w14:paraId="7C3526E8">
            <w:pPr>
              <w:jc w:val="center"/>
            </w:pPr>
            <w:r>
              <w:rPr>
                <w:rFonts w:ascii="宋体" w:hAnsi="宋体" w:eastAsia="宋体" w:cs="宋体"/>
                <w:b w:val="0"/>
                <w:i w:val="0"/>
                <w:color w:val="000000"/>
                <w:sz w:val="18"/>
              </w:rPr>
              <w:t>509</w:t>
            </w:r>
          </w:p>
        </w:tc>
        <w:tc>
          <w:tcPr>
            <w:tcW w:w="0" w:type="auto"/>
            <w:shd w:val="clear" w:color="auto" w:fill="auto"/>
            <w:vAlign w:val="center"/>
          </w:tcPr>
          <w:p w14:paraId="2FA3A70A">
            <w:pPr>
              <w:jc w:val="center"/>
            </w:pPr>
            <w:r>
              <w:rPr>
                <w:rFonts w:ascii="宋体" w:hAnsi="宋体" w:eastAsia="宋体" w:cs="宋体"/>
                <w:b w:val="0"/>
                <w:i w:val="0"/>
                <w:color w:val="000000"/>
                <w:sz w:val="18"/>
              </w:rPr>
              <w:t>05</w:t>
            </w:r>
          </w:p>
        </w:tc>
        <w:tc>
          <w:tcPr>
            <w:tcW w:w="0" w:type="auto"/>
            <w:shd w:val="clear" w:color="auto" w:fill="auto"/>
            <w:vAlign w:val="center"/>
          </w:tcPr>
          <w:p w14:paraId="18D60336">
            <w:pPr>
              <w:jc w:val="center"/>
            </w:pPr>
            <w:r>
              <w:rPr>
                <w:rFonts w:ascii="宋体" w:hAnsi="宋体" w:eastAsia="宋体" w:cs="宋体"/>
                <w:b w:val="0"/>
                <w:i w:val="0"/>
                <w:color w:val="000000"/>
                <w:sz w:val="18"/>
              </w:rPr>
              <w:t>离退休费</w:t>
            </w:r>
          </w:p>
        </w:tc>
        <w:tc>
          <w:tcPr>
            <w:tcW w:w="0" w:type="auto"/>
            <w:shd w:val="clear" w:color="auto" w:fill="auto"/>
            <w:vAlign w:val="center"/>
          </w:tcPr>
          <w:p w14:paraId="2207A329">
            <w:pPr>
              <w:jc w:val="right"/>
            </w:pPr>
            <w:r>
              <w:rPr>
                <w:rFonts w:ascii="宋体" w:hAnsi="宋体" w:eastAsia="宋体" w:cs="宋体"/>
                <w:b w:val="0"/>
                <w:i w:val="0"/>
                <w:color w:val="000000"/>
                <w:sz w:val="18"/>
              </w:rPr>
              <w:t>3.81</w:t>
            </w:r>
          </w:p>
        </w:tc>
        <w:tc>
          <w:tcPr>
            <w:tcW w:w="0" w:type="auto"/>
            <w:shd w:val="clear" w:color="auto" w:fill="auto"/>
            <w:vAlign w:val="center"/>
          </w:tcPr>
          <w:p w14:paraId="07E0B9C9">
            <w:pPr>
              <w:jc w:val="right"/>
            </w:pPr>
            <w:r>
              <w:rPr>
                <w:rFonts w:ascii="宋体" w:hAnsi="宋体" w:eastAsia="宋体" w:cs="宋体"/>
                <w:b w:val="0"/>
                <w:i w:val="0"/>
                <w:color w:val="000000"/>
                <w:sz w:val="18"/>
              </w:rPr>
              <w:t>3.81</w:t>
            </w:r>
          </w:p>
        </w:tc>
        <w:tc>
          <w:tcPr>
            <w:tcW w:w="0" w:type="auto"/>
            <w:shd w:val="clear" w:color="auto" w:fill="auto"/>
            <w:vAlign w:val="center"/>
          </w:tcPr>
          <w:p w14:paraId="21ED8936">
            <w:pPr>
              <w:jc w:val="right"/>
            </w:pPr>
            <w:r>
              <w:rPr>
                <w:rFonts w:ascii="宋体" w:hAnsi="宋体" w:eastAsia="宋体" w:cs="宋体"/>
                <w:b w:val="0"/>
                <w:i w:val="0"/>
                <w:color w:val="000000"/>
                <w:sz w:val="18"/>
              </w:rPr>
              <w:t>3.81</w:t>
            </w:r>
          </w:p>
        </w:tc>
        <w:tc>
          <w:tcPr>
            <w:tcW w:w="0" w:type="auto"/>
            <w:shd w:val="clear" w:color="auto" w:fill="auto"/>
            <w:vAlign w:val="center"/>
          </w:tcPr>
          <w:p w14:paraId="1437EF42">
            <w:pPr>
              <w:jc w:val="right"/>
            </w:pPr>
          </w:p>
        </w:tc>
        <w:tc>
          <w:tcPr>
            <w:tcW w:w="0" w:type="auto"/>
            <w:shd w:val="clear" w:color="auto" w:fill="auto"/>
            <w:vAlign w:val="center"/>
          </w:tcPr>
          <w:p w14:paraId="48462312">
            <w:pPr>
              <w:jc w:val="right"/>
            </w:pPr>
          </w:p>
        </w:tc>
        <w:tc>
          <w:tcPr>
            <w:tcW w:w="0" w:type="auto"/>
            <w:shd w:val="clear" w:color="auto" w:fill="auto"/>
            <w:vAlign w:val="center"/>
          </w:tcPr>
          <w:p w14:paraId="376ED5C9">
            <w:pPr>
              <w:jc w:val="right"/>
            </w:pPr>
          </w:p>
        </w:tc>
        <w:tc>
          <w:tcPr>
            <w:tcW w:w="0" w:type="auto"/>
            <w:shd w:val="clear" w:color="auto" w:fill="auto"/>
            <w:vAlign w:val="center"/>
          </w:tcPr>
          <w:p w14:paraId="58011AD0">
            <w:pPr>
              <w:jc w:val="right"/>
            </w:pPr>
          </w:p>
        </w:tc>
        <w:tc>
          <w:tcPr>
            <w:tcW w:w="0" w:type="auto"/>
            <w:shd w:val="clear" w:color="auto" w:fill="auto"/>
            <w:vAlign w:val="center"/>
          </w:tcPr>
          <w:p w14:paraId="6E4FEE3E">
            <w:pPr>
              <w:jc w:val="right"/>
            </w:pPr>
          </w:p>
        </w:tc>
        <w:tc>
          <w:tcPr>
            <w:tcW w:w="0" w:type="auto"/>
            <w:shd w:val="clear" w:color="auto" w:fill="auto"/>
            <w:vAlign w:val="center"/>
          </w:tcPr>
          <w:p w14:paraId="52FE37D1">
            <w:pPr>
              <w:jc w:val="right"/>
            </w:pPr>
          </w:p>
        </w:tc>
        <w:tc>
          <w:tcPr>
            <w:tcW w:w="0" w:type="auto"/>
            <w:shd w:val="clear" w:color="auto" w:fill="auto"/>
            <w:vAlign w:val="center"/>
          </w:tcPr>
          <w:p w14:paraId="2C745950">
            <w:pPr>
              <w:jc w:val="right"/>
            </w:pPr>
          </w:p>
        </w:tc>
        <w:tc>
          <w:tcPr>
            <w:tcW w:w="0" w:type="auto"/>
            <w:shd w:val="clear" w:color="auto" w:fill="auto"/>
            <w:vAlign w:val="center"/>
          </w:tcPr>
          <w:p w14:paraId="13207EB2">
            <w:pPr>
              <w:jc w:val="right"/>
            </w:pPr>
          </w:p>
        </w:tc>
        <w:tc>
          <w:tcPr>
            <w:tcW w:w="0" w:type="auto"/>
            <w:shd w:val="clear" w:color="auto" w:fill="auto"/>
            <w:vAlign w:val="center"/>
          </w:tcPr>
          <w:p w14:paraId="0BD602B8">
            <w:pPr>
              <w:jc w:val="right"/>
            </w:pPr>
          </w:p>
        </w:tc>
      </w:tr>
      <w:tr w14:paraId="34D3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70BBB0">
            <w:pPr>
              <w:jc w:val="center"/>
            </w:pPr>
            <w:r>
              <w:rPr>
                <w:rFonts w:ascii="宋体" w:hAnsi="宋体" w:eastAsia="宋体" w:cs="宋体"/>
                <w:b w:val="0"/>
                <w:i w:val="0"/>
                <w:color w:val="000000"/>
                <w:sz w:val="18"/>
              </w:rPr>
              <w:t>301</w:t>
            </w:r>
          </w:p>
        </w:tc>
        <w:tc>
          <w:tcPr>
            <w:tcW w:w="0" w:type="auto"/>
            <w:shd w:val="clear" w:color="auto" w:fill="auto"/>
            <w:vAlign w:val="center"/>
          </w:tcPr>
          <w:p w14:paraId="7203B5F6">
            <w:pPr>
              <w:jc w:val="center"/>
            </w:pPr>
            <w:r>
              <w:rPr>
                <w:rFonts w:ascii="宋体" w:hAnsi="宋体" w:eastAsia="宋体" w:cs="宋体"/>
                <w:b w:val="0"/>
                <w:i w:val="0"/>
                <w:color w:val="000000"/>
                <w:sz w:val="18"/>
              </w:rPr>
              <w:t>08</w:t>
            </w:r>
          </w:p>
        </w:tc>
        <w:tc>
          <w:tcPr>
            <w:tcW w:w="0" w:type="auto"/>
            <w:shd w:val="clear" w:color="auto" w:fill="auto"/>
            <w:vAlign w:val="center"/>
          </w:tcPr>
          <w:p w14:paraId="73671246">
            <w:pPr>
              <w:jc w:val="center"/>
            </w:pPr>
            <w:r>
              <w:rPr>
                <w:rFonts w:ascii="宋体" w:hAnsi="宋体" w:eastAsia="宋体" w:cs="宋体"/>
                <w:b w:val="0"/>
                <w:i w:val="0"/>
                <w:color w:val="000000"/>
                <w:sz w:val="18"/>
              </w:rPr>
              <w:t>机关事业单位基本养老保险缴费</w:t>
            </w:r>
          </w:p>
        </w:tc>
        <w:tc>
          <w:tcPr>
            <w:tcW w:w="0" w:type="auto"/>
            <w:shd w:val="clear" w:color="auto" w:fill="auto"/>
            <w:vAlign w:val="center"/>
          </w:tcPr>
          <w:p w14:paraId="3EEB9E35">
            <w:pPr>
              <w:jc w:val="center"/>
            </w:pPr>
            <w:r>
              <w:rPr>
                <w:rFonts w:ascii="宋体" w:hAnsi="宋体" w:eastAsia="宋体" w:cs="宋体"/>
                <w:b w:val="0"/>
                <w:i w:val="0"/>
                <w:color w:val="000000"/>
                <w:sz w:val="18"/>
              </w:rPr>
              <w:t>501</w:t>
            </w:r>
          </w:p>
        </w:tc>
        <w:tc>
          <w:tcPr>
            <w:tcW w:w="0" w:type="auto"/>
            <w:shd w:val="clear" w:color="auto" w:fill="auto"/>
            <w:vAlign w:val="center"/>
          </w:tcPr>
          <w:p w14:paraId="272BA800">
            <w:pPr>
              <w:jc w:val="center"/>
            </w:pPr>
            <w:r>
              <w:rPr>
                <w:rFonts w:ascii="宋体" w:hAnsi="宋体" w:eastAsia="宋体" w:cs="宋体"/>
                <w:b w:val="0"/>
                <w:i w:val="0"/>
                <w:color w:val="000000"/>
                <w:sz w:val="18"/>
              </w:rPr>
              <w:t>02</w:t>
            </w:r>
          </w:p>
        </w:tc>
        <w:tc>
          <w:tcPr>
            <w:tcW w:w="0" w:type="auto"/>
            <w:shd w:val="clear" w:color="auto" w:fill="auto"/>
            <w:vAlign w:val="center"/>
          </w:tcPr>
          <w:p w14:paraId="5CDD82C8">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3A711D89">
            <w:pPr>
              <w:jc w:val="right"/>
            </w:pPr>
            <w:r>
              <w:rPr>
                <w:rFonts w:ascii="宋体" w:hAnsi="宋体" w:eastAsia="宋体" w:cs="宋体"/>
                <w:b w:val="0"/>
                <w:i w:val="0"/>
                <w:color w:val="000000"/>
                <w:sz w:val="18"/>
              </w:rPr>
              <w:t>2.60</w:t>
            </w:r>
          </w:p>
        </w:tc>
        <w:tc>
          <w:tcPr>
            <w:tcW w:w="0" w:type="auto"/>
            <w:shd w:val="clear" w:color="auto" w:fill="auto"/>
            <w:vAlign w:val="center"/>
          </w:tcPr>
          <w:p w14:paraId="5F3B82F9">
            <w:pPr>
              <w:jc w:val="right"/>
            </w:pPr>
            <w:r>
              <w:rPr>
                <w:rFonts w:ascii="宋体" w:hAnsi="宋体" w:eastAsia="宋体" w:cs="宋体"/>
                <w:b w:val="0"/>
                <w:i w:val="0"/>
                <w:color w:val="000000"/>
                <w:sz w:val="18"/>
              </w:rPr>
              <w:t>2.60</w:t>
            </w:r>
          </w:p>
        </w:tc>
        <w:tc>
          <w:tcPr>
            <w:tcW w:w="0" w:type="auto"/>
            <w:shd w:val="clear" w:color="auto" w:fill="auto"/>
            <w:vAlign w:val="center"/>
          </w:tcPr>
          <w:p w14:paraId="260B94A5">
            <w:pPr>
              <w:jc w:val="right"/>
            </w:pPr>
            <w:r>
              <w:rPr>
                <w:rFonts w:ascii="宋体" w:hAnsi="宋体" w:eastAsia="宋体" w:cs="宋体"/>
                <w:b w:val="0"/>
                <w:i w:val="0"/>
                <w:color w:val="000000"/>
                <w:sz w:val="18"/>
              </w:rPr>
              <w:t>2.60</w:t>
            </w:r>
          </w:p>
        </w:tc>
        <w:tc>
          <w:tcPr>
            <w:tcW w:w="0" w:type="auto"/>
            <w:shd w:val="clear" w:color="auto" w:fill="auto"/>
            <w:vAlign w:val="center"/>
          </w:tcPr>
          <w:p w14:paraId="3F62910B">
            <w:pPr>
              <w:jc w:val="right"/>
            </w:pPr>
          </w:p>
        </w:tc>
        <w:tc>
          <w:tcPr>
            <w:tcW w:w="0" w:type="auto"/>
            <w:shd w:val="clear" w:color="auto" w:fill="auto"/>
            <w:vAlign w:val="center"/>
          </w:tcPr>
          <w:p w14:paraId="29D93108">
            <w:pPr>
              <w:jc w:val="right"/>
            </w:pPr>
          </w:p>
        </w:tc>
        <w:tc>
          <w:tcPr>
            <w:tcW w:w="0" w:type="auto"/>
            <w:shd w:val="clear" w:color="auto" w:fill="auto"/>
            <w:vAlign w:val="center"/>
          </w:tcPr>
          <w:p w14:paraId="41E073C1">
            <w:pPr>
              <w:jc w:val="right"/>
            </w:pPr>
          </w:p>
        </w:tc>
        <w:tc>
          <w:tcPr>
            <w:tcW w:w="0" w:type="auto"/>
            <w:shd w:val="clear" w:color="auto" w:fill="auto"/>
            <w:vAlign w:val="center"/>
          </w:tcPr>
          <w:p w14:paraId="3A958B96">
            <w:pPr>
              <w:jc w:val="right"/>
            </w:pPr>
          </w:p>
        </w:tc>
        <w:tc>
          <w:tcPr>
            <w:tcW w:w="0" w:type="auto"/>
            <w:shd w:val="clear" w:color="auto" w:fill="auto"/>
            <w:vAlign w:val="center"/>
          </w:tcPr>
          <w:p w14:paraId="2DE4ADD5">
            <w:pPr>
              <w:jc w:val="right"/>
            </w:pPr>
          </w:p>
        </w:tc>
        <w:tc>
          <w:tcPr>
            <w:tcW w:w="0" w:type="auto"/>
            <w:shd w:val="clear" w:color="auto" w:fill="auto"/>
            <w:vAlign w:val="center"/>
          </w:tcPr>
          <w:p w14:paraId="3262F37C">
            <w:pPr>
              <w:jc w:val="right"/>
            </w:pPr>
          </w:p>
        </w:tc>
        <w:tc>
          <w:tcPr>
            <w:tcW w:w="0" w:type="auto"/>
            <w:shd w:val="clear" w:color="auto" w:fill="auto"/>
            <w:vAlign w:val="center"/>
          </w:tcPr>
          <w:p w14:paraId="0732AA64">
            <w:pPr>
              <w:jc w:val="right"/>
            </w:pPr>
          </w:p>
        </w:tc>
        <w:tc>
          <w:tcPr>
            <w:tcW w:w="0" w:type="auto"/>
            <w:shd w:val="clear" w:color="auto" w:fill="auto"/>
            <w:vAlign w:val="center"/>
          </w:tcPr>
          <w:p w14:paraId="4FEA615D">
            <w:pPr>
              <w:jc w:val="right"/>
            </w:pPr>
          </w:p>
        </w:tc>
        <w:tc>
          <w:tcPr>
            <w:tcW w:w="0" w:type="auto"/>
            <w:shd w:val="clear" w:color="auto" w:fill="auto"/>
            <w:vAlign w:val="center"/>
          </w:tcPr>
          <w:p w14:paraId="362FDB32">
            <w:pPr>
              <w:jc w:val="right"/>
            </w:pPr>
          </w:p>
        </w:tc>
      </w:tr>
      <w:tr w14:paraId="7625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F4404BB">
            <w:pPr>
              <w:jc w:val="center"/>
            </w:pPr>
            <w:r>
              <w:rPr>
                <w:rFonts w:ascii="宋体" w:hAnsi="宋体" w:eastAsia="宋体" w:cs="宋体"/>
                <w:b w:val="0"/>
                <w:i w:val="0"/>
                <w:color w:val="000000"/>
                <w:sz w:val="18"/>
              </w:rPr>
              <w:t>301</w:t>
            </w:r>
          </w:p>
        </w:tc>
        <w:tc>
          <w:tcPr>
            <w:tcW w:w="0" w:type="auto"/>
            <w:shd w:val="clear" w:color="auto" w:fill="auto"/>
            <w:vAlign w:val="center"/>
          </w:tcPr>
          <w:p w14:paraId="15BFE624">
            <w:pPr>
              <w:jc w:val="center"/>
            </w:pPr>
            <w:r>
              <w:rPr>
                <w:rFonts w:ascii="宋体" w:hAnsi="宋体" w:eastAsia="宋体" w:cs="宋体"/>
                <w:b w:val="0"/>
                <w:i w:val="0"/>
                <w:color w:val="000000"/>
                <w:sz w:val="18"/>
              </w:rPr>
              <w:t>10</w:t>
            </w:r>
          </w:p>
        </w:tc>
        <w:tc>
          <w:tcPr>
            <w:tcW w:w="0" w:type="auto"/>
            <w:shd w:val="clear" w:color="auto" w:fill="auto"/>
            <w:vAlign w:val="center"/>
          </w:tcPr>
          <w:p w14:paraId="7D25DA69">
            <w:pPr>
              <w:jc w:val="center"/>
            </w:pPr>
            <w:r>
              <w:rPr>
                <w:rFonts w:ascii="宋体" w:hAnsi="宋体" w:eastAsia="宋体" w:cs="宋体"/>
                <w:b w:val="0"/>
                <w:i w:val="0"/>
                <w:color w:val="000000"/>
                <w:sz w:val="18"/>
              </w:rPr>
              <w:t>职工基本医疗保险缴费</w:t>
            </w:r>
          </w:p>
        </w:tc>
        <w:tc>
          <w:tcPr>
            <w:tcW w:w="0" w:type="auto"/>
            <w:shd w:val="clear" w:color="auto" w:fill="auto"/>
            <w:vAlign w:val="center"/>
          </w:tcPr>
          <w:p w14:paraId="160D8781">
            <w:pPr>
              <w:jc w:val="center"/>
            </w:pPr>
            <w:r>
              <w:rPr>
                <w:rFonts w:ascii="宋体" w:hAnsi="宋体" w:eastAsia="宋体" w:cs="宋体"/>
                <w:b w:val="0"/>
                <w:i w:val="0"/>
                <w:color w:val="000000"/>
                <w:sz w:val="18"/>
              </w:rPr>
              <w:t>501</w:t>
            </w:r>
          </w:p>
        </w:tc>
        <w:tc>
          <w:tcPr>
            <w:tcW w:w="0" w:type="auto"/>
            <w:shd w:val="clear" w:color="auto" w:fill="auto"/>
            <w:vAlign w:val="center"/>
          </w:tcPr>
          <w:p w14:paraId="68D92ECD">
            <w:pPr>
              <w:jc w:val="center"/>
            </w:pPr>
            <w:r>
              <w:rPr>
                <w:rFonts w:ascii="宋体" w:hAnsi="宋体" w:eastAsia="宋体" w:cs="宋体"/>
                <w:b w:val="0"/>
                <w:i w:val="0"/>
                <w:color w:val="000000"/>
                <w:sz w:val="18"/>
              </w:rPr>
              <w:t>02</w:t>
            </w:r>
          </w:p>
        </w:tc>
        <w:tc>
          <w:tcPr>
            <w:tcW w:w="0" w:type="auto"/>
            <w:shd w:val="clear" w:color="auto" w:fill="auto"/>
            <w:vAlign w:val="center"/>
          </w:tcPr>
          <w:p w14:paraId="7EED2562">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42E2FCB6">
            <w:pPr>
              <w:jc w:val="right"/>
            </w:pPr>
            <w:r>
              <w:rPr>
                <w:rFonts w:ascii="宋体" w:hAnsi="宋体" w:eastAsia="宋体" w:cs="宋体"/>
                <w:b w:val="0"/>
                <w:i w:val="0"/>
                <w:color w:val="000000"/>
                <w:sz w:val="18"/>
              </w:rPr>
              <w:t>1.18</w:t>
            </w:r>
          </w:p>
        </w:tc>
        <w:tc>
          <w:tcPr>
            <w:tcW w:w="0" w:type="auto"/>
            <w:shd w:val="clear" w:color="auto" w:fill="auto"/>
            <w:vAlign w:val="center"/>
          </w:tcPr>
          <w:p w14:paraId="1B0ACEA6">
            <w:pPr>
              <w:jc w:val="right"/>
            </w:pPr>
            <w:r>
              <w:rPr>
                <w:rFonts w:ascii="宋体" w:hAnsi="宋体" w:eastAsia="宋体" w:cs="宋体"/>
                <w:b w:val="0"/>
                <w:i w:val="0"/>
                <w:color w:val="000000"/>
                <w:sz w:val="18"/>
              </w:rPr>
              <w:t>1.18</w:t>
            </w:r>
          </w:p>
        </w:tc>
        <w:tc>
          <w:tcPr>
            <w:tcW w:w="0" w:type="auto"/>
            <w:shd w:val="clear" w:color="auto" w:fill="auto"/>
            <w:vAlign w:val="center"/>
          </w:tcPr>
          <w:p w14:paraId="282259D6">
            <w:pPr>
              <w:jc w:val="right"/>
            </w:pPr>
            <w:r>
              <w:rPr>
                <w:rFonts w:ascii="宋体" w:hAnsi="宋体" w:eastAsia="宋体" w:cs="宋体"/>
                <w:b w:val="0"/>
                <w:i w:val="0"/>
                <w:color w:val="000000"/>
                <w:sz w:val="18"/>
              </w:rPr>
              <w:t>1.18</w:t>
            </w:r>
          </w:p>
        </w:tc>
        <w:tc>
          <w:tcPr>
            <w:tcW w:w="0" w:type="auto"/>
            <w:shd w:val="clear" w:color="auto" w:fill="auto"/>
            <w:vAlign w:val="center"/>
          </w:tcPr>
          <w:p w14:paraId="77FDCEE7">
            <w:pPr>
              <w:jc w:val="right"/>
            </w:pPr>
          </w:p>
        </w:tc>
        <w:tc>
          <w:tcPr>
            <w:tcW w:w="0" w:type="auto"/>
            <w:shd w:val="clear" w:color="auto" w:fill="auto"/>
            <w:vAlign w:val="center"/>
          </w:tcPr>
          <w:p w14:paraId="029DDDA7">
            <w:pPr>
              <w:jc w:val="right"/>
            </w:pPr>
          </w:p>
        </w:tc>
        <w:tc>
          <w:tcPr>
            <w:tcW w:w="0" w:type="auto"/>
            <w:shd w:val="clear" w:color="auto" w:fill="auto"/>
            <w:vAlign w:val="center"/>
          </w:tcPr>
          <w:p w14:paraId="49FD6ECF">
            <w:pPr>
              <w:jc w:val="right"/>
            </w:pPr>
          </w:p>
        </w:tc>
        <w:tc>
          <w:tcPr>
            <w:tcW w:w="0" w:type="auto"/>
            <w:shd w:val="clear" w:color="auto" w:fill="auto"/>
            <w:vAlign w:val="center"/>
          </w:tcPr>
          <w:p w14:paraId="60E486D3">
            <w:pPr>
              <w:jc w:val="right"/>
            </w:pPr>
          </w:p>
        </w:tc>
        <w:tc>
          <w:tcPr>
            <w:tcW w:w="0" w:type="auto"/>
            <w:shd w:val="clear" w:color="auto" w:fill="auto"/>
            <w:vAlign w:val="center"/>
          </w:tcPr>
          <w:p w14:paraId="049F9C1B">
            <w:pPr>
              <w:jc w:val="right"/>
            </w:pPr>
          </w:p>
        </w:tc>
        <w:tc>
          <w:tcPr>
            <w:tcW w:w="0" w:type="auto"/>
            <w:shd w:val="clear" w:color="auto" w:fill="auto"/>
            <w:vAlign w:val="center"/>
          </w:tcPr>
          <w:p w14:paraId="41B8E525">
            <w:pPr>
              <w:jc w:val="right"/>
            </w:pPr>
          </w:p>
        </w:tc>
        <w:tc>
          <w:tcPr>
            <w:tcW w:w="0" w:type="auto"/>
            <w:shd w:val="clear" w:color="auto" w:fill="auto"/>
            <w:vAlign w:val="center"/>
          </w:tcPr>
          <w:p w14:paraId="43E95B38">
            <w:pPr>
              <w:jc w:val="right"/>
            </w:pPr>
          </w:p>
        </w:tc>
        <w:tc>
          <w:tcPr>
            <w:tcW w:w="0" w:type="auto"/>
            <w:shd w:val="clear" w:color="auto" w:fill="auto"/>
            <w:vAlign w:val="center"/>
          </w:tcPr>
          <w:p w14:paraId="43F2A31A">
            <w:pPr>
              <w:jc w:val="right"/>
            </w:pPr>
          </w:p>
        </w:tc>
        <w:tc>
          <w:tcPr>
            <w:tcW w:w="0" w:type="auto"/>
            <w:shd w:val="clear" w:color="auto" w:fill="auto"/>
            <w:vAlign w:val="center"/>
          </w:tcPr>
          <w:p w14:paraId="7C12F35E">
            <w:pPr>
              <w:jc w:val="right"/>
            </w:pPr>
          </w:p>
        </w:tc>
      </w:tr>
      <w:tr w14:paraId="225E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6875C3E">
            <w:pPr>
              <w:jc w:val="center"/>
            </w:pPr>
            <w:r>
              <w:rPr>
                <w:rFonts w:ascii="宋体" w:hAnsi="宋体" w:eastAsia="宋体" w:cs="宋体"/>
                <w:b w:val="0"/>
                <w:i w:val="0"/>
                <w:color w:val="000000"/>
                <w:sz w:val="18"/>
              </w:rPr>
              <w:t>301</w:t>
            </w:r>
          </w:p>
        </w:tc>
        <w:tc>
          <w:tcPr>
            <w:tcW w:w="0" w:type="auto"/>
            <w:shd w:val="clear" w:color="auto" w:fill="auto"/>
            <w:vAlign w:val="center"/>
          </w:tcPr>
          <w:p w14:paraId="7BB98AEF">
            <w:pPr>
              <w:jc w:val="center"/>
            </w:pPr>
            <w:r>
              <w:rPr>
                <w:rFonts w:ascii="宋体" w:hAnsi="宋体" w:eastAsia="宋体" w:cs="宋体"/>
                <w:b w:val="0"/>
                <w:i w:val="0"/>
                <w:color w:val="000000"/>
                <w:sz w:val="18"/>
              </w:rPr>
              <w:t>12</w:t>
            </w:r>
          </w:p>
        </w:tc>
        <w:tc>
          <w:tcPr>
            <w:tcW w:w="0" w:type="auto"/>
            <w:shd w:val="clear" w:color="auto" w:fill="auto"/>
            <w:vAlign w:val="center"/>
          </w:tcPr>
          <w:p w14:paraId="3EF39FFC">
            <w:pPr>
              <w:jc w:val="center"/>
            </w:pPr>
            <w:r>
              <w:rPr>
                <w:rFonts w:ascii="宋体" w:hAnsi="宋体" w:eastAsia="宋体" w:cs="宋体"/>
                <w:b w:val="0"/>
                <w:i w:val="0"/>
                <w:color w:val="000000"/>
                <w:sz w:val="18"/>
              </w:rPr>
              <w:t>其他社会保障缴费</w:t>
            </w:r>
          </w:p>
        </w:tc>
        <w:tc>
          <w:tcPr>
            <w:tcW w:w="0" w:type="auto"/>
            <w:shd w:val="clear" w:color="auto" w:fill="auto"/>
            <w:vAlign w:val="center"/>
          </w:tcPr>
          <w:p w14:paraId="468422A0">
            <w:pPr>
              <w:jc w:val="center"/>
            </w:pPr>
            <w:r>
              <w:rPr>
                <w:rFonts w:ascii="宋体" w:hAnsi="宋体" w:eastAsia="宋体" w:cs="宋体"/>
                <w:b w:val="0"/>
                <w:i w:val="0"/>
                <w:color w:val="000000"/>
                <w:sz w:val="18"/>
              </w:rPr>
              <w:t>501</w:t>
            </w:r>
          </w:p>
        </w:tc>
        <w:tc>
          <w:tcPr>
            <w:tcW w:w="0" w:type="auto"/>
            <w:shd w:val="clear" w:color="auto" w:fill="auto"/>
            <w:vAlign w:val="center"/>
          </w:tcPr>
          <w:p w14:paraId="5DC7C97F">
            <w:pPr>
              <w:jc w:val="center"/>
            </w:pPr>
            <w:r>
              <w:rPr>
                <w:rFonts w:ascii="宋体" w:hAnsi="宋体" w:eastAsia="宋体" w:cs="宋体"/>
                <w:b w:val="0"/>
                <w:i w:val="0"/>
                <w:color w:val="000000"/>
                <w:sz w:val="18"/>
              </w:rPr>
              <w:t>02</w:t>
            </w:r>
          </w:p>
        </w:tc>
        <w:tc>
          <w:tcPr>
            <w:tcW w:w="0" w:type="auto"/>
            <w:shd w:val="clear" w:color="auto" w:fill="auto"/>
            <w:vAlign w:val="center"/>
          </w:tcPr>
          <w:p w14:paraId="7B3B72C4">
            <w:pPr>
              <w:jc w:val="center"/>
            </w:pPr>
            <w:r>
              <w:rPr>
                <w:rFonts w:ascii="宋体" w:hAnsi="宋体" w:eastAsia="宋体" w:cs="宋体"/>
                <w:b w:val="0"/>
                <w:i w:val="0"/>
                <w:color w:val="000000"/>
                <w:sz w:val="18"/>
              </w:rPr>
              <w:t>社会保障缴费</w:t>
            </w:r>
          </w:p>
        </w:tc>
        <w:tc>
          <w:tcPr>
            <w:tcW w:w="0" w:type="auto"/>
            <w:shd w:val="clear" w:color="auto" w:fill="auto"/>
            <w:vAlign w:val="center"/>
          </w:tcPr>
          <w:p w14:paraId="78DA8731">
            <w:pPr>
              <w:jc w:val="right"/>
            </w:pPr>
            <w:r>
              <w:rPr>
                <w:rFonts w:ascii="宋体" w:hAnsi="宋体" w:eastAsia="宋体" w:cs="宋体"/>
                <w:b w:val="0"/>
                <w:i w:val="0"/>
                <w:color w:val="000000"/>
                <w:sz w:val="18"/>
              </w:rPr>
              <w:t>0.06</w:t>
            </w:r>
          </w:p>
        </w:tc>
        <w:tc>
          <w:tcPr>
            <w:tcW w:w="0" w:type="auto"/>
            <w:shd w:val="clear" w:color="auto" w:fill="auto"/>
            <w:vAlign w:val="center"/>
          </w:tcPr>
          <w:p w14:paraId="672C450C">
            <w:pPr>
              <w:jc w:val="right"/>
            </w:pPr>
            <w:r>
              <w:rPr>
                <w:rFonts w:ascii="宋体" w:hAnsi="宋体" w:eastAsia="宋体" w:cs="宋体"/>
                <w:b w:val="0"/>
                <w:i w:val="0"/>
                <w:color w:val="000000"/>
                <w:sz w:val="18"/>
              </w:rPr>
              <w:t>0.06</w:t>
            </w:r>
          </w:p>
        </w:tc>
        <w:tc>
          <w:tcPr>
            <w:tcW w:w="0" w:type="auto"/>
            <w:shd w:val="clear" w:color="auto" w:fill="auto"/>
            <w:vAlign w:val="center"/>
          </w:tcPr>
          <w:p w14:paraId="4702970E">
            <w:pPr>
              <w:jc w:val="right"/>
            </w:pPr>
            <w:r>
              <w:rPr>
                <w:rFonts w:ascii="宋体" w:hAnsi="宋体" w:eastAsia="宋体" w:cs="宋体"/>
                <w:b w:val="0"/>
                <w:i w:val="0"/>
                <w:color w:val="000000"/>
                <w:sz w:val="18"/>
              </w:rPr>
              <w:t>0.06</w:t>
            </w:r>
          </w:p>
        </w:tc>
        <w:tc>
          <w:tcPr>
            <w:tcW w:w="0" w:type="auto"/>
            <w:shd w:val="clear" w:color="auto" w:fill="auto"/>
            <w:vAlign w:val="center"/>
          </w:tcPr>
          <w:p w14:paraId="1D89F690">
            <w:pPr>
              <w:jc w:val="right"/>
            </w:pPr>
          </w:p>
        </w:tc>
        <w:tc>
          <w:tcPr>
            <w:tcW w:w="0" w:type="auto"/>
            <w:shd w:val="clear" w:color="auto" w:fill="auto"/>
            <w:vAlign w:val="center"/>
          </w:tcPr>
          <w:p w14:paraId="77AF5B5C">
            <w:pPr>
              <w:jc w:val="right"/>
            </w:pPr>
          </w:p>
        </w:tc>
        <w:tc>
          <w:tcPr>
            <w:tcW w:w="0" w:type="auto"/>
            <w:shd w:val="clear" w:color="auto" w:fill="auto"/>
            <w:vAlign w:val="center"/>
          </w:tcPr>
          <w:p w14:paraId="42820931">
            <w:pPr>
              <w:jc w:val="right"/>
            </w:pPr>
          </w:p>
        </w:tc>
        <w:tc>
          <w:tcPr>
            <w:tcW w:w="0" w:type="auto"/>
            <w:shd w:val="clear" w:color="auto" w:fill="auto"/>
            <w:vAlign w:val="center"/>
          </w:tcPr>
          <w:p w14:paraId="7E01B929">
            <w:pPr>
              <w:jc w:val="right"/>
            </w:pPr>
          </w:p>
        </w:tc>
        <w:tc>
          <w:tcPr>
            <w:tcW w:w="0" w:type="auto"/>
            <w:shd w:val="clear" w:color="auto" w:fill="auto"/>
            <w:vAlign w:val="center"/>
          </w:tcPr>
          <w:p w14:paraId="277BF569">
            <w:pPr>
              <w:jc w:val="right"/>
            </w:pPr>
          </w:p>
        </w:tc>
        <w:tc>
          <w:tcPr>
            <w:tcW w:w="0" w:type="auto"/>
            <w:shd w:val="clear" w:color="auto" w:fill="auto"/>
            <w:vAlign w:val="center"/>
          </w:tcPr>
          <w:p w14:paraId="314B5591">
            <w:pPr>
              <w:jc w:val="right"/>
            </w:pPr>
          </w:p>
        </w:tc>
        <w:tc>
          <w:tcPr>
            <w:tcW w:w="0" w:type="auto"/>
            <w:shd w:val="clear" w:color="auto" w:fill="auto"/>
            <w:vAlign w:val="center"/>
          </w:tcPr>
          <w:p w14:paraId="2DD45ED0">
            <w:pPr>
              <w:jc w:val="right"/>
            </w:pPr>
          </w:p>
        </w:tc>
        <w:tc>
          <w:tcPr>
            <w:tcW w:w="0" w:type="auto"/>
            <w:shd w:val="clear" w:color="auto" w:fill="auto"/>
            <w:vAlign w:val="center"/>
          </w:tcPr>
          <w:p w14:paraId="759D3BA3">
            <w:pPr>
              <w:jc w:val="right"/>
            </w:pPr>
          </w:p>
        </w:tc>
        <w:tc>
          <w:tcPr>
            <w:tcW w:w="0" w:type="auto"/>
            <w:shd w:val="clear" w:color="auto" w:fill="auto"/>
            <w:vAlign w:val="center"/>
          </w:tcPr>
          <w:p w14:paraId="7AD59395">
            <w:pPr>
              <w:jc w:val="right"/>
            </w:pPr>
          </w:p>
        </w:tc>
      </w:tr>
      <w:tr w14:paraId="7ED0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30136C44">
            <w:pPr>
              <w:jc w:val="center"/>
            </w:pPr>
            <w:r>
              <w:rPr>
                <w:rFonts w:ascii="宋体" w:hAnsi="宋体" w:eastAsia="宋体" w:cs="宋体"/>
                <w:b w:val="0"/>
                <w:i w:val="0"/>
                <w:color w:val="000000"/>
                <w:sz w:val="18"/>
              </w:rPr>
              <w:t>301</w:t>
            </w:r>
          </w:p>
        </w:tc>
        <w:tc>
          <w:tcPr>
            <w:tcW w:w="0" w:type="auto"/>
            <w:shd w:val="clear" w:color="auto" w:fill="auto"/>
            <w:vAlign w:val="center"/>
          </w:tcPr>
          <w:p w14:paraId="4074E86D">
            <w:pPr>
              <w:jc w:val="center"/>
            </w:pPr>
            <w:r>
              <w:rPr>
                <w:rFonts w:ascii="宋体" w:hAnsi="宋体" w:eastAsia="宋体" w:cs="宋体"/>
                <w:b w:val="0"/>
                <w:i w:val="0"/>
                <w:color w:val="000000"/>
                <w:sz w:val="18"/>
              </w:rPr>
              <w:t>13</w:t>
            </w:r>
          </w:p>
        </w:tc>
        <w:tc>
          <w:tcPr>
            <w:tcW w:w="0" w:type="auto"/>
            <w:shd w:val="clear" w:color="auto" w:fill="auto"/>
            <w:vAlign w:val="center"/>
          </w:tcPr>
          <w:p w14:paraId="36BAF0E8">
            <w:pPr>
              <w:jc w:val="center"/>
            </w:pPr>
            <w:r>
              <w:rPr>
                <w:rFonts w:ascii="宋体" w:hAnsi="宋体" w:eastAsia="宋体" w:cs="宋体"/>
                <w:b w:val="0"/>
                <w:i w:val="0"/>
                <w:color w:val="000000"/>
                <w:sz w:val="18"/>
              </w:rPr>
              <w:t>住房公积金</w:t>
            </w:r>
          </w:p>
        </w:tc>
        <w:tc>
          <w:tcPr>
            <w:tcW w:w="0" w:type="auto"/>
            <w:shd w:val="clear" w:color="auto" w:fill="auto"/>
            <w:vAlign w:val="center"/>
          </w:tcPr>
          <w:p w14:paraId="1A835AD7">
            <w:pPr>
              <w:jc w:val="center"/>
            </w:pPr>
            <w:r>
              <w:rPr>
                <w:rFonts w:ascii="宋体" w:hAnsi="宋体" w:eastAsia="宋体" w:cs="宋体"/>
                <w:b w:val="0"/>
                <w:i w:val="0"/>
                <w:color w:val="000000"/>
                <w:sz w:val="18"/>
              </w:rPr>
              <w:t>501</w:t>
            </w:r>
          </w:p>
        </w:tc>
        <w:tc>
          <w:tcPr>
            <w:tcW w:w="0" w:type="auto"/>
            <w:shd w:val="clear" w:color="auto" w:fill="auto"/>
            <w:vAlign w:val="center"/>
          </w:tcPr>
          <w:p w14:paraId="00BD46E3">
            <w:pPr>
              <w:jc w:val="center"/>
            </w:pPr>
            <w:r>
              <w:rPr>
                <w:rFonts w:ascii="宋体" w:hAnsi="宋体" w:eastAsia="宋体" w:cs="宋体"/>
                <w:b w:val="0"/>
                <w:i w:val="0"/>
                <w:color w:val="000000"/>
                <w:sz w:val="18"/>
              </w:rPr>
              <w:t>03</w:t>
            </w:r>
          </w:p>
        </w:tc>
        <w:tc>
          <w:tcPr>
            <w:tcW w:w="0" w:type="auto"/>
            <w:shd w:val="clear" w:color="auto" w:fill="auto"/>
            <w:vAlign w:val="center"/>
          </w:tcPr>
          <w:p w14:paraId="134EDA06">
            <w:pPr>
              <w:jc w:val="center"/>
            </w:pPr>
            <w:r>
              <w:rPr>
                <w:rFonts w:ascii="宋体" w:hAnsi="宋体" w:eastAsia="宋体" w:cs="宋体"/>
                <w:b w:val="0"/>
                <w:i w:val="0"/>
                <w:color w:val="000000"/>
                <w:sz w:val="18"/>
              </w:rPr>
              <w:t>住房公积金</w:t>
            </w:r>
          </w:p>
        </w:tc>
        <w:tc>
          <w:tcPr>
            <w:tcW w:w="0" w:type="auto"/>
            <w:shd w:val="clear" w:color="auto" w:fill="auto"/>
            <w:vAlign w:val="center"/>
          </w:tcPr>
          <w:p w14:paraId="09322F6F">
            <w:pPr>
              <w:jc w:val="right"/>
            </w:pPr>
            <w:r>
              <w:rPr>
                <w:rFonts w:ascii="宋体" w:hAnsi="宋体" w:eastAsia="宋体" w:cs="宋体"/>
                <w:b w:val="0"/>
                <w:i w:val="0"/>
                <w:color w:val="000000"/>
                <w:sz w:val="18"/>
              </w:rPr>
              <w:t>2.19</w:t>
            </w:r>
          </w:p>
        </w:tc>
        <w:tc>
          <w:tcPr>
            <w:tcW w:w="0" w:type="auto"/>
            <w:shd w:val="clear" w:color="auto" w:fill="auto"/>
            <w:vAlign w:val="center"/>
          </w:tcPr>
          <w:p w14:paraId="581289E1">
            <w:pPr>
              <w:jc w:val="right"/>
            </w:pPr>
            <w:r>
              <w:rPr>
                <w:rFonts w:ascii="宋体" w:hAnsi="宋体" w:eastAsia="宋体" w:cs="宋体"/>
                <w:b w:val="0"/>
                <w:i w:val="0"/>
                <w:color w:val="000000"/>
                <w:sz w:val="18"/>
              </w:rPr>
              <w:t>2.19</w:t>
            </w:r>
          </w:p>
        </w:tc>
        <w:tc>
          <w:tcPr>
            <w:tcW w:w="0" w:type="auto"/>
            <w:shd w:val="clear" w:color="auto" w:fill="auto"/>
            <w:vAlign w:val="center"/>
          </w:tcPr>
          <w:p w14:paraId="2BB1DC59">
            <w:pPr>
              <w:jc w:val="right"/>
            </w:pPr>
            <w:r>
              <w:rPr>
                <w:rFonts w:ascii="宋体" w:hAnsi="宋体" w:eastAsia="宋体" w:cs="宋体"/>
                <w:b w:val="0"/>
                <w:i w:val="0"/>
                <w:color w:val="000000"/>
                <w:sz w:val="18"/>
              </w:rPr>
              <w:t>2.19</w:t>
            </w:r>
          </w:p>
        </w:tc>
        <w:tc>
          <w:tcPr>
            <w:tcW w:w="0" w:type="auto"/>
            <w:shd w:val="clear" w:color="auto" w:fill="auto"/>
            <w:vAlign w:val="center"/>
          </w:tcPr>
          <w:p w14:paraId="6639D4CF">
            <w:pPr>
              <w:jc w:val="right"/>
            </w:pPr>
          </w:p>
        </w:tc>
        <w:tc>
          <w:tcPr>
            <w:tcW w:w="0" w:type="auto"/>
            <w:shd w:val="clear" w:color="auto" w:fill="auto"/>
            <w:vAlign w:val="center"/>
          </w:tcPr>
          <w:p w14:paraId="68F23C5E">
            <w:pPr>
              <w:jc w:val="right"/>
            </w:pPr>
          </w:p>
        </w:tc>
        <w:tc>
          <w:tcPr>
            <w:tcW w:w="0" w:type="auto"/>
            <w:shd w:val="clear" w:color="auto" w:fill="auto"/>
            <w:vAlign w:val="center"/>
          </w:tcPr>
          <w:p w14:paraId="782FDF00">
            <w:pPr>
              <w:jc w:val="right"/>
            </w:pPr>
          </w:p>
        </w:tc>
        <w:tc>
          <w:tcPr>
            <w:tcW w:w="0" w:type="auto"/>
            <w:shd w:val="clear" w:color="auto" w:fill="auto"/>
            <w:vAlign w:val="center"/>
          </w:tcPr>
          <w:p w14:paraId="2952F625">
            <w:pPr>
              <w:jc w:val="right"/>
            </w:pPr>
          </w:p>
        </w:tc>
        <w:tc>
          <w:tcPr>
            <w:tcW w:w="0" w:type="auto"/>
            <w:shd w:val="clear" w:color="auto" w:fill="auto"/>
            <w:vAlign w:val="center"/>
          </w:tcPr>
          <w:p w14:paraId="0C04054B">
            <w:pPr>
              <w:jc w:val="right"/>
            </w:pPr>
          </w:p>
        </w:tc>
        <w:tc>
          <w:tcPr>
            <w:tcW w:w="0" w:type="auto"/>
            <w:shd w:val="clear" w:color="auto" w:fill="auto"/>
            <w:vAlign w:val="center"/>
          </w:tcPr>
          <w:p w14:paraId="7DB9EDFE">
            <w:pPr>
              <w:jc w:val="right"/>
            </w:pPr>
          </w:p>
        </w:tc>
        <w:tc>
          <w:tcPr>
            <w:tcW w:w="0" w:type="auto"/>
            <w:shd w:val="clear" w:color="auto" w:fill="auto"/>
            <w:vAlign w:val="center"/>
          </w:tcPr>
          <w:p w14:paraId="58BF6F46">
            <w:pPr>
              <w:jc w:val="right"/>
            </w:pPr>
          </w:p>
        </w:tc>
        <w:tc>
          <w:tcPr>
            <w:tcW w:w="0" w:type="auto"/>
            <w:shd w:val="clear" w:color="auto" w:fill="auto"/>
            <w:vAlign w:val="center"/>
          </w:tcPr>
          <w:p w14:paraId="499EDDB5">
            <w:pPr>
              <w:jc w:val="right"/>
            </w:pPr>
          </w:p>
        </w:tc>
        <w:tc>
          <w:tcPr>
            <w:tcW w:w="0" w:type="auto"/>
            <w:shd w:val="clear" w:color="auto" w:fill="auto"/>
            <w:vAlign w:val="center"/>
          </w:tcPr>
          <w:p w14:paraId="12B24C0D">
            <w:pPr>
              <w:jc w:val="right"/>
            </w:pPr>
          </w:p>
        </w:tc>
      </w:tr>
      <w:tr w14:paraId="47A8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8"/>
            <w:tcBorders>
              <w:top w:val="nil"/>
              <w:left w:val="nil"/>
              <w:bottom w:val="nil"/>
              <w:right w:val="nil"/>
            </w:tcBorders>
            <w:shd w:val="clear" w:color="auto" w:fill="auto"/>
            <w:vAlign w:val="center"/>
          </w:tcPr>
          <w:p w14:paraId="14928AB1">
            <w:r>
              <w:rPr>
                <w:sz w:val="18"/>
              </w:rPr>
              <w:t>注：如本表为空表，则表示本部门或单位当年无此项预算。</w:t>
            </w:r>
          </w:p>
        </w:tc>
      </w:tr>
    </w:tbl>
    <w:p w14:paraId="0754F9D6">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384"/>
        <w:gridCol w:w="2506"/>
        <w:gridCol w:w="673"/>
        <w:gridCol w:w="1998"/>
        <w:gridCol w:w="1998"/>
        <w:gridCol w:w="5280"/>
      </w:tblGrid>
      <w:tr w14:paraId="3E70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52A75DE2">
            <w:pPr>
              <w:jc w:val="right"/>
            </w:pPr>
            <w:r>
              <w:rPr>
                <w:rFonts w:ascii="宋体" w:hAnsi="宋体" w:eastAsia="宋体" w:cs="宋体"/>
                <w:b w:val="0"/>
                <w:i w:val="0"/>
                <w:color w:val="000000"/>
                <w:sz w:val="18"/>
              </w:rPr>
              <w:t>预算08表</w:t>
            </w:r>
          </w:p>
        </w:tc>
      </w:tr>
      <w:tr w14:paraId="0FF5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6"/>
            <w:tcBorders>
              <w:top w:val="nil"/>
              <w:left w:val="nil"/>
              <w:bottom w:val="nil"/>
              <w:right w:val="nil"/>
            </w:tcBorders>
            <w:shd w:val="clear" w:color="auto" w:fill="auto"/>
            <w:vAlign w:val="center"/>
          </w:tcPr>
          <w:p w14:paraId="3D236068">
            <w:pPr>
              <w:jc w:val="center"/>
            </w:pPr>
            <w:r>
              <w:rPr>
                <w:rFonts w:ascii="宋体" w:hAnsi="宋体" w:eastAsia="宋体" w:cs="宋体"/>
                <w:b/>
                <w:i w:val="0"/>
                <w:color w:val="000000"/>
                <w:sz w:val="38"/>
              </w:rPr>
              <w:t>2026年一般公共预算“三公”经费支出情况表</w:t>
            </w:r>
          </w:p>
        </w:tc>
      </w:tr>
      <w:tr w14:paraId="7833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366" w:type="dxa"/>
            <w:gridSpan w:val="5"/>
            <w:tcBorders>
              <w:top w:val="nil"/>
              <w:left w:val="nil"/>
              <w:bottom w:val="nil"/>
              <w:right w:val="nil"/>
            </w:tcBorders>
            <w:vAlign w:val="center"/>
          </w:tcPr>
          <w:p w14:paraId="30DE17B2">
            <w:pPr>
              <w:jc w:val="left"/>
            </w:pPr>
            <w:r>
              <w:rPr>
                <w:sz w:val="18"/>
              </w:rPr>
              <w:t>部门名称：汤阴县文学艺术界联合会</w:t>
            </w:r>
          </w:p>
        </w:tc>
        <w:tc>
          <w:tcPr>
            <w:tcW w:w="2473" w:type="dxa"/>
            <w:tcBorders>
              <w:top w:val="nil"/>
              <w:left w:val="nil"/>
              <w:bottom w:val="nil"/>
              <w:right w:val="nil"/>
            </w:tcBorders>
          </w:tcPr>
          <w:p w14:paraId="51EA0791">
            <w:pPr>
              <w:jc w:val="right"/>
            </w:pPr>
            <w:r>
              <w:rPr>
                <w:sz w:val="18"/>
              </w:rPr>
              <w:t>单位：万元</w:t>
            </w:r>
          </w:p>
        </w:tc>
      </w:tr>
      <w:tr w14:paraId="1778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044A6CAA">
            <w:pPr>
              <w:jc w:val="center"/>
            </w:pPr>
            <w:r>
              <w:rPr>
                <w:rFonts w:ascii="宋体" w:hAnsi="宋体" w:eastAsia="宋体" w:cs="宋体"/>
                <w:b w:val="0"/>
                <w:i w:val="0"/>
                <w:color w:val="000000"/>
                <w:sz w:val="18"/>
              </w:rPr>
              <w:t>“三公”经费合计</w:t>
            </w:r>
          </w:p>
        </w:tc>
        <w:tc>
          <w:tcPr>
            <w:tcW w:w="0" w:type="auto"/>
            <w:vMerge w:val="restart"/>
            <w:shd w:val="clear" w:color="auto" w:fill="auto"/>
            <w:vAlign w:val="center"/>
          </w:tcPr>
          <w:p w14:paraId="58879DD5">
            <w:pPr>
              <w:jc w:val="center"/>
            </w:pPr>
            <w:r>
              <w:rPr>
                <w:rFonts w:ascii="宋体" w:hAnsi="宋体" w:eastAsia="宋体" w:cs="宋体"/>
                <w:b w:val="0"/>
                <w:i w:val="0"/>
                <w:color w:val="000000"/>
                <w:sz w:val="18"/>
              </w:rPr>
              <w:t>因公出国（境）费</w:t>
            </w:r>
          </w:p>
        </w:tc>
        <w:tc>
          <w:tcPr>
            <w:tcW w:w="0" w:type="auto"/>
            <w:gridSpan w:val="3"/>
            <w:shd w:val="clear" w:color="auto" w:fill="auto"/>
            <w:vAlign w:val="center"/>
          </w:tcPr>
          <w:p w14:paraId="3173F5C2">
            <w:pPr>
              <w:jc w:val="center"/>
            </w:pPr>
            <w:r>
              <w:rPr>
                <w:rFonts w:ascii="宋体" w:hAnsi="宋体" w:eastAsia="宋体" w:cs="宋体"/>
                <w:b w:val="0"/>
                <w:i w:val="0"/>
                <w:color w:val="000000"/>
                <w:sz w:val="18"/>
              </w:rPr>
              <w:t>公务用车购置及运行费</w:t>
            </w:r>
          </w:p>
        </w:tc>
        <w:tc>
          <w:tcPr>
            <w:tcW w:w="0" w:type="auto"/>
            <w:vMerge w:val="restart"/>
            <w:shd w:val="clear" w:color="auto" w:fill="auto"/>
            <w:vAlign w:val="center"/>
          </w:tcPr>
          <w:p w14:paraId="64C09A7C">
            <w:pPr>
              <w:jc w:val="center"/>
            </w:pPr>
            <w:r>
              <w:rPr>
                <w:rFonts w:ascii="宋体" w:hAnsi="宋体" w:eastAsia="宋体" w:cs="宋体"/>
                <w:b w:val="0"/>
                <w:i w:val="0"/>
                <w:color w:val="000000"/>
                <w:sz w:val="18"/>
              </w:rPr>
              <w:t>公务接待费</w:t>
            </w:r>
          </w:p>
        </w:tc>
      </w:tr>
      <w:tr w14:paraId="4FD8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DAB6574">
            <w:pPr>
              <w:jc w:val="center"/>
            </w:pPr>
          </w:p>
        </w:tc>
        <w:tc>
          <w:tcPr>
            <w:tcW w:w="0" w:type="auto"/>
            <w:vMerge w:val="continue"/>
            <w:shd w:val="clear" w:color="auto" w:fill="auto"/>
            <w:vAlign w:val="center"/>
          </w:tcPr>
          <w:p w14:paraId="52037C75">
            <w:pPr>
              <w:jc w:val="center"/>
            </w:pPr>
          </w:p>
        </w:tc>
        <w:tc>
          <w:tcPr>
            <w:tcW w:w="0" w:type="auto"/>
            <w:shd w:val="clear" w:color="auto" w:fill="auto"/>
            <w:vAlign w:val="center"/>
          </w:tcPr>
          <w:p w14:paraId="020FB113">
            <w:pPr>
              <w:jc w:val="center"/>
            </w:pPr>
            <w:r>
              <w:rPr>
                <w:rFonts w:ascii="宋体" w:hAnsi="宋体" w:eastAsia="宋体" w:cs="宋体"/>
                <w:b w:val="0"/>
                <w:i w:val="0"/>
                <w:color w:val="000000"/>
                <w:sz w:val="18"/>
              </w:rPr>
              <w:t>小计</w:t>
            </w:r>
          </w:p>
        </w:tc>
        <w:tc>
          <w:tcPr>
            <w:tcW w:w="0" w:type="auto"/>
            <w:shd w:val="clear" w:color="auto" w:fill="auto"/>
            <w:vAlign w:val="center"/>
          </w:tcPr>
          <w:p w14:paraId="6D4DE321">
            <w:pPr>
              <w:jc w:val="center"/>
            </w:pPr>
            <w:r>
              <w:rPr>
                <w:rFonts w:ascii="宋体" w:hAnsi="宋体" w:eastAsia="宋体" w:cs="宋体"/>
                <w:b w:val="0"/>
                <w:i w:val="0"/>
                <w:color w:val="000000"/>
                <w:sz w:val="18"/>
              </w:rPr>
              <w:t>公务用车购置费</w:t>
            </w:r>
          </w:p>
        </w:tc>
        <w:tc>
          <w:tcPr>
            <w:tcW w:w="0" w:type="auto"/>
            <w:shd w:val="clear" w:color="auto" w:fill="auto"/>
            <w:vAlign w:val="center"/>
          </w:tcPr>
          <w:p w14:paraId="3F3EBECB">
            <w:pPr>
              <w:jc w:val="center"/>
            </w:pPr>
            <w:r>
              <w:rPr>
                <w:rFonts w:ascii="宋体" w:hAnsi="宋体" w:eastAsia="宋体" w:cs="宋体"/>
                <w:b w:val="0"/>
                <w:i w:val="0"/>
                <w:color w:val="000000"/>
                <w:sz w:val="18"/>
              </w:rPr>
              <w:t>公务用车运行费</w:t>
            </w:r>
          </w:p>
        </w:tc>
        <w:tc>
          <w:tcPr>
            <w:tcW w:w="0" w:type="auto"/>
            <w:vMerge w:val="continue"/>
            <w:shd w:val="clear" w:color="auto" w:fill="auto"/>
            <w:vAlign w:val="center"/>
          </w:tcPr>
          <w:p w14:paraId="6BF5B1FF">
            <w:pPr>
              <w:jc w:val="center"/>
            </w:pPr>
          </w:p>
        </w:tc>
      </w:tr>
      <w:tr w14:paraId="1398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CA156C5">
            <w:pPr>
              <w:jc w:val="right"/>
            </w:pPr>
          </w:p>
        </w:tc>
        <w:tc>
          <w:tcPr>
            <w:tcW w:w="0" w:type="auto"/>
            <w:shd w:val="clear" w:color="auto" w:fill="auto"/>
            <w:vAlign w:val="center"/>
          </w:tcPr>
          <w:p w14:paraId="4197B0A2">
            <w:pPr>
              <w:jc w:val="right"/>
            </w:pPr>
          </w:p>
        </w:tc>
        <w:tc>
          <w:tcPr>
            <w:tcW w:w="0" w:type="auto"/>
            <w:shd w:val="clear" w:color="auto" w:fill="auto"/>
            <w:vAlign w:val="center"/>
          </w:tcPr>
          <w:p w14:paraId="1A158A8E">
            <w:pPr>
              <w:jc w:val="right"/>
            </w:pPr>
          </w:p>
        </w:tc>
        <w:tc>
          <w:tcPr>
            <w:tcW w:w="0" w:type="auto"/>
            <w:shd w:val="clear" w:color="auto" w:fill="auto"/>
            <w:vAlign w:val="center"/>
          </w:tcPr>
          <w:p w14:paraId="70C69017">
            <w:pPr>
              <w:jc w:val="right"/>
            </w:pPr>
          </w:p>
        </w:tc>
        <w:tc>
          <w:tcPr>
            <w:tcW w:w="0" w:type="auto"/>
            <w:shd w:val="clear" w:color="auto" w:fill="auto"/>
            <w:vAlign w:val="center"/>
          </w:tcPr>
          <w:p w14:paraId="05689CE6">
            <w:pPr>
              <w:jc w:val="right"/>
            </w:pPr>
          </w:p>
        </w:tc>
        <w:tc>
          <w:tcPr>
            <w:tcW w:w="0" w:type="auto"/>
            <w:shd w:val="clear" w:color="auto" w:fill="auto"/>
            <w:vAlign w:val="center"/>
          </w:tcPr>
          <w:p w14:paraId="1723425F">
            <w:pPr>
              <w:jc w:val="right"/>
            </w:pPr>
          </w:p>
        </w:tc>
      </w:tr>
      <w:tr w14:paraId="4355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6"/>
            <w:tcBorders>
              <w:top w:val="nil"/>
              <w:left w:val="nil"/>
              <w:bottom w:val="nil"/>
              <w:right w:val="nil"/>
            </w:tcBorders>
            <w:shd w:val="clear" w:color="auto" w:fill="auto"/>
            <w:vAlign w:val="center"/>
          </w:tcPr>
          <w:p w14:paraId="58605EDD">
            <w:r>
              <w:rPr>
                <w:sz w:val="18"/>
              </w:rPr>
              <w:t>注：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如本表为空表，则表示本部门或单位当年无此项预算。</w:t>
            </w:r>
          </w:p>
        </w:tc>
      </w:tr>
    </w:tbl>
    <w:p w14:paraId="0146970E">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71"/>
        <w:gridCol w:w="270"/>
        <w:gridCol w:w="271"/>
        <w:gridCol w:w="1040"/>
        <w:gridCol w:w="2067"/>
        <w:gridCol w:w="527"/>
        <w:gridCol w:w="527"/>
        <w:gridCol w:w="1553"/>
        <w:gridCol w:w="2323"/>
        <w:gridCol w:w="1809"/>
        <w:gridCol w:w="1297"/>
        <w:gridCol w:w="527"/>
        <w:gridCol w:w="1297"/>
        <w:gridCol w:w="1060"/>
      </w:tblGrid>
      <w:tr w14:paraId="1730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4160672E">
            <w:pPr>
              <w:jc w:val="right"/>
            </w:pPr>
            <w:r>
              <w:rPr>
                <w:rFonts w:ascii="宋体" w:hAnsi="宋体" w:eastAsia="宋体" w:cs="宋体"/>
                <w:b w:val="0"/>
                <w:i w:val="0"/>
                <w:color w:val="000000"/>
                <w:sz w:val="18"/>
              </w:rPr>
              <w:t>预算09表</w:t>
            </w:r>
          </w:p>
        </w:tc>
      </w:tr>
      <w:tr w14:paraId="39AF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1DE596D">
            <w:pPr>
              <w:jc w:val="center"/>
            </w:pPr>
            <w:r>
              <w:rPr>
                <w:rFonts w:ascii="宋体" w:hAnsi="宋体" w:eastAsia="宋体" w:cs="宋体"/>
                <w:b/>
                <w:i w:val="0"/>
                <w:color w:val="000000"/>
                <w:sz w:val="38"/>
              </w:rPr>
              <w:t>2026年政府性基金预算支出情况表</w:t>
            </w:r>
          </w:p>
        </w:tc>
      </w:tr>
      <w:tr w14:paraId="3D5A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779" w:type="dxa"/>
            <w:gridSpan w:val="13"/>
            <w:tcBorders>
              <w:top w:val="nil"/>
              <w:left w:val="nil"/>
              <w:bottom w:val="nil"/>
              <w:right w:val="nil"/>
            </w:tcBorders>
            <w:vAlign w:val="center"/>
          </w:tcPr>
          <w:p w14:paraId="1996537A">
            <w:pPr>
              <w:jc w:val="left"/>
            </w:pPr>
            <w:r>
              <w:rPr>
                <w:sz w:val="18"/>
              </w:rPr>
              <w:t>部门名称：汤阴县文学艺术界联合会</w:t>
            </w:r>
          </w:p>
        </w:tc>
        <w:tc>
          <w:tcPr>
            <w:tcW w:w="1060" w:type="dxa"/>
            <w:tcBorders>
              <w:top w:val="nil"/>
              <w:left w:val="nil"/>
              <w:bottom w:val="nil"/>
              <w:right w:val="nil"/>
            </w:tcBorders>
          </w:tcPr>
          <w:p w14:paraId="549C8AC2">
            <w:pPr>
              <w:jc w:val="right"/>
            </w:pPr>
            <w:r>
              <w:rPr>
                <w:sz w:val="18"/>
              </w:rPr>
              <w:t>单位：万元</w:t>
            </w:r>
          </w:p>
        </w:tc>
      </w:tr>
      <w:tr w14:paraId="3D80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restart"/>
            <w:shd w:val="clear" w:color="auto" w:fill="auto"/>
            <w:vAlign w:val="center"/>
          </w:tcPr>
          <w:p w14:paraId="1048A5D0">
            <w:pPr>
              <w:jc w:val="center"/>
            </w:pPr>
            <w:r>
              <w:rPr>
                <w:rFonts w:ascii="宋体" w:hAnsi="宋体" w:eastAsia="宋体" w:cs="宋体"/>
                <w:b w:val="0"/>
                <w:i w:val="0"/>
                <w:color w:val="000000"/>
                <w:sz w:val="18"/>
              </w:rPr>
              <w:t>科目编码</w:t>
            </w:r>
          </w:p>
        </w:tc>
        <w:tc>
          <w:tcPr>
            <w:tcW w:w="0" w:type="auto"/>
            <w:vMerge w:val="restart"/>
            <w:shd w:val="clear" w:color="auto" w:fill="auto"/>
            <w:vAlign w:val="center"/>
          </w:tcPr>
          <w:p w14:paraId="560D9D36">
            <w:pPr>
              <w:jc w:val="center"/>
            </w:pPr>
            <w:r>
              <w:rPr>
                <w:rFonts w:ascii="宋体" w:hAnsi="宋体" w:eastAsia="宋体" w:cs="宋体"/>
                <w:b w:val="0"/>
                <w:i w:val="0"/>
                <w:color w:val="000000"/>
                <w:sz w:val="18"/>
              </w:rPr>
              <w:t>单位代码</w:t>
            </w:r>
          </w:p>
        </w:tc>
        <w:tc>
          <w:tcPr>
            <w:tcW w:w="0" w:type="auto"/>
            <w:vMerge w:val="restart"/>
            <w:shd w:val="clear" w:color="auto" w:fill="auto"/>
            <w:vAlign w:val="center"/>
          </w:tcPr>
          <w:p w14:paraId="6D413FC6">
            <w:pPr>
              <w:jc w:val="center"/>
            </w:pPr>
            <w:r>
              <w:rPr>
                <w:rFonts w:ascii="宋体" w:hAnsi="宋体" w:eastAsia="宋体" w:cs="宋体"/>
                <w:b w:val="0"/>
                <w:i w:val="0"/>
                <w:color w:val="000000"/>
                <w:sz w:val="18"/>
              </w:rPr>
              <w:t>单位（科目名称）</w:t>
            </w:r>
          </w:p>
        </w:tc>
        <w:tc>
          <w:tcPr>
            <w:tcW w:w="0" w:type="auto"/>
            <w:vMerge w:val="restart"/>
            <w:shd w:val="clear" w:color="auto" w:fill="auto"/>
            <w:vAlign w:val="center"/>
          </w:tcPr>
          <w:p w14:paraId="6E3AE27D">
            <w:pPr>
              <w:jc w:val="center"/>
            </w:pPr>
            <w:r>
              <w:rPr>
                <w:rFonts w:ascii="宋体" w:hAnsi="宋体" w:eastAsia="宋体" w:cs="宋体"/>
                <w:b w:val="0"/>
                <w:i w:val="0"/>
                <w:color w:val="000000"/>
                <w:sz w:val="18"/>
              </w:rPr>
              <w:t>合计</w:t>
            </w:r>
          </w:p>
        </w:tc>
        <w:tc>
          <w:tcPr>
            <w:tcW w:w="0" w:type="auto"/>
            <w:gridSpan w:val="5"/>
            <w:shd w:val="clear" w:color="auto" w:fill="auto"/>
            <w:vAlign w:val="center"/>
          </w:tcPr>
          <w:p w14:paraId="42566F30">
            <w:pPr>
              <w:jc w:val="center"/>
            </w:pPr>
            <w:r>
              <w:rPr>
                <w:rFonts w:ascii="宋体" w:hAnsi="宋体" w:eastAsia="宋体" w:cs="宋体"/>
                <w:b w:val="0"/>
                <w:i w:val="0"/>
                <w:color w:val="000000"/>
                <w:sz w:val="18"/>
              </w:rPr>
              <w:t xml:space="preserve">基本支出  </w:t>
            </w:r>
          </w:p>
        </w:tc>
        <w:tc>
          <w:tcPr>
            <w:tcW w:w="0" w:type="auto"/>
            <w:gridSpan w:val="3"/>
            <w:shd w:val="clear" w:color="auto" w:fill="auto"/>
            <w:vAlign w:val="center"/>
          </w:tcPr>
          <w:p w14:paraId="4C6D1A65">
            <w:pPr>
              <w:jc w:val="center"/>
            </w:pPr>
            <w:r>
              <w:rPr>
                <w:rFonts w:ascii="宋体" w:hAnsi="宋体" w:eastAsia="宋体" w:cs="宋体"/>
                <w:b w:val="0"/>
                <w:i w:val="0"/>
                <w:color w:val="000000"/>
                <w:sz w:val="18"/>
              </w:rPr>
              <w:t>项目支出</w:t>
            </w:r>
          </w:p>
        </w:tc>
      </w:tr>
      <w:tr w14:paraId="35784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3"/>
            <w:vMerge w:val="continue"/>
            <w:shd w:val="clear" w:color="auto" w:fill="auto"/>
            <w:vAlign w:val="center"/>
          </w:tcPr>
          <w:p w14:paraId="0F4BCBB2">
            <w:pPr>
              <w:jc w:val="center"/>
            </w:pPr>
          </w:p>
        </w:tc>
        <w:tc>
          <w:tcPr>
            <w:tcW w:w="0" w:type="auto"/>
            <w:vMerge w:val="continue"/>
            <w:shd w:val="clear" w:color="auto" w:fill="auto"/>
            <w:vAlign w:val="center"/>
          </w:tcPr>
          <w:p w14:paraId="5EB783AA">
            <w:pPr>
              <w:jc w:val="center"/>
            </w:pPr>
          </w:p>
        </w:tc>
        <w:tc>
          <w:tcPr>
            <w:tcW w:w="0" w:type="auto"/>
            <w:vMerge w:val="continue"/>
            <w:shd w:val="clear" w:color="auto" w:fill="auto"/>
            <w:vAlign w:val="center"/>
          </w:tcPr>
          <w:p w14:paraId="3AB12866">
            <w:pPr>
              <w:jc w:val="center"/>
            </w:pPr>
          </w:p>
        </w:tc>
        <w:tc>
          <w:tcPr>
            <w:tcW w:w="0" w:type="auto"/>
            <w:vMerge w:val="continue"/>
            <w:shd w:val="clear" w:color="auto" w:fill="auto"/>
            <w:vAlign w:val="center"/>
          </w:tcPr>
          <w:p w14:paraId="29678504">
            <w:pPr>
              <w:jc w:val="center"/>
            </w:pPr>
          </w:p>
        </w:tc>
        <w:tc>
          <w:tcPr>
            <w:tcW w:w="0" w:type="auto"/>
            <w:vMerge w:val="restart"/>
            <w:shd w:val="clear" w:color="auto" w:fill="auto"/>
            <w:vAlign w:val="center"/>
          </w:tcPr>
          <w:p w14:paraId="0065D262">
            <w:pPr>
              <w:jc w:val="center"/>
            </w:pPr>
            <w:r>
              <w:rPr>
                <w:rFonts w:ascii="宋体" w:hAnsi="宋体" w:eastAsia="宋体" w:cs="宋体"/>
                <w:b w:val="0"/>
                <w:i w:val="0"/>
                <w:color w:val="000000"/>
                <w:sz w:val="18"/>
              </w:rPr>
              <w:t>小计</w:t>
            </w:r>
          </w:p>
        </w:tc>
        <w:tc>
          <w:tcPr>
            <w:tcW w:w="0" w:type="auto"/>
            <w:gridSpan w:val="2"/>
            <w:shd w:val="clear" w:color="auto" w:fill="auto"/>
            <w:vAlign w:val="center"/>
          </w:tcPr>
          <w:p w14:paraId="1061A74C">
            <w:pPr>
              <w:jc w:val="center"/>
            </w:pPr>
            <w:r>
              <w:rPr>
                <w:rFonts w:ascii="宋体" w:hAnsi="宋体" w:eastAsia="宋体" w:cs="宋体"/>
                <w:b w:val="0"/>
                <w:i w:val="0"/>
                <w:color w:val="000000"/>
                <w:sz w:val="18"/>
              </w:rPr>
              <w:t>人员经费</w:t>
            </w:r>
          </w:p>
        </w:tc>
        <w:tc>
          <w:tcPr>
            <w:tcW w:w="0" w:type="auto"/>
            <w:gridSpan w:val="2"/>
            <w:shd w:val="clear" w:color="auto" w:fill="auto"/>
            <w:vAlign w:val="center"/>
          </w:tcPr>
          <w:p w14:paraId="34EB0FAC">
            <w:pPr>
              <w:jc w:val="center"/>
            </w:pPr>
            <w:r>
              <w:rPr>
                <w:rFonts w:ascii="宋体" w:hAnsi="宋体" w:eastAsia="宋体" w:cs="宋体"/>
                <w:b w:val="0"/>
                <w:i w:val="0"/>
                <w:color w:val="000000"/>
                <w:sz w:val="18"/>
              </w:rPr>
              <w:t>公用经费</w:t>
            </w:r>
          </w:p>
        </w:tc>
        <w:tc>
          <w:tcPr>
            <w:tcW w:w="0" w:type="auto"/>
            <w:vMerge w:val="restart"/>
            <w:shd w:val="clear" w:color="auto" w:fill="auto"/>
            <w:vAlign w:val="center"/>
          </w:tcPr>
          <w:p w14:paraId="32658ADC">
            <w:pPr>
              <w:jc w:val="center"/>
            </w:pPr>
            <w:r>
              <w:rPr>
                <w:rFonts w:ascii="宋体" w:hAnsi="宋体" w:eastAsia="宋体" w:cs="宋体"/>
                <w:b w:val="0"/>
                <w:i w:val="0"/>
                <w:color w:val="000000"/>
                <w:sz w:val="18"/>
              </w:rPr>
              <w:t>小计</w:t>
            </w:r>
          </w:p>
        </w:tc>
        <w:tc>
          <w:tcPr>
            <w:tcW w:w="0" w:type="auto"/>
            <w:vMerge w:val="restart"/>
            <w:shd w:val="clear" w:color="auto" w:fill="auto"/>
            <w:vAlign w:val="center"/>
          </w:tcPr>
          <w:p w14:paraId="3CF39291">
            <w:pPr>
              <w:jc w:val="center"/>
            </w:pPr>
            <w:r>
              <w:rPr>
                <w:rFonts w:ascii="宋体" w:hAnsi="宋体" w:eastAsia="宋体" w:cs="宋体"/>
                <w:b w:val="0"/>
                <w:i w:val="0"/>
                <w:color w:val="000000"/>
                <w:sz w:val="18"/>
              </w:rPr>
              <w:t>其他运转类</w:t>
            </w:r>
          </w:p>
        </w:tc>
        <w:tc>
          <w:tcPr>
            <w:tcW w:w="0" w:type="auto"/>
            <w:vMerge w:val="restart"/>
            <w:shd w:val="clear" w:color="auto" w:fill="auto"/>
            <w:vAlign w:val="center"/>
          </w:tcPr>
          <w:p w14:paraId="7BE74E5D">
            <w:pPr>
              <w:jc w:val="center"/>
            </w:pPr>
            <w:r>
              <w:rPr>
                <w:rFonts w:ascii="宋体" w:hAnsi="宋体" w:eastAsia="宋体" w:cs="宋体"/>
                <w:b w:val="0"/>
                <w:i w:val="0"/>
                <w:color w:val="000000"/>
                <w:sz w:val="18"/>
              </w:rPr>
              <w:t>特定目标类</w:t>
            </w:r>
          </w:p>
        </w:tc>
      </w:tr>
      <w:tr w14:paraId="7924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21F24BDD">
            <w:pPr>
              <w:jc w:val="center"/>
            </w:pPr>
            <w:r>
              <w:rPr>
                <w:rFonts w:ascii="宋体" w:hAnsi="宋体" w:eastAsia="宋体" w:cs="宋体"/>
                <w:b w:val="0"/>
                <w:i w:val="0"/>
                <w:color w:val="000000"/>
                <w:sz w:val="18"/>
              </w:rPr>
              <w:t>类</w:t>
            </w:r>
          </w:p>
        </w:tc>
        <w:tc>
          <w:tcPr>
            <w:tcW w:w="0" w:type="auto"/>
            <w:shd w:val="clear" w:color="auto" w:fill="auto"/>
            <w:vAlign w:val="center"/>
          </w:tcPr>
          <w:p w14:paraId="33D20CC0">
            <w:pPr>
              <w:jc w:val="center"/>
            </w:pPr>
            <w:r>
              <w:rPr>
                <w:rFonts w:ascii="宋体" w:hAnsi="宋体" w:eastAsia="宋体" w:cs="宋体"/>
                <w:b w:val="0"/>
                <w:i w:val="0"/>
                <w:color w:val="000000"/>
                <w:sz w:val="18"/>
              </w:rPr>
              <w:t>款</w:t>
            </w:r>
          </w:p>
        </w:tc>
        <w:tc>
          <w:tcPr>
            <w:tcW w:w="0" w:type="auto"/>
            <w:shd w:val="clear" w:color="auto" w:fill="auto"/>
            <w:vAlign w:val="center"/>
          </w:tcPr>
          <w:p w14:paraId="5F00F395">
            <w:pPr>
              <w:jc w:val="center"/>
            </w:pPr>
            <w:r>
              <w:rPr>
                <w:rFonts w:ascii="宋体" w:hAnsi="宋体" w:eastAsia="宋体" w:cs="宋体"/>
                <w:b w:val="0"/>
                <w:i w:val="0"/>
                <w:color w:val="000000"/>
                <w:sz w:val="18"/>
              </w:rPr>
              <w:t>项</w:t>
            </w:r>
          </w:p>
        </w:tc>
        <w:tc>
          <w:tcPr>
            <w:tcW w:w="0" w:type="auto"/>
            <w:vMerge w:val="continue"/>
            <w:shd w:val="clear" w:color="auto" w:fill="auto"/>
            <w:vAlign w:val="center"/>
          </w:tcPr>
          <w:p w14:paraId="39434C64">
            <w:pPr>
              <w:jc w:val="center"/>
            </w:pPr>
          </w:p>
        </w:tc>
        <w:tc>
          <w:tcPr>
            <w:tcW w:w="0" w:type="auto"/>
            <w:vMerge w:val="continue"/>
            <w:shd w:val="clear" w:color="auto" w:fill="auto"/>
            <w:vAlign w:val="center"/>
          </w:tcPr>
          <w:p w14:paraId="48F1D4D7">
            <w:pPr>
              <w:jc w:val="center"/>
            </w:pPr>
          </w:p>
        </w:tc>
        <w:tc>
          <w:tcPr>
            <w:tcW w:w="0" w:type="auto"/>
            <w:vMerge w:val="continue"/>
            <w:shd w:val="clear" w:color="auto" w:fill="auto"/>
            <w:vAlign w:val="center"/>
          </w:tcPr>
          <w:p w14:paraId="7149C33B">
            <w:pPr>
              <w:jc w:val="center"/>
            </w:pPr>
          </w:p>
        </w:tc>
        <w:tc>
          <w:tcPr>
            <w:tcW w:w="0" w:type="auto"/>
            <w:vMerge w:val="continue"/>
            <w:shd w:val="clear" w:color="auto" w:fill="auto"/>
            <w:vAlign w:val="center"/>
          </w:tcPr>
          <w:p w14:paraId="0C286908">
            <w:pPr>
              <w:jc w:val="center"/>
            </w:pPr>
          </w:p>
        </w:tc>
        <w:tc>
          <w:tcPr>
            <w:tcW w:w="0" w:type="auto"/>
            <w:shd w:val="clear" w:color="auto" w:fill="auto"/>
            <w:vAlign w:val="center"/>
          </w:tcPr>
          <w:p w14:paraId="086E2C90">
            <w:pPr>
              <w:jc w:val="center"/>
            </w:pPr>
            <w:r>
              <w:rPr>
                <w:rFonts w:ascii="宋体" w:hAnsi="宋体" w:eastAsia="宋体" w:cs="宋体"/>
                <w:b w:val="0"/>
                <w:i w:val="0"/>
                <w:color w:val="000000"/>
                <w:sz w:val="18"/>
              </w:rPr>
              <w:t>工资福利支出</w:t>
            </w:r>
          </w:p>
        </w:tc>
        <w:tc>
          <w:tcPr>
            <w:tcW w:w="0" w:type="auto"/>
            <w:shd w:val="clear" w:color="auto" w:fill="auto"/>
            <w:vAlign w:val="center"/>
          </w:tcPr>
          <w:p w14:paraId="143209E1">
            <w:pPr>
              <w:jc w:val="center"/>
            </w:pPr>
            <w:r>
              <w:rPr>
                <w:rFonts w:ascii="宋体" w:hAnsi="宋体" w:eastAsia="宋体" w:cs="宋体"/>
                <w:b w:val="0"/>
                <w:i w:val="0"/>
                <w:color w:val="000000"/>
                <w:sz w:val="18"/>
              </w:rPr>
              <w:t>对个人和家庭的补助</w:t>
            </w:r>
          </w:p>
        </w:tc>
        <w:tc>
          <w:tcPr>
            <w:tcW w:w="0" w:type="auto"/>
            <w:shd w:val="clear" w:color="auto" w:fill="auto"/>
            <w:vAlign w:val="center"/>
          </w:tcPr>
          <w:p w14:paraId="0598AA2A">
            <w:pPr>
              <w:jc w:val="center"/>
            </w:pPr>
            <w:r>
              <w:rPr>
                <w:rFonts w:ascii="宋体" w:hAnsi="宋体" w:eastAsia="宋体" w:cs="宋体"/>
                <w:b w:val="0"/>
                <w:i w:val="0"/>
                <w:color w:val="000000"/>
                <w:sz w:val="18"/>
              </w:rPr>
              <w:t>商品和服务支出</w:t>
            </w:r>
          </w:p>
        </w:tc>
        <w:tc>
          <w:tcPr>
            <w:tcW w:w="0" w:type="auto"/>
            <w:shd w:val="clear" w:color="auto" w:fill="auto"/>
            <w:vAlign w:val="center"/>
          </w:tcPr>
          <w:p w14:paraId="479FC1CA">
            <w:pPr>
              <w:jc w:val="center"/>
            </w:pPr>
            <w:r>
              <w:rPr>
                <w:rFonts w:ascii="宋体" w:hAnsi="宋体" w:eastAsia="宋体" w:cs="宋体"/>
                <w:b w:val="0"/>
                <w:i w:val="0"/>
                <w:color w:val="000000"/>
                <w:sz w:val="18"/>
              </w:rPr>
              <w:t>资本性支出</w:t>
            </w:r>
          </w:p>
        </w:tc>
        <w:tc>
          <w:tcPr>
            <w:tcW w:w="0" w:type="auto"/>
            <w:vMerge w:val="continue"/>
            <w:shd w:val="clear" w:color="auto" w:fill="auto"/>
            <w:vAlign w:val="center"/>
          </w:tcPr>
          <w:p w14:paraId="54F56D61">
            <w:pPr>
              <w:jc w:val="center"/>
            </w:pPr>
          </w:p>
        </w:tc>
        <w:tc>
          <w:tcPr>
            <w:tcW w:w="0" w:type="auto"/>
            <w:vMerge w:val="continue"/>
            <w:shd w:val="clear" w:color="auto" w:fill="auto"/>
            <w:vAlign w:val="center"/>
          </w:tcPr>
          <w:p w14:paraId="5F94828D">
            <w:pPr>
              <w:jc w:val="center"/>
            </w:pPr>
          </w:p>
        </w:tc>
        <w:tc>
          <w:tcPr>
            <w:tcW w:w="0" w:type="auto"/>
            <w:vMerge w:val="continue"/>
            <w:shd w:val="clear" w:color="auto" w:fill="auto"/>
            <w:vAlign w:val="center"/>
          </w:tcPr>
          <w:p w14:paraId="6E7A47DD">
            <w:pPr>
              <w:jc w:val="center"/>
            </w:pPr>
          </w:p>
        </w:tc>
      </w:tr>
      <w:tr w14:paraId="1485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F346CB3">
            <w:pPr>
              <w:jc w:val="center"/>
            </w:pPr>
            <w:r>
              <w:rPr>
                <w:rFonts w:ascii="宋体" w:hAnsi="宋体" w:eastAsia="宋体" w:cs="宋体"/>
                <w:b w:val="0"/>
                <w:i w:val="0"/>
                <w:color w:val="000000"/>
                <w:sz w:val="18"/>
              </w:rPr>
              <w:t xml:space="preserve"> </w:t>
            </w:r>
          </w:p>
        </w:tc>
        <w:tc>
          <w:tcPr>
            <w:tcW w:w="0" w:type="auto"/>
            <w:shd w:val="clear" w:color="auto" w:fill="auto"/>
            <w:vAlign w:val="center"/>
          </w:tcPr>
          <w:p w14:paraId="05BAF9AD">
            <w:pPr>
              <w:jc w:val="center"/>
            </w:pPr>
          </w:p>
        </w:tc>
        <w:tc>
          <w:tcPr>
            <w:tcW w:w="0" w:type="auto"/>
            <w:shd w:val="clear" w:color="auto" w:fill="auto"/>
            <w:vAlign w:val="center"/>
          </w:tcPr>
          <w:p w14:paraId="36DCD4D3">
            <w:pPr>
              <w:jc w:val="center"/>
            </w:pPr>
          </w:p>
        </w:tc>
        <w:tc>
          <w:tcPr>
            <w:tcW w:w="0" w:type="auto"/>
            <w:shd w:val="clear" w:color="auto" w:fill="auto"/>
            <w:vAlign w:val="center"/>
          </w:tcPr>
          <w:p w14:paraId="469F6467">
            <w:pPr>
              <w:jc w:val="center"/>
            </w:pPr>
          </w:p>
        </w:tc>
        <w:tc>
          <w:tcPr>
            <w:tcW w:w="0" w:type="auto"/>
            <w:shd w:val="clear" w:color="auto" w:fill="auto"/>
            <w:vAlign w:val="center"/>
          </w:tcPr>
          <w:p w14:paraId="4E0F86A5">
            <w:pPr>
              <w:jc w:val="center"/>
            </w:pPr>
            <w:r>
              <w:rPr>
                <w:rFonts w:ascii="宋体" w:hAnsi="宋体" w:eastAsia="宋体" w:cs="宋体"/>
                <w:b w:val="0"/>
                <w:i w:val="0"/>
                <w:color w:val="000000"/>
                <w:sz w:val="18"/>
              </w:rPr>
              <w:t>合计</w:t>
            </w:r>
          </w:p>
        </w:tc>
        <w:tc>
          <w:tcPr>
            <w:tcW w:w="0" w:type="auto"/>
            <w:shd w:val="clear" w:color="auto" w:fill="auto"/>
            <w:vAlign w:val="center"/>
          </w:tcPr>
          <w:p w14:paraId="7DE28556">
            <w:pPr>
              <w:jc w:val="right"/>
            </w:pPr>
          </w:p>
        </w:tc>
        <w:tc>
          <w:tcPr>
            <w:tcW w:w="0" w:type="auto"/>
            <w:shd w:val="clear" w:color="auto" w:fill="auto"/>
            <w:vAlign w:val="center"/>
          </w:tcPr>
          <w:p w14:paraId="473FB1B5">
            <w:pPr>
              <w:jc w:val="right"/>
            </w:pPr>
          </w:p>
        </w:tc>
        <w:tc>
          <w:tcPr>
            <w:tcW w:w="0" w:type="auto"/>
            <w:shd w:val="clear" w:color="auto" w:fill="auto"/>
            <w:vAlign w:val="center"/>
          </w:tcPr>
          <w:p w14:paraId="0B5CA49B">
            <w:pPr>
              <w:jc w:val="right"/>
            </w:pPr>
          </w:p>
        </w:tc>
        <w:tc>
          <w:tcPr>
            <w:tcW w:w="0" w:type="auto"/>
            <w:shd w:val="clear" w:color="auto" w:fill="auto"/>
            <w:vAlign w:val="center"/>
          </w:tcPr>
          <w:p w14:paraId="4DF733F4">
            <w:pPr>
              <w:jc w:val="right"/>
            </w:pPr>
          </w:p>
        </w:tc>
        <w:tc>
          <w:tcPr>
            <w:tcW w:w="0" w:type="auto"/>
            <w:shd w:val="clear" w:color="auto" w:fill="auto"/>
            <w:vAlign w:val="center"/>
          </w:tcPr>
          <w:p w14:paraId="7A5898C5">
            <w:pPr>
              <w:jc w:val="right"/>
            </w:pPr>
          </w:p>
        </w:tc>
        <w:tc>
          <w:tcPr>
            <w:tcW w:w="0" w:type="auto"/>
            <w:shd w:val="clear" w:color="auto" w:fill="auto"/>
            <w:vAlign w:val="center"/>
          </w:tcPr>
          <w:p w14:paraId="66FDB9C3">
            <w:pPr>
              <w:jc w:val="right"/>
            </w:pPr>
          </w:p>
        </w:tc>
        <w:tc>
          <w:tcPr>
            <w:tcW w:w="0" w:type="auto"/>
            <w:shd w:val="clear" w:color="auto" w:fill="auto"/>
            <w:vAlign w:val="center"/>
          </w:tcPr>
          <w:p w14:paraId="4717ADE7">
            <w:pPr>
              <w:jc w:val="right"/>
            </w:pPr>
          </w:p>
        </w:tc>
        <w:tc>
          <w:tcPr>
            <w:tcW w:w="0" w:type="auto"/>
            <w:shd w:val="clear" w:color="auto" w:fill="auto"/>
            <w:vAlign w:val="center"/>
          </w:tcPr>
          <w:p w14:paraId="1E7996E3">
            <w:pPr>
              <w:jc w:val="right"/>
            </w:pPr>
          </w:p>
        </w:tc>
        <w:tc>
          <w:tcPr>
            <w:tcW w:w="0" w:type="auto"/>
            <w:shd w:val="clear" w:color="auto" w:fill="auto"/>
            <w:vAlign w:val="center"/>
          </w:tcPr>
          <w:p w14:paraId="0990BCEB">
            <w:pPr>
              <w:jc w:val="right"/>
            </w:pPr>
          </w:p>
        </w:tc>
      </w:tr>
      <w:tr w14:paraId="1B31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37BB88"/>
        </w:tc>
        <w:tc>
          <w:tcPr>
            <w:tcW w:w="0" w:type="auto"/>
            <w:shd w:val="clear" w:color="auto" w:fill="auto"/>
            <w:vAlign w:val="center"/>
          </w:tcPr>
          <w:p w14:paraId="41D4BE22"/>
        </w:tc>
        <w:tc>
          <w:tcPr>
            <w:tcW w:w="0" w:type="auto"/>
            <w:shd w:val="clear" w:color="auto" w:fill="auto"/>
            <w:vAlign w:val="center"/>
          </w:tcPr>
          <w:p w14:paraId="4F348B11"/>
        </w:tc>
        <w:tc>
          <w:tcPr>
            <w:tcW w:w="0" w:type="auto"/>
            <w:shd w:val="clear" w:color="auto" w:fill="auto"/>
            <w:vAlign w:val="center"/>
          </w:tcPr>
          <w:p w14:paraId="1512B598"/>
        </w:tc>
        <w:tc>
          <w:tcPr>
            <w:tcW w:w="0" w:type="auto"/>
            <w:shd w:val="clear" w:color="auto" w:fill="auto"/>
            <w:vAlign w:val="center"/>
          </w:tcPr>
          <w:p w14:paraId="03E60B0E"/>
        </w:tc>
        <w:tc>
          <w:tcPr>
            <w:tcW w:w="0" w:type="auto"/>
            <w:shd w:val="clear" w:color="auto" w:fill="auto"/>
            <w:vAlign w:val="center"/>
          </w:tcPr>
          <w:p w14:paraId="60D434BC">
            <w:pPr>
              <w:jc w:val="right"/>
            </w:pPr>
          </w:p>
        </w:tc>
        <w:tc>
          <w:tcPr>
            <w:tcW w:w="0" w:type="auto"/>
            <w:shd w:val="clear" w:color="auto" w:fill="auto"/>
            <w:vAlign w:val="center"/>
          </w:tcPr>
          <w:p w14:paraId="1EE8B236">
            <w:pPr>
              <w:jc w:val="right"/>
            </w:pPr>
          </w:p>
        </w:tc>
        <w:tc>
          <w:tcPr>
            <w:tcW w:w="0" w:type="auto"/>
            <w:shd w:val="clear" w:color="auto" w:fill="auto"/>
            <w:vAlign w:val="center"/>
          </w:tcPr>
          <w:p w14:paraId="6B020883">
            <w:pPr>
              <w:jc w:val="right"/>
            </w:pPr>
          </w:p>
        </w:tc>
        <w:tc>
          <w:tcPr>
            <w:tcW w:w="0" w:type="auto"/>
            <w:shd w:val="clear" w:color="auto" w:fill="auto"/>
            <w:vAlign w:val="center"/>
          </w:tcPr>
          <w:p w14:paraId="039C304D">
            <w:pPr>
              <w:jc w:val="right"/>
            </w:pPr>
          </w:p>
        </w:tc>
        <w:tc>
          <w:tcPr>
            <w:tcW w:w="0" w:type="auto"/>
            <w:shd w:val="clear" w:color="auto" w:fill="auto"/>
            <w:vAlign w:val="center"/>
          </w:tcPr>
          <w:p w14:paraId="403C38B5">
            <w:pPr>
              <w:jc w:val="right"/>
            </w:pPr>
          </w:p>
        </w:tc>
        <w:tc>
          <w:tcPr>
            <w:tcW w:w="0" w:type="auto"/>
            <w:shd w:val="clear" w:color="auto" w:fill="auto"/>
            <w:vAlign w:val="center"/>
          </w:tcPr>
          <w:p w14:paraId="04474924">
            <w:pPr>
              <w:jc w:val="right"/>
            </w:pPr>
          </w:p>
        </w:tc>
        <w:tc>
          <w:tcPr>
            <w:tcW w:w="0" w:type="auto"/>
            <w:shd w:val="clear" w:color="auto" w:fill="auto"/>
            <w:vAlign w:val="center"/>
          </w:tcPr>
          <w:p w14:paraId="75F21C57">
            <w:pPr>
              <w:jc w:val="right"/>
            </w:pPr>
          </w:p>
        </w:tc>
        <w:tc>
          <w:tcPr>
            <w:tcW w:w="0" w:type="auto"/>
            <w:shd w:val="clear" w:color="auto" w:fill="auto"/>
            <w:vAlign w:val="center"/>
          </w:tcPr>
          <w:p w14:paraId="7C627F8B">
            <w:pPr>
              <w:jc w:val="right"/>
            </w:pPr>
          </w:p>
        </w:tc>
        <w:tc>
          <w:tcPr>
            <w:tcW w:w="0" w:type="auto"/>
            <w:shd w:val="clear" w:color="auto" w:fill="auto"/>
            <w:vAlign w:val="center"/>
          </w:tcPr>
          <w:p w14:paraId="65B443FC">
            <w:pPr>
              <w:jc w:val="right"/>
            </w:pPr>
          </w:p>
        </w:tc>
      </w:tr>
      <w:tr w14:paraId="529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2ABE3C30"/>
        </w:tc>
        <w:tc>
          <w:tcPr>
            <w:tcW w:w="0" w:type="auto"/>
            <w:shd w:val="clear" w:color="auto" w:fill="auto"/>
            <w:vAlign w:val="center"/>
          </w:tcPr>
          <w:p w14:paraId="1BD11649"/>
        </w:tc>
        <w:tc>
          <w:tcPr>
            <w:tcW w:w="0" w:type="auto"/>
            <w:shd w:val="clear" w:color="auto" w:fill="auto"/>
            <w:vAlign w:val="center"/>
          </w:tcPr>
          <w:p w14:paraId="2D664724"/>
        </w:tc>
        <w:tc>
          <w:tcPr>
            <w:tcW w:w="0" w:type="auto"/>
            <w:shd w:val="clear" w:color="auto" w:fill="auto"/>
            <w:vAlign w:val="center"/>
          </w:tcPr>
          <w:p w14:paraId="16A861F7"/>
        </w:tc>
        <w:tc>
          <w:tcPr>
            <w:tcW w:w="0" w:type="auto"/>
            <w:shd w:val="clear" w:color="auto" w:fill="auto"/>
            <w:vAlign w:val="center"/>
          </w:tcPr>
          <w:p w14:paraId="5C828336"/>
        </w:tc>
        <w:tc>
          <w:tcPr>
            <w:tcW w:w="0" w:type="auto"/>
            <w:shd w:val="clear" w:color="auto" w:fill="auto"/>
            <w:vAlign w:val="center"/>
          </w:tcPr>
          <w:p w14:paraId="67A60E38">
            <w:pPr>
              <w:jc w:val="right"/>
            </w:pPr>
          </w:p>
        </w:tc>
        <w:tc>
          <w:tcPr>
            <w:tcW w:w="0" w:type="auto"/>
            <w:shd w:val="clear" w:color="auto" w:fill="auto"/>
            <w:vAlign w:val="center"/>
          </w:tcPr>
          <w:p w14:paraId="7D31C51E">
            <w:pPr>
              <w:jc w:val="right"/>
            </w:pPr>
          </w:p>
        </w:tc>
        <w:tc>
          <w:tcPr>
            <w:tcW w:w="0" w:type="auto"/>
            <w:shd w:val="clear" w:color="auto" w:fill="auto"/>
            <w:vAlign w:val="center"/>
          </w:tcPr>
          <w:p w14:paraId="0166CECE">
            <w:pPr>
              <w:jc w:val="right"/>
            </w:pPr>
          </w:p>
        </w:tc>
        <w:tc>
          <w:tcPr>
            <w:tcW w:w="0" w:type="auto"/>
            <w:shd w:val="clear" w:color="auto" w:fill="auto"/>
            <w:vAlign w:val="center"/>
          </w:tcPr>
          <w:p w14:paraId="3EE0106C">
            <w:pPr>
              <w:jc w:val="right"/>
            </w:pPr>
          </w:p>
        </w:tc>
        <w:tc>
          <w:tcPr>
            <w:tcW w:w="0" w:type="auto"/>
            <w:shd w:val="clear" w:color="auto" w:fill="auto"/>
            <w:vAlign w:val="center"/>
          </w:tcPr>
          <w:p w14:paraId="566A63A8">
            <w:pPr>
              <w:jc w:val="right"/>
            </w:pPr>
          </w:p>
        </w:tc>
        <w:tc>
          <w:tcPr>
            <w:tcW w:w="0" w:type="auto"/>
            <w:shd w:val="clear" w:color="auto" w:fill="auto"/>
            <w:vAlign w:val="center"/>
          </w:tcPr>
          <w:p w14:paraId="2F2CB9E2">
            <w:pPr>
              <w:jc w:val="right"/>
            </w:pPr>
          </w:p>
        </w:tc>
        <w:tc>
          <w:tcPr>
            <w:tcW w:w="0" w:type="auto"/>
            <w:shd w:val="clear" w:color="auto" w:fill="auto"/>
            <w:vAlign w:val="center"/>
          </w:tcPr>
          <w:p w14:paraId="2E7972DC">
            <w:pPr>
              <w:jc w:val="right"/>
            </w:pPr>
          </w:p>
        </w:tc>
        <w:tc>
          <w:tcPr>
            <w:tcW w:w="0" w:type="auto"/>
            <w:shd w:val="clear" w:color="auto" w:fill="auto"/>
            <w:vAlign w:val="center"/>
          </w:tcPr>
          <w:p w14:paraId="07627527">
            <w:pPr>
              <w:jc w:val="right"/>
            </w:pPr>
          </w:p>
        </w:tc>
        <w:tc>
          <w:tcPr>
            <w:tcW w:w="0" w:type="auto"/>
            <w:shd w:val="clear" w:color="auto" w:fill="auto"/>
            <w:vAlign w:val="center"/>
          </w:tcPr>
          <w:p w14:paraId="38BEAF44">
            <w:pPr>
              <w:jc w:val="right"/>
            </w:pPr>
          </w:p>
        </w:tc>
      </w:tr>
      <w:tr w14:paraId="143A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tcBorders>
              <w:top w:val="nil"/>
              <w:left w:val="nil"/>
              <w:bottom w:val="nil"/>
              <w:right w:val="nil"/>
            </w:tcBorders>
            <w:shd w:val="clear" w:color="auto" w:fill="auto"/>
            <w:vAlign w:val="center"/>
          </w:tcPr>
          <w:p w14:paraId="6C3FCC9C">
            <w:r>
              <w:rPr>
                <w:sz w:val="18"/>
              </w:rPr>
              <w:t>注：如本表为空表，则表示本部门或单位当年无此项预算。</w:t>
            </w:r>
          </w:p>
        </w:tc>
      </w:tr>
    </w:tbl>
    <w:p w14:paraId="65FF1CAD">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7"/>
        <w:gridCol w:w="1912"/>
        <w:gridCol w:w="1857"/>
        <w:gridCol w:w="460"/>
        <w:gridCol w:w="1043"/>
        <w:gridCol w:w="1190"/>
        <w:gridCol w:w="1357"/>
        <w:gridCol w:w="1023"/>
        <w:gridCol w:w="1190"/>
        <w:gridCol w:w="1357"/>
        <w:gridCol w:w="1357"/>
        <w:gridCol w:w="1236"/>
      </w:tblGrid>
      <w:tr w14:paraId="1BBE1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39AF7ADF">
            <w:pPr>
              <w:jc w:val="right"/>
            </w:pPr>
            <w:r>
              <w:rPr>
                <w:rFonts w:ascii="宋体" w:hAnsi="宋体" w:eastAsia="宋体" w:cs="宋体"/>
                <w:b w:val="0"/>
                <w:i w:val="0"/>
                <w:color w:val="000000"/>
                <w:sz w:val="18"/>
              </w:rPr>
              <w:t>预算10表</w:t>
            </w:r>
          </w:p>
        </w:tc>
      </w:tr>
      <w:tr w14:paraId="0F3B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2"/>
            <w:tcBorders>
              <w:top w:val="nil"/>
              <w:left w:val="nil"/>
              <w:bottom w:val="nil"/>
              <w:right w:val="nil"/>
            </w:tcBorders>
            <w:shd w:val="clear" w:color="auto" w:fill="auto"/>
            <w:vAlign w:val="center"/>
          </w:tcPr>
          <w:p w14:paraId="2F256BE4">
            <w:pPr>
              <w:jc w:val="center"/>
            </w:pPr>
            <w:r>
              <w:rPr>
                <w:rFonts w:ascii="宋体" w:hAnsi="宋体" w:eastAsia="宋体" w:cs="宋体"/>
                <w:b/>
                <w:i w:val="0"/>
                <w:color w:val="000000"/>
                <w:sz w:val="38"/>
              </w:rPr>
              <w:t>2026年项目支出表</w:t>
            </w:r>
          </w:p>
        </w:tc>
      </w:tr>
      <w:tr w14:paraId="7CF5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3602" w:type="dxa"/>
            <w:gridSpan w:val="11"/>
            <w:tcBorders>
              <w:top w:val="nil"/>
              <w:left w:val="nil"/>
              <w:bottom w:val="nil"/>
              <w:right w:val="nil"/>
            </w:tcBorders>
            <w:vAlign w:val="center"/>
          </w:tcPr>
          <w:p w14:paraId="7BDD9B67">
            <w:pPr>
              <w:jc w:val="left"/>
            </w:pPr>
            <w:r>
              <w:rPr>
                <w:sz w:val="18"/>
              </w:rPr>
              <w:t>部门名称：汤阴县文学艺术界联合会</w:t>
            </w:r>
          </w:p>
        </w:tc>
        <w:tc>
          <w:tcPr>
            <w:tcW w:w="1237" w:type="dxa"/>
            <w:tcBorders>
              <w:top w:val="nil"/>
              <w:left w:val="nil"/>
              <w:bottom w:val="nil"/>
              <w:right w:val="nil"/>
            </w:tcBorders>
          </w:tcPr>
          <w:p w14:paraId="060D7D61">
            <w:pPr>
              <w:jc w:val="right"/>
            </w:pPr>
            <w:r>
              <w:rPr>
                <w:sz w:val="18"/>
              </w:rPr>
              <w:t>单位：万元</w:t>
            </w:r>
          </w:p>
        </w:tc>
      </w:tr>
      <w:tr w14:paraId="4199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1866617A">
            <w:pPr>
              <w:jc w:val="center"/>
            </w:pPr>
            <w:r>
              <w:rPr>
                <w:rFonts w:ascii="宋体" w:hAnsi="宋体" w:eastAsia="宋体" w:cs="宋体"/>
                <w:b w:val="0"/>
                <w:i w:val="0"/>
                <w:color w:val="000000"/>
                <w:sz w:val="18"/>
              </w:rPr>
              <w:t>类型</w:t>
            </w:r>
          </w:p>
        </w:tc>
        <w:tc>
          <w:tcPr>
            <w:tcW w:w="0" w:type="auto"/>
            <w:vMerge w:val="restart"/>
            <w:shd w:val="clear" w:color="auto" w:fill="auto"/>
            <w:vAlign w:val="center"/>
          </w:tcPr>
          <w:p w14:paraId="42F32D91">
            <w:pPr>
              <w:jc w:val="center"/>
            </w:pPr>
            <w:r>
              <w:rPr>
                <w:rFonts w:ascii="宋体" w:hAnsi="宋体" w:eastAsia="宋体" w:cs="宋体"/>
                <w:b w:val="0"/>
                <w:i w:val="0"/>
                <w:color w:val="000000"/>
                <w:sz w:val="18"/>
              </w:rPr>
              <w:t>项目名称</w:t>
            </w:r>
          </w:p>
        </w:tc>
        <w:tc>
          <w:tcPr>
            <w:tcW w:w="0" w:type="auto"/>
            <w:vMerge w:val="restart"/>
            <w:shd w:val="clear" w:color="auto" w:fill="auto"/>
            <w:vAlign w:val="center"/>
          </w:tcPr>
          <w:p w14:paraId="46FE6843">
            <w:pPr>
              <w:jc w:val="center"/>
            </w:pPr>
            <w:r>
              <w:rPr>
                <w:rFonts w:ascii="宋体" w:hAnsi="宋体" w:eastAsia="宋体" w:cs="宋体"/>
                <w:b w:val="0"/>
                <w:i w:val="0"/>
                <w:color w:val="000000"/>
                <w:sz w:val="18"/>
              </w:rPr>
              <w:t>项目单位</w:t>
            </w:r>
          </w:p>
        </w:tc>
        <w:tc>
          <w:tcPr>
            <w:tcW w:w="0" w:type="auto"/>
            <w:vMerge w:val="restart"/>
            <w:shd w:val="clear" w:color="auto" w:fill="auto"/>
            <w:vAlign w:val="center"/>
          </w:tcPr>
          <w:p w14:paraId="602CF518">
            <w:pPr>
              <w:jc w:val="center"/>
            </w:pPr>
            <w:r>
              <w:rPr>
                <w:rFonts w:ascii="宋体" w:hAnsi="宋体" w:eastAsia="宋体" w:cs="宋体"/>
                <w:b w:val="0"/>
                <w:i w:val="0"/>
                <w:color w:val="000000"/>
                <w:sz w:val="18"/>
              </w:rPr>
              <w:t>合计</w:t>
            </w:r>
          </w:p>
        </w:tc>
        <w:tc>
          <w:tcPr>
            <w:tcW w:w="0" w:type="auto"/>
            <w:gridSpan w:val="3"/>
            <w:shd w:val="clear" w:color="auto" w:fill="auto"/>
            <w:vAlign w:val="center"/>
          </w:tcPr>
          <w:p w14:paraId="08CED214">
            <w:pPr>
              <w:jc w:val="center"/>
            </w:pPr>
            <w:r>
              <w:rPr>
                <w:rFonts w:ascii="宋体" w:hAnsi="宋体" w:eastAsia="宋体" w:cs="宋体"/>
                <w:b w:val="0"/>
                <w:i w:val="0"/>
                <w:color w:val="000000"/>
                <w:sz w:val="18"/>
              </w:rPr>
              <w:t>本年拨款</w:t>
            </w:r>
          </w:p>
        </w:tc>
        <w:tc>
          <w:tcPr>
            <w:tcW w:w="0" w:type="auto"/>
            <w:gridSpan w:val="3"/>
            <w:shd w:val="clear" w:color="auto" w:fill="auto"/>
            <w:vAlign w:val="center"/>
          </w:tcPr>
          <w:p w14:paraId="652F38F6">
            <w:pPr>
              <w:jc w:val="center"/>
            </w:pPr>
            <w:r>
              <w:rPr>
                <w:rFonts w:ascii="宋体" w:hAnsi="宋体" w:eastAsia="宋体" w:cs="宋体"/>
                <w:b w:val="0"/>
                <w:i w:val="0"/>
                <w:color w:val="000000"/>
                <w:sz w:val="18"/>
              </w:rPr>
              <w:t>财政拨款结转结余</w:t>
            </w:r>
          </w:p>
        </w:tc>
        <w:tc>
          <w:tcPr>
            <w:tcW w:w="0" w:type="auto"/>
            <w:vMerge w:val="restart"/>
            <w:shd w:val="clear" w:color="auto" w:fill="auto"/>
            <w:vAlign w:val="center"/>
          </w:tcPr>
          <w:p w14:paraId="7A423828">
            <w:pPr>
              <w:jc w:val="center"/>
            </w:pPr>
            <w:r>
              <w:rPr>
                <w:rFonts w:ascii="宋体" w:hAnsi="宋体" w:eastAsia="宋体" w:cs="宋体"/>
                <w:b w:val="0"/>
                <w:i w:val="0"/>
                <w:color w:val="000000"/>
                <w:sz w:val="18"/>
              </w:rPr>
              <w:t>财政专户管理资金</w:t>
            </w:r>
          </w:p>
        </w:tc>
        <w:tc>
          <w:tcPr>
            <w:tcW w:w="0" w:type="auto"/>
            <w:vMerge w:val="restart"/>
            <w:shd w:val="clear" w:color="auto" w:fill="auto"/>
            <w:vAlign w:val="center"/>
          </w:tcPr>
          <w:p w14:paraId="2AE9EB65">
            <w:pPr>
              <w:jc w:val="center"/>
            </w:pPr>
            <w:r>
              <w:rPr>
                <w:rFonts w:ascii="宋体" w:hAnsi="宋体" w:eastAsia="宋体" w:cs="宋体"/>
                <w:b w:val="0"/>
                <w:i w:val="0"/>
                <w:color w:val="000000"/>
                <w:sz w:val="18"/>
              </w:rPr>
              <w:t>单位资金</w:t>
            </w:r>
          </w:p>
        </w:tc>
      </w:tr>
      <w:tr w14:paraId="3B33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09E2C654">
            <w:pPr>
              <w:jc w:val="center"/>
            </w:pPr>
          </w:p>
        </w:tc>
        <w:tc>
          <w:tcPr>
            <w:tcW w:w="0" w:type="auto"/>
            <w:vMerge w:val="continue"/>
            <w:shd w:val="clear" w:color="auto" w:fill="auto"/>
            <w:vAlign w:val="center"/>
          </w:tcPr>
          <w:p w14:paraId="1C6AC03E">
            <w:pPr>
              <w:jc w:val="center"/>
            </w:pPr>
          </w:p>
        </w:tc>
        <w:tc>
          <w:tcPr>
            <w:tcW w:w="0" w:type="auto"/>
            <w:vMerge w:val="continue"/>
            <w:shd w:val="clear" w:color="auto" w:fill="auto"/>
            <w:vAlign w:val="center"/>
          </w:tcPr>
          <w:p w14:paraId="4B7E7E14">
            <w:pPr>
              <w:jc w:val="center"/>
            </w:pPr>
          </w:p>
        </w:tc>
        <w:tc>
          <w:tcPr>
            <w:tcW w:w="0" w:type="auto"/>
            <w:vMerge w:val="continue"/>
            <w:shd w:val="clear" w:color="auto" w:fill="auto"/>
            <w:vAlign w:val="center"/>
          </w:tcPr>
          <w:p w14:paraId="59F2D9EC">
            <w:pPr>
              <w:jc w:val="center"/>
            </w:pPr>
          </w:p>
        </w:tc>
        <w:tc>
          <w:tcPr>
            <w:tcW w:w="0" w:type="auto"/>
            <w:shd w:val="clear" w:color="auto" w:fill="auto"/>
            <w:vAlign w:val="center"/>
          </w:tcPr>
          <w:p w14:paraId="77DECBFC">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5AD13AF2">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78CAD467">
            <w:pPr>
              <w:jc w:val="center"/>
            </w:pPr>
            <w:r>
              <w:rPr>
                <w:rFonts w:ascii="宋体" w:hAnsi="宋体" w:eastAsia="宋体" w:cs="宋体"/>
                <w:b w:val="0"/>
                <w:i w:val="0"/>
                <w:color w:val="000000"/>
                <w:sz w:val="18"/>
              </w:rPr>
              <w:t>国有资本经营预算</w:t>
            </w:r>
          </w:p>
        </w:tc>
        <w:tc>
          <w:tcPr>
            <w:tcW w:w="0" w:type="auto"/>
            <w:shd w:val="clear" w:color="auto" w:fill="auto"/>
            <w:vAlign w:val="center"/>
          </w:tcPr>
          <w:p w14:paraId="68D1AE67">
            <w:pPr>
              <w:jc w:val="center"/>
            </w:pPr>
            <w:r>
              <w:rPr>
                <w:rFonts w:ascii="宋体" w:hAnsi="宋体" w:eastAsia="宋体" w:cs="宋体"/>
                <w:b w:val="0"/>
                <w:i w:val="0"/>
                <w:color w:val="000000"/>
                <w:sz w:val="18"/>
              </w:rPr>
              <w:t>一般公共预算</w:t>
            </w:r>
          </w:p>
        </w:tc>
        <w:tc>
          <w:tcPr>
            <w:tcW w:w="0" w:type="auto"/>
            <w:shd w:val="clear" w:color="auto" w:fill="auto"/>
            <w:vAlign w:val="center"/>
          </w:tcPr>
          <w:p w14:paraId="1F2DF08B">
            <w:pPr>
              <w:jc w:val="center"/>
            </w:pPr>
            <w:r>
              <w:rPr>
                <w:rFonts w:ascii="宋体" w:hAnsi="宋体" w:eastAsia="宋体" w:cs="宋体"/>
                <w:b w:val="0"/>
                <w:i w:val="0"/>
                <w:color w:val="000000"/>
                <w:sz w:val="18"/>
              </w:rPr>
              <w:t>政府性基金预算</w:t>
            </w:r>
          </w:p>
        </w:tc>
        <w:tc>
          <w:tcPr>
            <w:tcW w:w="0" w:type="auto"/>
            <w:shd w:val="clear" w:color="auto" w:fill="auto"/>
            <w:vAlign w:val="center"/>
          </w:tcPr>
          <w:p w14:paraId="50EB8EDD">
            <w:pPr>
              <w:jc w:val="center"/>
            </w:pPr>
            <w:r>
              <w:rPr>
                <w:rFonts w:ascii="宋体" w:hAnsi="宋体" w:eastAsia="宋体" w:cs="宋体"/>
                <w:b w:val="0"/>
                <w:i w:val="0"/>
                <w:color w:val="000000"/>
                <w:sz w:val="18"/>
              </w:rPr>
              <w:t>国有资本经营预算</w:t>
            </w:r>
          </w:p>
        </w:tc>
        <w:tc>
          <w:tcPr>
            <w:tcW w:w="0" w:type="auto"/>
            <w:vMerge w:val="continue"/>
            <w:shd w:val="clear" w:color="auto" w:fill="auto"/>
            <w:vAlign w:val="center"/>
          </w:tcPr>
          <w:p w14:paraId="29220B0E">
            <w:pPr>
              <w:jc w:val="center"/>
            </w:pPr>
          </w:p>
        </w:tc>
        <w:tc>
          <w:tcPr>
            <w:tcW w:w="0" w:type="auto"/>
            <w:vMerge w:val="continue"/>
            <w:shd w:val="clear" w:color="auto" w:fill="auto"/>
            <w:vAlign w:val="center"/>
          </w:tcPr>
          <w:p w14:paraId="32D78577">
            <w:pPr>
              <w:jc w:val="center"/>
            </w:pPr>
          </w:p>
        </w:tc>
      </w:tr>
      <w:tr w14:paraId="1B89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C6ECD07"/>
        </w:tc>
        <w:tc>
          <w:tcPr>
            <w:tcW w:w="0" w:type="auto"/>
            <w:shd w:val="clear" w:color="auto" w:fill="auto"/>
            <w:vAlign w:val="center"/>
          </w:tcPr>
          <w:p w14:paraId="1A2D7D86"/>
        </w:tc>
        <w:tc>
          <w:tcPr>
            <w:tcW w:w="0" w:type="auto"/>
            <w:shd w:val="clear" w:color="auto" w:fill="auto"/>
            <w:vAlign w:val="center"/>
          </w:tcPr>
          <w:p w14:paraId="2CB3A273"/>
        </w:tc>
        <w:tc>
          <w:tcPr>
            <w:tcW w:w="0" w:type="auto"/>
            <w:shd w:val="clear" w:color="auto" w:fill="auto"/>
            <w:vAlign w:val="center"/>
          </w:tcPr>
          <w:p w14:paraId="5376B6A4">
            <w:pPr>
              <w:jc w:val="right"/>
            </w:pPr>
            <w:r>
              <w:rPr>
                <w:rFonts w:ascii="宋体" w:hAnsi="宋体" w:eastAsia="宋体" w:cs="宋体"/>
                <w:b w:val="0"/>
                <w:i w:val="0"/>
                <w:color w:val="000000"/>
                <w:sz w:val="18"/>
              </w:rPr>
              <w:t>17.59</w:t>
            </w:r>
          </w:p>
        </w:tc>
        <w:tc>
          <w:tcPr>
            <w:tcW w:w="0" w:type="auto"/>
            <w:shd w:val="clear" w:color="auto" w:fill="auto"/>
            <w:vAlign w:val="center"/>
          </w:tcPr>
          <w:p w14:paraId="5755E331">
            <w:pPr>
              <w:jc w:val="right"/>
            </w:pPr>
            <w:r>
              <w:rPr>
                <w:rFonts w:ascii="宋体" w:hAnsi="宋体" w:eastAsia="宋体" w:cs="宋体"/>
                <w:b w:val="0"/>
                <w:i w:val="0"/>
                <w:color w:val="000000"/>
                <w:sz w:val="18"/>
              </w:rPr>
              <w:t>17.59</w:t>
            </w:r>
          </w:p>
        </w:tc>
        <w:tc>
          <w:tcPr>
            <w:tcW w:w="0" w:type="auto"/>
            <w:shd w:val="clear" w:color="auto" w:fill="auto"/>
            <w:vAlign w:val="center"/>
          </w:tcPr>
          <w:p w14:paraId="5E44944F">
            <w:pPr>
              <w:jc w:val="right"/>
            </w:pPr>
          </w:p>
        </w:tc>
        <w:tc>
          <w:tcPr>
            <w:tcW w:w="0" w:type="auto"/>
            <w:shd w:val="clear" w:color="auto" w:fill="auto"/>
            <w:vAlign w:val="center"/>
          </w:tcPr>
          <w:p w14:paraId="16D3B664">
            <w:pPr>
              <w:jc w:val="right"/>
            </w:pPr>
          </w:p>
        </w:tc>
        <w:tc>
          <w:tcPr>
            <w:tcW w:w="0" w:type="auto"/>
            <w:shd w:val="clear" w:color="auto" w:fill="auto"/>
            <w:vAlign w:val="center"/>
          </w:tcPr>
          <w:p w14:paraId="4AF004BC">
            <w:pPr>
              <w:jc w:val="right"/>
            </w:pPr>
          </w:p>
        </w:tc>
        <w:tc>
          <w:tcPr>
            <w:tcW w:w="0" w:type="auto"/>
            <w:shd w:val="clear" w:color="auto" w:fill="auto"/>
            <w:vAlign w:val="center"/>
          </w:tcPr>
          <w:p w14:paraId="2CF14E46">
            <w:pPr>
              <w:jc w:val="right"/>
            </w:pPr>
          </w:p>
        </w:tc>
        <w:tc>
          <w:tcPr>
            <w:tcW w:w="0" w:type="auto"/>
            <w:shd w:val="clear" w:color="auto" w:fill="auto"/>
            <w:vAlign w:val="center"/>
          </w:tcPr>
          <w:p w14:paraId="063C60E6">
            <w:pPr>
              <w:jc w:val="right"/>
            </w:pPr>
          </w:p>
        </w:tc>
        <w:tc>
          <w:tcPr>
            <w:tcW w:w="0" w:type="auto"/>
            <w:shd w:val="clear" w:color="auto" w:fill="auto"/>
            <w:vAlign w:val="center"/>
          </w:tcPr>
          <w:p w14:paraId="5109231F">
            <w:pPr>
              <w:jc w:val="right"/>
            </w:pPr>
          </w:p>
        </w:tc>
        <w:tc>
          <w:tcPr>
            <w:tcW w:w="0" w:type="auto"/>
            <w:shd w:val="clear" w:color="auto" w:fill="auto"/>
            <w:vAlign w:val="center"/>
          </w:tcPr>
          <w:p w14:paraId="1358D3F9">
            <w:pPr>
              <w:jc w:val="right"/>
            </w:pPr>
          </w:p>
        </w:tc>
      </w:tr>
      <w:tr w14:paraId="64E9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1E0554B"/>
        </w:tc>
        <w:tc>
          <w:tcPr>
            <w:tcW w:w="0" w:type="auto"/>
            <w:shd w:val="clear" w:color="auto" w:fill="auto"/>
            <w:vAlign w:val="center"/>
          </w:tcPr>
          <w:p w14:paraId="514FAABD">
            <w:r>
              <w:rPr>
                <w:rFonts w:ascii="宋体" w:hAnsi="宋体" w:eastAsia="宋体" w:cs="宋体"/>
                <w:b w:val="0"/>
                <w:i w:val="0"/>
                <w:color w:val="000000"/>
                <w:sz w:val="18"/>
              </w:rPr>
              <w:t>254</w:t>
            </w:r>
          </w:p>
        </w:tc>
        <w:tc>
          <w:tcPr>
            <w:tcW w:w="0" w:type="auto"/>
            <w:shd w:val="clear" w:color="auto" w:fill="auto"/>
            <w:vAlign w:val="center"/>
          </w:tcPr>
          <w:p w14:paraId="6EA2728E">
            <w:r>
              <w:rPr>
                <w:rFonts w:ascii="宋体" w:hAnsi="宋体" w:eastAsia="宋体" w:cs="宋体"/>
                <w:b w:val="0"/>
                <w:i w:val="0"/>
                <w:color w:val="000000"/>
                <w:sz w:val="18"/>
              </w:rPr>
              <w:t>汤阴县文学艺术界联合会</w:t>
            </w:r>
          </w:p>
        </w:tc>
        <w:tc>
          <w:tcPr>
            <w:tcW w:w="0" w:type="auto"/>
            <w:shd w:val="clear" w:color="auto" w:fill="auto"/>
            <w:vAlign w:val="center"/>
          </w:tcPr>
          <w:p w14:paraId="64716DF5">
            <w:pPr>
              <w:jc w:val="right"/>
            </w:pPr>
            <w:r>
              <w:rPr>
                <w:rFonts w:ascii="宋体" w:hAnsi="宋体" w:eastAsia="宋体" w:cs="宋体"/>
                <w:b w:val="0"/>
                <w:i w:val="0"/>
                <w:color w:val="000000"/>
                <w:sz w:val="18"/>
              </w:rPr>
              <w:t>17.59</w:t>
            </w:r>
          </w:p>
        </w:tc>
        <w:tc>
          <w:tcPr>
            <w:tcW w:w="0" w:type="auto"/>
            <w:shd w:val="clear" w:color="auto" w:fill="auto"/>
            <w:vAlign w:val="center"/>
          </w:tcPr>
          <w:p w14:paraId="4A0C8A95">
            <w:pPr>
              <w:jc w:val="right"/>
            </w:pPr>
            <w:r>
              <w:rPr>
                <w:rFonts w:ascii="宋体" w:hAnsi="宋体" w:eastAsia="宋体" w:cs="宋体"/>
                <w:b w:val="0"/>
                <w:i w:val="0"/>
                <w:color w:val="000000"/>
                <w:sz w:val="18"/>
              </w:rPr>
              <w:t>17.59</w:t>
            </w:r>
          </w:p>
        </w:tc>
        <w:tc>
          <w:tcPr>
            <w:tcW w:w="0" w:type="auto"/>
            <w:shd w:val="clear" w:color="auto" w:fill="auto"/>
            <w:vAlign w:val="center"/>
          </w:tcPr>
          <w:p w14:paraId="25248256">
            <w:pPr>
              <w:jc w:val="right"/>
            </w:pPr>
          </w:p>
        </w:tc>
        <w:tc>
          <w:tcPr>
            <w:tcW w:w="0" w:type="auto"/>
            <w:shd w:val="clear" w:color="auto" w:fill="auto"/>
            <w:vAlign w:val="center"/>
          </w:tcPr>
          <w:p w14:paraId="04751001">
            <w:pPr>
              <w:jc w:val="right"/>
            </w:pPr>
          </w:p>
        </w:tc>
        <w:tc>
          <w:tcPr>
            <w:tcW w:w="0" w:type="auto"/>
            <w:shd w:val="clear" w:color="auto" w:fill="auto"/>
            <w:vAlign w:val="center"/>
          </w:tcPr>
          <w:p w14:paraId="75F1609F">
            <w:pPr>
              <w:jc w:val="right"/>
            </w:pPr>
          </w:p>
        </w:tc>
        <w:tc>
          <w:tcPr>
            <w:tcW w:w="0" w:type="auto"/>
            <w:shd w:val="clear" w:color="auto" w:fill="auto"/>
            <w:vAlign w:val="center"/>
          </w:tcPr>
          <w:p w14:paraId="3DB0972A">
            <w:pPr>
              <w:jc w:val="right"/>
            </w:pPr>
          </w:p>
        </w:tc>
        <w:tc>
          <w:tcPr>
            <w:tcW w:w="0" w:type="auto"/>
            <w:shd w:val="clear" w:color="auto" w:fill="auto"/>
            <w:vAlign w:val="center"/>
          </w:tcPr>
          <w:p w14:paraId="06F26B5D">
            <w:pPr>
              <w:jc w:val="right"/>
            </w:pPr>
          </w:p>
        </w:tc>
        <w:tc>
          <w:tcPr>
            <w:tcW w:w="0" w:type="auto"/>
            <w:shd w:val="clear" w:color="auto" w:fill="auto"/>
            <w:vAlign w:val="center"/>
          </w:tcPr>
          <w:p w14:paraId="1DEA62A8">
            <w:pPr>
              <w:jc w:val="right"/>
            </w:pPr>
          </w:p>
        </w:tc>
        <w:tc>
          <w:tcPr>
            <w:tcW w:w="0" w:type="auto"/>
            <w:shd w:val="clear" w:color="auto" w:fill="auto"/>
            <w:vAlign w:val="center"/>
          </w:tcPr>
          <w:p w14:paraId="3D4AF54D">
            <w:pPr>
              <w:jc w:val="right"/>
            </w:pPr>
          </w:p>
        </w:tc>
      </w:tr>
      <w:tr w14:paraId="6FD81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861C841">
            <w:r>
              <w:rPr>
                <w:rFonts w:ascii="宋体" w:hAnsi="宋体" w:eastAsia="宋体" w:cs="宋体"/>
                <w:b w:val="0"/>
                <w:i w:val="0"/>
                <w:color w:val="000000"/>
                <w:sz w:val="18"/>
              </w:rPr>
              <w:t>其他运转类</w:t>
            </w:r>
          </w:p>
        </w:tc>
        <w:tc>
          <w:tcPr>
            <w:tcW w:w="0" w:type="auto"/>
            <w:shd w:val="clear" w:color="auto" w:fill="auto"/>
            <w:vAlign w:val="center"/>
          </w:tcPr>
          <w:p w14:paraId="06331CD3">
            <w:r>
              <w:rPr>
                <w:rFonts w:ascii="宋体" w:hAnsi="宋体" w:eastAsia="宋体" w:cs="宋体"/>
                <w:b w:val="0"/>
                <w:i w:val="0"/>
                <w:color w:val="000000"/>
                <w:sz w:val="18"/>
              </w:rPr>
              <w:t>2026年劳务派遣人员工资</w:t>
            </w:r>
          </w:p>
        </w:tc>
        <w:tc>
          <w:tcPr>
            <w:tcW w:w="0" w:type="auto"/>
            <w:shd w:val="clear" w:color="auto" w:fill="auto"/>
            <w:vAlign w:val="center"/>
          </w:tcPr>
          <w:p w14:paraId="472C49E7">
            <w:r>
              <w:rPr>
                <w:rFonts w:ascii="宋体" w:hAnsi="宋体" w:eastAsia="宋体" w:cs="宋体"/>
                <w:b w:val="0"/>
                <w:i w:val="0"/>
                <w:color w:val="000000"/>
                <w:sz w:val="18"/>
              </w:rPr>
              <w:t>汤阴县文学艺术界联合会</w:t>
            </w:r>
          </w:p>
        </w:tc>
        <w:tc>
          <w:tcPr>
            <w:tcW w:w="0" w:type="auto"/>
            <w:shd w:val="clear" w:color="auto" w:fill="auto"/>
            <w:vAlign w:val="center"/>
          </w:tcPr>
          <w:p w14:paraId="33271CC2">
            <w:pPr>
              <w:jc w:val="right"/>
            </w:pPr>
            <w:r>
              <w:rPr>
                <w:rFonts w:ascii="宋体" w:hAnsi="宋体" w:eastAsia="宋体" w:cs="宋体"/>
                <w:b w:val="0"/>
                <w:i w:val="0"/>
                <w:color w:val="000000"/>
                <w:sz w:val="18"/>
              </w:rPr>
              <w:t>7.59</w:t>
            </w:r>
          </w:p>
        </w:tc>
        <w:tc>
          <w:tcPr>
            <w:tcW w:w="0" w:type="auto"/>
            <w:shd w:val="clear" w:color="auto" w:fill="auto"/>
            <w:vAlign w:val="center"/>
          </w:tcPr>
          <w:p w14:paraId="3FF0B7F3">
            <w:pPr>
              <w:jc w:val="right"/>
            </w:pPr>
            <w:r>
              <w:rPr>
                <w:rFonts w:ascii="宋体" w:hAnsi="宋体" w:eastAsia="宋体" w:cs="宋体"/>
                <w:b w:val="0"/>
                <w:i w:val="0"/>
                <w:color w:val="000000"/>
                <w:sz w:val="18"/>
              </w:rPr>
              <w:t>7.59</w:t>
            </w:r>
          </w:p>
        </w:tc>
        <w:tc>
          <w:tcPr>
            <w:tcW w:w="0" w:type="auto"/>
            <w:shd w:val="clear" w:color="auto" w:fill="auto"/>
            <w:vAlign w:val="center"/>
          </w:tcPr>
          <w:p w14:paraId="1E249760">
            <w:pPr>
              <w:jc w:val="right"/>
            </w:pPr>
          </w:p>
        </w:tc>
        <w:tc>
          <w:tcPr>
            <w:tcW w:w="0" w:type="auto"/>
            <w:shd w:val="clear" w:color="auto" w:fill="auto"/>
            <w:vAlign w:val="center"/>
          </w:tcPr>
          <w:p w14:paraId="5E301326">
            <w:pPr>
              <w:jc w:val="right"/>
            </w:pPr>
          </w:p>
        </w:tc>
        <w:tc>
          <w:tcPr>
            <w:tcW w:w="0" w:type="auto"/>
            <w:shd w:val="clear" w:color="auto" w:fill="auto"/>
            <w:vAlign w:val="center"/>
          </w:tcPr>
          <w:p w14:paraId="0F741EE5">
            <w:pPr>
              <w:jc w:val="right"/>
            </w:pPr>
          </w:p>
        </w:tc>
        <w:tc>
          <w:tcPr>
            <w:tcW w:w="0" w:type="auto"/>
            <w:shd w:val="clear" w:color="auto" w:fill="auto"/>
            <w:vAlign w:val="center"/>
          </w:tcPr>
          <w:p w14:paraId="172F27E7">
            <w:pPr>
              <w:jc w:val="right"/>
            </w:pPr>
          </w:p>
        </w:tc>
        <w:tc>
          <w:tcPr>
            <w:tcW w:w="0" w:type="auto"/>
            <w:shd w:val="clear" w:color="auto" w:fill="auto"/>
            <w:vAlign w:val="center"/>
          </w:tcPr>
          <w:p w14:paraId="04F44E59">
            <w:pPr>
              <w:jc w:val="right"/>
            </w:pPr>
          </w:p>
        </w:tc>
        <w:tc>
          <w:tcPr>
            <w:tcW w:w="0" w:type="auto"/>
            <w:shd w:val="clear" w:color="auto" w:fill="auto"/>
            <w:vAlign w:val="center"/>
          </w:tcPr>
          <w:p w14:paraId="3766AAD7">
            <w:pPr>
              <w:jc w:val="right"/>
            </w:pPr>
          </w:p>
        </w:tc>
        <w:tc>
          <w:tcPr>
            <w:tcW w:w="0" w:type="auto"/>
            <w:shd w:val="clear" w:color="auto" w:fill="auto"/>
            <w:vAlign w:val="center"/>
          </w:tcPr>
          <w:p w14:paraId="62F9C40B">
            <w:pPr>
              <w:jc w:val="right"/>
            </w:pPr>
          </w:p>
        </w:tc>
      </w:tr>
      <w:tr w14:paraId="4906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7DB63D8E">
            <w:r>
              <w:rPr>
                <w:rFonts w:ascii="宋体" w:hAnsi="宋体" w:eastAsia="宋体" w:cs="宋体"/>
                <w:b w:val="0"/>
                <w:i w:val="0"/>
                <w:color w:val="000000"/>
                <w:sz w:val="18"/>
              </w:rPr>
              <w:t>其他运转类</w:t>
            </w:r>
          </w:p>
        </w:tc>
        <w:tc>
          <w:tcPr>
            <w:tcW w:w="0" w:type="auto"/>
            <w:shd w:val="clear" w:color="auto" w:fill="auto"/>
            <w:vAlign w:val="center"/>
          </w:tcPr>
          <w:p w14:paraId="7F68D2E5">
            <w:r>
              <w:rPr>
                <w:rFonts w:ascii="宋体" w:hAnsi="宋体" w:eastAsia="宋体" w:cs="宋体"/>
                <w:b w:val="0"/>
                <w:i w:val="0"/>
                <w:color w:val="000000"/>
                <w:sz w:val="18"/>
              </w:rPr>
              <w:t>2026年单位运行费补充</w:t>
            </w:r>
          </w:p>
        </w:tc>
        <w:tc>
          <w:tcPr>
            <w:tcW w:w="0" w:type="auto"/>
            <w:shd w:val="clear" w:color="auto" w:fill="auto"/>
            <w:vAlign w:val="center"/>
          </w:tcPr>
          <w:p w14:paraId="33DDADAC">
            <w:r>
              <w:rPr>
                <w:rFonts w:ascii="宋体" w:hAnsi="宋体" w:eastAsia="宋体" w:cs="宋体"/>
                <w:b w:val="0"/>
                <w:i w:val="0"/>
                <w:color w:val="000000"/>
                <w:sz w:val="18"/>
              </w:rPr>
              <w:t>汤阴县文学艺术界联合会</w:t>
            </w:r>
          </w:p>
        </w:tc>
        <w:tc>
          <w:tcPr>
            <w:tcW w:w="0" w:type="auto"/>
            <w:shd w:val="clear" w:color="auto" w:fill="auto"/>
            <w:vAlign w:val="center"/>
          </w:tcPr>
          <w:p w14:paraId="06734168">
            <w:pPr>
              <w:jc w:val="right"/>
            </w:pPr>
            <w:r>
              <w:rPr>
                <w:rFonts w:ascii="宋体" w:hAnsi="宋体" w:eastAsia="宋体" w:cs="宋体"/>
                <w:b w:val="0"/>
                <w:i w:val="0"/>
                <w:color w:val="000000"/>
                <w:sz w:val="18"/>
              </w:rPr>
              <w:t>10.00</w:t>
            </w:r>
          </w:p>
        </w:tc>
        <w:tc>
          <w:tcPr>
            <w:tcW w:w="0" w:type="auto"/>
            <w:shd w:val="clear" w:color="auto" w:fill="auto"/>
            <w:vAlign w:val="center"/>
          </w:tcPr>
          <w:p w14:paraId="60B91EF4">
            <w:pPr>
              <w:jc w:val="right"/>
            </w:pPr>
            <w:r>
              <w:rPr>
                <w:rFonts w:ascii="宋体" w:hAnsi="宋体" w:eastAsia="宋体" w:cs="宋体"/>
                <w:b w:val="0"/>
                <w:i w:val="0"/>
                <w:color w:val="000000"/>
                <w:sz w:val="18"/>
              </w:rPr>
              <w:t>10.00</w:t>
            </w:r>
          </w:p>
        </w:tc>
        <w:tc>
          <w:tcPr>
            <w:tcW w:w="0" w:type="auto"/>
            <w:shd w:val="clear" w:color="auto" w:fill="auto"/>
            <w:vAlign w:val="center"/>
          </w:tcPr>
          <w:p w14:paraId="70333248">
            <w:pPr>
              <w:jc w:val="right"/>
            </w:pPr>
          </w:p>
        </w:tc>
        <w:tc>
          <w:tcPr>
            <w:tcW w:w="0" w:type="auto"/>
            <w:shd w:val="clear" w:color="auto" w:fill="auto"/>
            <w:vAlign w:val="center"/>
          </w:tcPr>
          <w:p w14:paraId="79F7E170">
            <w:pPr>
              <w:jc w:val="right"/>
            </w:pPr>
          </w:p>
        </w:tc>
        <w:tc>
          <w:tcPr>
            <w:tcW w:w="0" w:type="auto"/>
            <w:shd w:val="clear" w:color="auto" w:fill="auto"/>
            <w:vAlign w:val="center"/>
          </w:tcPr>
          <w:p w14:paraId="5F0F6EE2">
            <w:pPr>
              <w:jc w:val="right"/>
            </w:pPr>
          </w:p>
        </w:tc>
        <w:tc>
          <w:tcPr>
            <w:tcW w:w="0" w:type="auto"/>
            <w:shd w:val="clear" w:color="auto" w:fill="auto"/>
            <w:vAlign w:val="center"/>
          </w:tcPr>
          <w:p w14:paraId="75F4C13C">
            <w:pPr>
              <w:jc w:val="right"/>
            </w:pPr>
          </w:p>
        </w:tc>
        <w:tc>
          <w:tcPr>
            <w:tcW w:w="0" w:type="auto"/>
            <w:shd w:val="clear" w:color="auto" w:fill="auto"/>
            <w:vAlign w:val="center"/>
          </w:tcPr>
          <w:p w14:paraId="7B431522">
            <w:pPr>
              <w:jc w:val="right"/>
            </w:pPr>
          </w:p>
        </w:tc>
        <w:tc>
          <w:tcPr>
            <w:tcW w:w="0" w:type="auto"/>
            <w:shd w:val="clear" w:color="auto" w:fill="auto"/>
            <w:vAlign w:val="center"/>
          </w:tcPr>
          <w:p w14:paraId="7D66C497">
            <w:pPr>
              <w:jc w:val="right"/>
            </w:pPr>
          </w:p>
        </w:tc>
        <w:tc>
          <w:tcPr>
            <w:tcW w:w="0" w:type="auto"/>
            <w:shd w:val="clear" w:color="auto" w:fill="auto"/>
            <w:vAlign w:val="center"/>
          </w:tcPr>
          <w:p w14:paraId="43CD7366">
            <w:pPr>
              <w:jc w:val="right"/>
            </w:pPr>
          </w:p>
        </w:tc>
      </w:tr>
      <w:tr w14:paraId="0A49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2"/>
            <w:tcBorders>
              <w:top w:val="nil"/>
              <w:left w:val="nil"/>
              <w:bottom w:val="nil"/>
              <w:right w:val="nil"/>
            </w:tcBorders>
            <w:shd w:val="clear" w:color="auto" w:fill="auto"/>
            <w:vAlign w:val="center"/>
          </w:tcPr>
          <w:p w14:paraId="4741F6DD">
            <w:r>
              <w:rPr>
                <w:sz w:val="18"/>
              </w:rPr>
              <w:t>注：如本表为空表，则表示本部门或单位当年无此项预算。</w:t>
            </w:r>
          </w:p>
        </w:tc>
      </w:tr>
    </w:tbl>
    <w:p w14:paraId="7F5A02D0">
      <w:pPr>
        <w:sectPr>
          <w:pgSz w:w="16839" w:h="11907" w:orient="landscape"/>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51"/>
        <w:gridCol w:w="1589"/>
        <w:gridCol w:w="3667"/>
        <w:gridCol w:w="1586"/>
        <w:gridCol w:w="2314"/>
      </w:tblGrid>
      <w:tr w14:paraId="23D27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nil"/>
              <w:left w:val="nil"/>
              <w:bottom w:val="nil"/>
              <w:right w:val="nil"/>
            </w:tcBorders>
            <w:shd w:val="clear" w:color="auto" w:fill="auto"/>
            <w:vAlign w:val="bottom"/>
          </w:tcPr>
          <w:p w14:paraId="0BF27DD1"/>
        </w:tc>
        <w:tc>
          <w:tcPr>
            <w:tcW w:w="0" w:type="auto"/>
            <w:tcBorders>
              <w:top w:val="nil"/>
              <w:left w:val="nil"/>
              <w:bottom w:val="nil"/>
              <w:right w:val="nil"/>
            </w:tcBorders>
            <w:shd w:val="clear" w:color="auto" w:fill="auto"/>
            <w:vAlign w:val="bottom"/>
          </w:tcPr>
          <w:p w14:paraId="0F54B5B7"/>
        </w:tc>
        <w:tc>
          <w:tcPr>
            <w:tcW w:w="0" w:type="auto"/>
            <w:tcBorders>
              <w:top w:val="nil"/>
              <w:left w:val="nil"/>
              <w:bottom w:val="nil"/>
              <w:right w:val="nil"/>
            </w:tcBorders>
            <w:shd w:val="clear" w:color="auto" w:fill="auto"/>
            <w:vAlign w:val="bottom"/>
          </w:tcPr>
          <w:p w14:paraId="063D4937"/>
        </w:tc>
        <w:tc>
          <w:tcPr>
            <w:tcW w:w="0" w:type="auto"/>
            <w:tcBorders>
              <w:top w:val="nil"/>
              <w:left w:val="nil"/>
              <w:bottom w:val="nil"/>
              <w:right w:val="nil"/>
            </w:tcBorders>
            <w:shd w:val="clear" w:color="auto" w:fill="auto"/>
            <w:vAlign w:val="bottom"/>
          </w:tcPr>
          <w:p w14:paraId="2527F663"/>
        </w:tc>
        <w:tc>
          <w:tcPr>
            <w:tcW w:w="0" w:type="auto"/>
            <w:tcBorders>
              <w:top w:val="nil"/>
              <w:left w:val="nil"/>
              <w:bottom w:val="nil"/>
              <w:right w:val="nil"/>
            </w:tcBorders>
            <w:shd w:val="clear" w:color="auto" w:fill="auto"/>
            <w:vAlign w:val="center"/>
          </w:tcPr>
          <w:p w14:paraId="122012EE">
            <w:pPr>
              <w:jc w:val="right"/>
            </w:pPr>
            <w:r>
              <w:rPr>
                <w:rFonts w:ascii="宋体" w:hAnsi="宋体" w:eastAsia="宋体" w:cs="宋体"/>
                <w:b w:val="0"/>
                <w:i w:val="0"/>
                <w:color w:val="000000"/>
                <w:sz w:val="18"/>
              </w:rPr>
              <w:t>预算11表</w:t>
            </w:r>
          </w:p>
        </w:tc>
      </w:tr>
      <w:tr w14:paraId="7719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49F16185">
            <w:pPr>
              <w:jc w:val="center"/>
            </w:pPr>
            <w:r>
              <w:rPr>
                <w:rFonts w:ascii="宋体" w:hAnsi="宋体" w:eastAsia="宋体" w:cs="宋体"/>
                <w:b/>
                <w:i w:val="0"/>
                <w:color w:val="000000"/>
                <w:sz w:val="38"/>
              </w:rPr>
              <w:t>整体绩效目标表</w:t>
            </w:r>
          </w:p>
        </w:tc>
      </w:tr>
      <w:tr w14:paraId="1111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tcBorders>
              <w:top w:val="nil"/>
              <w:left w:val="nil"/>
              <w:bottom w:val="nil"/>
              <w:right w:val="nil"/>
            </w:tcBorders>
            <w:shd w:val="clear" w:color="auto" w:fill="auto"/>
            <w:vAlign w:val="center"/>
          </w:tcPr>
          <w:p w14:paraId="629BA16D">
            <w:pPr>
              <w:jc w:val="center"/>
            </w:pPr>
            <w:r>
              <w:rPr>
                <w:rFonts w:ascii="宋体" w:hAnsi="宋体" w:eastAsia="宋体" w:cs="宋体"/>
                <w:b/>
                <w:i w:val="0"/>
                <w:color w:val="000000"/>
                <w:sz w:val="24"/>
              </w:rPr>
              <w:t>（2026年度）</w:t>
            </w:r>
          </w:p>
        </w:tc>
      </w:tr>
      <w:tr w14:paraId="0585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gridSpan w:val="5"/>
            <w:shd w:val="clear" w:color="auto" w:fill="auto"/>
            <w:vAlign w:val="center"/>
          </w:tcPr>
          <w:p w14:paraId="39592A2E">
            <w:r>
              <w:rPr>
                <w:rFonts w:ascii="宋体" w:hAnsi="宋体" w:eastAsia="宋体" w:cs="宋体"/>
                <w:b w:val="0"/>
                <w:i w:val="0"/>
                <w:color w:val="000000"/>
                <w:sz w:val="18"/>
              </w:rPr>
              <w:t>部门名称：汤阴县文学艺术界联合会</w:t>
            </w:r>
          </w:p>
        </w:tc>
      </w:tr>
      <w:tr w14:paraId="6017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A977B6F">
            <w:pPr>
              <w:jc w:val="center"/>
            </w:pPr>
            <w:r>
              <w:rPr>
                <w:rFonts w:ascii="宋体" w:hAnsi="宋体" w:eastAsia="宋体" w:cs="宋体"/>
                <w:b w:val="0"/>
                <w:i w:val="0"/>
                <w:color w:val="000000"/>
                <w:sz w:val="18"/>
              </w:rPr>
              <w:t>年度履职目标</w:t>
            </w:r>
          </w:p>
        </w:tc>
        <w:tc>
          <w:tcPr>
            <w:tcW w:w="0" w:type="auto"/>
            <w:gridSpan w:val="4"/>
            <w:shd w:val="clear" w:color="auto" w:fill="auto"/>
            <w:vAlign w:val="center"/>
          </w:tcPr>
          <w:p w14:paraId="49C46470">
            <w:pPr>
              <w:jc w:val="left"/>
            </w:pPr>
            <w:r>
              <w:rPr>
                <w:rFonts w:ascii="宋体" w:hAnsi="宋体" w:eastAsia="宋体" w:cs="宋体"/>
                <w:b w:val="0"/>
                <w:i w:val="0"/>
                <w:color w:val="000000"/>
                <w:sz w:val="18"/>
              </w:rPr>
              <w:t>围绕县委、县政府中心工作，开展各种文艺活动、文艺创作采风活动，组织文艺创作比赛和文艺成果评奖活动，繁荣、发展汤阴县文艺事业。</w:t>
            </w:r>
          </w:p>
        </w:tc>
      </w:tr>
      <w:tr w14:paraId="1494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6565756A">
            <w:pPr>
              <w:jc w:val="center"/>
            </w:pPr>
            <w:r>
              <w:rPr>
                <w:rFonts w:ascii="宋体" w:hAnsi="宋体" w:eastAsia="宋体" w:cs="宋体"/>
                <w:b w:val="0"/>
                <w:i w:val="0"/>
                <w:color w:val="000000"/>
                <w:sz w:val="18"/>
              </w:rPr>
              <w:t>年度主要任务</w:t>
            </w:r>
          </w:p>
        </w:tc>
        <w:tc>
          <w:tcPr>
            <w:tcW w:w="0" w:type="auto"/>
            <w:gridSpan w:val="2"/>
            <w:shd w:val="clear" w:color="auto" w:fill="auto"/>
            <w:vAlign w:val="center"/>
          </w:tcPr>
          <w:p w14:paraId="7713929D">
            <w:pPr>
              <w:jc w:val="center"/>
            </w:pPr>
            <w:r>
              <w:rPr>
                <w:rFonts w:ascii="宋体" w:hAnsi="宋体" w:eastAsia="宋体" w:cs="宋体"/>
                <w:b w:val="0"/>
                <w:i w:val="0"/>
                <w:color w:val="000000"/>
                <w:sz w:val="18"/>
              </w:rPr>
              <w:t>任务名称</w:t>
            </w:r>
          </w:p>
        </w:tc>
        <w:tc>
          <w:tcPr>
            <w:tcW w:w="0" w:type="auto"/>
            <w:gridSpan w:val="2"/>
            <w:shd w:val="clear" w:color="auto" w:fill="auto"/>
            <w:vAlign w:val="center"/>
          </w:tcPr>
          <w:p w14:paraId="7532F3EA">
            <w:pPr>
              <w:jc w:val="center"/>
            </w:pPr>
            <w:r>
              <w:rPr>
                <w:rFonts w:ascii="宋体" w:hAnsi="宋体" w:eastAsia="宋体" w:cs="宋体"/>
                <w:b w:val="0"/>
                <w:i w:val="0"/>
                <w:color w:val="000000"/>
                <w:sz w:val="18"/>
              </w:rPr>
              <w:t>主要内容</w:t>
            </w:r>
          </w:p>
        </w:tc>
      </w:tr>
      <w:tr w14:paraId="03E6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ABA0A6D">
            <w:pPr>
              <w:jc w:val="center"/>
            </w:pPr>
          </w:p>
        </w:tc>
        <w:tc>
          <w:tcPr>
            <w:tcW w:w="0" w:type="auto"/>
            <w:gridSpan w:val="2"/>
            <w:shd w:val="clear" w:color="auto" w:fill="auto"/>
            <w:vAlign w:val="center"/>
          </w:tcPr>
          <w:p w14:paraId="0933A95C">
            <w:pPr>
              <w:jc w:val="left"/>
            </w:pPr>
            <w:r>
              <w:rPr>
                <w:rFonts w:ascii="宋体" w:hAnsi="宋体" w:eastAsia="宋体" w:cs="宋体"/>
                <w:b w:val="0"/>
                <w:i w:val="0"/>
                <w:color w:val="000000"/>
                <w:sz w:val="18"/>
              </w:rPr>
              <w:t>开展各种文艺活动、文艺创作采风活动，组织文艺创作比赛和文艺成果评奖活动</w:t>
            </w:r>
          </w:p>
        </w:tc>
        <w:tc>
          <w:tcPr>
            <w:tcW w:w="0" w:type="auto"/>
            <w:gridSpan w:val="2"/>
            <w:shd w:val="clear" w:color="auto" w:fill="auto"/>
            <w:vAlign w:val="center"/>
          </w:tcPr>
          <w:p w14:paraId="1063D20B">
            <w:pPr>
              <w:jc w:val="left"/>
            </w:pPr>
            <w:r>
              <w:rPr>
                <w:rFonts w:ascii="宋体" w:hAnsi="宋体" w:eastAsia="宋体" w:cs="宋体"/>
                <w:b w:val="0"/>
                <w:i w:val="0"/>
                <w:color w:val="000000"/>
                <w:sz w:val="18"/>
              </w:rPr>
              <w:t>开展各种文艺活动、文艺创作采风活动，组织文艺创作比赛和文艺成果评奖活动</w:t>
            </w:r>
          </w:p>
        </w:tc>
      </w:tr>
      <w:tr w14:paraId="6335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26BF8428">
            <w:pPr>
              <w:jc w:val="center"/>
            </w:pPr>
            <w:r>
              <w:rPr>
                <w:rFonts w:ascii="宋体" w:hAnsi="宋体" w:eastAsia="宋体" w:cs="宋体"/>
                <w:b w:val="0"/>
                <w:i w:val="0"/>
                <w:color w:val="000000"/>
                <w:sz w:val="18"/>
              </w:rPr>
              <w:t xml:space="preserve">预算情况  </w:t>
            </w:r>
          </w:p>
        </w:tc>
        <w:tc>
          <w:tcPr>
            <w:tcW w:w="0" w:type="auto"/>
            <w:gridSpan w:val="2"/>
            <w:shd w:val="clear" w:color="auto" w:fill="auto"/>
            <w:vAlign w:val="center"/>
          </w:tcPr>
          <w:p w14:paraId="6D426881">
            <w:pPr>
              <w:jc w:val="center"/>
            </w:pPr>
            <w:r>
              <w:rPr>
                <w:rFonts w:ascii="宋体" w:hAnsi="宋体" w:eastAsia="宋体" w:cs="宋体"/>
                <w:b w:val="0"/>
                <w:i w:val="0"/>
                <w:color w:val="000000"/>
                <w:sz w:val="18"/>
              </w:rPr>
              <w:t>部门预算总额（万元）</w:t>
            </w:r>
          </w:p>
        </w:tc>
        <w:tc>
          <w:tcPr>
            <w:tcW w:w="0" w:type="auto"/>
            <w:gridSpan w:val="2"/>
            <w:shd w:val="clear" w:color="auto" w:fill="auto"/>
            <w:vAlign w:val="center"/>
          </w:tcPr>
          <w:p w14:paraId="58D6A5A2">
            <w:pPr>
              <w:jc w:val="center"/>
            </w:pPr>
            <w:r>
              <w:rPr>
                <w:rFonts w:ascii="宋体" w:hAnsi="宋体" w:eastAsia="宋体" w:cs="宋体"/>
                <w:b w:val="0"/>
                <w:i w:val="0"/>
                <w:color w:val="000000"/>
                <w:sz w:val="18"/>
              </w:rPr>
              <w:t>51.14</w:t>
            </w:r>
          </w:p>
        </w:tc>
      </w:tr>
      <w:tr w14:paraId="377D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0BD6BA2">
            <w:pPr>
              <w:jc w:val="center"/>
            </w:pPr>
          </w:p>
        </w:tc>
        <w:tc>
          <w:tcPr>
            <w:tcW w:w="0" w:type="auto"/>
            <w:shd w:val="clear" w:color="auto" w:fill="auto"/>
            <w:vAlign w:val="center"/>
          </w:tcPr>
          <w:p w14:paraId="29505425">
            <w:r>
              <w:rPr>
                <w:rFonts w:ascii="宋体" w:hAnsi="宋体" w:eastAsia="宋体" w:cs="宋体"/>
                <w:b w:val="0"/>
                <w:i w:val="0"/>
                <w:color w:val="000000"/>
                <w:sz w:val="18"/>
              </w:rPr>
              <w:t>1、资金来源：</w:t>
            </w:r>
          </w:p>
        </w:tc>
        <w:tc>
          <w:tcPr>
            <w:tcW w:w="0" w:type="auto"/>
            <w:shd w:val="clear" w:color="auto" w:fill="auto"/>
            <w:vAlign w:val="center"/>
          </w:tcPr>
          <w:p w14:paraId="4B849EBC">
            <w:pPr>
              <w:jc w:val="left"/>
            </w:pPr>
            <w:r>
              <w:rPr>
                <w:rFonts w:ascii="宋体" w:hAnsi="宋体" w:eastAsia="宋体" w:cs="宋体"/>
                <w:b w:val="0"/>
                <w:i w:val="0"/>
                <w:color w:val="000000"/>
                <w:sz w:val="18"/>
              </w:rPr>
              <w:t>（1）政府预算资金</w:t>
            </w:r>
          </w:p>
        </w:tc>
        <w:tc>
          <w:tcPr>
            <w:tcW w:w="0" w:type="auto"/>
            <w:gridSpan w:val="2"/>
            <w:shd w:val="clear" w:color="auto" w:fill="auto"/>
            <w:vAlign w:val="center"/>
          </w:tcPr>
          <w:p w14:paraId="730BB83D">
            <w:pPr>
              <w:jc w:val="center"/>
            </w:pPr>
            <w:r>
              <w:rPr>
                <w:rFonts w:ascii="宋体" w:hAnsi="宋体" w:eastAsia="宋体" w:cs="宋体"/>
                <w:b w:val="0"/>
                <w:i w:val="0"/>
                <w:color w:val="000000"/>
                <w:sz w:val="18"/>
              </w:rPr>
              <w:t>51.14</w:t>
            </w:r>
          </w:p>
        </w:tc>
      </w:tr>
      <w:tr w14:paraId="5F12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0B4B8BE">
            <w:pPr>
              <w:jc w:val="center"/>
            </w:pPr>
          </w:p>
        </w:tc>
        <w:tc>
          <w:tcPr>
            <w:tcW w:w="0" w:type="auto"/>
            <w:shd w:val="clear" w:color="auto" w:fill="auto"/>
            <w:vAlign w:val="center"/>
          </w:tcPr>
          <w:p w14:paraId="56989581"/>
        </w:tc>
        <w:tc>
          <w:tcPr>
            <w:tcW w:w="0" w:type="auto"/>
            <w:shd w:val="clear" w:color="auto" w:fill="auto"/>
            <w:vAlign w:val="center"/>
          </w:tcPr>
          <w:p w14:paraId="564D96C7">
            <w:pPr>
              <w:jc w:val="left"/>
            </w:pPr>
            <w:r>
              <w:rPr>
                <w:rFonts w:ascii="宋体" w:hAnsi="宋体" w:eastAsia="宋体" w:cs="宋体"/>
                <w:b w:val="0"/>
                <w:i w:val="0"/>
                <w:color w:val="000000"/>
                <w:sz w:val="18"/>
              </w:rPr>
              <w:t>（2）财政专户管理资金</w:t>
            </w:r>
          </w:p>
        </w:tc>
        <w:tc>
          <w:tcPr>
            <w:tcW w:w="0" w:type="auto"/>
            <w:gridSpan w:val="2"/>
            <w:shd w:val="clear" w:color="auto" w:fill="auto"/>
            <w:vAlign w:val="center"/>
          </w:tcPr>
          <w:p w14:paraId="705D81BD">
            <w:pPr>
              <w:jc w:val="center"/>
            </w:pPr>
          </w:p>
        </w:tc>
      </w:tr>
      <w:tr w14:paraId="79A8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1B1CA88">
            <w:pPr>
              <w:jc w:val="center"/>
            </w:pPr>
          </w:p>
        </w:tc>
        <w:tc>
          <w:tcPr>
            <w:tcW w:w="0" w:type="auto"/>
            <w:shd w:val="clear" w:color="auto" w:fill="auto"/>
            <w:vAlign w:val="center"/>
          </w:tcPr>
          <w:p w14:paraId="741C4091"/>
        </w:tc>
        <w:tc>
          <w:tcPr>
            <w:tcW w:w="0" w:type="auto"/>
            <w:shd w:val="clear" w:color="auto" w:fill="auto"/>
            <w:vAlign w:val="center"/>
          </w:tcPr>
          <w:p w14:paraId="21C907D2">
            <w:pPr>
              <w:jc w:val="left"/>
            </w:pPr>
            <w:r>
              <w:rPr>
                <w:rFonts w:ascii="宋体" w:hAnsi="宋体" w:eastAsia="宋体" w:cs="宋体"/>
                <w:b w:val="0"/>
                <w:i w:val="0"/>
                <w:color w:val="000000"/>
                <w:sz w:val="18"/>
              </w:rPr>
              <w:t>（3）单位资金</w:t>
            </w:r>
          </w:p>
        </w:tc>
        <w:tc>
          <w:tcPr>
            <w:tcW w:w="0" w:type="auto"/>
            <w:gridSpan w:val="2"/>
            <w:shd w:val="clear" w:color="auto" w:fill="auto"/>
            <w:vAlign w:val="center"/>
          </w:tcPr>
          <w:p w14:paraId="1361AD93">
            <w:pPr>
              <w:jc w:val="center"/>
            </w:pPr>
          </w:p>
        </w:tc>
      </w:tr>
      <w:tr w14:paraId="0899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925591D">
            <w:pPr>
              <w:jc w:val="center"/>
            </w:pPr>
          </w:p>
        </w:tc>
        <w:tc>
          <w:tcPr>
            <w:tcW w:w="0" w:type="auto"/>
            <w:shd w:val="clear" w:color="auto" w:fill="auto"/>
            <w:vAlign w:val="center"/>
          </w:tcPr>
          <w:p w14:paraId="5EF8C4ED">
            <w:r>
              <w:rPr>
                <w:rFonts w:ascii="宋体" w:hAnsi="宋体" w:eastAsia="宋体" w:cs="宋体"/>
                <w:b w:val="0"/>
                <w:i w:val="0"/>
                <w:color w:val="000000"/>
                <w:sz w:val="18"/>
              </w:rPr>
              <w:t>2、资金结构：</w:t>
            </w:r>
          </w:p>
        </w:tc>
        <w:tc>
          <w:tcPr>
            <w:tcW w:w="0" w:type="auto"/>
            <w:shd w:val="clear" w:color="auto" w:fill="auto"/>
            <w:vAlign w:val="center"/>
          </w:tcPr>
          <w:p w14:paraId="03996D83">
            <w:pPr>
              <w:jc w:val="left"/>
            </w:pPr>
            <w:r>
              <w:rPr>
                <w:rFonts w:ascii="宋体" w:hAnsi="宋体" w:eastAsia="宋体" w:cs="宋体"/>
                <w:b w:val="0"/>
                <w:i w:val="0"/>
                <w:color w:val="000000"/>
                <w:sz w:val="18"/>
              </w:rPr>
              <w:t>（1）基本支出</w:t>
            </w:r>
          </w:p>
        </w:tc>
        <w:tc>
          <w:tcPr>
            <w:tcW w:w="0" w:type="auto"/>
            <w:gridSpan w:val="2"/>
            <w:shd w:val="clear" w:color="auto" w:fill="auto"/>
            <w:vAlign w:val="center"/>
          </w:tcPr>
          <w:p w14:paraId="7F9EE2EE">
            <w:pPr>
              <w:jc w:val="center"/>
            </w:pPr>
            <w:r>
              <w:rPr>
                <w:rFonts w:ascii="宋体" w:hAnsi="宋体" w:eastAsia="宋体" w:cs="宋体"/>
                <w:b w:val="0"/>
                <w:i w:val="0"/>
                <w:color w:val="000000"/>
                <w:sz w:val="18"/>
              </w:rPr>
              <w:t>33.55</w:t>
            </w:r>
          </w:p>
        </w:tc>
      </w:tr>
      <w:tr w14:paraId="0862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B266B54">
            <w:pPr>
              <w:jc w:val="center"/>
            </w:pPr>
          </w:p>
        </w:tc>
        <w:tc>
          <w:tcPr>
            <w:tcW w:w="0" w:type="auto"/>
            <w:shd w:val="clear" w:color="auto" w:fill="auto"/>
            <w:vAlign w:val="center"/>
          </w:tcPr>
          <w:p w14:paraId="3BFB8F85">
            <w:pPr>
              <w:jc w:val="left"/>
            </w:pPr>
          </w:p>
        </w:tc>
        <w:tc>
          <w:tcPr>
            <w:tcW w:w="0" w:type="auto"/>
            <w:shd w:val="clear" w:color="auto" w:fill="auto"/>
            <w:vAlign w:val="center"/>
          </w:tcPr>
          <w:p w14:paraId="526A0ED8">
            <w:pPr>
              <w:jc w:val="left"/>
            </w:pPr>
            <w:r>
              <w:rPr>
                <w:rFonts w:ascii="宋体" w:hAnsi="宋体" w:eastAsia="宋体" w:cs="宋体"/>
                <w:b w:val="0"/>
                <w:i w:val="0"/>
                <w:color w:val="000000"/>
                <w:sz w:val="18"/>
              </w:rPr>
              <w:t>（2）项目支出</w:t>
            </w:r>
          </w:p>
        </w:tc>
        <w:tc>
          <w:tcPr>
            <w:tcW w:w="0" w:type="auto"/>
            <w:gridSpan w:val="2"/>
            <w:shd w:val="clear" w:color="auto" w:fill="auto"/>
            <w:vAlign w:val="center"/>
          </w:tcPr>
          <w:p w14:paraId="395E4039">
            <w:pPr>
              <w:jc w:val="center"/>
            </w:pPr>
            <w:r>
              <w:rPr>
                <w:rFonts w:ascii="宋体" w:hAnsi="宋体" w:eastAsia="宋体" w:cs="宋体"/>
                <w:b w:val="0"/>
                <w:i w:val="0"/>
                <w:color w:val="000000"/>
                <w:sz w:val="18"/>
              </w:rPr>
              <w:t>17.59</w:t>
            </w:r>
          </w:p>
        </w:tc>
      </w:tr>
      <w:tr w14:paraId="3AEE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90B6B2D">
            <w:pPr>
              <w:jc w:val="center"/>
            </w:pPr>
            <w:r>
              <w:rPr>
                <w:rFonts w:ascii="宋体" w:hAnsi="宋体" w:eastAsia="宋体" w:cs="宋体"/>
                <w:b w:val="0"/>
                <w:i w:val="0"/>
                <w:color w:val="000000"/>
                <w:sz w:val="18"/>
              </w:rPr>
              <w:t>一级指标</w:t>
            </w:r>
          </w:p>
        </w:tc>
        <w:tc>
          <w:tcPr>
            <w:tcW w:w="0" w:type="auto"/>
            <w:shd w:val="clear" w:color="auto" w:fill="auto"/>
            <w:vAlign w:val="center"/>
          </w:tcPr>
          <w:p w14:paraId="5EAFBD6E">
            <w:pPr>
              <w:jc w:val="center"/>
            </w:pPr>
            <w:r>
              <w:rPr>
                <w:rFonts w:ascii="宋体" w:hAnsi="宋体" w:eastAsia="宋体" w:cs="宋体"/>
                <w:b w:val="0"/>
                <w:i w:val="0"/>
                <w:color w:val="000000"/>
                <w:sz w:val="18"/>
              </w:rPr>
              <w:t>二级指标</w:t>
            </w:r>
          </w:p>
        </w:tc>
        <w:tc>
          <w:tcPr>
            <w:tcW w:w="0" w:type="auto"/>
            <w:shd w:val="clear" w:color="auto" w:fill="auto"/>
            <w:vAlign w:val="center"/>
          </w:tcPr>
          <w:p w14:paraId="0D476494">
            <w:pPr>
              <w:jc w:val="center"/>
            </w:pPr>
            <w:r>
              <w:rPr>
                <w:rFonts w:ascii="宋体" w:hAnsi="宋体" w:eastAsia="宋体" w:cs="宋体"/>
                <w:b w:val="0"/>
                <w:i w:val="0"/>
                <w:color w:val="000000"/>
                <w:sz w:val="18"/>
              </w:rPr>
              <w:t>三级指标</w:t>
            </w:r>
          </w:p>
        </w:tc>
        <w:tc>
          <w:tcPr>
            <w:tcW w:w="0" w:type="auto"/>
            <w:shd w:val="clear" w:color="auto" w:fill="auto"/>
            <w:vAlign w:val="center"/>
          </w:tcPr>
          <w:p w14:paraId="1CC8F5BF">
            <w:pPr>
              <w:jc w:val="center"/>
            </w:pPr>
            <w:r>
              <w:rPr>
                <w:rFonts w:ascii="宋体" w:hAnsi="宋体" w:eastAsia="宋体" w:cs="宋体"/>
                <w:b w:val="0"/>
                <w:i w:val="0"/>
                <w:color w:val="000000"/>
                <w:sz w:val="18"/>
              </w:rPr>
              <w:t>指标值</w:t>
            </w:r>
          </w:p>
        </w:tc>
        <w:tc>
          <w:tcPr>
            <w:tcW w:w="0" w:type="auto"/>
            <w:shd w:val="clear" w:color="auto" w:fill="auto"/>
            <w:vAlign w:val="center"/>
          </w:tcPr>
          <w:p w14:paraId="436BACB2">
            <w:pPr>
              <w:jc w:val="center"/>
            </w:pPr>
            <w:r>
              <w:rPr>
                <w:rFonts w:ascii="宋体" w:hAnsi="宋体" w:eastAsia="宋体" w:cs="宋体"/>
                <w:b w:val="0"/>
                <w:i w:val="0"/>
                <w:color w:val="000000"/>
                <w:sz w:val="18"/>
              </w:rPr>
              <w:t>指标值说明</w:t>
            </w:r>
          </w:p>
        </w:tc>
      </w:tr>
      <w:tr w14:paraId="190F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7EEF612">
            <w:pPr>
              <w:jc w:val="center"/>
            </w:pPr>
            <w:r>
              <w:rPr>
                <w:rFonts w:ascii="宋体" w:hAnsi="宋体" w:eastAsia="宋体" w:cs="宋体"/>
                <w:b w:val="0"/>
                <w:i w:val="0"/>
                <w:color w:val="000000"/>
                <w:sz w:val="18"/>
              </w:rPr>
              <w:t xml:space="preserve"> 投入管理指标  </w:t>
            </w:r>
          </w:p>
        </w:tc>
        <w:tc>
          <w:tcPr>
            <w:tcW w:w="0" w:type="auto"/>
            <w:vMerge w:val="restart"/>
            <w:shd w:val="clear" w:color="auto" w:fill="auto"/>
            <w:vAlign w:val="center"/>
          </w:tcPr>
          <w:p w14:paraId="24AF3CC2">
            <w:pPr>
              <w:jc w:val="center"/>
            </w:pPr>
            <w:r>
              <w:rPr>
                <w:rFonts w:ascii="宋体" w:hAnsi="宋体" w:eastAsia="宋体" w:cs="宋体"/>
                <w:b w:val="0"/>
                <w:i w:val="0"/>
                <w:color w:val="000000"/>
                <w:sz w:val="18"/>
              </w:rPr>
              <w:t xml:space="preserve">工作目标管理  </w:t>
            </w:r>
          </w:p>
        </w:tc>
        <w:tc>
          <w:tcPr>
            <w:tcW w:w="0" w:type="auto"/>
            <w:shd w:val="clear" w:color="auto" w:fill="auto"/>
            <w:vAlign w:val="center"/>
          </w:tcPr>
          <w:p w14:paraId="7186FC78">
            <w:pPr>
              <w:jc w:val="left"/>
            </w:pPr>
            <w:r>
              <w:rPr>
                <w:rFonts w:ascii="宋体" w:hAnsi="宋体" w:eastAsia="宋体" w:cs="宋体"/>
                <w:b w:val="0"/>
                <w:i w:val="0"/>
                <w:color w:val="000000"/>
                <w:sz w:val="18"/>
              </w:rPr>
              <w:t>年度履职目标相关性</w:t>
            </w:r>
          </w:p>
        </w:tc>
        <w:tc>
          <w:tcPr>
            <w:tcW w:w="0" w:type="auto"/>
            <w:shd w:val="clear" w:color="auto" w:fill="auto"/>
            <w:vAlign w:val="center"/>
          </w:tcPr>
          <w:p w14:paraId="53F09F66">
            <w:pPr>
              <w:jc w:val="left"/>
            </w:pPr>
            <w:r>
              <w:rPr>
                <w:rFonts w:ascii="宋体" w:hAnsi="宋体" w:eastAsia="宋体" w:cs="宋体"/>
                <w:b w:val="0"/>
                <w:i w:val="0"/>
                <w:color w:val="000000"/>
                <w:sz w:val="18"/>
              </w:rPr>
              <w:t>相关</w:t>
            </w:r>
          </w:p>
        </w:tc>
        <w:tc>
          <w:tcPr>
            <w:tcW w:w="0" w:type="auto"/>
            <w:shd w:val="clear" w:color="auto" w:fill="auto"/>
            <w:vAlign w:val="center"/>
          </w:tcPr>
          <w:p w14:paraId="3554A955"/>
        </w:tc>
      </w:tr>
      <w:tr w14:paraId="5A5E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AFAC93C">
            <w:pPr>
              <w:jc w:val="center"/>
            </w:pPr>
          </w:p>
        </w:tc>
        <w:tc>
          <w:tcPr>
            <w:tcW w:w="0" w:type="auto"/>
            <w:vMerge w:val="continue"/>
            <w:shd w:val="clear" w:color="auto" w:fill="auto"/>
            <w:vAlign w:val="center"/>
          </w:tcPr>
          <w:p w14:paraId="6851D598">
            <w:pPr>
              <w:jc w:val="center"/>
            </w:pPr>
          </w:p>
        </w:tc>
        <w:tc>
          <w:tcPr>
            <w:tcW w:w="0" w:type="auto"/>
            <w:shd w:val="clear" w:color="auto" w:fill="auto"/>
            <w:vAlign w:val="center"/>
          </w:tcPr>
          <w:p w14:paraId="400E6F39">
            <w:pPr>
              <w:jc w:val="left"/>
            </w:pPr>
            <w:r>
              <w:rPr>
                <w:rFonts w:ascii="宋体" w:hAnsi="宋体" w:eastAsia="宋体" w:cs="宋体"/>
                <w:b w:val="0"/>
                <w:i w:val="0"/>
                <w:color w:val="000000"/>
                <w:sz w:val="18"/>
              </w:rPr>
              <w:t>工作任务科学性</w:t>
            </w:r>
          </w:p>
        </w:tc>
        <w:tc>
          <w:tcPr>
            <w:tcW w:w="0" w:type="auto"/>
            <w:shd w:val="clear" w:color="auto" w:fill="auto"/>
            <w:vAlign w:val="center"/>
          </w:tcPr>
          <w:p w14:paraId="57C42BEB">
            <w:pPr>
              <w:jc w:val="left"/>
            </w:pPr>
            <w:r>
              <w:rPr>
                <w:rFonts w:ascii="宋体" w:hAnsi="宋体" w:eastAsia="宋体" w:cs="宋体"/>
                <w:b w:val="0"/>
                <w:i w:val="0"/>
                <w:color w:val="000000"/>
                <w:sz w:val="18"/>
              </w:rPr>
              <w:t>科学</w:t>
            </w:r>
          </w:p>
        </w:tc>
        <w:tc>
          <w:tcPr>
            <w:tcW w:w="0" w:type="auto"/>
            <w:shd w:val="clear" w:color="auto" w:fill="auto"/>
            <w:vAlign w:val="center"/>
          </w:tcPr>
          <w:p w14:paraId="0C351432"/>
        </w:tc>
      </w:tr>
      <w:tr w14:paraId="0824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A3B32AC">
            <w:pPr>
              <w:jc w:val="center"/>
            </w:pPr>
          </w:p>
        </w:tc>
        <w:tc>
          <w:tcPr>
            <w:tcW w:w="0" w:type="auto"/>
            <w:vMerge w:val="continue"/>
            <w:shd w:val="clear" w:color="auto" w:fill="auto"/>
            <w:vAlign w:val="center"/>
          </w:tcPr>
          <w:p w14:paraId="5449C206">
            <w:pPr>
              <w:jc w:val="center"/>
            </w:pPr>
          </w:p>
        </w:tc>
        <w:tc>
          <w:tcPr>
            <w:tcW w:w="0" w:type="auto"/>
            <w:shd w:val="clear" w:color="auto" w:fill="auto"/>
            <w:vAlign w:val="center"/>
          </w:tcPr>
          <w:p w14:paraId="5266CB82">
            <w:pPr>
              <w:jc w:val="left"/>
            </w:pPr>
            <w:r>
              <w:rPr>
                <w:rFonts w:ascii="宋体" w:hAnsi="宋体" w:eastAsia="宋体" w:cs="宋体"/>
                <w:b w:val="0"/>
                <w:i w:val="0"/>
                <w:color w:val="000000"/>
                <w:sz w:val="18"/>
              </w:rPr>
              <w:t>绩效指标合理性</w:t>
            </w:r>
          </w:p>
        </w:tc>
        <w:tc>
          <w:tcPr>
            <w:tcW w:w="0" w:type="auto"/>
            <w:shd w:val="clear" w:color="auto" w:fill="auto"/>
            <w:vAlign w:val="center"/>
          </w:tcPr>
          <w:p w14:paraId="2BC75261">
            <w:pPr>
              <w:jc w:val="left"/>
            </w:pPr>
            <w:r>
              <w:rPr>
                <w:rFonts w:ascii="宋体" w:hAnsi="宋体" w:eastAsia="宋体" w:cs="宋体"/>
                <w:b w:val="0"/>
                <w:i w:val="0"/>
                <w:color w:val="000000"/>
                <w:sz w:val="18"/>
              </w:rPr>
              <w:t>合理</w:t>
            </w:r>
          </w:p>
        </w:tc>
        <w:tc>
          <w:tcPr>
            <w:tcW w:w="0" w:type="auto"/>
            <w:shd w:val="clear" w:color="auto" w:fill="auto"/>
            <w:vAlign w:val="center"/>
          </w:tcPr>
          <w:p w14:paraId="512D5002"/>
        </w:tc>
      </w:tr>
      <w:tr w14:paraId="2A45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18BD82">
            <w:pPr>
              <w:jc w:val="center"/>
            </w:pPr>
          </w:p>
        </w:tc>
        <w:tc>
          <w:tcPr>
            <w:tcW w:w="0" w:type="auto"/>
            <w:vMerge w:val="restart"/>
            <w:shd w:val="clear" w:color="auto" w:fill="auto"/>
            <w:vAlign w:val="center"/>
          </w:tcPr>
          <w:p w14:paraId="781A258E">
            <w:pPr>
              <w:jc w:val="center"/>
            </w:pPr>
            <w:r>
              <w:rPr>
                <w:rFonts w:ascii="宋体" w:hAnsi="宋体" w:eastAsia="宋体" w:cs="宋体"/>
                <w:b w:val="0"/>
                <w:i w:val="0"/>
                <w:color w:val="000000"/>
                <w:sz w:val="18"/>
              </w:rPr>
              <w:t xml:space="preserve">预算和财务管理  </w:t>
            </w:r>
          </w:p>
        </w:tc>
        <w:tc>
          <w:tcPr>
            <w:tcW w:w="0" w:type="auto"/>
            <w:shd w:val="clear" w:color="auto" w:fill="auto"/>
            <w:vAlign w:val="center"/>
          </w:tcPr>
          <w:p w14:paraId="66E98A9D">
            <w:pPr>
              <w:jc w:val="left"/>
            </w:pPr>
            <w:r>
              <w:rPr>
                <w:rFonts w:ascii="宋体" w:hAnsi="宋体" w:eastAsia="宋体" w:cs="宋体"/>
                <w:b w:val="0"/>
                <w:i w:val="0"/>
                <w:color w:val="000000"/>
                <w:sz w:val="18"/>
              </w:rPr>
              <w:t>预算编制完整性</w:t>
            </w:r>
          </w:p>
        </w:tc>
        <w:tc>
          <w:tcPr>
            <w:tcW w:w="0" w:type="auto"/>
            <w:shd w:val="clear" w:color="auto" w:fill="auto"/>
            <w:vAlign w:val="center"/>
          </w:tcPr>
          <w:p w14:paraId="6C02E7FC">
            <w:pPr>
              <w:jc w:val="left"/>
            </w:pPr>
            <w:r>
              <w:rPr>
                <w:rFonts w:ascii="宋体" w:hAnsi="宋体" w:eastAsia="宋体" w:cs="宋体"/>
                <w:b w:val="0"/>
                <w:i w:val="0"/>
                <w:color w:val="000000"/>
                <w:sz w:val="18"/>
              </w:rPr>
              <w:t>完整</w:t>
            </w:r>
          </w:p>
        </w:tc>
        <w:tc>
          <w:tcPr>
            <w:tcW w:w="0" w:type="auto"/>
            <w:shd w:val="clear" w:color="auto" w:fill="auto"/>
            <w:vAlign w:val="center"/>
          </w:tcPr>
          <w:p w14:paraId="687AADEB"/>
        </w:tc>
      </w:tr>
      <w:tr w14:paraId="35BAE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45F30F">
            <w:pPr>
              <w:jc w:val="center"/>
            </w:pPr>
          </w:p>
        </w:tc>
        <w:tc>
          <w:tcPr>
            <w:tcW w:w="0" w:type="auto"/>
            <w:vMerge w:val="continue"/>
            <w:shd w:val="clear" w:color="auto" w:fill="auto"/>
            <w:vAlign w:val="center"/>
          </w:tcPr>
          <w:p w14:paraId="01D3384D">
            <w:pPr>
              <w:jc w:val="center"/>
            </w:pPr>
          </w:p>
        </w:tc>
        <w:tc>
          <w:tcPr>
            <w:tcW w:w="0" w:type="auto"/>
            <w:shd w:val="clear" w:color="auto" w:fill="auto"/>
            <w:vAlign w:val="center"/>
          </w:tcPr>
          <w:p w14:paraId="3821DF15">
            <w:pPr>
              <w:jc w:val="left"/>
            </w:pPr>
            <w:r>
              <w:rPr>
                <w:rFonts w:ascii="宋体" w:hAnsi="宋体" w:eastAsia="宋体" w:cs="宋体"/>
                <w:b w:val="0"/>
                <w:i w:val="0"/>
                <w:color w:val="000000"/>
                <w:sz w:val="18"/>
              </w:rPr>
              <w:t>专项资金细化率</w:t>
            </w:r>
          </w:p>
        </w:tc>
        <w:tc>
          <w:tcPr>
            <w:tcW w:w="0" w:type="auto"/>
            <w:shd w:val="clear" w:color="auto" w:fill="auto"/>
            <w:vAlign w:val="center"/>
          </w:tcPr>
          <w:p w14:paraId="7DB0F9BF">
            <w:pPr>
              <w:jc w:val="left"/>
            </w:pPr>
            <w:r>
              <w:rPr>
                <w:rFonts w:ascii="宋体" w:hAnsi="宋体" w:eastAsia="宋体" w:cs="宋体"/>
                <w:b w:val="0"/>
                <w:i w:val="0"/>
                <w:color w:val="000000"/>
                <w:sz w:val="18"/>
              </w:rPr>
              <w:t>≥95%</w:t>
            </w:r>
          </w:p>
        </w:tc>
        <w:tc>
          <w:tcPr>
            <w:tcW w:w="0" w:type="auto"/>
            <w:shd w:val="clear" w:color="auto" w:fill="auto"/>
            <w:vAlign w:val="center"/>
          </w:tcPr>
          <w:p w14:paraId="5327E831"/>
        </w:tc>
      </w:tr>
      <w:tr w14:paraId="1B02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77E8838">
            <w:pPr>
              <w:jc w:val="center"/>
            </w:pPr>
          </w:p>
        </w:tc>
        <w:tc>
          <w:tcPr>
            <w:tcW w:w="0" w:type="auto"/>
            <w:vMerge w:val="continue"/>
            <w:shd w:val="clear" w:color="auto" w:fill="auto"/>
            <w:vAlign w:val="center"/>
          </w:tcPr>
          <w:p w14:paraId="1F288AAC">
            <w:pPr>
              <w:jc w:val="center"/>
            </w:pPr>
          </w:p>
        </w:tc>
        <w:tc>
          <w:tcPr>
            <w:tcW w:w="0" w:type="auto"/>
            <w:shd w:val="clear" w:color="auto" w:fill="auto"/>
            <w:vAlign w:val="center"/>
          </w:tcPr>
          <w:p w14:paraId="59469601">
            <w:pPr>
              <w:jc w:val="left"/>
            </w:pPr>
            <w:r>
              <w:rPr>
                <w:rFonts w:ascii="宋体" w:hAnsi="宋体" w:eastAsia="宋体" w:cs="宋体"/>
                <w:b w:val="0"/>
                <w:i w:val="0"/>
                <w:color w:val="000000"/>
                <w:sz w:val="18"/>
              </w:rPr>
              <w:t>预算执行率</w:t>
            </w:r>
          </w:p>
        </w:tc>
        <w:tc>
          <w:tcPr>
            <w:tcW w:w="0" w:type="auto"/>
            <w:shd w:val="clear" w:color="auto" w:fill="auto"/>
            <w:vAlign w:val="center"/>
          </w:tcPr>
          <w:p w14:paraId="69D1F28B">
            <w:pPr>
              <w:jc w:val="left"/>
            </w:pPr>
            <w:r>
              <w:rPr>
                <w:rFonts w:ascii="宋体" w:hAnsi="宋体" w:eastAsia="宋体" w:cs="宋体"/>
                <w:b w:val="0"/>
                <w:i w:val="0"/>
                <w:color w:val="000000"/>
                <w:sz w:val="18"/>
              </w:rPr>
              <w:t>≥95%</w:t>
            </w:r>
          </w:p>
        </w:tc>
        <w:tc>
          <w:tcPr>
            <w:tcW w:w="0" w:type="auto"/>
            <w:shd w:val="clear" w:color="auto" w:fill="auto"/>
            <w:vAlign w:val="center"/>
          </w:tcPr>
          <w:p w14:paraId="57534F83"/>
        </w:tc>
      </w:tr>
      <w:tr w14:paraId="4750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8C6FD9A">
            <w:pPr>
              <w:jc w:val="center"/>
            </w:pPr>
          </w:p>
        </w:tc>
        <w:tc>
          <w:tcPr>
            <w:tcW w:w="0" w:type="auto"/>
            <w:vMerge w:val="continue"/>
            <w:shd w:val="clear" w:color="auto" w:fill="auto"/>
            <w:vAlign w:val="center"/>
          </w:tcPr>
          <w:p w14:paraId="11413495">
            <w:pPr>
              <w:jc w:val="center"/>
            </w:pPr>
          </w:p>
        </w:tc>
        <w:tc>
          <w:tcPr>
            <w:tcW w:w="0" w:type="auto"/>
            <w:shd w:val="clear" w:color="auto" w:fill="auto"/>
            <w:vAlign w:val="center"/>
          </w:tcPr>
          <w:p w14:paraId="4A7C3FDF">
            <w:pPr>
              <w:jc w:val="left"/>
            </w:pPr>
            <w:r>
              <w:rPr>
                <w:rFonts w:ascii="宋体" w:hAnsi="宋体" w:eastAsia="宋体" w:cs="宋体"/>
                <w:b w:val="0"/>
                <w:i w:val="0"/>
                <w:color w:val="000000"/>
                <w:sz w:val="18"/>
              </w:rPr>
              <w:t>预算调整率</w:t>
            </w:r>
          </w:p>
        </w:tc>
        <w:tc>
          <w:tcPr>
            <w:tcW w:w="0" w:type="auto"/>
            <w:shd w:val="clear" w:color="auto" w:fill="auto"/>
            <w:vAlign w:val="center"/>
          </w:tcPr>
          <w:p w14:paraId="7BFA0734">
            <w:pPr>
              <w:jc w:val="left"/>
            </w:pPr>
            <w:r>
              <w:rPr>
                <w:rFonts w:ascii="宋体" w:hAnsi="宋体" w:eastAsia="宋体" w:cs="宋体"/>
                <w:b w:val="0"/>
                <w:i w:val="0"/>
                <w:color w:val="000000"/>
                <w:sz w:val="18"/>
              </w:rPr>
              <w:t>≤30%</w:t>
            </w:r>
          </w:p>
        </w:tc>
        <w:tc>
          <w:tcPr>
            <w:tcW w:w="0" w:type="auto"/>
            <w:shd w:val="clear" w:color="auto" w:fill="auto"/>
            <w:vAlign w:val="center"/>
          </w:tcPr>
          <w:p w14:paraId="0BC3037F"/>
        </w:tc>
      </w:tr>
      <w:tr w14:paraId="4462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180480">
            <w:pPr>
              <w:jc w:val="center"/>
            </w:pPr>
          </w:p>
        </w:tc>
        <w:tc>
          <w:tcPr>
            <w:tcW w:w="0" w:type="auto"/>
            <w:vMerge w:val="continue"/>
            <w:shd w:val="clear" w:color="auto" w:fill="auto"/>
            <w:vAlign w:val="center"/>
          </w:tcPr>
          <w:p w14:paraId="254A15FC">
            <w:pPr>
              <w:jc w:val="center"/>
            </w:pPr>
          </w:p>
        </w:tc>
        <w:tc>
          <w:tcPr>
            <w:tcW w:w="0" w:type="auto"/>
            <w:shd w:val="clear" w:color="auto" w:fill="auto"/>
            <w:vAlign w:val="center"/>
          </w:tcPr>
          <w:p w14:paraId="460B534D">
            <w:pPr>
              <w:jc w:val="left"/>
            </w:pPr>
            <w:r>
              <w:rPr>
                <w:rFonts w:ascii="宋体" w:hAnsi="宋体" w:eastAsia="宋体" w:cs="宋体"/>
                <w:b w:val="0"/>
                <w:i w:val="0"/>
                <w:color w:val="000000"/>
                <w:sz w:val="18"/>
              </w:rPr>
              <w:t>结转结余率</w:t>
            </w:r>
          </w:p>
        </w:tc>
        <w:tc>
          <w:tcPr>
            <w:tcW w:w="0" w:type="auto"/>
            <w:shd w:val="clear" w:color="auto" w:fill="auto"/>
            <w:vAlign w:val="center"/>
          </w:tcPr>
          <w:p w14:paraId="3630C89C">
            <w:pPr>
              <w:jc w:val="left"/>
            </w:pPr>
            <w:r>
              <w:rPr>
                <w:rFonts w:ascii="宋体" w:hAnsi="宋体" w:eastAsia="宋体" w:cs="宋体"/>
                <w:b w:val="0"/>
                <w:i w:val="0"/>
                <w:color w:val="000000"/>
                <w:sz w:val="18"/>
              </w:rPr>
              <w:t>≤5%</w:t>
            </w:r>
          </w:p>
        </w:tc>
        <w:tc>
          <w:tcPr>
            <w:tcW w:w="0" w:type="auto"/>
            <w:shd w:val="clear" w:color="auto" w:fill="auto"/>
            <w:vAlign w:val="center"/>
          </w:tcPr>
          <w:p w14:paraId="1AB68399"/>
        </w:tc>
      </w:tr>
      <w:tr w14:paraId="1757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0B1E52E9">
            <w:pPr>
              <w:jc w:val="center"/>
            </w:pPr>
          </w:p>
        </w:tc>
        <w:tc>
          <w:tcPr>
            <w:tcW w:w="0" w:type="auto"/>
            <w:vMerge w:val="continue"/>
            <w:shd w:val="clear" w:color="auto" w:fill="auto"/>
            <w:vAlign w:val="center"/>
          </w:tcPr>
          <w:p w14:paraId="3A61E9FF">
            <w:pPr>
              <w:jc w:val="center"/>
            </w:pPr>
          </w:p>
        </w:tc>
        <w:tc>
          <w:tcPr>
            <w:tcW w:w="0" w:type="auto"/>
            <w:shd w:val="clear" w:color="auto" w:fill="auto"/>
            <w:vAlign w:val="center"/>
          </w:tcPr>
          <w:p w14:paraId="7BC13763">
            <w:pPr>
              <w:jc w:val="left"/>
            </w:pPr>
            <w:r>
              <w:rPr>
                <w:rFonts w:ascii="宋体" w:hAnsi="宋体" w:eastAsia="宋体" w:cs="宋体"/>
                <w:b w:val="0"/>
                <w:i w:val="0"/>
                <w:color w:val="000000"/>
                <w:sz w:val="18"/>
              </w:rPr>
              <w:t>“三公”经费</w:t>
            </w:r>
            <w:bookmarkStart w:id="0" w:name="_GoBack"/>
            <w:bookmarkEnd w:id="0"/>
            <w:r>
              <w:rPr>
                <w:rFonts w:ascii="宋体" w:hAnsi="宋体" w:eastAsia="宋体" w:cs="宋体"/>
                <w:b w:val="0"/>
                <w:i w:val="0"/>
                <w:color w:val="000000"/>
                <w:sz w:val="18"/>
              </w:rPr>
              <w:t>控制率</w:t>
            </w:r>
          </w:p>
        </w:tc>
        <w:tc>
          <w:tcPr>
            <w:tcW w:w="0" w:type="auto"/>
            <w:shd w:val="clear" w:color="auto" w:fill="auto"/>
            <w:vAlign w:val="center"/>
          </w:tcPr>
          <w:p w14:paraId="4B98E14A">
            <w:pPr>
              <w:jc w:val="left"/>
            </w:pPr>
            <w:r>
              <w:rPr>
                <w:rFonts w:ascii="宋体" w:hAnsi="宋体" w:eastAsia="宋体" w:cs="宋体"/>
                <w:b w:val="0"/>
                <w:i w:val="0"/>
                <w:color w:val="000000"/>
                <w:sz w:val="18"/>
              </w:rPr>
              <w:t>≤100%</w:t>
            </w:r>
          </w:p>
        </w:tc>
        <w:tc>
          <w:tcPr>
            <w:tcW w:w="0" w:type="auto"/>
            <w:shd w:val="clear" w:color="auto" w:fill="auto"/>
            <w:vAlign w:val="center"/>
          </w:tcPr>
          <w:p w14:paraId="44A734CF"/>
        </w:tc>
      </w:tr>
      <w:tr w14:paraId="192B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0F3A98F">
            <w:pPr>
              <w:jc w:val="center"/>
            </w:pPr>
          </w:p>
        </w:tc>
        <w:tc>
          <w:tcPr>
            <w:tcW w:w="0" w:type="auto"/>
            <w:vMerge w:val="continue"/>
            <w:shd w:val="clear" w:color="auto" w:fill="auto"/>
            <w:vAlign w:val="center"/>
          </w:tcPr>
          <w:p w14:paraId="6172AC78">
            <w:pPr>
              <w:jc w:val="center"/>
            </w:pPr>
          </w:p>
        </w:tc>
        <w:tc>
          <w:tcPr>
            <w:tcW w:w="0" w:type="auto"/>
            <w:shd w:val="clear" w:color="auto" w:fill="auto"/>
            <w:vAlign w:val="center"/>
          </w:tcPr>
          <w:p w14:paraId="1B9A64A7">
            <w:pPr>
              <w:jc w:val="left"/>
            </w:pPr>
            <w:r>
              <w:rPr>
                <w:rFonts w:ascii="宋体" w:hAnsi="宋体" w:eastAsia="宋体" w:cs="宋体"/>
                <w:b w:val="0"/>
                <w:i w:val="0"/>
                <w:color w:val="000000"/>
                <w:sz w:val="18"/>
              </w:rPr>
              <w:t>政府采购执行率</w:t>
            </w:r>
          </w:p>
        </w:tc>
        <w:tc>
          <w:tcPr>
            <w:tcW w:w="0" w:type="auto"/>
            <w:shd w:val="clear" w:color="auto" w:fill="auto"/>
            <w:vAlign w:val="center"/>
          </w:tcPr>
          <w:p w14:paraId="4E4B198E">
            <w:pPr>
              <w:jc w:val="left"/>
            </w:pPr>
            <w:r>
              <w:rPr>
                <w:rFonts w:ascii="宋体" w:hAnsi="宋体" w:eastAsia="宋体" w:cs="宋体"/>
                <w:b w:val="0"/>
                <w:i w:val="0"/>
                <w:color w:val="000000"/>
                <w:sz w:val="18"/>
              </w:rPr>
              <w:t>100%</w:t>
            </w:r>
          </w:p>
        </w:tc>
        <w:tc>
          <w:tcPr>
            <w:tcW w:w="0" w:type="auto"/>
            <w:shd w:val="clear" w:color="auto" w:fill="auto"/>
            <w:vAlign w:val="center"/>
          </w:tcPr>
          <w:p w14:paraId="348C3E61"/>
        </w:tc>
      </w:tr>
      <w:tr w14:paraId="31EE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60D3A712">
            <w:pPr>
              <w:jc w:val="center"/>
            </w:pPr>
          </w:p>
        </w:tc>
        <w:tc>
          <w:tcPr>
            <w:tcW w:w="0" w:type="auto"/>
            <w:vMerge w:val="continue"/>
            <w:shd w:val="clear" w:color="auto" w:fill="auto"/>
            <w:vAlign w:val="center"/>
          </w:tcPr>
          <w:p w14:paraId="6E141C0D">
            <w:pPr>
              <w:jc w:val="center"/>
            </w:pPr>
          </w:p>
        </w:tc>
        <w:tc>
          <w:tcPr>
            <w:tcW w:w="0" w:type="auto"/>
            <w:shd w:val="clear" w:color="auto" w:fill="auto"/>
            <w:vAlign w:val="center"/>
          </w:tcPr>
          <w:p w14:paraId="5690C79A">
            <w:pPr>
              <w:jc w:val="left"/>
            </w:pPr>
            <w:r>
              <w:rPr>
                <w:rFonts w:ascii="宋体" w:hAnsi="宋体" w:eastAsia="宋体" w:cs="宋体"/>
                <w:b w:val="0"/>
                <w:i w:val="0"/>
                <w:color w:val="000000"/>
                <w:sz w:val="18"/>
              </w:rPr>
              <w:t>决算真实性</w:t>
            </w:r>
          </w:p>
        </w:tc>
        <w:tc>
          <w:tcPr>
            <w:tcW w:w="0" w:type="auto"/>
            <w:shd w:val="clear" w:color="auto" w:fill="auto"/>
            <w:vAlign w:val="center"/>
          </w:tcPr>
          <w:p w14:paraId="586AF979">
            <w:pPr>
              <w:jc w:val="left"/>
            </w:pPr>
            <w:r>
              <w:rPr>
                <w:rFonts w:ascii="宋体" w:hAnsi="宋体" w:eastAsia="宋体" w:cs="宋体"/>
                <w:b w:val="0"/>
                <w:i w:val="0"/>
                <w:color w:val="000000"/>
                <w:sz w:val="18"/>
              </w:rPr>
              <w:t>真实</w:t>
            </w:r>
          </w:p>
        </w:tc>
        <w:tc>
          <w:tcPr>
            <w:tcW w:w="0" w:type="auto"/>
            <w:shd w:val="clear" w:color="auto" w:fill="auto"/>
            <w:vAlign w:val="center"/>
          </w:tcPr>
          <w:p w14:paraId="769F4351"/>
        </w:tc>
      </w:tr>
      <w:tr w14:paraId="1E6A7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393D1B9D">
            <w:pPr>
              <w:jc w:val="center"/>
            </w:pPr>
          </w:p>
        </w:tc>
        <w:tc>
          <w:tcPr>
            <w:tcW w:w="0" w:type="auto"/>
            <w:vMerge w:val="continue"/>
            <w:shd w:val="clear" w:color="auto" w:fill="auto"/>
            <w:vAlign w:val="center"/>
          </w:tcPr>
          <w:p w14:paraId="332726AB">
            <w:pPr>
              <w:jc w:val="center"/>
            </w:pPr>
          </w:p>
        </w:tc>
        <w:tc>
          <w:tcPr>
            <w:tcW w:w="0" w:type="auto"/>
            <w:shd w:val="clear" w:color="auto" w:fill="auto"/>
            <w:vAlign w:val="center"/>
          </w:tcPr>
          <w:p w14:paraId="7D366F75">
            <w:pPr>
              <w:jc w:val="left"/>
            </w:pPr>
            <w:r>
              <w:rPr>
                <w:rFonts w:ascii="宋体" w:hAnsi="宋体" w:eastAsia="宋体" w:cs="宋体"/>
                <w:b w:val="0"/>
                <w:i w:val="0"/>
                <w:color w:val="000000"/>
                <w:sz w:val="18"/>
              </w:rPr>
              <w:t>资金使用合规性</w:t>
            </w:r>
          </w:p>
        </w:tc>
        <w:tc>
          <w:tcPr>
            <w:tcW w:w="0" w:type="auto"/>
            <w:shd w:val="clear" w:color="auto" w:fill="auto"/>
            <w:vAlign w:val="center"/>
          </w:tcPr>
          <w:p w14:paraId="7EC7E001">
            <w:pPr>
              <w:jc w:val="left"/>
            </w:pPr>
            <w:r>
              <w:rPr>
                <w:rFonts w:ascii="宋体" w:hAnsi="宋体" w:eastAsia="宋体" w:cs="宋体"/>
                <w:b w:val="0"/>
                <w:i w:val="0"/>
                <w:color w:val="000000"/>
                <w:sz w:val="18"/>
              </w:rPr>
              <w:t>合规</w:t>
            </w:r>
          </w:p>
        </w:tc>
        <w:tc>
          <w:tcPr>
            <w:tcW w:w="0" w:type="auto"/>
            <w:shd w:val="clear" w:color="auto" w:fill="auto"/>
            <w:vAlign w:val="center"/>
          </w:tcPr>
          <w:p w14:paraId="7695C3A1"/>
        </w:tc>
      </w:tr>
      <w:tr w14:paraId="77C2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9FFEE5">
            <w:pPr>
              <w:jc w:val="center"/>
            </w:pPr>
          </w:p>
        </w:tc>
        <w:tc>
          <w:tcPr>
            <w:tcW w:w="0" w:type="auto"/>
            <w:vMerge w:val="continue"/>
            <w:shd w:val="clear" w:color="auto" w:fill="auto"/>
            <w:vAlign w:val="center"/>
          </w:tcPr>
          <w:p w14:paraId="7672717B">
            <w:pPr>
              <w:jc w:val="center"/>
            </w:pPr>
          </w:p>
        </w:tc>
        <w:tc>
          <w:tcPr>
            <w:tcW w:w="0" w:type="auto"/>
            <w:shd w:val="clear" w:color="auto" w:fill="auto"/>
            <w:vAlign w:val="center"/>
          </w:tcPr>
          <w:p w14:paraId="33027501">
            <w:pPr>
              <w:jc w:val="left"/>
            </w:pPr>
            <w:r>
              <w:rPr>
                <w:rFonts w:ascii="宋体" w:hAnsi="宋体" w:eastAsia="宋体" w:cs="宋体"/>
                <w:b w:val="0"/>
                <w:i w:val="0"/>
                <w:color w:val="000000"/>
                <w:sz w:val="18"/>
              </w:rPr>
              <w:t>管理制度健全性</w:t>
            </w:r>
          </w:p>
        </w:tc>
        <w:tc>
          <w:tcPr>
            <w:tcW w:w="0" w:type="auto"/>
            <w:shd w:val="clear" w:color="auto" w:fill="auto"/>
            <w:vAlign w:val="center"/>
          </w:tcPr>
          <w:p w14:paraId="21F72DDF">
            <w:pPr>
              <w:jc w:val="left"/>
            </w:pPr>
            <w:r>
              <w:rPr>
                <w:rFonts w:ascii="宋体" w:hAnsi="宋体" w:eastAsia="宋体" w:cs="宋体"/>
                <w:b w:val="0"/>
                <w:i w:val="0"/>
                <w:color w:val="000000"/>
                <w:sz w:val="18"/>
              </w:rPr>
              <w:t>健全</w:t>
            </w:r>
          </w:p>
        </w:tc>
        <w:tc>
          <w:tcPr>
            <w:tcW w:w="0" w:type="auto"/>
            <w:shd w:val="clear" w:color="auto" w:fill="auto"/>
            <w:vAlign w:val="center"/>
          </w:tcPr>
          <w:p w14:paraId="65AAC772"/>
        </w:tc>
      </w:tr>
      <w:tr w14:paraId="49AED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28E135A">
            <w:pPr>
              <w:jc w:val="center"/>
            </w:pPr>
          </w:p>
        </w:tc>
        <w:tc>
          <w:tcPr>
            <w:tcW w:w="0" w:type="auto"/>
            <w:vMerge w:val="continue"/>
            <w:shd w:val="clear" w:color="auto" w:fill="auto"/>
            <w:vAlign w:val="center"/>
          </w:tcPr>
          <w:p w14:paraId="784E087E">
            <w:pPr>
              <w:jc w:val="center"/>
            </w:pPr>
          </w:p>
        </w:tc>
        <w:tc>
          <w:tcPr>
            <w:tcW w:w="0" w:type="auto"/>
            <w:shd w:val="clear" w:color="auto" w:fill="auto"/>
            <w:vAlign w:val="center"/>
          </w:tcPr>
          <w:p w14:paraId="5F1C627A">
            <w:pPr>
              <w:jc w:val="left"/>
            </w:pPr>
            <w:r>
              <w:rPr>
                <w:rFonts w:ascii="宋体" w:hAnsi="宋体" w:eastAsia="宋体" w:cs="宋体"/>
                <w:b w:val="0"/>
                <w:i w:val="0"/>
                <w:color w:val="000000"/>
                <w:sz w:val="18"/>
              </w:rPr>
              <w:t>预决算信息公开性</w:t>
            </w:r>
          </w:p>
        </w:tc>
        <w:tc>
          <w:tcPr>
            <w:tcW w:w="0" w:type="auto"/>
            <w:shd w:val="clear" w:color="auto" w:fill="auto"/>
            <w:vAlign w:val="center"/>
          </w:tcPr>
          <w:p w14:paraId="384F9289">
            <w:pPr>
              <w:jc w:val="left"/>
            </w:pPr>
            <w:r>
              <w:rPr>
                <w:rFonts w:ascii="宋体" w:hAnsi="宋体" w:eastAsia="宋体" w:cs="宋体"/>
                <w:b w:val="0"/>
                <w:i w:val="0"/>
                <w:color w:val="000000"/>
                <w:sz w:val="18"/>
              </w:rPr>
              <w:t>公开</w:t>
            </w:r>
          </w:p>
        </w:tc>
        <w:tc>
          <w:tcPr>
            <w:tcW w:w="0" w:type="auto"/>
            <w:shd w:val="clear" w:color="auto" w:fill="auto"/>
            <w:vAlign w:val="center"/>
          </w:tcPr>
          <w:p w14:paraId="1EC00D2D"/>
        </w:tc>
      </w:tr>
      <w:tr w14:paraId="5CCB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6909587">
            <w:pPr>
              <w:jc w:val="center"/>
            </w:pPr>
          </w:p>
        </w:tc>
        <w:tc>
          <w:tcPr>
            <w:tcW w:w="0" w:type="auto"/>
            <w:vMerge w:val="continue"/>
            <w:shd w:val="clear" w:color="auto" w:fill="auto"/>
            <w:vAlign w:val="center"/>
          </w:tcPr>
          <w:p w14:paraId="714D5CE9">
            <w:pPr>
              <w:jc w:val="center"/>
            </w:pPr>
          </w:p>
        </w:tc>
        <w:tc>
          <w:tcPr>
            <w:tcW w:w="0" w:type="auto"/>
            <w:shd w:val="clear" w:color="auto" w:fill="auto"/>
            <w:vAlign w:val="center"/>
          </w:tcPr>
          <w:p w14:paraId="76988195">
            <w:pPr>
              <w:jc w:val="left"/>
            </w:pPr>
            <w:r>
              <w:rPr>
                <w:rFonts w:ascii="宋体" w:hAnsi="宋体" w:eastAsia="宋体" w:cs="宋体"/>
                <w:b w:val="0"/>
                <w:i w:val="0"/>
                <w:color w:val="000000"/>
                <w:sz w:val="18"/>
              </w:rPr>
              <w:t>资产管理规范性</w:t>
            </w:r>
          </w:p>
        </w:tc>
        <w:tc>
          <w:tcPr>
            <w:tcW w:w="0" w:type="auto"/>
            <w:shd w:val="clear" w:color="auto" w:fill="auto"/>
            <w:vAlign w:val="center"/>
          </w:tcPr>
          <w:p w14:paraId="53C34540">
            <w:pPr>
              <w:jc w:val="left"/>
            </w:pPr>
            <w:r>
              <w:rPr>
                <w:rFonts w:ascii="宋体" w:hAnsi="宋体" w:eastAsia="宋体" w:cs="宋体"/>
                <w:b w:val="0"/>
                <w:i w:val="0"/>
                <w:color w:val="000000"/>
                <w:sz w:val="18"/>
              </w:rPr>
              <w:t>规范</w:t>
            </w:r>
          </w:p>
        </w:tc>
        <w:tc>
          <w:tcPr>
            <w:tcW w:w="0" w:type="auto"/>
            <w:shd w:val="clear" w:color="auto" w:fill="auto"/>
            <w:vAlign w:val="center"/>
          </w:tcPr>
          <w:p w14:paraId="77C6D029"/>
        </w:tc>
      </w:tr>
      <w:tr w14:paraId="4715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19D117EF">
            <w:pPr>
              <w:jc w:val="center"/>
            </w:pPr>
          </w:p>
        </w:tc>
        <w:tc>
          <w:tcPr>
            <w:tcW w:w="0" w:type="auto"/>
            <w:vMerge w:val="restart"/>
            <w:shd w:val="clear" w:color="auto" w:fill="auto"/>
            <w:vAlign w:val="center"/>
          </w:tcPr>
          <w:p w14:paraId="6FCCAFEA">
            <w:pPr>
              <w:jc w:val="center"/>
            </w:pPr>
            <w:r>
              <w:rPr>
                <w:rFonts w:ascii="宋体" w:hAnsi="宋体" w:eastAsia="宋体" w:cs="宋体"/>
                <w:b w:val="0"/>
                <w:i w:val="0"/>
                <w:color w:val="000000"/>
                <w:sz w:val="18"/>
              </w:rPr>
              <w:t xml:space="preserve">绩效管理  </w:t>
            </w:r>
          </w:p>
        </w:tc>
        <w:tc>
          <w:tcPr>
            <w:tcW w:w="0" w:type="auto"/>
            <w:shd w:val="clear" w:color="auto" w:fill="auto"/>
            <w:vAlign w:val="center"/>
          </w:tcPr>
          <w:p w14:paraId="4458FC0C">
            <w:pPr>
              <w:jc w:val="left"/>
            </w:pPr>
            <w:r>
              <w:rPr>
                <w:rFonts w:ascii="宋体" w:hAnsi="宋体" w:eastAsia="宋体" w:cs="宋体"/>
                <w:b w:val="0"/>
                <w:i w:val="0"/>
                <w:color w:val="000000"/>
                <w:sz w:val="18"/>
              </w:rPr>
              <w:t>绩效目标编制完成率</w:t>
            </w:r>
          </w:p>
        </w:tc>
        <w:tc>
          <w:tcPr>
            <w:tcW w:w="0" w:type="auto"/>
            <w:shd w:val="clear" w:color="auto" w:fill="auto"/>
            <w:vAlign w:val="center"/>
          </w:tcPr>
          <w:p w14:paraId="1E0EDFAE">
            <w:pPr>
              <w:jc w:val="left"/>
            </w:pPr>
            <w:r>
              <w:rPr>
                <w:rFonts w:ascii="宋体" w:hAnsi="宋体" w:eastAsia="宋体" w:cs="宋体"/>
                <w:b w:val="0"/>
                <w:i w:val="0"/>
                <w:color w:val="000000"/>
                <w:sz w:val="18"/>
              </w:rPr>
              <w:t>100%</w:t>
            </w:r>
          </w:p>
        </w:tc>
        <w:tc>
          <w:tcPr>
            <w:tcW w:w="0" w:type="auto"/>
            <w:shd w:val="clear" w:color="auto" w:fill="auto"/>
            <w:vAlign w:val="center"/>
          </w:tcPr>
          <w:p w14:paraId="03BFDE96"/>
        </w:tc>
      </w:tr>
      <w:tr w14:paraId="7D4F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B8EE9D8">
            <w:pPr>
              <w:jc w:val="center"/>
            </w:pPr>
          </w:p>
        </w:tc>
        <w:tc>
          <w:tcPr>
            <w:tcW w:w="0" w:type="auto"/>
            <w:vMerge w:val="continue"/>
            <w:shd w:val="clear" w:color="auto" w:fill="auto"/>
            <w:vAlign w:val="center"/>
          </w:tcPr>
          <w:p w14:paraId="416E04D7">
            <w:pPr>
              <w:jc w:val="center"/>
            </w:pPr>
          </w:p>
        </w:tc>
        <w:tc>
          <w:tcPr>
            <w:tcW w:w="0" w:type="auto"/>
            <w:shd w:val="clear" w:color="auto" w:fill="auto"/>
            <w:vAlign w:val="center"/>
          </w:tcPr>
          <w:p w14:paraId="70C1EC78">
            <w:pPr>
              <w:jc w:val="left"/>
            </w:pPr>
            <w:r>
              <w:rPr>
                <w:rFonts w:ascii="宋体" w:hAnsi="宋体" w:eastAsia="宋体" w:cs="宋体"/>
                <w:b w:val="0"/>
                <w:i w:val="0"/>
                <w:color w:val="000000"/>
                <w:sz w:val="18"/>
              </w:rPr>
              <w:t>绩效监控完成率</w:t>
            </w:r>
          </w:p>
        </w:tc>
        <w:tc>
          <w:tcPr>
            <w:tcW w:w="0" w:type="auto"/>
            <w:shd w:val="clear" w:color="auto" w:fill="auto"/>
            <w:vAlign w:val="center"/>
          </w:tcPr>
          <w:p w14:paraId="6E89AE6A">
            <w:pPr>
              <w:jc w:val="left"/>
            </w:pPr>
            <w:r>
              <w:rPr>
                <w:rFonts w:ascii="宋体" w:hAnsi="宋体" w:eastAsia="宋体" w:cs="宋体"/>
                <w:b w:val="0"/>
                <w:i w:val="0"/>
                <w:color w:val="000000"/>
                <w:sz w:val="18"/>
              </w:rPr>
              <w:t>100%</w:t>
            </w:r>
          </w:p>
        </w:tc>
        <w:tc>
          <w:tcPr>
            <w:tcW w:w="0" w:type="auto"/>
            <w:shd w:val="clear" w:color="auto" w:fill="auto"/>
            <w:vAlign w:val="center"/>
          </w:tcPr>
          <w:p w14:paraId="018AA9CA"/>
        </w:tc>
      </w:tr>
      <w:tr w14:paraId="3ED1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6B284D5">
            <w:pPr>
              <w:jc w:val="center"/>
            </w:pPr>
          </w:p>
        </w:tc>
        <w:tc>
          <w:tcPr>
            <w:tcW w:w="0" w:type="auto"/>
            <w:vMerge w:val="continue"/>
            <w:shd w:val="clear" w:color="auto" w:fill="auto"/>
            <w:vAlign w:val="center"/>
          </w:tcPr>
          <w:p w14:paraId="6F71D549">
            <w:pPr>
              <w:jc w:val="center"/>
            </w:pPr>
          </w:p>
        </w:tc>
        <w:tc>
          <w:tcPr>
            <w:tcW w:w="0" w:type="auto"/>
            <w:shd w:val="clear" w:color="auto" w:fill="auto"/>
            <w:vAlign w:val="center"/>
          </w:tcPr>
          <w:p w14:paraId="125E48C7">
            <w:pPr>
              <w:jc w:val="left"/>
            </w:pPr>
            <w:r>
              <w:rPr>
                <w:rFonts w:ascii="宋体" w:hAnsi="宋体" w:eastAsia="宋体" w:cs="宋体"/>
                <w:b w:val="0"/>
                <w:i w:val="0"/>
                <w:color w:val="000000"/>
                <w:sz w:val="18"/>
              </w:rPr>
              <w:t>绩效自评完成率</w:t>
            </w:r>
          </w:p>
        </w:tc>
        <w:tc>
          <w:tcPr>
            <w:tcW w:w="0" w:type="auto"/>
            <w:shd w:val="clear" w:color="auto" w:fill="auto"/>
            <w:vAlign w:val="center"/>
          </w:tcPr>
          <w:p w14:paraId="6230CAC3">
            <w:pPr>
              <w:jc w:val="left"/>
            </w:pPr>
            <w:r>
              <w:rPr>
                <w:rFonts w:ascii="宋体" w:hAnsi="宋体" w:eastAsia="宋体" w:cs="宋体"/>
                <w:b w:val="0"/>
                <w:i w:val="0"/>
                <w:color w:val="000000"/>
                <w:sz w:val="18"/>
              </w:rPr>
              <w:t>100%</w:t>
            </w:r>
          </w:p>
        </w:tc>
        <w:tc>
          <w:tcPr>
            <w:tcW w:w="0" w:type="auto"/>
            <w:shd w:val="clear" w:color="auto" w:fill="auto"/>
            <w:vAlign w:val="center"/>
          </w:tcPr>
          <w:p w14:paraId="456C9242"/>
        </w:tc>
      </w:tr>
      <w:tr w14:paraId="0B98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6D70F67">
            <w:pPr>
              <w:jc w:val="center"/>
            </w:pPr>
          </w:p>
        </w:tc>
        <w:tc>
          <w:tcPr>
            <w:tcW w:w="0" w:type="auto"/>
            <w:vMerge w:val="continue"/>
            <w:shd w:val="clear" w:color="auto" w:fill="auto"/>
            <w:vAlign w:val="center"/>
          </w:tcPr>
          <w:p w14:paraId="19AF6653">
            <w:pPr>
              <w:jc w:val="center"/>
            </w:pPr>
          </w:p>
        </w:tc>
        <w:tc>
          <w:tcPr>
            <w:tcW w:w="0" w:type="auto"/>
            <w:shd w:val="clear" w:color="auto" w:fill="auto"/>
            <w:vAlign w:val="center"/>
          </w:tcPr>
          <w:p w14:paraId="18E8DFC9">
            <w:pPr>
              <w:jc w:val="left"/>
            </w:pPr>
            <w:r>
              <w:rPr>
                <w:rFonts w:ascii="宋体" w:hAnsi="宋体" w:eastAsia="宋体" w:cs="宋体"/>
                <w:b w:val="0"/>
                <w:i w:val="0"/>
                <w:color w:val="000000"/>
                <w:sz w:val="18"/>
              </w:rPr>
              <w:t>部门绩效评价完成率</w:t>
            </w:r>
          </w:p>
        </w:tc>
        <w:tc>
          <w:tcPr>
            <w:tcW w:w="0" w:type="auto"/>
            <w:shd w:val="clear" w:color="auto" w:fill="auto"/>
            <w:vAlign w:val="center"/>
          </w:tcPr>
          <w:p w14:paraId="294D1D43">
            <w:pPr>
              <w:jc w:val="left"/>
            </w:pPr>
            <w:r>
              <w:rPr>
                <w:rFonts w:ascii="宋体" w:hAnsi="宋体" w:eastAsia="宋体" w:cs="宋体"/>
                <w:b w:val="0"/>
                <w:i w:val="0"/>
                <w:color w:val="000000"/>
                <w:sz w:val="18"/>
              </w:rPr>
              <w:t>100%</w:t>
            </w:r>
          </w:p>
        </w:tc>
        <w:tc>
          <w:tcPr>
            <w:tcW w:w="0" w:type="auto"/>
            <w:shd w:val="clear" w:color="auto" w:fill="auto"/>
            <w:vAlign w:val="center"/>
          </w:tcPr>
          <w:p w14:paraId="741C985A"/>
        </w:tc>
      </w:tr>
      <w:tr w14:paraId="4F80B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4EC18484">
            <w:pPr>
              <w:jc w:val="center"/>
            </w:pPr>
          </w:p>
        </w:tc>
        <w:tc>
          <w:tcPr>
            <w:tcW w:w="0" w:type="auto"/>
            <w:vMerge w:val="continue"/>
            <w:shd w:val="clear" w:color="auto" w:fill="auto"/>
            <w:vAlign w:val="center"/>
          </w:tcPr>
          <w:p w14:paraId="52F8B284">
            <w:pPr>
              <w:jc w:val="center"/>
            </w:pPr>
          </w:p>
        </w:tc>
        <w:tc>
          <w:tcPr>
            <w:tcW w:w="0" w:type="auto"/>
            <w:shd w:val="clear" w:color="auto" w:fill="auto"/>
            <w:vAlign w:val="center"/>
          </w:tcPr>
          <w:p w14:paraId="0A66D0CF">
            <w:pPr>
              <w:jc w:val="left"/>
            </w:pPr>
            <w:r>
              <w:rPr>
                <w:rFonts w:ascii="宋体" w:hAnsi="宋体" w:eastAsia="宋体" w:cs="宋体"/>
                <w:b w:val="0"/>
                <w:i w:val="0"/>
                <w:color w:val="000000"/>
                <w:sz w:val="18"/>
              </w:rPr>
              <w:t>评价结果应用率</w:t>
            </w:r>
          </w:p>
        </w:tc>
        <w:tc>
          <w:tcPr>
            <w:tcW w:w="0" w:type="auto"/>
            <w:shd w:val="clear" w:color="auto" w:fill="auto"/>
            <w:vAlign w:val="center"/>
          </w:tcPr>
          <w:p w14:paraId="3182B7C3">
            <w:pPr>
              <w:jc w:val="left"/>
            </w:pPr>
            <w:r>
              <w:rPr>
                <w:rFonts w:ascii="宋体" w:hAnsi="宋体" w:eastAsia="宋体" w:cs="宋体"/>
                <w:b w:val="0"/>
                <w:i w:val="0"/>
                <w:color w:val="000000"/>
                <w:sz w:val="18"/>
              </w:rPr>
              <w:t>100%</w:t>
            </w:r>
          </w:p>
        </w:tc>
        <w:tc>
          <w:tcPr>
            <w:tcW w:w="0" w:type="auto"/>
            <w:shd w:val="clear" w:color="auto" w:fill="auto"/>
            <w:vAlign w:val="center"/>
          </w:tcPr>
          <w:p w14:paraId="406F7751"/>
        </w:tc>
      </w:tr>
      <w:tr w14:paraId="3497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5976310D">
            <w:pPr>
              <w:jc w:val="center"/>
            </w:pPr>
            <w:r>
              <w:rPr>
                <w:rFonts w:ascii="宋体" w:hAnsi="宋体" w:eastAsia="宋体" w:cs="宋体"/>
                <w:b w:val="0"/>
                <w:i w:val="0"/>
                <w:color w:val="000000"/>
                <w:sz w:val="18"/>
              </w:rPr>
              <w:t xml:space="preserve">产出指标  </w:t>
            </w:r>
          </w:p>
        </w:tc>
        <w:tc>
          <w:tcPr>
            <w:tcW w:w="0" w:type="auto"/>
            <w:shd w:val="clear" w:color="auto" w:fill="auto"/>
            <w:vAlign w:val="center"/>
          </w:tcPr>
          <w:p w14:paraId="768098AC">
            <w:pPr>
              <w:jc w:val="center"/>
            </w:pPr>
            <w:r>
              <w:rPr>
                <w:rFonts w:ascii="宋体" w:hAnsi="宋体" w:eastAsia="宋体" w:cs="宋体"/>
                <w:b w:val="0"/>
                <w:i w:val="0"/>
                <w:color w:val="000000"/>
                <w:sz w:val="18"/>
              </w:rPr>
              <w:t>重点工作任务完成</w:t>
            </w:r>
          </w:p>
        </w:tc>
        <w:tc>
          <w:tcPr>
            <w:tcW w:w="0" w:type="auto"/>
            <w:shd w:val="clear" w:color="auto" w:fill="auto"/>
            <w:vAlign w:val="center"/>
          </w:tcPr>
          <w:p w14:paraId="5DD0A644">
            <w:pPr>
              <w:jc w:val="left"/>
            </w:pPr>
            <w:r>
              <w:rPr>
                <w:rFonts w:ascii="宋体" w:hAnsi="宋体" w:eastAsia="宋体" w:cs="宋体"/>
                <w:b w:val="0"/>
                <w:i w:val="0"/>
                <w:color w:val="000000"/>
                <w:sz w:val="18"/>
              </w:rPr>
              <w:t xml:space="preserve"> 能否按时高质量完成重点工作任务</w:t>
            </w:r>
          </w:p>
        </w:tc>
        <w:tc>
          <w:tcPr>
            <w:tcW w:w="0" w:type="auto"/>
            <w:shd w:val="clear" w:color="auto" w:fill="auto"/>
            <w:vAlign w:val="center"/>
          </w:tcPr>
          <w:p w14:paraId="1369EA77">
            <w:pPr>
              <w:jc w:val="left"/>
            </w:pPr>
            <w:r>
              <w:rPr>
                <w:rFonts w:ascii="宋体" w:hAnsi="宋体" w:eastAsia="宋体" w:cs="宋体"/>
                <w:b w:val="0"/>
                <w:i w:val="0"/>
                <w:color w:val="000000"/>
                <w:sz w:val="18"/>
              </w:rPr>
              <w:t>能</w:t>
            </w:r>
          </w:p>
        </w:tc>
        <w:tc>
          <w:tcPr>
            <w:tcW w:w="0" w:type="auto"/>
            <w:shd w:val="clear" w:color="auto" w:fill="auto"/>
            <w:vAlign w:val="center"/>
          </w:tcPr>
          <w:p w14:paraId="6AA3089A"/>
        </w:tc>
      </w:tr>
      <w:tr w14:paraId="1294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5CA2CD61">
            <w:pPr>
              <w:jc w:val="center"/>
            </w:pPr>
          </w:p>
        </w:tc>
        <w:tc>
          <w:tcPr>
            <w:tcW w:w="0" w:type="auto"/>
            <w:shd w:val="clear" w:color="auto" w:fill="auto"/>
            <w:vAlign w:val="center"/>
          </w:tcPr>
          <w:p w14:paraId="5ED03BB0">
            <w:pPr>
              <w:jc w:val="center"/>
            </w:pPr>
            <w:r>
              <w:rPr>
                <w:rFonts w:ascii="宋体" w:hAnsi="宋体" w:eastAsia="宋体" w:cs="宋体"/>
                <w:b w:val="0"/>
                <w:i w:val="0"/>
                <w:color w:val="000000"/>
                <w:sz w:val="18"/>
              </w:rPr>
              <w:t>履职目标实现</w:t>
            </w:r>
          </w:p>
        </w:tc>
        <w:tc>
          <w:tcPr>
            <w:tcW w:w="0" w:type="auto"/>
            <w:shd w:val="clear" w:color="auto" w:fill="auto"/>
            <w:vAlign w:val="center"/>
          </w:tcPr>
          <w:p w14:paraId="2ED8691D">
            <w:pPr>
              <w:jc w:val="left"/>
            </w:pPr>
            <w:r>
              <w:rPr>
                <w:rFonts w:ascii="宋体" w:hAnsi="宋体" w:eastAsia="宋体" w:cs="宋体"/>
                <w:b w:val="0"/>
                <w:i w:val="0"/>
                <w:color w:val="000000"/>
                <w:sz w:val="18"/>
              </w:rPr>
              <w:t xml:space="preserve"> 组织文艺创作活动和文艺成果评奖活动数量</w:t>
            </w:r>
          </w:p>
        </w:tc>
        <w:tc>
          <w:tcPr>
            <w:tcW w:w="0" w:type="auto"/>
            <w:shd w:val="clear" w:color="auto" w:fill="auto"/>
            <w:vAlign w:val="center"/>
          </w:tcPr>
          <w:p w14:paraId="75C3FCBB">
            <w:pPr>
              <w:jc w:val="left"/>
            </w:pPr>
            <w:r>
              <w:rPr>
                <w:rFonts w:ascii="宋体" w:hAnsi="宋体" w:eastAsia="宋体" w:cs="宋体"/>
                <w:b w:val="0"/>
                <w:i w:val="0"/>
                <w:color w:val="000000"/>
                <w:sz w:val="18"/>
              </w:rPr>
              <w:t>≥2次</w:t>
            </w:r>
          </w:p>
        </w:tc>
        <w:tc>
          <w:tcPr>
            <w:tcW w:w="0" w:type="auto"/>
            <w:shd w:val="clear" w:color="auto" w:fill="auto"/>
            <w:vAlign w:val="center"/>
          </w:tcPr>
          <w:p w14:paraId="1BB79D8B"/>
        </w:tc>
      </w:tr>
      <w:tr w14:paraId="27967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893CDAF">
            <w:pPr>
              <w:jc w:val="center"/>
            </w:pPr>
            <w:r>
              <w:rPr>
                <w:rFonts w:ascii="宋体" w:hAnsi="宋体" w:eastAsia="宋体" w:cs="宋体"/>
                <w:b w:val="0"/>
                <w:i w:val="0"/>
                <w:color w:val="000000"/>
                <w:sz w:val="18"/>
              </w:rPr>
              <w:t xml:space="preserve">效益指标  </w:t>
            </w:r>
          </w:p>
        </w:tc>
        <w:tc>
          <w:tcPr>
            <w:tcW w:w="0" w:type="auto"/>
            <w:shd w:val="clear" w:color="auto" w:fill="auto"/>
            <w:vAlign w:val="center"/>
          </w:tcPr>
          <w:p w14:paraId="0F960383">
            <w:pPr>
              <w:jc w:val="center"/>
            </w:pPr>
            <w:r>
              <w:rPr>
                <w:rFonts w:ascii="宋体" w:hAnsi="宋体" w:eastAsia="宋体" w:cs="宋体"/>
                <w:b w:val="0"/>
                <w:i w:val="0"/>
                <w:color w:val="000000"/>
                <w:sz w:val="18"/>
              </w:rPr>
              <w:t>履职效益</w:t>
            </w:r>
          </w:p>
        </w:tc>
        <w:tc>
          <w:tcPr>
            <w:tcW w:w="0" w:type="auto"/>
            <w:shd w:val="clear" w:color="auto" w:fill="auto"/>
            <w:vAlign w:val="center"/>
          </w:tcPr>
          <w:p w14:paraId="3A3BB205">
            <w:pPr>
              <w:jc w:val="left"/>
            </w:pPr>
            <w:r>
              <w:rPr>
                <w:rFonts w:ascii="宋体" w:hAnsi="宋体" w:eastAsia="宋体" w:cs="宋体"/>
                <w:b w:val="0"/>
                <w:i w:val="0"/>
                <w:color w:val="000000"/>
                <w:sz w:val="18"/>
              </w:rPr>
              <w:t xml:space="preserve"> 是否有利于繁荣、发展汤阴县文艺事业</w:t>
            </w:r>
          </w:p>
        </w:tc>
        <w:tc>
          <w:tcPr>
            <w:tcW w:w="0" w:type="auto"/>
            <w:shd w:val="clear" w:color="auto" w:fill="auto"/>
            <w:vAlign w:val="center"/>
          </w:tcPr>
          <w:p w14:paraId="585A7505">
            <w:pPr>
              <w:jc w:val="left"/>
            </w:pPr>
            <w:r>
              <w:rPr>
                <w:rFonts w:ascii="宋体" w:hAnsi="宋体" w:eastAsia="宋体" w:cs="宋体"/>
                <w:b w:val="0"/>
                <w:i w:val="0"/>
                <w:color w:val="000000"/>
                <w:sz w:val="18"/>
              </w:rPr>
              <w:t>是</w:t>
            </w:r>
          </w:p>
        </w:tc>
        <w:tc>
          <w:tcPr>
            <w:tcW w:w="0" w:type="auto"/>
            <w:shd w:val="clear" w:color="auto" w:fill="auto"/>
            <w:vAlign w:val="center"/>
          </w:tcPr>
          <w:p w14:paraId="01681D4A"/>
        </w:tc>
      </w:tr>
      <w:tr w14:paraId="704D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8BE3BC5">
            <w:pPr>
              <w:jc w:val="center"/>
            </w:pPr>
          </w:p>
        </w:tc>
        <w:tc>
          <w:tcPr>
            <w:tcW w:w="0" w:type="auto"/>
            <w:shd w:val="clear" w:color="auto" w:fill="auto"/>
            <w:vAlign w:val="center"/>
          </w:tcPr>
          <w:p w14:paraId="02DF37A3">
            <w:pPr>
              <w:jc w:val="center"/>
            </w:pPr>
            <w:r>
              <w:rPr>
                <w:rFonts w:ascii="宋体" w:hAnsi="宋体" w:eastAsia="宋体" w:cs="宋体"/>
                <w:b w:val="0"/>
                <w:i w:val="0"/>
                <w:color w:val="000000"/>
                <w:sz w:val="18"/>
              </w:rPr>
              <w:t>满意度</w:t>
            </w:r>
          </w:p>
        </w:tc>
        <w:tc>
          <w:tcPr>
            <w:tcW w:w="0" w:type="auto"/>
            <w:shd w:val="clear" w:color="auto" w:fill="auto"/>
            <w:vAlign w:val="center"/>
          </w:tcPr>
          <w:p w14:paraId="11E66436">
            <w:pPr>
              <w:jc w:val="left"/>
            </w:pPr>
            <w:r>
              <w:rPr>
                <w:rFonts w:ascii="宋体" w:hAnsi="宋体" w:eastAsia="宋体" w:cs="宋体"/>
                <w:b w:val="0"/>
                <w:i w:val="0"/>
                <w:color w:val="000000"/>
                <w:sz w:val="18"/>
              </w:rPr>
              <w:t xml:space="preserve"> 群众对活动的满意度</w:t>
            </w:r>
          </w:p>
        </w:tc>
        <w:tc>
          <w:tcPr>
            <w:tcW w:w="0" w:type="auto"/>
            <w:shd w:val="clear" w:color="auto" w:fill="auto"/>
            <w:vAlign w:val="center"/>
          </w:tcPr>
          <w:p w14:paraId="026BA4FA">
            <w:pPr>
              <w:jc w:val="left"/>
            </w:pPr>
            <w:r>
              <w:rPr>
                <w:rFonts w:ascii="宋体" w:hAnsi="宋体" w:eastAsia="宋体" w:cs="宋体"/>
                <w:b w:val="0"/>
                <w:i w:val="0"/>
                <w:color w:val="000000"/>
                <w:sz w:val="18"/>
              </w:rPr>
              <w:t>≥98%</w:t>
            </w:r>
          </w:p>
        </w:tc>
        <w:tc>
          <w:tcPr>
            <w:tcW w:w="0" w:type="auto"/>
            <w:shd w:val="clear" w:color="auto" w:fill="auto"/>
            <w:vAlign w:val="center"/>
          </w:tcPr>
          <w:p w14:paraId="1A4022F7"/>
        </w:tc>
      </w:tr>
    </w:tbl>
    <w:p w14:paraId="07950421">
      <w:pPr>
        <w:sectPr>
          <w:pgSz w:w="11907" w:h="16839"/>
          <w:pgMar w:top="400" w:right="1000" w:bottom="400" w:left="1000" w:header="720" w:footer="720" w:gutter="0"/>
          <w:cols w:space="720" w:num="1"/>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70"/>
        <w:gridCol w:w="2109"/>
        <w:gridCol w:w="757"/>
        <w:gridCol w:w="1130"/>
        <w:gridCol w:w="1503"/>
        <w:gridCol w:w="756"/>
        <w:gridCol w:w="944"/>
        <w:gridCol w:w="570"/>
        <w:gridCol w:w="757"/>
        <w:gridCol w:w="570"/>
        <w:gridCol w:w="1130"/>
        <w:gridCol w:w="756"/>
        <w:gridCol w:w="1317"/>
        <w:gridCol w:w="570"/>
      </w:tblGrid>
      <w:tr w14:paraId="20FD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24D3C562">
            <w:pPr>
              <w:jc w:val="right"/>
            </w:pPr>
            <w:r>
              <w:rPr>
                <w:rFonts w:ascii="宋体" w:hAnsi="宋体" w:eastAsia="宋体" w:cs="宋体"/>
                <w:b w:val="0"/>
                <w:i w:val="0"/>
                <w:color w:val="000000"/>
                <w:sz w:val="18"/>
              </w:rPr>
              <w:t>预算12表</w:t>
            </w:r>
          </w:p>
        </w:tc>
      </w:tr>
      <w:tr w14:paraId="4D74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gridSpan w:val="14"/>
            <w:tcBorders>
              <w:top w:val="nil"/>
              <w:left w:val="nil"/>
              <w:bottom w:val="nil"/>
              <w:right w:val="nil"/>
            </w:tcBorders>
            <w:shd w:val="clear" w:color="auto" w:fill="auto"/>
            <w:vAlign w:val="center"/>
          </w:tcPr>
          <w:p w14:paraId="3675BF66">
            <w:pPr>
              <w:jc w:val="center"/>
            </w:pPr>
            <w:r>
              <w:rPr>
                <w:rFonts w:ascii="宋体" w:hAnsi="宋体" w:eastAsia="宋体" w:cs="宋体"/>
                <w:b/>
                <w:i w:val="0"/>
                <w:color w:val="000000"/>
                <w:sz w:val="38"/>
              </w:rPr>
              <w:t>2026年部门预算项目绩效目标汇总表</w:t>
            </w:r>
          </w:p>
        </w:tc>
      </w:tr>
      <w:tr w14:paraId="5095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4839" w:type="dxa"/>
            <w:gridSpan w:val="14"/>
            <w:tcBorders>
              <w:top w:val="nil"/>
              <w:left w:val="nil"/>
              <w:bottom w:val="nil"/>
              <w:right w:val="nil"/>
            </w:tcBorders>
            <w:vAlign w:val="center"/>
          </w:tcPr>
          <w:p w14:paraId="21087790">
            <w:pPr>
              <w:jc w:val="left"/>
            </w:pPr>
            <w:r>
              <w:rPr>
                <w:sz w:val="18"/>
              </w:rPr>
              <w:t>部门名称：汤阴县文学艺术界联合会</w:t>
            </w:r>
          </w:p>
        </w:tc>
      </w:tr>
      <w:tr w14:paraId="0EB5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restart"/>
            <w:shd w:val="clear" w:color="auto" w:fill="auto"/>
            <w:vAlign w:val="center"/>
          </w:tcPr>
          <w:p w14:paraId="42746D82">
            <w:pPr>
              <w:jc w:val="center"/>
            </w:pPr>
            <w:r>
              <w:rPr>
                <w:rFonts w:ascii="宋体" w:hAnsi="宋体" w:eastAsia="宋体" w:cs="宋体"/>
                <w:b w:val="0"/>
                <w:i w:val="0"/>
                <w:color w:val="000000"/>
                <w:sz w:val="18"/>
              </w:rPr>
              <w:t>单位编码（项目编码）</w:t>
            </w:r>
          </w:p>
        </w:tc>
        <w:tc>
          <w:tcPr>
            <w:tcW w:w="0" w:type="auto"/>
            <w:vMerge w:val="restart"/>
            <w:shd w:val="clear" w:color="auto" w:fill="auto"/>
            <w:vAlign w:val="center"/>
          </w:tcPr>
          <w:p w14:paraId="13B76E74">
            <w:pPr>
              <w:jc w:val="center"/>
            </w:pPr>
            <w:r>
              <w:rPr>
                <w:rFonts w:ascii="宋体" w:hAnsi="宋体" w:eastAsia="宋体" w:cs="宋体"/>
                <w:b w:val="0"/>
                <w:i w:val="0"/>
                <w:color w:val="000000"/>
                <w:sz w:val="18"/>
              </w:rPr>
              <w:t>项目单位 （项目名称）</w:t>
            </w:r>
          </w:p>
        </w:tc>
        <w:tc>
          <w:tcPr>
            <w:tcW w:w="0" w:type="auto"/>
            <w:gridSpan w:val="4"/>
            <w:vMerge w:val="restart"/>
            <w:shd w:val="clear" w:color="auto" w:fill="auto"/>
            <w:vAlign w:val="center"/>
          </w:tcPr>
          <w:p w14:paraId="42430012">
            <w:pPr>
              <w:jc w:val="center"/>
            </w:pPr>
            <w:r>
              <w:rPr>
                <w:rFonts w:ascii="宋体" w:hAnsi="宋体" w:eastAsia="宋体" w:cs="宋体"/>
                <w:b w:val="0"/>
                <w:i w:val="0"/>
                <w:color w:val="000000"/>
                <w:sz w:val="18"/>
              </w:rPr>
              <w:t>项目金额（万元）</w:t>
            </w:r>
          </w:p>
        </w:tc>
        <w:tc>
          <w:tcPr>
            <w:tcW w:w="0" w:type="auto"/>
            <w:gridSpan w:val="8"/>
            <w:shd w:val="clear" w:color="auto" w:fill="auto"/>
            <w:vAlign w:val="center"/>
          </w:tcPr>
          <w:p w14:paraId="10BA09A5">
            <w:pPr>
              <w:jc w:val="center"/>
            </w:pPr>
            <w:r>
              <w:rPr>
                <w:rFonts w:ascii="宋体" w:hAnsi="宋体" w:eastAsia="宋体" w:cs="宋体"/>
                <w:b w:val="0"/>
                <w:i w:val="0"/>
                <w:color w:val="000000"/>
                <w:sz w:val="18"/>
              </w:rPr>
              <w:t>绩效目标</w:t>
            </w:r>
          </w:p>
        </w:tc>
      </w:tr>
      <w:tr w14:paraId="5B4D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34D144F4">
            <w:pPr>
              <w:jc w:val="center"/>
            </w:pPr>
          </w:p>
        </w:tc>
        <w:tc>
          <w:tcPr>
            <w:tcW w:w="0" w:type="auto"/>
            <w:vMerge w:val="continue"/>
            <w:shd w:val="clear" w:color="auto" w:fill="auto"/>
            <w:vAlign w:val="center"/>
          </w:tcPr>
          <w:p w14:paraId="44774501">
            <w:pPr>
              <w:jc w:val="center"/>
            </w:pPr>
          </w:p>
        </w:tc>
        <w:tc>
          <w:tcPr>
            <w:tcW w:w="0" w:type="auto"/>
            <w:gridSpan w:val="4"/>
            <w:vMerge w:val="continue"/>
            <w:shd w:val="clear" w:color="auto" w:fill="auto"/>
            <w:vAlign w:val="center"/>
          </w:tcPr>
          <w:p w14:paraId="07DFF541">
            <w:pPr>
              <w:jc w:val="center"/>
            </w:pPr>
          </w:p>
        </w:tc>
        <w:tc>
          <w:tcPr>
            <w:tcW w:w="0" w:type="auto"/>
            <w:gridSpan w:val="2"/>
            <w:shd w:val="clear" w:color="auto" w:fill="auto"/>
            <w:vAlign w:val="center"/>
          </w:tcPr>
          <w:p w14:paraId="172AA182">
            <w:pPr>
              <w:jc w:val="center"/>
            </w:pPr>
            <w:r>
              <w:rPr>
                <w:rFonts w:ascii="宋体" w:hAnsi="宋体" w:eastAsia="宋体" w:cs="宋体"/>
                <w:b w:val="0"/>
                <w:i w:val="0"/>
                <w:color w:val="000000"/>
                <w:sz w:val="18"/>
              </w:rPr>
              <w:t xml:space="preserve">成本指标  </w:t>
            </w:r>
          </w:p>
        </w:tc>
        <w:tc>
          <w:tcPr>
            <w:tcW w:w="0" w:type="auto"/>
            <w:gridSpan w:val="2"/>
            <w:shd w:val="clear" w:color="auto" w:fill="auto"/>
            <w:vAlign w:val="center"/>
          </w:tcPr>
          <w:p w14:paraId="614E91E9">
            <w:pPr>
              <w:jc w:val="center"/>
            </w:pPr>
            <w:r>
              <w:rPr>
                <w:rFonts w:ascii="宋体" w:hAnsi="宋体" w:eastAsia="宋体" w:cs="宋体"/>
                <w:b w:val="0"/>
                <w:i w:val="0"/>
                <w:color w:val="000000"/>
                <w:sz w:val="18"/>
              </w:rPr>
              <w:t xml:space="preserve">产出指标  </w:t>
            </w:r>
          </w:p>
        </w:tc>
        <w:tc>
          <w:tcPr>
            <w:tcW w:w="0" w:type="auto"/>
            <w:gridSpan w:val="2"/>
            <w:shd w:val="clear" w:color="auto" w:fill="auto"/>
            <w:vAlign w:val="center"/>
          </w:tcPr>
          <w:p w14:paraId="551CEFCD">
            <w:pPr>
              <w:jc w:val="center"/>
            </w:pPr>
            <w:r>
              <w:rPr>
                <w:rFonts w:ascii="宋体" w:hAnsi="宋体" w:eastAsia="宋体" w:cs="宋体"/>
                <w:b w:val="0"/>
                <w:i w:val="0"/>
                <w:color w:val="000000"/>
                <w:sz w:val="18"/>
              </w:rPr>
              <w:t xml:space="preserve">效益指标  </w:t>
            </w:r>
          </w:p>
        </w:tc>
        <w:tc>
          <w:tcPr>
            <w:tcW w:w="0" w:type="auto"/>
            <w:gridSpan w:val="2"/>
            <w:shd w:val="clear" w:color="auto" w:fill="auto"/>
            <w:vAlign w:val="center"/>
          </w:tcPr>
          <w:p w14:paraId="42771C50">
            <w:pPr>
              <w:jc w:val="center"/>
            </w:pPr>
            <w:r>
              <w:rPr>
                <w:rFonts w:ascii="宋体" w:hAnsi="宋体" w:eastAsia="宋体" w:cs="宋体"/>
                <w:b w:val="0"/>
                <w:i w:val="0"/>
                <w:color w:val="000000"/>
                <w:sz w:val="18"/>
              </w:rPr>
              <w:t xml:space="preserve">满意度指标  </w:t>
            </w:r>
          </w:p>
        </w:tc>
      </w:tr>
      <w:tr w14:paraId="02A5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vMerge w:val="continue"/>
            <w:shd w:val="clear" w:color="auto" w:fill="auto"/>
            <w:vAlign w:val="center"/>
          </w:tcPr>
          <w:p w14:paraId="4D683B69">
            <w:pPr>
              <w:jc w:val="center"/>
            </w:pPr>
          </w:p>
        </w:tc>
        <w:tc>
          <w:tcPr>
            <w:tcW w:w="0" w:type="auto"/>
            <w:vMerge w:val="continue"/>
            <w:shd w:val="clear" w:color="auto" w:fill="auto"/>
            <w:vAlign w:val="center"/>
          </w:tcPr>
          <w:p w14:paraId="7ED8C3DA">
            <w:pPr>
              <w:jc w:val="center"/>
            </w:pPr>
          </w:p>
        </w:tc>
        <w:tc>
          <w:tcPr>
            <w:tcW w:w="0" w:type="auto"/>
            <w:shd w:val="clear" w:color="auto" w:fill="auto"/>
            <w:vAlign w:val="center"/>
          </w:tcPr>
          <w:p w14:paraId="552464E3">
            <w:pPr>
              <w:jc w:val="center"/>
            </w:pPr>
            <w:r>
              <w:rPr>
                <w:rFonts w:ascii="宋体" w:hAnsi="宋体" w:eastAsia="宋体" w:cs="宋体"/>
                <w:b w:val="0"/>
                <w:i w:val="0"/>
                <w:color w:val="000000"/>
                <w:sz w:val="18"/>
              </w:rPr>
              <w:t>资金总额</w:t>
            </w:r>
          </w:p>
        </w:tc>
        <w:tc>
          <w:tcPr>
            <w:tcW w:w="0" w:type="auto"/>
            <w:shd w:val="clear" w:color="auto" w:fill="auto"/>
            <w:vAlign w:val="center"/>
          </w:tcPr>
          <w:p w14:paraId="5B009B0B">
            <w:pPr>
              <w:jc w:val="center"/>
            </w:pPr>
            <w:r>
              <w:rPr>
                <w:rFonts w:ascii="宋体" w:hAnsi="宋体" w:eastAsia="宋体" w:cs="宋体"/>
                <w:b w:val="0"/>
                <w:i w:val="0"/>
                <w:color w:val="000000"/>
                <w:sz w:val="18"/>
              </w:rPr>
              <w:t>政府预算资金</w:t>
            </w:r>
          </w:p>
        </w:tc>
        <w:tc>
          <w:tcPr>
            <w:tcW w:w="0" w:type="auto"/>
            <w:shd w:val="clear" w:color="auto" w:fill="auto"/>
            <w:vAlign w:val="center"/>
          </w:tcPr>
          <w:p w14:paraId="744A8882">
            <w:pPr>
              <w:jc w:val="center"/>
            </w:pPr>
            <w:r>
              <w:rPr>
                <w:rFonts w:ascii="宋体" w:hAnsi="宋体" w:eastAsia="宋体" w:cs="宋体"/>
                <w:b w:val="0"/>
                <w:i w:val="0"/>
                <w:color w:val="000000"/>
                <w:sz w:val="18"/>
              </w:rPr>
              <w:t>财政专户管理资金</w:t>
            </w:r>
          </w:p>
        </w:tc>
        <w:tc>
          <w:tcPr>
            <w:tcW w:w="0" w:type="auto"/>
            <w:shd w:val="clear" w:color="auto" w:fill="auto"/>
            <w:vAlign w:val="center"/>
          </w:tcPr>
          <w:p w14:paraId="52E04935">
            <w:pPr>
              <w:jc w:val="center"/>
            </w:pPr>
            <w:r>
              <w:rPr>
                <w:rFonts w:ascii="宋体" w:hAnsi="宋体" w:eastAsia="宋体" w:cs="宋体"/>
                <w:b w:val="0"/>
                <w:i w:val="0"/>
                <w:color w:val="000000"/>
                <w:sz w:val="18"/>
              </w:rPr>
              <w:t>单位资金</w:t>
            </w:r>
          </w:p>
        </w:tc>
        <w:tc>
          <w:tcPr>
            <w:tcW w:w="0" w:type="auto"/>
            <w:shd w:val="clear" w:color="auto" w:fill="auto"/>
            <w:vAlign w:val="center"/>
          </w:tcPr>
          <w:p w14:paraId="15D8BA45">
            <w:pPr>
              <w:jc w:val="center"/>
            </w:pPr>
            <w:r>
              <w:rPr>
                <w:rFonts w:ascii="宋体" w:hAnsi="宋体" w:eastAsia="宋体" w:cs="宋体"/>
                <w:b w:val="0"/>
                <w:i w:val="0"/>
                <w:color w:val="000000"/>
                <w:sz w:val="18"/>
              </w:rPr>
              <w:t>三级指标</w:t>
            </w:r>
          </w:p>
        </w:tc>
        <w:tc>
          <w:tcPr>
            <w:tcW w:w="0" w:type="auto"/>
            <w:shd w:val="clear" w:color="auto" w:fill="auto"/>
            <w:vAlign w:val="center"/>
          </w:tcPr>
          <w:p w14:paraId="24A065D4">
            <w:pPr>
              <w:jc w:val="center"/>
            </w:pPr>
            <w:r>
              <w:rPr>
                <w:rFonts w:ascii="宋体" w:hAnsi="宋体" w:eastAsia="宋体" w:cs="宋体"/>
                <w:b w:val="0"/>
                <w:i w:val="0"/>
                <w:color w:val="000000"/>
                <w:sz w:val="18"/>
              </w:rPr>
              <w:t>指标值</w:t>
            </w:r>
          </w:p>
        </w:tc>
        <w:tc>
          <w:tcPr>
            <w:tcW w:w="0" w:type="auto"/>
            <w:shd w:val="clear" w:color="auto" w:fill="auto"/>
            <w:vAlign w:val="center"/>
          </w:tcPr>
          <w:p w14:paraId="5B60DE55">
            <w:pPr>
              <w:jc w:val="center"/>
            </w:pPr>
            <w:r>
              <w:rPr>
                <w:rFonts w:ascii="宋体" w:hAnsi="宋体" w:eastAsia="宋体" w:cs="宋体"/>
                <w:b w:val="0"/>
                <w:i w:val="0"/>
                <w:color w:val="000000"/>
                <w:sz w:val="18"/>
              </w:rPr>
              <w:t>三级指标</w:t>
            </w:r>
          </w:p>
        </w:tc>
        <w:tc>
          <w:tcPr>
            <w:tcW w:w="0" w:type="auto"/>
            <w:shd w:val="clear" w:color="auto" w:fill="auto"/>
            <w:vAlign w:val="center"/>
          </w:tcPr>
          <w:p w14:paraId="69F026B8">
            <w:pPr>
              <w:jc w:val="center"/>
            </w:pPr>
            <w:r>
              <w:rPr>
                <w:rFonts w:ascii="宋体" w:hAnsi="宋体" w:eastAsia="宋体" w:cs="宋体"/>
                <w:b w:val="0"/>
                <w:i w:val="0"/>
                <w:color w:val="000000"/>
                <w:sz w:val="18"/>
              </w:rPr>
              <w:t>指标值</w:t>
            </w:r>
          </w:p>
        </w:tc>
        <w:tc>
          <w:tcPr>
            <w:tcW w:w="0" w:type="auto"/>
            <w:shd w:val="clear" w:color="auto" w:fill="auto"/>
            <w:vAlign w:val="center"/>
          </w:tcPr>
          <w:p w14:paraId="7095BC02">
            <w:pPr>
              <w:jc w:val="center"/>
            </w:pPr>
            <w:r>
              <w:rPr>
                <w:rFonts w:ascii="宋体" w:hAnsi="宋体" w:eastAsia="宋体" w:cs="宋体"/>
                <w:b w:val="0"/>
                <w:i w:val="0"/>
                <w:color w:val="000000"/>
                <w:sz w:val="18"/>
              </w:rPr>
              <w:t>三级指标</w:t>
            </w:r>
          </w:p>
        </w:tc>
        <w:tc>
          <w:tcPr>
            <w:tcW w:w="0" w:type="auto"/>
            <w:shd w:val="clear" w:color="auto" w:fill="auto"/>
            <w:vAlign w:val="center"/>
          </w:tcPr>
          <w:p w14:paraId="5ED31290">
            <w:pPr>
              <w:jc w:val="center"/>
            </w:pPr>
            <w:r>
              <w:rPr>
                <w:rFonts w:ascii="宋体" w:hAnsi="宋体" w:eastAsia="宋体" w:cs="宋体"/>
                <w:b w:val="0"/>
                <w:i w:val="0"/>
                <w:color w:val="000000"/>
                <w:sz w:val="18"/>
              </w:rPr>
              <w:t>指标值</w:t>
            </w:r>
          </w:p>
        </w:tc>
        <w:tc>
          <w:tcPr>
            <w:tcW w:w="0" w:type="auto"/>
            <w:shd w:val="clear" w:color="auto" w:fill="auto"/>
            <w:vAlign w:val="center"/>
          </w:tcPr>
          <w:p w14:paraId="249174DB">
            <w:pPr>
              <w:jc w:val="center"/>
            </w:pPr>
            <w:r>
              <w:rPr>
                <w:rFonts w:ascii="宋体" w:hAnsi="宋体" w:eastAsia="宋体" w:cs="宋体"/>
                <w:b w:val="0"/>
                <w:i w:val="0"/>
                <w:color w:val="000000"/>
                <w:sz w:val="18"/>
              </w:rPr>
              <w:t>三级指标</w:t>
            </w:r>
          </w:p>
        </w:tc>
        <w:tc>
          <w:tcPr>
            <w:tcW w:w="0" w:type="auto"/>
            <w:shd w:val="clear" w:color="auto" w:fill="auto"/>
            <w:vAlign w:val="center"/>
          </w:tcPr>
          <w:p w14:paraId="20A8DAB7">
            <w:pPr>
              <w:jc w:val="center"/>
            </w:pPr>
            <w:r>
              <w:rPr>
                <w:rFonts w:ascii="宋体" w:hAnsi="宋体" w:eastAsia="宋体" w:cs="宋体"/>
                <w:b w:val="0"/>
                <w:i w:val="0"/>
                <w:color w:val="000000"/>
                <w:sz w:val="18"/>
              </w:rPr>
              <w:t>指标值</w:t>
            </w:r>
          </w:p>
        </w:tc>
      </w:tr>
      <w:tr w14:paraId="5666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0D9DD97">
            <w:pPr>
              <w:jc w:val="left"/>
            </w:pPr>
            <w:r>
              <w:rPr>
                <w:rFonts w:ascii="宋体" w:hAnsi="宋体" w:eastAsia="宋体" w:cs="宋体"/>
                <w:b w:val="0"/>
                <w:i w:val="0"/>
                <w:color w:val="000000"/>
                <w:sz w:val="18"/>
              </w:rPr>
              <w:t>254</w:t>
            </w:r>
          </w:p>
        </w:tc>
        <w:tc>
          <w:tcPr>
            <w:tcW w:w="0" w:type="auto"/>
            <w:shd w:val="clear" w:color="auto" w:fill="auto"/>
            <w:vAlign w:val="center"/>
          </w:tcPr>
          <w:p w14:paraId="48659D8D">
            <w:pPr>
              <w:jc w:val="left"/>
            </w:pPr>
            <w:r>
              <w:rPr>
                <w:rFonts w:ascii="宋体" w:hAnsi="宋体" w:eastAsia="宋体" w:cs="宋体"/>
                <w:b w:val="0"/>
                <w:i w:val="0"/>
                <w:color w:val="000000"/>
                <w:sz w:val="18"/>
              </w:rPr>
              <w:t>汤阴县文学艺术界联合会</w:t>
            </w:r>
          </w:p>
        </w:tc>
        <w:tc>
          <w:tcPr>
            <w:tcW w:w="0" w:type="auto"/>
            <w:shd w:val="clear" w:color="auto" w:fill="auto"/>
            <w:vAlign w:val="center"/>
          </w:tcPr>
          <w:p w14:paraId="0EE9914B">
            <w:pPr>
              <w:jc w:val="right"/>
            </w:pPr>
            <w:r>
              <w:rPr>
                <w:rFonts w:ascii="宋体" w:hAnsi="宋体" w:eastAsia="宋体" w:cs="宋体"/>
                <w:b w:val="0"/>
                <w:i w:val="0"/>
                <w:color w:val="000000"/>
                <w:sz w:val="18"/>
              </w:rPr>
              <w:t>17.59</w:t>
            </w:r>
          </w:p>
        </w:tc>
        <w:tc>
          <w:tcPr>
            <w:tcW w:w="0" w:type="auto"/>
            <w:shd w:val="clear" w:color="auto" w:fill="auto"/>
            <w:vAlign w:val="center"/>
          </w:tcPr>
          <w:p w14:paraId="448C206B">
            <w:pPr>
              <w:jc w:val="right"/>
            </w:pPr>
            <w:r>
              <w:rPr>
                <w:rFonts w:ascii="宋体" w:hAnsi="宋体" w:eastAsia="宋体" w:cs="宋体"/>
                <w:b w:val="0"/>
                <w:i w:val="0"/>
                <w:color w:val="000000"/>
                <w:sz w:val="18"/>
              </w:rPr>
              <w:t>17.59</w:t>
            </w:r>
          </w:p>
        </w:tc>
        <w:tc>
          <w:tcPr>
            <w:tcW w:w="0" w:type="auto"/>
            <w:shd w:val="clear" w:color="auto" w:fill="auto"/>
            <w:vAlign w:val="center"/>
          </w:tcPr>
          <w:p w14:paraId="640ACF18">
            <w:pPr>
              <w:jc w:val="right"/>
            </w:pPr>
          </w:p>
        </w:tc>
        <w:tc>
          <w:tcPr>
            <w:tcW w:w="0" w:type="auto"/>
            <w:shd w:val="clear" w:color="auto" w:fill="auto"/>
            <w:vAlign w:val="center"/>
          </w:tcPr>
          <w:p w14:paraId="2AF3483C">
            <w:pPr>
              <w:jc w:val="right"/>
            </w:pPr>
          </w:p>
        </w:tc>
        <w:tc>
          <w:tcPr>
            <w:tcW w:w="0" w:type="auto"/>
            <w:shd w:val="clear" w:color="auto" w:fill="auto"/>
            <w:vAlign w:val="center"/>
          </w:tcPr>
          <w:p w14:paraId="7C5A19BB"/>
        </w:tc>
        <w:tc>
          <w:tcPr>
            <w:tcW w:w="0" w:type="auto"/>
            <w:shd w:val="clear" w:color="auto" w:fill="auto"/>
            <w:vAlign w:val="center"/>
          </w:tcPr>
          <w:p w14:paraId="2E366FCD"/>
        </w:tc>
        <w:tc>
          <w:tcPr>
            <w:tcW w:w="0" w:type="auto"/>
            <w:shd w:val="clear" w:color="auto" w:fill="auto"/>
            <w:vAlign w:val="center"/>
          </w:tcPr>
          <w:p w14:paraId="413D0888"/>
        </w:tc>
        <w:tc>
          <w:tcPr>
            <w:tcW w:w="0" w:type="auto"/>
            <w:shd w:val="clear" w:color="auto" w:fill="auto"/>
            <w:vAlign w:val="center"/>
          </w:tcPr>
          <w:p w14:paraId="1175C6BE"/>
        </w:tc>
        <w:tc>
          <w:tcPr>
            <w:tcW w:w="0" w:type="auto"/>
            <w:shd w:val="clear" w:color="auto" w:fill="auto"/>
            <w:vAlign w:val="center"/>
          </w:tcPr>
          <w:p w14:paraId="4953C1C4"/>
        </w:tc>
        <w:tc>
          <w:tcPr>
            <w:tcW w:w="0" w:type="auto"/>
            <w:shd w:val="clear" w:color="auto" w:fill="auto"/>
            <w:vAlign w:val="center"/>
          </w:tcPr>
          <w:p w14:paraId="343E5A1B"/>
        </w:tc>
        <w:tc>
          <w:tcPr>
            <w:tcW w:w="0" w:type="auto"/>
            <w:shd w:val="clear" w:color="auto" w:fill="auto"/>
            <w:vAlign w:val="center"/>
          </w:tcPr>
          <w:p w14:paraId="67C79856"/>
        </w:tc>
        <w:tc>
          <w:tcPr>
            <w:tcW w:w="0" w:type="auto"/>
            <w:shd w:val="clear" w:color="auto" w:fill="auto"/>
            <w:vAlign w:val="center"/>
          </w:tcPr>
          <w:p w14:paraId="2940A1EC"/>
        </w:tc>
      </w:tr>
      <w:tr w14:paraId="328D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02A31E9D">
            <w:pPr>
              <w:jc w:val="center"/>
            </w:pPr>
            <w:r>
              <w:rPr>
                <w:rFonts w:ascii="宋体" w:hAnsi="宋体" w:eastAsia="宋体" w:cs="宋体"/>
                <w:b w:val="0"/>
                <w:i w:val="0"/>
                <w:color w:val="000000"/>
                <w:sz w:val="18"/>
              </w:rPr>
              <w:t>254001</w:t>
            </w:r>
          </w:p>
        </w:tc>
        <w:tc>
          <w:tcPr>
            <w:tcW w:w="0" w:type="auto"/>
            <w:shd w:val="clear" w:color="auto" w:fill="auto"/>
            <w:vAlign w:val="center"/>
          </w:tcPr>
          <w:p w14:paraId="7CA68FED">
            <w:pPr>
              <w:jc w:val="center"/>
            </w:pPr>
            <w:r>
              <w:rPr>
                <w:rFonts w:ascii="宋体" w:hAnsi="宋体" w:eastAsia="宋体" w:cs="宋体"/>
                <w:b w:val="0"/>
                <w:i w:val="0"/>
                <w:color w:val="000000"/>
                <w:sz w:val="18"/>
              </w:rPr>
              <w:t>汤阴县文学艺术界联合会</w:t>
            </w:r>
          </w:p>
        </w:tc>
        <w:tc>
          <w:tcPr>
            <w:tcW w:w="0" w:type="auto"/>
            <w:shd w:val="clear" w:color="auto" w:fill="auto"/>
            <w:vAlign w:val="center"/>
          </w:tcPr>
          <w:p w14:paraId="756BA18B">
            <w:pPr>
              <w:jc w:val="right"/>
            </w:pPr>
            <w:r>
              <w:rPr>
                <w:rFonts w:ascii="宋体" w:hAnsi="宋体" w:eastAsia="宋体" w:cs="宋体"/>
                <w:b w:val="0"/>
                <w:i w:val="0"/>
                <w:color w:val="000000"/>
                <w:sz w:val="18"/>
              </w:rPr>
              <w:t>17.59</w:t>
            </w:r>
          </w:p>
        </w:tc>
        <w:tc>
          <w:tcPr>
            <w:tcW w:w="0" w:type="auto"/>
            <w:shd w:val="clear" w:color="auto" w:fill="auto"/>
            <w:vAlign w:val="center"/>
          </w:tcPr>
          <w:p w14:paraId="112E47F5">
            <w:pPr>
              <w:jc w:val="right"/>
            </w:pPr>
            <w:r>
              <w:rPr>
                <w:rFonts w:ascii="宋体" w:hAnsi="宋体" w:eastAsia="宋体" w:cs="宋体"/>
                <w:b w:val="0"/>
                <w:i w:val="0"/>
                <w:color w:val="000000"/>
                <w:sz w:val="18"/>
              </w:rPr>
              <w:t>17.59</w:t>
            </w:r>
          </w:p>
        </w:tc>
        <w:tc>
          <w:tcPr>
            <w:tcW w:w="0" w:type="auto"/>
            <w:shd w:val="clear" w:color="auto" w:fill="auto"/>
            <w:vAlign w:val="center"/>
          </w:tcPr>
          <w:p w14:paraId="28116D01">
            <w:pPr>
              <w:jc w:val="right"/>
            </w:pPr>
          </w:p>
        </w:tc>
        <w:tc>
          <w:tcPr>
            <w:tcW w:w="0" w:type="auto"/>
            <w:shd w:val="clear" w:color="auto" w:fill="auto"/>
            <w:vAlign w:val="center"/>
          </w:tcPr>
          <w:p w14:paraId="64235FF9">
            <w:pPr>
              <w:jc w:val="right"/>
            </w:pPr>
          </w:p>
        </w:tc>
        <w:tc>
          <w:tcPr>
            <w:tcW w:w="0" w:type="auto"/>
            <w:shd w:val="clear" w:color="auto" w:fill="auto"/>
            <w:vAlign w:val="center"/>
          </w:tcPr>
          <w:p w14:paraId="682283CC"/>
        </w:tc>
        <w:tc>
          <w:tcPr>
            <w:tcW w:w="0" w:type="auto"/>
            <w:shd w:val="clear" w:color="auto" w:fill="auto"/>
            <w:vAlign w:val="center"/>
          </w:tcPr>
          <w:p w14:paraId="17A27968"/>
        </w:tc>
        <w:tc>
          <w:tcPr>
            <w:tcW w:w="0" w:type="auto"/>
            <w:shd w:val="clear" w:color="auto" w:fill="auto"/>
            <w:vAlign w:val="center"/>
          </w:tcPr>
          <w:p w14:paraId="31EF18AA"/>
        </w:tc>
        <w:tc>
          <w:tcPr>
            <w:tcW w:w="0" w:type="auto"/>
            <w:shd w:val="clear" w:color="auto" w:fill="auto"/>
            <w:vAlign w:val="center"/>
          </w:tcPr>
          <w:p w14:paraId="6CD69ABC"/>
        </w:tc>
        <w:tc>
          <w:tcPr>
            <w:tcW w:w="0" w:type="auto"/>
            <w:shd w:val="clear" w:color="auto" w:fill="auto"/>
            <w:vAlign w:val="center"/>
          </w:tcPr>
          <w:p w14:paraId="5D580756"/>
        </w:tc>
        <w:tc>
          <w:tcPr>
            <w:tcW w:w="0" w:type="auto"/>
            <w:shd w:val="clear" w:color="auto" w:fill="auto"/>
            <w:vAlign w:val="center"/>
          </w:tcPr>
          <w:p w14:paraId="4D1748B9"/>
        </w:tc>
        <w:tc>
          <w:tcPr>
            <w:tcW w:w="0" w:type="auto"/>
            <w:shd w:val="clear" w:color="auto" w:fill="auto"/>
            <w:vAlign w:val="center"/>
          </w:tcPr>
          <w:p w14:paraId="0A786678"/>
        </w:tc>
        <w:tc>
          <w:tcPr>
            <w:tcW w:w="0" w:type="auto"/>
            <w:shd w:val="clear" w:color="auto" w:fill="auto"/>
            <w:vAlign w:val="center"/>
          </w:tcPr>
          <w:p w14:paraId="03304C58"/>
        </w:tc>
      </w:tr>
      <w:tr w14:paraId="59D9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08AFDA00">
            <w:pPr>
              <w:jc w:val="center"/>
            </w:pPr>
            <w:r>
              <w:rPr>
                <w:rFonts w:ascii="宋体" w:hAnsi="宋体" w:eastAsia="宋体" w:cs="宋体"/>
                <w:b w:val="0"/>
                <w:i w:val="0"/>
                <w:color w:val="000000"/>
                <w:sz w:val="18"/>
              </w:rPr>
              <w:t>410523260000000002460</w:t>
            </w:r>
          </w:p>
        </w:tc>
        <w:tc>
          <w:tcPr>
            <w:tcW w:w="0" w:type="auto"/>
            <w:vMerge w:val="restart"/>
            <w:shd w:val="clear" w:color="auto" w:fill="auto"/>
            <w:vAlign w:val="center"/>
          </w:tcPr>
          <w:p w14:paraId="0A967A83">
            <w:pPr>
              <w:jc w:val="center"/>
            </w:pPr>
            <w:r>
              <w:rPr>
                <w:rFonts w:ascii="宋体" w:hAnsi="宋体" w:eastAsia="宋体" w:cs="宋体"/>
                <w:b w:val="0"/>
                <w:i w:val="0"/>
                <w:color w:val="000000"/>
                <w:sz w:val="18"/>
              </w:rPr>
              <w:t>2026年劳务派遣人员工资</w:t>
            </w:r>
          </w:p>
        </w:tc>
        <w:tc>
          <w:tcPr>
            <w:tcW w:w="0" w:type="auto"/>
            <w:vMerge w:val="restart"/>
            <w:shd w:val="clear" w:color="auto" w:fill="auto"/>
            <w:vAlign w:val="center"/>
          </w:tcPr>
          <w:p w14:paraId="70E70BDA">
            <w:pPr>
              <w:jc w:val="right"/>
            </w:pPr>
            <w:r>
              <w:rPr>
                <w:rFonts w:ascii="宋体" w:hAnsi="宋体" w:eastAsia="宋体" w:cs="宋体"/>
                <w:b w:val="0"/>
                <w:i w:val="0"/>
                <w:color w:val="000000"/>
                <w:sz w:val="18"/>
              </w:rPr>
              <w:t>7.59</w:t>
            </w:r>
          </w:p>
        </w:tc>
        <w:tc>
          <w:tcPr>
            <w:tcW w:w="0" w:type="auto"/>
            <w:vMerge w:val="restart"/>
            <w:shd w:val="clear" w:color="auto" w:fill="auto"/>
            <w:vAlign w:val="center"/>
          </w:tcPr>
          <w:p w14:paraId="1655CBC0">
            <w:pPr>
              <w:jc w:val="right"/>
            </w:pPr>
            <w:r>
              <w:rPr>
                <w:rFonts w:ascii="宋体" w:hAnsi="宋体" w:eastAsia="宋体" w:cs="宋体"/>
                <w:b w:val="0"/>
                <w:i w:val="0"/>
                <w:color w:val="000000"/>
                <w:sz w:val="18"/>
              </w:rPr>
              <w:t>7.59</w:t>
            </w:r>
          </w:p>
        </w:tc>
        <w:tc>
          <w:tcPr>
            <w:tcW w:w="0" w:type="auto"/>
            <w:vMerge w:val="restart"/>
            <w:shd w:val="clear" w:color="auto" w:fill="auto"/>
            <w:vAlign w:val="center"/>
          </w:tcPr>
          <w:p w14:paraId="0B7B90D1">
            <w:pPr>
              <w:jc w:val="right"/>
            </w:pPr>
          </w:p>
        </w:tc>
        <w:tc>
          <w:tcPr>
            <w:tcW w:w="0" w:type="auto"/>
            <w:vMerge w:val="restart"/>
            <w:shd w:val="clear" w:color="auto" w:fill="auto"/>
            <w:vAlign w:val="center"/>
          </w:tcPr>
          <w:p w14:paraId="44B02B51">
            <w:pPr>
              <w:jc w:val="right"/>
            </w:pPr>
          </w:p>
        </w:tc>
        <w:tc>
          <w:tcPr>
            <w:tcW w:w="0" w:type="auto"/>
            <w:shd w:val="clear" w:color="auto" w:fill="auto"/>
            <w:vAlign w:val="center"/>
          </w:tcPr>
          <w:p w14:paraId="608D0619">
            <w:r>
              <w:rPr>
                <w:rFonts w:ascii="宋体" w:hAnsi="宋体" w:eastAsia="宋体" w:cs="宋体"/>
                <w:b w:val="0"/>
                <w:i w:val="0"/>
                <w:color w:val="000000"/>
                <w:sz w:val="18"/>
              </w:rPr>
              <w:t>成本控制率</w:t>
            </w:r>
          </w:p>
        </w:tc>
        <w:tc>
          <w:tcPr>
            <w:tcW w:w="0" w:type="auto"/>
            <w:shd w:val="clear" w:color="auto" w:fill="auto"/>
            <w:vAlign w:val="center"/>
          </w:tcPr>
          <w:p w14:paraId="7FAA6632">
            <w:r>
              <w:rPr>
                <w:rFonts w:ascii="宋体" w:hAnsi="宋体" w:eastAsia="宋体" w:cs="宋体"/>
                <w:b w:val="0"/>
                <w:i w:val="0"/>
                <w:color w:val="000000"/>
                <w:sz w:val="18"/>
              </w:rPr>
              <w:t>100%</w:t>
            </w:r>
          </w:p>
        </w:tc>
        <w:tc>
          <w:tcPr>
            <w:tcW w:w="0" w:type="auto"/>
            <w:shd w:val="clear" w:color="auto" w:fill="auto"/>
            <w:vAlign w:val="center"/>
          </w:tcPr>
          <w:p w14:paraId="6FA7F1E7">
            <w:r>
              <w:rPr>
                <w:rFonts w:ascii="宋体" w:hAnsi="宋体" w:eastAsia="宋体" w:cs="宋体"/>
                <w:b w:val="0"/>
                <w:i w:val="0"/>
                <w:color w:val="000000"/>
                <w:sz w:val="18"/>
              </w:rPr>
              <w:t>发放月份</w:t>
            </w:r>
          </w:p>
        </w:tc>
        <w:tc>
          <w:tcPr>
            <w:tcW w:w="0" w:type="auto"/>
            <w:shd w:val="clear" w:color="auto" w:fill="auto"/>
            <w:vAlign w:val="center"/>
          </w:tcPr>
          <w:p w14:paraId="62508B1F">
            <w:r>
              <w:rPr>
                <w:rFonts w:ascii="宋体" w:hAnsi="宋体" w:eastAsia="宋体" w:cs="宋体"/>
                <w:b w:val="0"/>
                <w:i w:val="0"/>
                <w:color w:val="000000"/>
                <w:sz w:val="18"/>
              </w:rPr>
              <w:t>12月</w:t>
            </w:r>
          </w:p>
        </w:tc>
        <w:tc>
          <w:tcPr>
            <w:tcW w:w="0" w:type="auto"/>
            <w:shd w:val="clear" w:color="auto" w:fill="auto"/>
            <w:vAlign w:val="center"/>
          </w:tcPr>
          <w:p w14:paraId="4444C034">
            <w:r>
              <w:rPr>
                <w:rFonts w:ascii="宋体" w:hAnsi="宋体" w:eastAsia="宋体" w:cs="宋体"/>
                <w:b w:val="0"/>
                <w:i w:val="0"/>
                <w:color w:val="000000"/>
                <w:sz w:val="18"/>
              </w:rPr>
              <w:t>派遣人员工资</w:t>
            </w:r>
          </w:p>
        </w:tc>
        <w:tc>
          <w:tcPr>
            <w:tcW w:w="0" w:type="auto"/>
            <w:shd w:val="clear" w:color="auto" w:fill="auto"/>
            <w:vAlign w:val="center"/>
          </w:tcPr>
          <w:p w14:paraId="332155F4">
            <w:r>
              <w:rPr>
                <w:rFonts w:ascii="宋体" w:hAnsi="宋体" w:eastAsia="宋体" w:cs="宋体"/>
                <w:b w:val="0"/>
                <w:i w:val="0"/>
                <w:color w:val="000000"/>
                <w:sz w:val="18"/>
              </w:rPr>
              <w:t>足额发放</w:t>
            </w:r>
          </w:p>
        </w:tc>
        <w:tc>
          <w:tcPr>
            <w:tcW w:w="0" w:type="auto"/>
            <w:shd w:val="clear" w:color="auto" w:fill="auto"/>
            <w:vAlign w:val="center"/>
          </w:tcPr>
          <w:p w14:paraId="7E683062">
            <w:r>
              <w:rPr>
                <w:rFonts w:ascii="宋体" w:hAnsi="宋体" w:eastAsia="宋体" w:cs="宋体"/>
                <w:b w:val="0"/>
                <w:i w:val="0"/>
                <w:color w:val="000000"/>
                <w:sz w:val="18"/>
              </w:rPr>
              <w:t>派遣人员满意度</w:t>
            </w:r>
          </w:p>
        </w:tc>
        <w:tc>
          <w:tcPr>
            <w:tcW w:w="0" w:type="auto"/>
            <w:shd w:val="clear" w:color="auto" w:fill="auto"/>
            <w:vAlign w:val="center"/>
          </w:tcPr>
          <w:p w14:paraId="5DA09860">
            <w:r>
              <w:rPr>
                <w:rFonts w:ascii="宋体" w:hAnsi="宋体" w:eastAsia="宋体" w:cs="宋体"/>
                <w:b w:val="0"/>
                <w:i w:val="0"/>
                <w:color w:val="000000"/>
                <w:sz w:val="18"/>
              </w:rPr>
              <w:t>≥95%</w:t>
            </w:r>
          </w:p>
        </w:tc>
      </w:tr>
      <w:tr w14:paraId="52BB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28DD4E43">
            <w:pPr>
              <w:jc w:val="center"/>
            </w:pPr>
          </w:p>
        </w:tc>
        <w:tc>
          <w:tcPr>
            <w:tcW w:w="0" w:type="auto"/>
            <w:vMerge w:val="continue"/>
            <w:shd w:val="clear" w:color="auto" w:fill="auto"/>
            <w:vAlign w:val="center"/>
          </w:tcPr>
          <w:p w14:paraId="12E05665">
            <w:pPr>
              <w:jc w:val="center"/>
            </w:pPr>
          </w:p>
        </w:tc>
        <w:tc>
          <w:tcPr>
            <w:tcW w:w="0" w:type="auto"/>
            <w:vMerge w:val="continue"/>
            <w:shd w:val="clear" w:color="auto" w:fill="auto"/>
            <w:vAlign w:val="center"/>
          </w:tcPr>
          <w:p w14:paraId="0F1DD8CB">
            <w:pPr>
              <w:jc w:val="right"/>
            </w:pPr>
          </w:p>
        </w:tc>
        <w:tc>
          <w:tcPr>
            <w:tcW w:w="0" w:type="auto"/>
            <w:vMerge w:val="continue"/>
            <w:shd w:val="clear" w:color="auto" w:fill="auto"/>
            <w:vAlign w:val="center"/>
          </w:tcPr>
          <w:p w14:paraId="312899F4">
            <w:pPr>
              <w:jc w:val="right"/>
            </w:pPr>
          </w:p>
        </w:tc>
        <w:tc>
          <w:tcPr>
            <w:tcW w:w="0" w:type="auto"/>
            <w:vMerge w:val="continue"/>
            <w:shd w:val="clear" w:color="auto" w:fill="auto"/>
            <w:vAlign w:val="center"/>
          </w:tcPr>
          <w:p w14:paraId="1296F69A">
            <w:pPr>
              <w:jc w:val="right"/>
            </w:pPr>
          </w:p>
        </w:tc>
        <w:tc>
          <w:tcPr>
            <w:tcW w:w="0" w:type="auto"/>
            <w:vMerge w:val="continue"/>
            <w:shd w:val="clear" w:color="auto" w:fill="auto"/>
            <w:vAlign w:val="center"/>
          </w:tcPr>
          <w:p w14:paraId="0D1A46A9">
            <w:pPr>
              <w:jc w:val="right"/>
            </w:pPr>
          </w:p>
        </w:tc>
        <w:tc>
          <w:tcPr>
            <w:tcW w:w="0" w:type="auto"/>
            <w:shd w:val="clear" w:color="auto" w:fill="auto"/>
            <w:vAlign w:val="center"/>
          </w:tcPr>
          <w:p w14:paraId="0D3857B3"/>
        </w:tc>
        <w:tc>
          <w:tcPr>
            <w:tcW w:w="0" w:type="auto"/>
            <w:shd w:val="clear" w:color="auto" w:fill="auto"/>
            <w:vAlign w:val="center"/>
          </w:tcPr>
          <w:p w14:paraId="55F0C912"/>
        </w:tc>
        <w:tc>
          <w:tcPr>
            <w:tcW w:w="0" w:type="auto"/>
            <w:shd w:val="clear" w:color="auto" w:fill="auto"/>
            <w:vAlign w:val="center"/>
          </w:tcPr>
          <w:p w14:paraId="091C7A9C">
            <w:r>
              <w:rPr>
                <w:rFonts w:ascii="宋体" w:hAnsi="宋体" w:eastAsia="宋体" w:cs="宋体"/>
                <w:b w:val="0"/>
                <w:i w:val="0"/>
                <w:color w:val="000000"/>
                <w:sz w:val="18"/>
              </w:rPr>
              <w:t>保证质量</w:t>
            </w:r>
          </w:p>
        </w:tc>
        <w:tc>
          <w:tcPr>
            <w:tcW w:w="0" w:type="auto"/>
            <w:shd w:val="clear" w:color="auto" w:fill="auto"/>
            <w:vAlign w:val="center"/>
          </w:tcPr>
          <w:p w14:paraId="447694A1">
            <w:r>
              <w:rPr>
                <w:rFonts w:ascii="宋体" w:hAnsi="宋体" w:eastAsia="宋体" w:cs="宋体"/>
                <w:b w:val="0"/>
                <w:i w:val="0"/>
                <w:color w:val="000000"/>
                <w:sz w:val="18"/>
              </w:rPr>
              <w:t>100%</w:t>
            </w:r>
          </w:p>
        </w:tc>
        <w:tc>
          <w:tcPr>
            <w:tcW w:w="0" w:type="auto"/>
            <w:shd w:val="clear" w:color="auto" w:fill="auto"/>
            <w:vAlign w:val="center"/>
          </w:tcPr>
          <w:p w14:paraId="09BAEBBB"/>
        </w:tc>
        <w:tc>
          <w:tcPr>
            <w:tcW w:w="0" w:type="auto"/>
            <w:shd w:val="clear" w:color="auto" w:fill="auto"/>
            <w:vAlign w:val="center"/>
          </w:tcPr>
          <w:p w14:paraId="6AE8342F"/>
        </w:tc>
        <w:tc>
          <w:tcPr>
            <w:tcW w:w="0" w:type="auto"/>
            <w:shd w:val="clear" w:color="auto" w:fill="auto"/>
            <w:vAlign w:val="center"/>
          </w:tcPr>
          <w:p w14:paraId="3F868801"/>
        </w:tc>
        <w:tc>
          <w:tcPr>
            <w:tcW w:w="0" w:type="auto"/>
            <w:shd w:val="clear" w:color="auto" w:fill="auto"/>
            <w:vAlign w:val="center"/>
          </w:tcPr>
          <w:p w14:paraId="711405D0"/>
        </w:tc>
      </w:tr>
      <w:tr w14:paraId="2C9A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restart"/>
            <w:shd w:val="clear" w:color="auto" w:fill="auto"/>
            <w:vAlign w:val="center"/>
          </w:tcPr>
          <w:p w14:paraId="37B09A1F">
            <w:pPr>
              <w:jc w:val="center"/>
            </w:pPr>
            <w:r>
              <w:rPr>
                <w:rFonts w:ascii="宋体" w:hAnsi="宋体" w:eastAsia="宋体" w:cs="宋体"/>
                <w:b w:val="0"/>
                <w:i w:val="0"/>
                <w:color w:val="000000"/>
                <w:sz w:val="18"/>
              </w:rPr>
              <w:t>410523260000000002466</w:t>
            </w:r>
          </w:p>
        </w:tc>
        <w:tc>
          <w:tcPr>
            <w:tcW w:w="0" w:type="auto"/>
            <w:vMerge w:val="restart"/>
            <w:shd w:val="clear" w:color="auto" w:fill="auto"/>
            <w:vAlign w:val="center"/>
          </w:tcPr>
          <w:p w14:paraId="7F93724D">
            <w:pPr>
              <w:jc w:val="center"/>
            </w:pPr>
            <w:r>
              <w:rPr>
                <w:rFonts w:ascii="宋体" w:hAnsi="宋体" w:eastAsia="宋体" w:cs="宋体"/>
                <w:b w:val="0"/>
                <w:i w:val="0"/>
                <w:color w:val="000000"/>
                <w:sz w:val="18"/>
              </w:rPr>
              <w:t>2026年单位运行费补充</w:t>
            </w:r>
          </w:p>
        </w:tc>
        <w:tc>
          <w:tcPr>
            <w:tcW w:w="0" w:type="auto"/>
            <w:vMerge w:val="restart"/>
            <w:shd w:val="clear" w:color="auto" w:fill="auto"/>
            <w:vAlign w:val="center"/>
          </w:tcPr>
          <w:p w14:paraId="700E22D1">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6D822AF7">
            <w:pPr>
              <w:jc w:val="right"/>
            </w:pPr>
            <w:r>
              <w:rPr>
                <w:rFonts w:ascii="宋体" w:hAnsi="宋体" w:eastAsia="宋体" w:cs="宋体"/>
                <w:b w:val="0"/>
                <w:i w:val="0"/>
                <w:color w:val="000000"/>
                <w:sz w:val="18"/>
              </w:rPr>
              <w:t>10.00</w:t>
            </w:r>
          </w:p>
        </w:tc>
        <w:tc>
          <w:tcPr>
            <w:tcW w:w="0" w:type="auto"/>
            <w:vMerge w:val="restart"/>
            <w:shd w:val="clear" w:color="auto" w:fill="auto"/>
            <w:vAlign w:val="center"/>
          </w:tcPr>
          <w:p w14:paraId="3E909006">
            <w:pPr>
              <w:jc w:val="right"/>
            </w:pPr>
          </w:p>
        </w:tc>
        <w:tc>
          <w:tcPr>
            <w:tcW w:w="0" w:type="auto"/>
            <w:vMerge w:val="restart"/>
            <w:shd w:val="clear" w:color="auto" w:fill="auto"/>
            <w:vAlign w:val="center"/>
          </w:tcPr>
          <w:p w14:paraId="57E0646B">
            <w:pPr>
              <w:jc w:val="right"/>
            </w:pPr>
          </w:p>
        </w:tc>
        <w:tc>
          <w:tcPr>
            <w:tcW w:w="0" w:type="auto"/>
            <w:shd w:val="clear" w:color="auto" w:fill="auto"/>
            <w:vAlign w:val="center"/>
          </w:tcPr>
          <w:p w14:paraId="3D4F19D1">
            <w:r>
              <w:rPr>
                <w:rFonts w:ascii="宋体" w:hAnsi="宋体" w:eastAsia="宋体" w:cs="宋体"/>
                <w:b w:val="0"/>
                <w:i w:val="0"/>
                <w:color w:val="000000"/>
                <w:sz w:val="18"/>
              </w:rPr>
              <w:t>成本控制率</w:t>
            </w:r>
          </w:p>
        </w:tc>
        <w:tc>
          <w:tcPr>
            <w:tcW w:w="0" w:type="auto"/>
            <w:shd w:val="clear" w:color="auto" w:fill="auto"/>
            <w:vAlign w:val="center"/>
          </w:tcPr>
          <w:p w14:paraId="07F18D86">
            <w:r>
              <w:rPr>
                <w:rFonts w:ascii="宋体" w:hAnsi="宋体" w:eastAsia="宋体" w:cs="宋体"/>
                <w:b w:val="0"/>
                <w:i w:val="0"/>
                <w:color w:val="000000"/>
                <w:sz w:val="18"/>
              </w:rPr>
              <w:t>100%</w:t>
            </w:r>
          </w:p>
        </w:tc>
        <w:tc>
          <w:tcPr>
            <w:tcW w:w="0" w:type="auto"/>
            <w:shd w:val="clear" w:color="auto" w:fill="auto"/>
            <w:vAlign w:val="center"/>
          </w:tcPr>
          <w:p w14:paraId="023ADF44">
            <w:r>
              <w:rPr>
                <w:rFonts w:ascii="宋体" w:hAnsi="宋体" w:eastAsia="宋体" w:cs="宋体"/>
                <w:b w:val="0"/>
                <w:i w:val="0"/>
                <w:color w:val="000000"/>
                <w:sz w:val="18"/>
              </w:rPr>
              <w:t>项目数量</w:t>
            </w:r>
          </w:p>
        </w:tc>
        <w:tc>
          <w:tcPr>
            <w:tcW w:w="0" w:type="auto"/>
            <w:shd w:val="clear" w:color="auto" w:fill="auto"/>
            <w:vAlign w:val="center"/>
          </w:tcPr>
          <w:p w14:paraId="17DBC6C3">
            <w:r>
              <w:rPr>
                <w:rFonts w:ascii="宋体" w:hAnsi="宋体" w:eastAsia="宋体" w:cs="宋体"/>
                <w:b w:val="0"/>
                <w:i w:val="0"/>
                <w:color w:val="000000"/>
                <w:sz w:val="18"/>
              </w:rPr>
              <w:t>1个</w:t>
            </w:r>
          </w:p>
        </w:tc>
        <w:tc>
          <w:tcPr>
            <w:tcW w:w="0" w:type="auto"/>
            <w:shd w:val="clear" w:color="auto" w:fill="auto"/>
            <w:vAlign w:val="center"/>
          </w:tcPr>
          <w:p w14:paraId="53E9254F">
            <w:r>
              <w:rPr>
                <w:rFonts w:ascii="宋体" w:hAnsi="宋体" w:eastAsia="宋体" w:cs="宋体"/>
                <w:b w:val="0"/>
                <w:i w:val="0"/>
                <w:color w:val="000000"/>
                <w:sz w:val="18"/>
              </w:rPr>
              <w:t>单位运行质量</w:t>
            </w:r>
          </w:p>
        </w:tc>
        <w:tc>
          <w:tcPr>
            <w:tcW w:w="0" w:type="auto"/>
            <w:shd w:val="clear" w:color="auto" w:fill="auto"/>
            <w:vAlign w:val="center"/>
          </w:tcPr>
          <w:p w14:paraId="636C61D3">
            <w:r>
              <w:rPr>
                <w:rFonts w:ascii="宋体" w:hAnsi="宋体" w:eastAsia="宋体" w:cs="宋体"/>
                <w:b w:val="0"/>
                <w:i w:val="0"/>
                <w:color w:val="000000"/>
                <w:sz w:val="18"/>
              </w:rPr>
              <w:t>得到保障</w:t>
            </w:r>
          </w:p>
        </w:tc>
        <w:tc>
          <w:tcPr>
            <w:tcW w:w="0" w:type="auto"/>
            <w:shd w:val="clear" w:color="auto" w:fill="auto"/>
            <w:vAlign w:val="center"/>
          </w:tcPr>
          <w:p w14:paraId="1CABE485">
            <w:r>
              <w:rPr>
                <w:rFonts w:ascii="宋体" w:hAnsi="宋体" w:eastAsia="宋体" w:cs="宋体"/>
                <w:b w:val="0"/>
                <w:i w:val="0"/>
                <w:color w:val="000000"/>
                <w:sz w:val="18"/>
              </w:rPr>
              <w:t>职工群众满意度</w:t>
            </w:r>
          </w:p>
        </w:tc>
        <w:tc>
          <w:tcPr>
            <w:tcW w:w="0" w:type="auto"/>
            <w:shd w:val="clear" w:color="auto" w:fill="auto"/>
            <w:vAlign w:val="center"/>
          </w:tcPr>
          <w:p w14:paraId="51AB88A2">
            <w:r>
              <w:rPr>
                <w:rFonts w:ascii="宋体" w:hAnsi="宋体" w:eastAsia="宋体" w:cs="宋体"/>
                <w:b w:val="0"/>
                <w:i w:val="0"/>
                <w:color w:val="000000"/>
                <w:sz w:val="18"/>
              </w:rPr>
              <w:t>≥95%</w:t>
            </w:r>
          </w:p>
        </w:tc>
      </w:tr>
      <w:tr w14:paraId="5B6C0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vMerge w:val="continue"/>
            <w:shd w:val="clear" w:color="auto" w:fill="auto"/>
            <w:vAlign w:val="center"/>
          </w:tcPr>
          <w:p w14:paraId="7BBAF604">
            <w:pPr>
              <w:jc w:val="center"/>
            </w:pPr>
          </w:p>
        </w:tc>
        <w:tc>
          <w:tcPr>
            <w:tcW w:w="0" w:type="auto"/>
            <w:vMerge w:val="continue"/>
            <w:shd w:val="clear" w:color="auto" w:fill="auto"/>
            <w:vAlign w:val="center"/>
          </w:tcPr>
          <w:p w14:paraId="54D479E1">
            <w:pPr>
              <w:jc w:val="center"/>
            </w:pPr>
          </w:p>
        </w:tc>
        <w:tc>
          <w:tcPr>
            <w:tcW w:w="0" w:type="auto"/>
            <w:vMerge w:val="continue"/>
            <w:shd w:val="clear" w:color="auto" w:fill="auto"/>
            <w:vAlign w:val="center"/>
          </w:tcPr>
          <w:p w14:paraId="673CADFF">
            <w:pPr>
              <w:jc w:val="right"/>
            </w:pPr>
          </w:p>
        </w:tc>
        <w:tc>
          <w:tcPr>
            <w:tcW w:w="0" w:type="auto"/>
            <w:vMerge w:val="continue"/>
            <w:shd w:val="clear" w:color="auto" w:fill="auto"/>
            <w:vAlign w:val="center"/>
          </w:tcPr>
          <w:p w14:paraId="1D927025">
            <w:pPr>
              <w:jc w:val="right"/>
            </w:pPr>
          </w:p>
        </w:tc>
        <w:tc>
          <w:tcPr>
            <w:tcW w:w="0" w:type="auto"/>
            <w:vMerge w:val="continue"/>
            <w:shd w:val="clear" w:color="auto" w:fill="auto"/>
            <w:vAlign w:val="center"/>
          </w:tcPr>
          <w:p w14:paraId="5F4A5C06">
            <w:pPr>
              <w:jc w:val="right"/>
            </w:pPr>
          </w:p>
        </w:tc>
        <w:tc>
          <w:tcPr>
            <w:tcW w:w="0" w:type="auto"/>
            <w:vMerge w:val="continue"/>
            <w:shd w:val="clear" w:color="auto" w:fill="auto"/>
            <w:vAlign w:val="center"/>
          </w:tcPr>
          <w:p w14:paraId="7E47DE72">
            <w:pPr>
              <w:jc w:val="right"/>
            </w:pPr>
          </w:p>
        </w:tc>
        <w:tc>
          <w:tcPr>
            <w:tcW w:w="0" w:type="auto"/>
            <w:shd w:val="clear" w:color="auto" w:fill="auto"/>
            <w:vAlign w:val="center"/>
          </w:tcPr>
          <w:p w14:paraId="10B830C2"/>
        </w:tc>
        <w:tc>
          <w:tcPr>
            <w:tcW w:w="0" w:type="auto"/>
            <w:shd w:val="clear" w:color="auto" w:fill="auto"/>
            <w:vAlign w:val="center"/>
          </w:tcPr>
          <w:p w14:paraId="5474E696"/>
        </w:tc>
        <w:tc>
          <w:tcPr>
            <w:tcW w:w="0" w:type="auto"/>
            <w:shd w:val="clear" w:color="auto" w:fill="auto"/>
            <w:vAlign w:val="center"/>
          </w:tcPr>
          <w:p w14:paraId="1C2B1EBD">
            <w:r>
              <w:rPr>
                <w:rFonts w:ascii="宋体" w:hAnsi="宋体" w:eastAsia="宋体" w:cs="宋体"/>
                <w:b w:val="0"/>
                <w:i w:val="0"/>
                <w:color w:val="000000"/>
                <w:sz w:val="18"/>
              </w:rPr>
              <w:t>保证质量</w:t>
            </w:r>
          </w:p>
        </w:tc>
        <w:tc>
          <w:tcPr>
            <w:tcW w:w="0" w:type="auto"/>
            <w:shd w:val="clear" w:color="auto" w:fill="auto"/>
            <w:vAlign w:val="center"/>
          </w:tcPr>
          <w:p w14:paraId="77CE1A72">
            <w:r>
              <w:rPr>
                <w:rFonts w:ascii="宋体" w:hAnsi="宋体" w:eastAsia="宋体" w:cs="宋体"/>
                <w:b w:val="0"/>
                <w:i w:val="0"/>
                <w:color w:val="000000"/>
                <w:sz w:val="18"/>
              </w:rPr>
              <w:t>100%</w:t>
            </w:r>
          </w:p>
        </w:tc>
        <w:tc>
          <w:tcPr>
            <w:tcW w:w="0" w:type="auto"/>
            <w:shd w:val="clear" w:color="auto" w:fill="auto"/>
            <w:vAlign w:val="center"/>
          </w:tcPr>
          <w:p w14:paraId="13517D12"/>
        </w:tc>
        <w:tc>
          <w:tcPr>
            <w:tcW w:w="0" w:type="auto"/>
            <w:shd w:val="clear" w:color="auto" w:fill="auto"/>
            <w:vAlign w:val="center"/>
          </w:tcPr>
          <w:p w14:paraId="012AC7C4"/>
        </w:tc>
        <w:tc>
          <w:tcPr>
            <w:tcW w:w="0" w:type="auto"/>
            <w:shd w:val="clear" w:color="auto" w:fill="auto"/>
            <w:vAlign w:val="center"/>
          </w:tcPr>
          <w:p w14:paraId="55BA67D7"/>
        </w:tc>
        <w:tc>
          <w:tcPr>
            <w:tcW w:w="0" w:type="auto"/>
            <w:shd w:val="clear" w:color="auto" w:fill="auto"/>
            <w:vAlign w:val="center"/>
          </w:tcPr>
          <w:p w14:paraId="0D3854CD"/>
        </w:tc>
      </w:tr>
      <w:tr w14:paraId="36B9F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0" w:type="auto"/>
            <w:gridSpan w:val="14"/>
            <w:vMerge w:val="continue"/>
            <w:tcBorders>
              <w:top w:val="nil"/>
              <w:left w:val="nil"/>
              <w:bottom w:val="nil"/>
              <w:right w:val="nil"/>
            </w:tcBorders>
            <w:shd w:val="clear" w:color="auto" w:fill="auto"/>
            <w:vAlign w:val="center"/>
          </w:tcPr>
          <w:p w14:paraId="3E0F2873">
            <w:r>
              <w:rPr>
                <w:sz w:val="18"/>
              </w:rPr>
              <w:t>注：如本表为空表，则表示本部门或单位当年无此项预算。</w:t>
            </w:r>
          </w:p>
        </w:tc>
      </w:tr>
    </w:tbl>
    <w:p w14:paraId="6778B62F"/>
    <w:sectPr>
      <w:pgSz w:w="16839" w:h="11907" w:orient="landscape"/>
      <w:pgMar w:top="400" w:right="1000" w:bottom="400" w:left="10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F67C8">
    <w:pPr>
      <w:jc w:val="center"/>
    </w:pPr>
    <w:r>
      <w:t>--</w:t>
    </w:r>
    <w:r>
      <w:fldChar w:fldCharType="begin"/>
    </w:r>
    <w:r>
      <w:instrText xml:space="preserve">PAGE 页码</w:instrText>
    </w:r>
    <w:r>
      <w:fldChar w:fldCharType="separate"/>
    </w:r>
    <w:r>
      <w:t>页码</w:t>
    </w:r>
    <w:r>
      <w:fldChar w:fldCharType="end"/>
    </w:r>
    <w: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000000"/>
    <w:rsid w:val="28EA45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1"/>
      <w:szCs w:val="24"/>
      <w:lang w:val="en-US" w:eastAsia="uk-UA"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2026-03-31T11:33:02Z</dcterms:created>
  <dcterms:modified xsi:type="dcterms:W3CDTF">2026-03-31T03:33:02Z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2026-03-31T11:33:02Z</dcterms:created>
  <dcterms:modified xsi:type="dcterms:W3CDTF">2026-03-31T03:33:02Z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2026-03-31T11:33:02Z</dcterms:created>
  <dcterms:modified xsi:type="dcterms:W3CDTF">2026-03-31T03:33:02Z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2026-03-31T11:33:02Z</dcterms:created>
  <dcterms:modified xsi:type="dcterms:W3CDTF">2026-03-31T03:33:03Z</dcterms:modified>
</cp:coreProperties>
</file>

<file path=customXml/itemProps1.xml><?xml version="1.0" encoding="utf-8"?>
<ds:datastoreItem xmlns:ds="http://schemas.openxmlformats.org/officeDocument/2006/customXml" ds:itemID="{5ca7f70a-b672-46e1-8a1b-6e6ea91df21c}">
  <ds:schemaRefs/>
</ds:datastoreItem>
</file>

<file path=customXml/itemProps2.xml><?xml version="1.0" encoding="utf-8"?>
<ds:datastoreItem xmlns:ds="http://schemas.openxmlformats.org/officeDocument/2006/customXml" ds:itemID="{469e8346-2363-46a0-b497-7878d966357d}">
  <ds:schemaRefs/>
</ds:datastoreItem>
</file>

<file path=customXml/itemProps3.xml><?xml version="1.0" encoding="utf-8"?>
<ds:datastoreItem xmlns:ds="http://schemas.openxmlformats.org/officeDocument/2006/customXml" ds:itemID="{09f86e1a-1495-4308-adbf-1259d931d61a}">
  <ds:schemaRefs/>
</ds:datastoreItem>
</file>

<file path=customXml/itemProps4.xml><?xml version="1.0" encoding="utf-8"?>
<ds:datastoreItem xmlns:ds="http://schemas.openxmlformats.org/officeDocument/2006/customXml" ds:itemID="{cd9d196f-d710-407c-be6b-5da939f19178}">
  <ds:schemaRefs/>
</ds:datastoreItem>
</file>

<file path=customXml/itemProps5.xml><?xml version="1.0" encoding="utf-8"?>
<ds:datastoreItem xmlns:ds="http://schemas.openxmlformats.org/officeDocument/2006/customXml" ds:itemID="{5312f741-0d3b-442d-b00f-a0088dd063ee}">
  <ds:schemaRefs/>
</ds:datastoreItem>
</file>

<file path=customXml/itemProps6.xml><?xml version="1.0" encoding="utf-8"?>
<ds:datastoreItem xmlns:ds="http://schemas.openxmlformats.org/officeDocument/2006/customXml" ds:itemID="{69f0b04e-2189-4f38-8292-2187435e7961}">
  <ds:schemaRefs/>
</ds:datastoreItem>
</file>

<file path=customXml/itemProps7.xml><?xml version="1.0" encoding="utf-8"?>
<ds:datastoreItem xmlns:ds="http://schemas.openxmlformats.org/officeDocument/2006/customXml" ds:itemID="{fff4e33b-f1f8-483c-9ba4-13f2d7169dc2}">
  <ds:schemaRefs/>
</ds:datastoreItem>
</file>

<file path=customXml/itemProps8.xml><?xml version="1.0" encoding="utf-8"?>
<ds:datastoreItem xmlns:ds="http://schemas.openxmlformats.org/officeDocument/2006/customXml" ds:itemID="{c8c7258d-3f09-4ceb-8813-ba6ff876cbd9}">
  <ds:schemaRefs/>
</ds:datastoreItem>
</file>

<file path=docProps/app.xml><?xml version="1.0" encoding="utf-8"?>
<Properties xmlns="http://schemas.openxmlformats.org/officeDocument/2006/extended-properties" xmlns:vt="http://schemas.openxmlformats.org/officeDocument/2006/docPropsVTypes">
  <Pages>21</Pages>
  <Words>2874</Words>
  <Characters>3084</Characters>
  <TotalTime>0</TotalTime>
  <ScaleCrop>false</ScaleCrop>
  <LinksUpToDate>false</LinksUpToDate>
  <CharactersWithSpaces>3095</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2026-03-31T11:33:00Z</dcterms:created>
  <dc:creator>Administrator</dc:creator>
  <cp:lastModifiedBy>Mango</cp:lastModifiedBy>
  <dcterms:modified xsi:type="dcterms:W3CDTF">2026-03-31T07:52:57Z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eyJoZGlkIjoiNWNhYmM1YmJjYmQ1OGFlYzRjYmZiN2ZiYmViZmI4OGQiLCJ1c2VySWQiOiIzMTk5NjI5NDcifQ==</vt:lpwstr>
  </property>
  <property fmtid="{D5CDD505-2E9C-101B-9397-08002B2CF9AE}" pid="3" name="KSOProductBuildVer">
    <vt:lpwstr>2052-12.1.0.25222</vt:lpwstr>
  </property>
  <property fmtid="{D5CDD505-2E9C-101B-9397-08002B2CF9AE}" pid="4" name="ICV">
    <vt:lpwstr>5D5CD0028EED4874A6DFCD16C06BD564_12</vt:lpwstr>
  </property>
</Properties>
</file>