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FEA4">
      <w:pPr>
        <w:overflowPunct w:val="0"/>
        <w:spacing w:before="0" w:beforeAutospacing="0" w:after="0" w:afterAutospacing="0"/>
        <w:jc w:val="center"/>
      </w:pPr>
      <w:r>
        <w:rPr>
          <w:sz w:val="52"/>
        </w:rPr>
        <w:t>2026年度汤阴县消防救援大队预算公开说明</w:t>
      </w:r>
    </w:p>
    <w:p w14:paraId="14438595">
      <w:pPr>
        <w:overflowPunct w:val="0"/>
        <w:spacing w:before="0" w:beforeAutospacing="0" w:after="0" w:afterAutospacing="0"/>
        <w:jc w:val="center"/>
      </w:pPr>
    </w:p>
    <w:p w14:paraId="5CD3DC4F">
      <w:pPr>
        <w:overflowPunct w:val="0"/>
        <w:spacing w:before="0" w:beforeAutospacing="0" w:after="0" w:afterAutospacing="0"/>
        <w:jc w:val="center"/>
      </w:pPr>
      <w:r>
        <w:rPr>
          <w:rFonts w:ascii="宋体" w:hAnsi="宋体" w:eastAsia="宋体" w:cs="宋体"/>
          <w:sz w:val="44"/>
        </w:rPr>
        <w:t>﻿</w:t>
      </w:r>
    </w:p>
    <w:p w14:paraId="716F9020">
      <w:pPr>
        <w:overflowPunct w:val="0"/>
        <w:spacing w:before="0" w:beforeAutospacing="0" w:after="0" w:afterAutospacing="0"/>
        <w:jc w:val="center"/>
      </w:pPr>
      <w:r>
        <w:rPr>
          <w:rFonts w:ascii="黑体" w:hAnsi="黑体" w:eastAsia="黑体" w:cs="黑体"/>
          <w:sz w:val="52"/>
        </w:rPr>
        <w:t>目 录﻿</w:t>
      </w:r>
    </w:p>
    <w:p w14:paraId="1E39BB6B">
      <w:pPr>
        <w:overflowPunct w:val="0"/>
        <w:spacing w:before="0" w:beforeAutospacing="0" w:after="0" w:afterAutospacing="0"/>
        <w:jc w:val="center"/>
      </w:pPr>
    </w:p>
    <w:p w14:paraId="10801DE6">
      <w:pPr>
        <w:overflowPunct w:val="0"/>
        <w:spacing w:before="0" w:beforeAutospacing="0" w:after="0" w:afterAutospacing="0"/>
        <w:jc w:val="center"/>
      </w:pPr>
    </w:p>
    <w:p w14:paraId="5882D94C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64797777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第一部分 汤阴县消防救援大队部门概况</w:t>
      </w:r>
    </w:p>
    <w:p w14:paraId="05DF1A2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 主要职能</w:t>
      </w:r>
    </w:p>
    <w:p w14:paraId="0458F1B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 机构设置及部门预算单位构成情况</w:t>
      </w:r>
    </w:p>
    <w:p w14:paraId="28689DF7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第二部分 汤阴县消防救援大队2026年度部门预算情况说明</w:t>
      </w:r>
    </w:p>
    <w:p w14:paraId="6F2774C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一、收入支出预算总体情况说明</w:t>
      </w:r>
    </w:p>
    <w:p w14:paraId="7395066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二、收入预算总体情况说明</w:t>
      </w:r>
    </w:p>
    <w:p w14:paraId="2CA2DDA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三、支出预算总体情况说明</w:t>
      </w:r>
    </w:p>
    <w:p w14:paraId="0074B59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四、财政拨款收支预算总体情况说明</w:t>
      </w:r>
    </w:p>
    <w:p w14:paraId="43B9BE4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五、一般公共预算支出预算情况说明</w:t>
      </w:r>
    </w:p>
    <w:p w14:paraId="004CDF2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六、一般公共预算基本支出情况说明</w:t>
      </w:r>
    </w:p>
    <w:p w14:paraId="386F75A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七、一般公共预算“三公”经费支出预算情况说明</w:t>
      </w:r>
    </w:p>
    <w:p w14:paraId="1C58783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八、政府性基金预算支出情况说明</w:t>
      </w:r>
    </w:p>
    <w:p w14:paraId="6BEFA0A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九、上年结转情况说明</w:t>
      </w:r>
    </w:p>
    <w:p w14:paraId="35BE641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十、其他重要事项的情况说明</w:t>
      </w:r>
    </w:p>
    <w:p w14:paraId="01D185AF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第三部分 名词解释</w:t>
      </w:r>
    </w:p>
    <w:p w14:paraId="2E67739E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附件： 汤阴县消防救援大队2026年部门预算表</w:t>
      </w:r>
    </w:p>
    <w:p w14:paraId="0B3C4C8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一、部门收支总体情况表</w:t>
      </w:r>
    </w:p>
    <w:p w14:paraId="7DD3C2F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二、部门收入总体情况表</w:t>
      </w:r>
    </w:p>
    <w:p w14:paraId="50BABE5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三、部门支出总体情况表</w:t>
      </w:r>
    </w:p>
    <w:p w14:paraId="70C31EA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四、财政拨款收支总体情况表</w:t>
      </w:r>
    </w:p>
    <w:p w14:paraId="7CC3B07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五、一般公共预算支出预算表</w:t>
      </w:r>
    </w:p>
    <w:p w14:paraId="648405E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六、一般公共预算基本支出表</w:t>
      </w:r>
    </w:p>
    <w:p w14:paraId="2621FF0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七、支出经济分类汇总表</w:t>
      </w:r>
    </w:p>
    <w:p w14:paraId="2E24806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八、一般公共预算“三公”经费支出情况表</w:t>
      </w:r>
    </w:p>
    <w:p w14:paraId="2877722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九、政府性基金预算支出情况表</w:t>
      </w:r>
    </w:p>
    <w:p w14:paraId="295CDBA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十、项目支出表</w:t>
      </w:r>
    </w:p>
    <w:p w14:paraId="79CD917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十一、部门（单位）整体绩效目标表</w:t>
      </w:r>
    </w:p>
    <w:p w14:paraId="55996286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十二、部门预算项目绩效目标汇总表</w:t>
      </w:r>
    </w:p>
    <w:p w14:paraId="459DC33F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第一部分</w:t>
      </w:r>
    </w:p>
    <w:p w14:paraId="4E4006C3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汤阴县消防救援大队部门概况</w:t>
      </w:r>
    </w:p>
    <w:p w14:paraId="5EE97320">
      <w:pPr>
        <w:overflowPunct w:val="0"/>
        <w:spacing w:before="0" w:beforeAutospacing="0" w:after="0" w:afterAutospacing="0"/>
        <w:jc w:val="center"/>
      </w:pPr>
    </w:p>
    <w:p w14:paraId="0EC32F0A">
      <w:pPr>
        <w:overflowPunct w:val="0"/>
        <w:spacing w:before="0" w:beforeAutospacing="0" w:after="0" w:afterAutospacing="0"/>
        <w:jc w:val="center"/>
      </w:pPr>
    </w:p>
    <w:p w14:paraId="72E0F1E3">
      <w:pPr>
        <w:overflowPunct w:val="0"/>
        <w:spacing w:before="0" w:beforeAutospacing="0" w:after="0" w:afterAutospacing="0"/>
        <w:jc w:val="center"/>
      </w:pPr>
    </w:p>
    <w:p w14:paraId="11FBCD6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一、汤阴县消防救援大队部门主要职责</w:t>
      </w:r>
    </w:p>
    <w:p w14:paraId="0689C88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（1）贯彻执行国家消防工作方针政策和法律法规，依法负责辖区消防工作。</w:t>
      </w:r>
    </w:p>
    <w:p w14:paraId="326C460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（2）开展消防法律法规宣传，督促、指导、协助辖区单位做好消防宣传教育工作。</w:t>
      </w:r>
    </w:p>
    <w:p w14:paraId="3239FA8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（3）接受辖区内公众聚集场所投入使用、营业前消防安全检查申请，根据消防技术标准和管理规定，对对提出申请的场所进行消防安全检查。</w:t>
      </w:r>
    </w:p>
    <w:p w14:paraId="7C78CDA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（4）会同产品质量监督部门、工商行政管理部门对消防产品质量进行监督检查。</w:t>
      </w:r>
    </w:p>
    <w:p w14:paraId="35D9BD5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（5）接受救援命令，组织指挥火灾现场扑救。在县级以上人民政府统一领导下，参加火灾以外的其他重大灾害事故的应急救援工作。</w:t>
      </w:r>
    </w:p>
    <w:p w14:paraId="6CE80CE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（6）根据需要封闭火灾现场，调查火灾原因，统计火灾损失。</w:t>
      </w:r>
    </w:p>
    <w:p w14:paraId="62E0DCE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（7）对机关、团体、企业、事业等单位遵守消防法律、法规的情况依法进行监督检查。</w:t>
      </w:r>
    </w:p>
    <w:p w14:paraId="4616F7D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（8）承办上级及同级县委、县政府交办的其他事项。</w:t>
      </w:r>
    </w:p>
    <w:p w14:paraId="009A048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二、汤阴县消防救援大队机构设置及部门预算单位构成情况</w:t>
      </w:r>
    </w:p>
    <w:p w14:paraId="2128552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汤阴县消防救援大队部门预算由机关本级预算构成，无下属二级预算单位。</w:t>
      </w:r>
    </w:p>
    <w:p w14:paraId="3DB24199">
      <w:pPr>
        <w:overflowPunct w:val="0"/>
        <w:spacing w:before="0" w:beforeAutospacing="0" w:after="0" w:afterAutospacing="0"/>
        <w:sectPr>
          <w:pgSz w:w="11900" w:h="16840"/>
          <w:pgMar w:top="1440" w:right="1820" w:bottom="1440" w:left="1820" w:header="720" w:footer="720" w:gutter="0"/>
          <w:cols w:space="720" w:num="1"/>
        </w:sectPr>
      </w:pPr>
    </w:p>
    <w:p w14:paraId="393EB4D4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第二部分</w:t>
      </w:r>
    </w:p>
    <w:p w14:paraId="6B8E660D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汤阴县消防救援大队2026年度部门预算情况说明</w:t>
      </w:r>
    </w:p>
    <w:p w14:paraId="67993158">
      <w:pPr>
        <w:overflowPunct w:val="0"/>
        <w:spacing w:before="0" w:beforeAutospacing="0" w:after="0" w:afterAutospacing="0"/>
        <w:jc w:val="center"/>
      </w:pPr>
    </w:p>
    <w:p w14:paraId="1C97A1D2">
      <w:pPr>
        <w:overflowPunct w:val="0"/>
        <w:spacing w:before="0" w:beforeAutospacing="0" w:after="0" w:afterAutospacing="0"/>
        <w:jc w:val="center"/>
      </w:pPr>
    </w:p>
    <w:p w14:paraId="58300A8F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0DC917C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一、收入支出预算总体情况说明</w:t>
      </w:r>
    </w:p>
    <w:p w14:paraId="606F09E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消防救援大队2026年收入总计2261.17万元，支出总计2261.17万元，与2025年相比，收、支总计各增加366.05万元，增长19.32%。主要原因：为提升灭火救援的硬实力与响应速度本年度增加一辆消防车预算200万元。政府专职队员人员工资增加。</w:t>
      </w:r>
    </w:p>
    <w:p w14:paraId="16421AC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二、收入预算总体情况说明</w:t>
      </w:r>
    </w:p>
    <w:p w14:paraId="6334FD2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汤阴县消防救援大队2026年收入合计2261.17万元，其中：一般公共预算收入2261.17万元；政府性基金预算收入0万元。</w:t>
      </w:r>
    </w:p>
    <w:p w14:paraId="1E5840D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三、支出预算总体情况说明</w:t>
      </w:r>
    </w:p>
    <w:p w14:paraId="522B2DD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汤阴县消防救援大队2026年支出合计2261.17万元，其中：基本支出1411.17万元，占62.41%；项目支出850万元，占37.59%。</w:t>
      </w:r>
    </w:p>
    <w:p w14:paraId="357EF28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四、财政拨款收入支出预算总体情况说明</w:t>
      </w:r>
    </w:p>
    <w:p w14:paraId="0417914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消防救援大队2026年一般公共预算收支预算2261.17万元，无政府性基金收支预算。与2025年相比，一般公共预算收支预算增加366.05万元，增长19.32%。主要原因：为提升灭火救援的硬实力与响应速度增加一辆消防车预算200万元，政府专职队员人员工资增加；政府性基金收支预算与2025年收支预算持平。</w:t>
      </w:r>
    </w:p>
    <w:p w14:paraId="6EEF590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五、一般公共预算支出预算情况说明</w:t>
      </w:r>
    </w:p>
    <w:p w14:paraId="2DDC898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汤阴县消防救援大队2026年一般公共预算支出年初预算为2261.17万元。其中：基本支出1411.17万元，占62.41%；项目支出850万元，占37.59%。</w:t>
      </w:r>
    </w:p>
    <w:p w14:paraId="1BBB9AA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六、一般公共预算基本支出情况说明</w:t>
      </w:r>
    </w:p>
    <w:p w14:paraId="282BC08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汤阴县消防救援大队2026年一般公共预算基本支出1411.17万元，其中：人员经费1411.17万元，占100%；公用经费0万元，占0%。</w:t>
      </w:r>
    </w:p>
    <w:p w14:paraId="0F30D27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七、一般公共预算“三公”经费支出预算情况说明</w:t>
      </w:r>
    </w:p>
    <w:p w14:paraId="75B6D08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我部门2026年“三公”经费预算为0万元，2026年“三公”经费支出预算数与2025年预算数持平。</w:t>
      </w:r>
    </w:p>
    <w:p w14:paraId="347628C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具体支出情况如下：</w:t>
      </w:r>
    </w:p>
    <w:p w14:paraId="3F6AEEC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（一）因公出国（境）费</w:t>
      </w:r>
      <w:r>
        <w:rPr>
          <w:rFonts w:ascii="仿宋" w:hAnsi="仿宋" w:eastAsia="仿宋" w:cs="仿宋"/>
          <w:sz w:val="32"/>
        </w:rPr>
        <w:t>0万元，主要用于单位工作人员公务出国（境）的住宿费、旅费、伙食补助费、杂费、培训费等支出。预算数与2025年持平。</w:t>
      </w:r>
    </w:p>
    <w:p w14:paraId="657207E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（二）公务用车购置及运行费</w:t>
      </w:r>
      <w:r>
        <w:rPr>
          <w:rFonts w:ascii="仿宋" w:hAnsi="仿宋" w:eastAsia="仿宋" w:cs="仿宋"/>
          <w:sz w:val="32"/>
        </w:rPr>
        <w:t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 w14:paraId="2DEBD25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（三）公务接待费</w:t>
      </w:r>
      <w:r>
        <w:rPr>
          <w:rFonts w:ascii="仿宋" w:hAnsi="仿宋" w:eastAsia="仿宋" w:cs="仿宋"/>
          <w:sz w:val="32"/>
        </w:rPr>
        <w:t>0万元，主要用于按规定开支的各类公务接待（含外宾接待）支出。预算数与2025年持平。</w:t>
      </w:r>
    </w:p>
    <w:p w14:paraId="0C02633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八、政府性基金预算支出情况说明</w:t>
      </w:r>
    </w:p>
    <w:p w14:paraId="38F20E5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我部门2026年没有使用政府性基金预算拨款安排的支出。</w:t>
      </w:r>
    </w:p>
    <w:p w14:paraId="2374C42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九、上年结转情况说明</w:t>
      </w:r>
    </w:p>
    <w:p w14:paraId="5543F8D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 我部门2026年上年结转资金为0万元。</w:t>
      </w:r>
    </w:p>
    <w:p w14:paraId="69C247D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十、其他重要事项情况说明</w:t>
      </w:r>
    </w:p>
    <w:p w14:paraId="7A229A2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（一）机关（事业）运行经费支出情况</w:t>
      </w:r>
    </w:p>
    <w:p w14:paraId="0109A86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汤阴县消防救援大队2026年机关（事业）运行经费支出预算0.00万元，主要保障机构正常运转及正常履职需要所需支出，包含公用经费、公务交通补贴、工会经费、职工福利等。</w:t>
      </w:r>
    </w:p>
    <w:p w14:paraId="0738AAA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（二）政府采购支出情况</w:t>
      </w:r>
    </w:p>
    <w:p w14:paraId="7316E82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2026年政府采购预算安排0万元，其中：政府采购货物预算0万元、政府采购工程预算0万元、政府采购服务预算0万元。</w:t>
      </w:r>
    </w:p>
    <w:p w14:paraId="1EF8F55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（三）绩效目标设置情况</w:t>
      </w:r>
    </w:p>
    <w:p w14:paraId="04ECA8A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部门2026年预算项目从年度履职目标、年度主要任务、工作目标管理、预算和财务管理、绩效管理、重点工作任务完成、履职目标实现、履职效益、满意度等方面设置了部门整体绩效目标。部门整体纳入预算绩效管理的资金总额为2261.17万元，其中：基本支出1411.17万元，项目支出850万元。年度履职目标为精准防范化解重大消防安全风险，积极应对处置各类灾害事故。我部门2026年预算项目共3个，资金总额850万元，均分别从项目成本、项目产出、项目效益、项目满意度等方面按要求设置了绩效目标。其中：预算支出100万元及100万元以上重点项目共2个，重点项目绩效目标简述如下：</w:t>
      </w:r>
    </w:p>
    <w:p w14:paraId="77509A6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1、2026年单位机关运行补充项目，预算资金600万元，成本指标≥600万元，产出指标1年，效益指标100%，满意度指标≥96%。</w:t>
      </w:r>
    </w:p>
    <w:p w14:paraId="0E383AB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2、2026年消防车项目，预算资金200万元，成本指标≦200万元，产出指标1辆，效益指标≥99%，满意度指标≦98%。</w:t>
      </w:r>
    </w:p>
    <w:p w14:paraId="47E19FD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（四）国有资产占用情况</w:t>
      </w:r>
    </w:p>
    <w:p w14:paraId="63B80A7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2025年末，我部门共有车辆15辆，其中：一般公务用车0辆、一般执法执勤用车2辆、特种专业技术用车13辆，其他用车0辆；单价50万元以上通用设备0台（套），单位价值100万元以上专用设备0台（套）。</w:t>
      </w:r>
    </w:p>
    <w:p w14:paraId="1567702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（五）专项转移支付项目情况</w:t>
      </w:r>
    </w:p>
    <w:p w14:paraId="777953F1">
      <w:pPr>
        <w:overflowPunct w:val="0"/>
        <w:spacing w:before="0" w:beforeAutospacing="0" w:after="0" w:afterAutospacing="0" w:line="340" w:lineRule="auto"/>
        <w:ind w:firstLine="640"/>
        <w:jc w:val="both"/>
        <w:sectPr>
          <w:footerReference r:id="rId3" w:type="default"/>
          <w:pgSz w:w="11900" w:h="16840"/>
          <w:pgMar w:top="1440" w:right="1820" w:bottom="1440" w:left="1820" w:header="720" w:footer="720" w:gutter="0"/>
          <w:pgNumType w:start="1"/>
          <w:cols w:space="720" w:num="1"/>
        </w:sectPr>
      </w:pPr>
      <w:r>
        <w:rPr>
          <w:rFonts w:ascii="仿宋" w:hAnsi="仿宋" w:eastAsia="仿宋" w:cs="仿宋"/>
          <w:sz w:val="32"/>
        </w:rPr>
        <w:t>我部门2026年没有专项转移支付项目。</w:t>
      </w:r>
    </w:p>
    <w:p w14:paraId="7C3C006F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第三部分</w:t>
      </w:r>
    </w:p>
    <w:p w14:paraId="6CCA907D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名词解释</w:t>
      </w:r>
    </w:p>
    <w:p w14:paraId="2CA0790C">
      <w:pPr>
        <w:overflowPunct w:val="0"/>
        <w:spacing w:before="0" w:beforeAutospacing="0" w:after="0" w:afterAutospacing="0"/>
        <w:jc w:val="center"/>
      </w:pPr>
    </w:p>
    <w:p w14:paraId="0172A49D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00982D1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一、财政拨款收入：是指同级财政当年拨付的资金。</w:t>
      </w:r>
    </w:p>
    <w:p w14:paraId="1BD88FA5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二、事业收入：是指事业单位开展专业活动及辅助活动所取得的收入。</w:t>
      </w:r>
    </w:p>
    <w:p w14:paraId="416CEA2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三、其他收入：是指部门取得的除财政拨款、事业收入、事业单位经营收入等以外的收入。 </w:t>
      </w:r>
    </w:p>
    <w:p w14:paraId="4988684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14:paraId="2F8F024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14:paraId="524CC96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六、基本支出：是指为保障机构正常运转、完成日常工作任务所必需的开支，其内容包括人员经费和日常公用经费两部分。</w:t>
      </w:r>
    </w:p>
    <w:p w14:paraId="72DE49B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七、项目支出：是指在基本支出之外，为完成特定的行政工作任务或事业发展目标所发生的支出。</w:t>
      </w:r>
    </w:p>
    <w:p w14:paraId="1686FDFE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7"/>
        <w:gridCol w:w="809"/>
        <w:gridCol w:w="3424"/>
        <w:gridCol w:w="2477"/>
      </w:tblGrid>
      <w:tr w14:paraId="3EEF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9283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</w:tr>
      <w:tr w14:paraId="0CE9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F3BFD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2026年部门收支总体情况表</w:t>
            </w:r>
          </w:p>
        </w:tc>
      </w:tr>
      <w:tr w14:paraId="408F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B9449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43F2C910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62B6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26080C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B52209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</w:t>
            </w:r>
          </w:p>
        </w:tc>
      </w:tr>
      <w:tr w14:paraId="5A54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867A9E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BB46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DA77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D76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金额</w:t>
            </w:r>
          </w:p>
        </w:tc>
      </w:tr>
      <w:tr w14:paraId="71B2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EA133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AAAC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0EFE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E4E62">
            <w:pPr>
              <w:jc w:val="right"/>
            </w:pPr>
          </w:p>
        </w:tc>
      </w:tr>
      <w:tr w14:paraId="6E3F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655412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0837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25F7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A2C29">
            <w:pPr>
              <w:jc w:val="right"/>
            </w:pPr>
          </w:p>
        </w:tc>
      </w:tr>
      <w:tr w14:paraId="3721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F14F3B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7AB1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DF1A5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D183C">
            <w:pPr>
              <w:jc w:val="right"/>
            </w:pPr>
          </w:p>
        </w:tc>
      </w:tr>
      <w:tr w14:paraId="3AA1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6F63BC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F68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0F013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B7534">
            <w:pPr>
              <w:jc w:val="right"/>
            </w:pPr>
          </w:p>
        </w:tc>
      </w:tr>
      <w:tr w14:paraId="13DA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ED80A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1610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C4BF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63342">
            <w:pPr>
              <w:jc w:val="right"/>
            </w:pPr>
          </w:p>
        </w:tc>
      </w:tr>
      <w:tr w14:paraId="3585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D98A61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7BC5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F6F60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A7BD5">
            <w:pPr>
              <w:jc w:val="right"/>
            </w:pPr>
          </w:p>
        </w:tc>
      </w:tr>
      <w:tr w14:paraId="2D89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D1301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B13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AE52A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709E0">
            <w:pPr>
              <w:jc w:val="right"/>
            </w:pPr>
          </w:p>
        </w:tc>
      </w:tr>
      <w:tr w14:paraId="67BA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422E06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CC1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2C12D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EA63A">
            <w:pPr>
              <w:jc w:val="right"/>
            </w:pPr>
          </w:p>
        </w:tc>
      </w:tr>
      <w:tr w14:paraId="2CAD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D977E2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023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556FA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98B81">
            <w:pPr>
              <w:jc w:val="right"/>
            </w:pPr>
          </w:p>
        </w:tc>
      </w:tr>
      <w:tr w14:paraId="7ADA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A6308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D3DD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31676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C189F">
            <w:pPr>
              <w:jc w:val="right"/>
            </w:pPr>
          </w:p>
        </w:tc>
      </w:tr>
      <w:tr w14:paraId="39FB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AA52E83"/>
        </w:tc>
        <w:tc>
          <w:tcPr>
            <w:tcW w:w="0" w:type="auto"/>
            <w:shd w:val="clear" w:color="auto" w:fill="auto"/>
            <w:vAlign w:val="center"/>
          </w:tcPr>
          <w:p w14:paraId="610C8C3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E8CB9A">
            <w:pPr>
              <w:jc w:val="right"/>
            </w:pPr>
          </w:p>
        </w:tc>
      </w:tr>
      <w:tr w14:paraId="4D7A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9242935"/>
        </w:tc>
        <w:tc>
          <w:tcPr>
            <w:tcW w:w="0" w:type="auto"/>
            <w:shd w:val="clear" w:color="auto" w:fill="auto"/>
            <w:vAlign w:val="center"/>
          </w:tcPr>
          <w:p w14:paraId="0532B5D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E9E23">
            <w:pPr>
              <w:jc w:val="right"/>
            </w:pPr>
          </w:p>
        </w:tc>
      </w:tr>
      <w:tr w14:paraId="319D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824EA04"/>
        </w:tc>
        <w:tc>
          <w:tcPr>
            <w:tcW w:w="0" w:type="auto"/>
            <w:shd w:val="clear" w:color="auto" w:fill="auto"/>
            <w:vAlign w:val="center"/>
          </w:tcPr>
          <w:p w14:paraId="36EA48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036CC">
            <w:pPr>
              <w:jc w:val="right"/>
            </w:pPr>
          </w:p>
        </w:tc>
      </w:tr>
      <w:tr w14:paraId="4AB1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B9ED382"/>
        </w:tc>
        <w:tc>
          <w:tcPr>
            <w:tcW w:w="0" w:type="auto"/>
            <w:shd w:val="clear" w:color="auto" w:fill="auto"/>
            <w:vAlign w:val="center"/>
          </w:tcPr>
          <w:p w14:paraId="2FFAB42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EA8F1">
            <w:pPr>
              <w:jc w:val="right"/>
            </w:pPr>
          </w:p>
        </w:tc>
      </w:tr>
      <w:tr w14:paraId="496B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FAC22BD"/>
        </w:tc>
        <w:tc>
          <w:tcPr>
            <w:tcW w:w="0" w:type="auto"/>
            <w:shd w:val="clear" w:color="auto" w:fill="auto"/>
            <w:vAlign w:val="center"/>
          </w:tcPr>
          <w:p w14:paraId="6E2F3CC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3D214">
            <w:pPr>
              <w:jc w:val="right"/>
            </w:pPr>
          </w:p>
        </w:tc>
      </w:tr>
      <w:tr w14:paraId="4FB6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9A53535"/>
        </w:tc>
        <w:tc>
          <w:tcPr>
            <w:tcW w:w="0" w:type="auto"/>
            <w:shd w:val="clear" w:color="auto" w:fill="auto"/>
            <w:vAlign w:val="center"/>
          </w:tcPr>
          <w:p w14:paraId="33BFE73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054F0">
            <w:pPr>
              <w:jc w:val="right"/>
            </w:pPr>
          </w:p>
        </w:tc>
      </w:tr>
      <w:tr w14:paraId="7E4E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498CADA"/>
        </w:tc>
        <w:tc>
          <w:tcPr>
            <w:tcW w:w="0" w:type="auto"/>
            <w:shd w:val="clear" w:color="auto" w:fill="auto"/>
            <w:vAlign w:val="center"/>
          </w:tcPr>
          <w:p w14:paraId="6F4BFB9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74461">
            <w:pPr>
              <w:jc w:val="right"/>
            </w:pPr>
          </w:p>
        </w:tc>
      </w:tr>
      <w:tr w14:paraId="08F3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2B4DDFF"/>
        </w:tc>
        <w:tc>
          <w:tcPr>
            <w:tcW w:w="0" w:type="auto"/>
            <w:shd w:val="clear" w:color="auto" w:fill="auto"/>
            <w:vAlign w:val="center"/>
          </w:tcPr>
          <w:p w14:paraId="4583A63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AE405">
            <w:pPr>
              <w:jc w:val="right"/>
            </w:pPr>
          </w:p>
        </w:tc>
      </w:tr>
      <w:tr w14:paraId="72A0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5A78D1D"/>
        </w:tc>
        <w:tc>
          <w:tcPr>
            <w:tcW w:w="0" w:type="auto"/>
            <w:shd w:val="clear" w:color="auto" w:fill="auto"/>
            <w:vAlign w:val="center"/>
          </w:tcPr>
          <w:p w14:paraId="356A5F1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E809F">
            <w:pPr>
              <w:jc w:val="right"/>
            </w:pPr>
          </w:p>
        </w:tc>
      </w:tr>
      <w:tr w14:paraId="3D31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5AAA66D"/>
        </w:tc>
        <w:tc>
          <w:tcPr>
            <w:tcW w:w="0" w:type="auto"/>
            <w:shd w:val="clear" w:color="auto" w:fill="auto"/>
            <w:vAlign w:val="center"/>
          </w:tcPr>
          <w:p w14:paraId="705324F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F3626">
            <w:pPr>
              <w:jc w:val="right"/>
            </w:pPr>
          </w:p>
        </w:tc>
      </w:tr>
      <w:tr w14:paraId="3529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FD773C3"/>
        </w:tc>
        <w:tc>
          <w:tcPr>
            <w:tcW w:w="0" w:type="auto"/>
            <w:shd w:val="clear" w:color="auto" w:fill="auto"/>
            <w:vAlign w:val="center"/>
          </w:tcPr>
          <w:p w14:paraId="1971361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E2566">
            <w:pPr>
              <w:jc w:val="right"/>
            </w:pPr>
          </w:p>
        </w:tc>
      </w:tr>
      <w:tr w14:paraId="205C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BF0A87E"/>
        </w:tc>
        <w:tc>
          <w:tcPr>
            <w:tcW w:w="0" w:type="auto"/>
            <w:shd w:val="clear" w:color="auto" w:fill="auto"/>
            <w:vAlign w:val="center"/>
          </w:tcPr>
          <w:p w14:paraId="1E23D85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26C58">
            <w:pPr>
              <w:jc w:val="right"/>
            </w:pPr>
          </w:p>
        </w:tc>
      </w:tr>
      <w:tr w14:paraId="06FD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053344C"/>
        </w:tc>
        <w:tc>
          <w:tcPr>
            <w:tcW w:w="0" w:type="auto"/>
            <w:shd w:val="clear" w:color="auto" w:fill="auto"/>
            <w:vAlign w:val="center"/>
          </w:tcPr>
          <w:p w14:paraId="1C54009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165F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</w:tr>
      <w:tr w14:paraId="460C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9914B38"/>
        </w:tc>
        <w:tc>
          <w:tcPr>
            <w:tcW w:w="0" w:type="auto"/>
            <w:shd w:val="clear" w:color="auto" w:fill="auto"/>
            <w:vAlign w:val="center"/>
          </w:tcPr>
          <w:p w14:paraId="51AC52C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59B07">
            <w:pPr>
              <w:jc w:val="right"/>
            </w:pPr>
          </w:p>
        </w:tc>
      </w:tr>
      <w:tr w14:paraId="5BCA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F4C2848"/>
        </w:tc>
        <w:tc>
          <w:tcPr>
            <w:tcW w:w="0" w:type="auto"/>
            <w:shd w:val="clear" w:color="auto" w:fill="auto"/>
            <w:vAlign w:val="center"/>
          </w:tcPr>
          <w:p w14:paraId="0654FDE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14E07">
            <w:pPr>
              <w:jc w:val="right"/>
            </w:pPr>
          </w:p>
        </w:tc>
      </w:tr>
      <w:tr w14:paraId="2143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DEAB83D"/>
        </w:tc>
        <w:tc>
          <w:tcPr>
            <w:tcW w:w="0" w:type="auto"/>
            <w:shd w:val="clear" w:color="auto" w:fill="auto"/>
            <w:vAlign w:val="center"/>
          </w:tcPr>
          <w:p w14:paraId="333802B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18136">
            <w:pPr>
              <w:jc w:val="right"/>
            </w:pPr>
          </w:p>
        </w:tc>
      </w:tr>
      <w:tr w14:paraId="4711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0A16087"/>
        </w:tc>
        <w:tc>
          <w:tcPr>
            <w:tcW w:w="0" w:type="auto"/>
            <w:shd w:val="clear" w:color="auto" w:fill="auto"/>
            <w:vAlign w:val="center"/>
          </w:tcPr>
          <w:p w14:paraId="583946A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AECAF">
            <w:pPr>
              <w:jc w:val="right"/>
            </w:pPr>
          </w:p>
        </w:tc>
      </w:tr>
      <w:tr w14:paraId="4A3C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DE9063D"/>
        </w:tc>
        <w:tc>
          <w:tcPr>
            <w:tcW w:w="0" w:type="auto"/>
            <w:shd w:val="clear" w:color="auto" w:fill="auto"/>
            <w:vAlign w:val="center"/>
          </w:tcPr>
          <w:p w14:paraId="3D9A9A4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51B3F">
            <w:pPr>
              <w:jc w:val="right"/>
            </w:pPr>
          </w:p>
        </w:tc>
      </w:tr>
      <w:tr w14:paraId="2ED1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3AD991B"/>
        </w:tc>
        <w:tc>
          <w:tcPr>
            <w:tcW w:w="0" w:type="auto"/>
            <w:shd w:val="clear" w:color="auto" w:fill="auto"/>
            <w:vAlign w:val="center"/>
          </w:tcPr>
          <w:p w14:paraId="484E16D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50CCA">
            <w:pPr>
              <w:jc w:val="right"/>
            </w:pPr>
          </w:p>
        </w:tc>
      </w:tr>
      <w:tr w14:paraId="589E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DBE6A3C"/>
        </w:tc>
        <w:tc>
          <w:tcPr>
            <w:tcW w:w="0" w:type="auto"/>
            <w:shd w:val="clear" w:color="auto" w:fill="auto"/>
            <w:vAlign w:val="center"/>
          </w:tcPr>
          <w:p w14:paraId="048A166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94F97">
            <w:pPr>
              <w:jc w:val="right"/>
            </w:pPr>
          </w:p>
        </w:tc>
      </w:tr>
      <w:tr w14:paraId="73C1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E1F1DA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1D85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48A2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ADD4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</w:tr>
      <w:tr w14:paraId="2B39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35ABD0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502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2706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34BC7B"/>
        </w:tc>
      </w:tr>
      <w:tr w14:paraId="55EB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0D456B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D198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995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C325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</w:tr>
      <w:tr w14:paraId="102D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FD96C"/>
        </w:tc>
      </w:tr>
    </w:tbl>
    <w:p w14:paraId="0EB02E3E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28"/>
        <w:gridCol w:w="640"/>
        <w:gridCol w:w="640"/>
        <w:gridCol w:w="640"/>
        <w:gridCol w:w="972"/>
        <w:gridCol w:w="569"/>
        <w:gridCol w:w="853"/>
        <w:gridCol w:w="1043"/>
        <w:gridCol w:w="474"/>
        <w:gridCol w:w="853"/>
        <w:gridCol w:w="664"/>
        <w:gridCol w:w="853"/>
        <w:gridCol w:w="522"/>
        <w:gridCol w:w="285"/>
        <w:gridCol w:w="664"/>
        <w:gridCol w:w="569"/>
        <w:gridCol w:w="853"/>
        <w:gridCol w:w="853"/>
        <w:gridCol w:w="740"/>
      </w:tblGrid>
      <w:tr w14:paraId="458F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4148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预算02表</w:t>
            </w:r>
          </w:p>
        </w:tc>
      </w:tr>
      <w:tr w14:paraId="39E9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EABF3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2026年部门收入总体情况表</w:t>
            </w:r>
          </w:p>
        </w:tc>
      </w:tr>
      <w:tr w14:paraId="6F03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0664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A423D95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4E0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46602C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部门（单位）代码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2518A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部门（单位）名称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67F6E3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14:paraId="7A229F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本年收入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51D7AF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</w:tr>
      <w:tr w14:paraId="1743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3A9797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D7DC33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B16AC5F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704817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BDC4F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6DDF59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AF316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0550F4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6E380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7F82A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939A93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59D1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15A6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DFB368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7C519B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377A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BD4E71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9038A1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C8A4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2BA6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2A8CF0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C071B0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65336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95A865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36190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80A2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E1EB00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AF30E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A9BB4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389E6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431B54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463EB7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35AB08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8BAFC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64DCC1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4F2AAA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6D92A5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3DCA65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0E6267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8254F9D">
            <w:pPr>
              <w:jc w:val="center"/>
            </w:pPr>
          </w:p>
        </w:tc>
      </w:tr>
      <w:tr w14:paraId="64E6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D83F64B"/>
        </w:tc>
        <w:tc>
          <w:tcPr>
            <w:tcW w:w="0" w:type="auto"/>
            <w:shd w:val="clear" w:color="auto" w:fill="auto"/>
            <w:vAlign w:val="center"/>
          </w:tcPr>
          <w:p w14:paraId="2EB733B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2FF1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E07F3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3A67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91A1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E26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5E289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2F66B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861BC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5331A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CAD3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34C7B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D8D3A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A99F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4BF46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7970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0DB0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530F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0E18BD">
            <w:pPr>
              <w:jc w:val="right"/>
            </w:pPr>
          </w:p>
        </w:tc>
      </w:tr>
      <w:tr w14:paraId="2007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89990C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ACFF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EA9C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1590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F9B3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4232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CA9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D071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5281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DB5DE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A63E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8696A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414E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47044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BC714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7100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00B2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384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94AF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58986E">
            <w:pPr>
              <w:jc w:val="right"/>
            </w:pPr>
          </w:p>
        </w:tc>
      </w:tr>
      <w:tr w14:paraId="0998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9F2CC7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246001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DE0F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21E2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C26F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0FD4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C7E9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4EC4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EB3D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460B7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5C78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F417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0D75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46A55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91DA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B472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013E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CDD7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C357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0F78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8A3706">
            <w:pPr>
              <w:jc w:val="right"/>
            </w:pPr>
          </w:p>
        </w:tc>
      </w:tr>
      <w:tr w14:paraId="661B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F21BA"/>
        </w:tc>
      </w:tr>
    </w:tbl>
    <w:p w14:paraId="0886CBE7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246"/>
        <w:gridCol w:w="245"/>
        <w:gridCol w:w="944"/>
        <w:gridCol w:w="2107"/>
        <w:gridCol w:w="827"/>
        <w:gridCol w:w="827"/>
        <w:gridCol w:w="1409"/>
        <w:gridCol w:w="2107"/>
        <w:gridCol w:w="1642"/>
        <w:gridCol w:w="1176"/>
        <w:gridCol w:w="711"/>
        <w:gridCol w:w="1176"/>
        <w:gridCol w:w="1060"/>
      </w:tblGrid>
      <w:tr w14:paraId="5586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552C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预算03表</w:t>
            </w:r>
          </w:p>
        </w:tc>
      </w:tr>
      <w:tr w14:paraId="567C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6ECDF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2026年部门支出总体情况表</w:t>
            </w:r>
          </w:p>
        </w:tc>
      </w:tr>
      <w:tr w14:paraId="021C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616B9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66BDBE8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F45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3820E44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91D02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CFEB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9E61A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166338E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7E30D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0AB6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3465F75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2C4A91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49779D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1C5939C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C85E35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EC87F3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95F02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51513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536A3A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99885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1135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19375F3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627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0739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5A5BC1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7665E9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32F1FD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9D5BBA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D6B6E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C578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F6D2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2061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8BFA2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50DCB7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18FA2CC">
            <w:pPr>
              <w:jc w:val="center"/>
            </w:pPr>
          </w:p>
        </w:tc>
      </w:tr>
      <w:tr w14:paraId="5A05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7CDEB7"/>
        </w:tc>
        <w:tc>
          <w:tcPr>
            <w:tcW w:w="0" w:type="auto"/>
            <w:shd w:val="clear" w:color="auto" w:fill="auto"/>
            <w:vAlign w:val="center"/>
          </w:tcPr>
          <w:p w14:paraId="55CA4F78"/>
        </w:tc>
        <w:tc>
          <w:tcPr>
            <w:tcW w:w="0" w:type="auto"/>
            <w:shd w:val="clear" w:color="auto" w:fill="auto"/>
            <w:vAlign w:val="center"/>
          </w:tcPr>
          <w:p w14:paraId="76B4BA45"/>
        </w:tc>
        <w:tc>
          <w:tcPr>
            <w:tcW w:w="0" w:type="auto"/>
            <w:shd w:val="clear" w:color="auto" w:fill="auto"/>
            <w:vAlign w:val="center"/>
          </w:tcPr>
          <w:p w14:paraId="4EF16FAE"/>
        </w:tc>
        <w:tc>
          <w:tcPr>
            <w:tcW w:w="0" w:type="auto"/>
            <w:shd w:val="clear" w:color="auto" w:fill="auto"/>
            <w:vAlign w:val="center"/>
          </w:tcPr>
          <w:p w14:paraId="2F4C634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429F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DBD7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1B5C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C9D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0BE2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CD72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3DA5E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A6B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9E06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</w:tr>
      <w:tr w14:paraId="2CAF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6C4463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2CB8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42E88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7017F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7C59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B6DA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B2E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5145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A4E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AF2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393E1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7B117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C7CA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85CD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</w:tr>
      <w:tr w14:paraId="7B8C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EF81F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31D9A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41A6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54650"/>
        </w:tc>
        <w:tc>
          <w:tcPr>
            <w:tcW w:w="0" w:type="auto"/>
            <w:shd w:val="clear" w:color="auto" w:fill="auto"/>
            <w:vAlign w:val="center"/>
          </w:tcPr>
          <w:p w14:paraId="2247DC2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CB80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0BC9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7BBD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57BA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45E3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E1C4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EBDE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31CF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87415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</w:tr>
      <w:tr w14:paraId="2DF6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FFC54"/>
        </w:tc>
      </w:tr>
    </w:tbl>
    <w:p w14:paraId="10C7C4D6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6"/>
        <w:gridCol w:w="881"/>
        <w:gridCol w:w="3979"/>
        <w:gridCol w:w="881"/>
        <w:gridCol w:w="881"/>
        <w:gridCol w:w="1749"/>
        <w:gridCol w:w="1377"/>
        <w:gridCol w:w="1855"/>
      </w:tblGrid>
      <w:tr w14:paraId="6672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BCCD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预算04表</w:t>
            </w:r>
          </w:p>
        </w:tc>
      </w:tr>
      <w:tr w14:paraId="6B6C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504FA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2026年财政拨款收支总体情况表</w:t>
            </w:r>
          </w:p>
        </w:tc>
      </w:tr>
      <w:tr w14:paraId="07DB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8C05B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35C1E582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4FA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D19015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71612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</w:tr>
      <w:tr w14:paraId="44CC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FC0DD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BC076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B5E310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2741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4AF0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79A774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FD158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</w:tr>
      <w:tr w14:paraId="1DAC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C7DBE3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079A70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A0B33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7EE061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1E47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7706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31BB23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A0D77F0">
            <w:pPr>
              <w:jc w:val="center"/>
            </w:pPr>
          </w:p>
        </w:tc>
      </w:tr>
      <w:tr w14:paraId="2B6D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C1B31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FBBA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57DE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247D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B880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5221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F290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BAE03C">
            <w:pPr>
              <w:jc w:val="right"/>
            </w:pPr>
          </w:p>
        </w:tc>
      </w:tr>
      <w:tr w14:paraId="7BA4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40CA3C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9424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4917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80EC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1F0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56DB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CBAC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212DFA">
            <w:pPr>
              <w:jc w:val="right"/>
            </w:pPr>
          </w:p>
        </w:tc>
      </w:tr>
      <w:tr w14:paraId="6C65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ACB778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BC0D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F6DF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F08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55BE3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C213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D8D2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F46216">
            <w:pPr>
              <w:jc w:val="right"/>
            </w:pPr>
          </w:p>
        </w:tc>
      </w:tr>
      <w:tr w14:paraId="2B11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D022D5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C00F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656C8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1C24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759CD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9D0F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FF084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FF2172">
            <w:pPr>
              <w:jc w:val="right"/>
            </w:pPr>
          </w:p>
        </w:tc>
      </w:tr>
      <w:tr w14:paraId="239F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E17F0A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8BF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8833C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EE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61AB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CF8D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909B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7B965A">
            <w:pPr>
              <w:jc w:val="right"/>
            </w:pPr>
          </w:p>
        </w:tc>
      </w:tr>
      <w:tr w14:paraId="241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47402D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9B3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35945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99A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EEC2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5B35B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33BD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BD6857">
            <w:pPr>
              <w:jc w:val="right"/>
            </w:pPr>
          </w:p>
        </w:tc>
      </w:tr>
      <w:tr w14:paraId="1657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8294C7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025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E12ED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D7B1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C3F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C0F1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E3444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75DCB9">
            <w:pPr>
              <w:jc w:val="right"/>
            </w:pPr>
          </w:p>
        </w:tc>
      </w:tr>
      <w:tr w14:paraId="496D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0673C6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D6E9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F0945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204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0D34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B167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F3341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87F50A">
            <w:pPr>
              <w:jc w:val="right"/>
            </w:pPr>
          </w:p>
        </w:tc>
      </w:tr>
      <w:tr w14:paraId="5C75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2F50E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9380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B1C02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EA3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E346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9AE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CD0E8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A5271D">
            <w:pPr>
              <w:jc w:val="right"/>
            </w:pPr>
          </w:p>
        </w:tc>
      </w:tr>
      <w:tr w14:paraId="1C99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67F669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FA4DC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90753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4292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0EB68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89CF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5BA6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F4CEF2">
            <w:pPr>
              <w:jc w:val="right"/>
            </w:pPr>
          </w:p>
        </w:tc>
      </w:tr>
      <w:tr w14:paraId="1286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AC0BC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32FFB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B8C48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3B01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E598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90F4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1EB8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39B0A">
            <w:pPr>
              <w:jc w:val="right"/>
            </w:pPr>
          </w:p>
        </w:tc>
      </w:tr>
      <w:tr w14:paraId="77B8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250AD0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A16E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002D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2EF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F735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3CFE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695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DD190C">
            <w:pPr>
              <w:jc w:val="right"/>
            </w:pPr>
          </w:p>
        </w:tc>
      </w:tr>
      <w:tr w14:paraId="7F39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9E1B03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0E15E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25777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74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577B4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69BE3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4D8A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4BD12C">
            <w:pPr>
              <w:jc w:val="right"/>
            </w:pPr>
          </w:p>
        </w:tc>
      </w:tr>
      <w:tr w14:paraId="4C76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7E3235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C0FAB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ACB94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5613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B416C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C5313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217AF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47A251">
            <w:pPr>
              <w:jc w:val="right"/>
            </w:pPr>
          </w:p>
        </w:tc>
      </w:tr>
      <w:tr w14:paraId="333E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80168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A580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5FB40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AD52E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CEB8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7CBCA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97898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15FABA">
            <w:pPr>
              <w:jc w:val="right"/>
            </w:pPr>
          </w:p>
        </w:tc>
      </w:tr>
      <w:tr w14:paraId="244A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418D09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539C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805C0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B9B0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C807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2F011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C4F3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793D51">
            <w:pPr>
              <w:jc w:val="right"/>
            </w:pPr>
          </w:p>
        </w:tc>
      </w:tr>
      <w:tr w14:paraId="0898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771E46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4314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38955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DB1F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EDCA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E52C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6AA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8F681F">
            <w:pPr>
              <w:jc w:val="right"/>
            </w:pPr>
          </w:p>
        </w:tc>
      </w:tr>
      <w:tr w14:paraId="2BFD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0433CD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D2A5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BF348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3ECC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1E28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761F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38881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815342">
            <w:pPr>
              <w:jc w:val="right"/>
            </w:pPr>
          </w:p>
        </w:tc>
      </w:tr>
      <w:tr w14:paraId="63DB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EEBCB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849D9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CBC5C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0593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E041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50EEA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AA50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2B3B69">
            <w:pPr>
              <w:jc w:val="right"/>
            </w:pPr>
          </w:p>
        </w:tc>
      </w:tr>
      <w:tr w14:paraId="42D2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E78BC5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490A9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D113B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3EC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554D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C0A9B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C8C1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7EB398">
            <w:pPr>
              <w:jc w:val="right"/>
            </w:pPr>
          </w:p>
        </w:tc>
      </w:tr>
      <w:tr w14:paraId="7C0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5D74F4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BD52A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BE870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225A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EEBE1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9ADE7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F16D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440479">
            <w:pPr>
              <w:jc w:val="right"/>
            </w:pPr>
          </w:p>
        </w:tc>
      </w:tr>
      <w:tr w14:paraId="342D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08D84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FAFA4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42933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FE82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AAFC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EEC2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70DDD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DC030F">
            <w:pPr>
              <w:jc w:val="right"/>
            </w:pPr>
          </w:p>
        </w:tc>
      </w:tr>
      <w:tr w14:paraId="5012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11B51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E67D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B698B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440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026D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2D06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DD69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558B7E">
            <w:pPr>
              <w:jc w:val="right"/>
            </w:pPr>
          </w:p>
        </w:tc>
      </w:tr>
      <w:tr w14:paraId="381C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vAlign w:val="center"/>
          </w:tcPr>
          <w:p w14:paraId="7E3F6DA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90CFF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7A564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D5DF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3CB4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2415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BAC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3B3A15">
            <w:pPr>
              <w:jc w:val="right"/>
            </w:pPr>
          </w:p>
        </w:tc>
      </w:tr>
      <w:tr w14:paraId="5B2E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16B93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B57CE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55C9F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578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9FEA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5D6C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5EE9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9DFA9">
            <w:pPr>
              <w:jc w:val="right"/>
            </w:pPr>
          </w:p>
        </w:tc>
      </w:tr>
      <w:tr w14:paraId="1BB2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2DC34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6EB80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9E1E7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B40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260A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889C3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11A8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3345EE">
            <w:pPr>
              <w:jc w:val="right"/>
            </w:pPr>
          </w:p>
        </w:tc>
      </w:tr>
      <w:tr w14:paraId="24BF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93010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83F3A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A413E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8E9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2E7C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A47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7EF8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9F1978">
            <w:pPr>
              <w:jc w:val="right"/>
            </w:pPr>
          </w:p>
        </w:tc>
      </w:tr>
      <w:tr w14:paraId="250F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FBFF9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D331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3EC9C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9E4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E442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7638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F62E9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31347B">
            <w:pPr>
              <w:jc w:val="right"/>
            </w:pPr>
          </w:p>
        </w:tc>
      </w:tr>
      <w:tr w14:paraId="5261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7EBE9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66893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364BB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3B0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DB5F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D768D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0FFC0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7E74A">
            <w:pPr>
              <w:jc w:val="right"/>
            </w:pPr>
          </w:p>
        </w:tc>
      </w:tr>
      <w:tr w14:paraId="35EF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A63F29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16BB7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DBAEF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121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9FAA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9E4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18EF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C89721">
            <w:pPr>
              <w:jc w:val="right"/>
            </w:pPr>
          </w:p>
        </w:tc>
      </w:tr>
      <w:tr w14:paraId="43CF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38C4053"/>
        </w:tc>
        <w:tc>
          <w:tcPr>
            <w:tcW w:w="0" w:type="auto"/>
            <w:shd w:val="clear" w:color="auto" w:fill="auto"/>
            <w:vAlign w:val="center"/>
          </w:tcPr>
          <w:p w14:paraId="2F86685C"/>
        </w:tc>
        <w:tc>
          <w:tcPr>
            <w:tcW w:w="0" w:type="auto"/>
            <w:shd w:val="clear" w:color="auto" w:fill="auto"/>
            <w:vAlign w:val="center"/>
          </w:tcPr>
          <w:p w14:paraId="4123E2F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D1AA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33DB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C134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570F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FDEACC">
            <w:pPr>
              <w:jc w:val="right"/>
            </w:pPr>
          </w:p>
        </w:tc>
      </w:tr>
      <w:tr w14:paraId="065F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AB34F0A"/>
        </w:tc>
        <w:tc>
          <w:tcPr>
            <w:tcW w:w="0" w:type="auto"/>
            <w:shd w:val="clear" w:color="auto" w:fill="auto"/>
            <w:vAlign w:val="center"/>
          </w:tcPr>
          <w:p w14:paraId="56C02544"/>
        </w:tc>
        <w:tc>
          <w:tcPr>
            <w:tcW w:w="0" w:type="auto"/>
            <w:shd w:val="clear" w:color="auto" w:fill="auto"/>
            <w:vAlign w:val="center"/>
          </w:tcPr>
          <w:p w14:paraId="7EDCD35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91581"/>
        </w:tc>
        <w:tc>
          <w:tcPr>
            <w:tcW w:w="0" w:type="auto"/>
            <w:shd w:val="clear" w:color="auto" w:fill="auto"/>
            <w:vAlign w:val="center"/>
          </w:tcPr>
          <w:p w14:paraId="151BE1D5"/>
        </w:tc>
        <w:tc>
          <w:tcPr>
            <w:tcW w:w="0" w:type="auto"/>
            <w:shd w:val="clear" w:color="auto" w:fill="auto"/>
            <w:vAlign w:val="center"/>
          </w:tcPr>
          <w:p w14:paraId="4DD01535"/>
        </w:tc>
        <w:tc>
          <w:tcPr>
            <w:tcW w:w="0" w:type="auto"/>
            <w:shd w:val="clear" w:color="auto" w:fill="auto"/>
            <w:vAlign w:val="center"/>
          </w:tcPr>
          <w:p w14:paraId="1FC19D7C"/>
        </w:tc>
        <w:tc>
          <w:tcPr>
            <w:tcW w:w="0" w:type="auto"/>
            <w:shd w:val="clear" w:color="auto" w:fill="auto"/>
            <w:vAlign w:val="center"/>
          </w:tcPr>
          <w:p w14:paraId="629D1ECC"/>
        </w:tc>
      </w:tr>
      <w:tr w14:paraId="61E5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378819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4CE4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54AC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EB82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7397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C5A5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AEF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45810">
            <w:pPr>
              <w:jc w:val="right"/>
            </w:pPr>
          </w:p>
        </w:tc>
      </w:tr>
      <w:tr w14:paraId="3197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673A1"/>
        </w:tc>
      </w:tr>
    </w:tbl>
    <w:p w14:paraId="0BE3FCCA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246"/>
        <w:gridCol w:w="245"/>
        <w:gridCol w:w="944"/>
        <w:gridCol w:w="2107"/>
        <w:gridCol w:w="827"/>
        <w:gridCol w:w="827"/>
        <w:gridCol w:w="1409"/>
        <w:gridCol w:w="2107"/>
        <w:gridCol w:w="1642"/>
        <w:gridCol w:w="1176"/>
        <w:gridCol w:w="711"/>
        <w:gridCol w:w="1176"/>
        <w:gridCol w:w="1060"/>
      </w:tblGrid>
      <w:tr w14:paraId="0968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8665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预算05表</w:t>
            </w:r>
          </w:p>
        </w:tc>
      </w:tr>
      <w:tr w14:paraId="3CC7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D7819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2026年一般公共预算支出情况表</w:t>
            </w:r>
          </w:p>
        </w:tc>
      </w:tr>
      <w:tr w14:paraId="31E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F5C5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09C4679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2E9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55F72E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2287E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B0DD68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0903F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6C3CBBF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4773FB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5893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360C1A7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02FC3E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C7A5C0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0EEC80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E004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A92CA3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CE694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DDD5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5873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F423A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3E06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1ACF69D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1BD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3C64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695C0B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5DFCC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2E6541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323398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0A339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15F1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8E2D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459C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00D4C1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0AF9D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04134D8">
            <w:pPr>
              <w:jc w:val="center"/>
            </w:pPr>
          </w:p>
        </w:tc>
      </w:tr>
      <w:tr w14:paraId="2EB2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881136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8E3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4DDA2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C23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558E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940B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0BB2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F41D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9045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38B0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EDBD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CE719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2EBD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8831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</w:tr>
      <w:tr w14:paraId="1CF0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C630DF2"/>
        </w:tc>
        <w:tc>
          <w:tcPr>
            <w:tcW w:w="0" w:type="auto"/>
            <w:shd w:val="clear" w:color="auto" w:fill="auto"/>
            <w:vAlign w:val="center"/>
          </w:tcPr>
          <w:p w14:paraId="2D9ACE9B"/>
        </w:tc>
        <w:tc>
          <w:tcPr>
            <w:tcW w:w="0" w:type="auto"/>
            <w:shd w:val="clear" w:color="auto" w:fill="auto"/>
            <w:vAlign w:val="center"/>
          </w:tcPr>
          <w:p w14:paraId="144A0A30"/>
        </w:tc>
        <w:tc>
          <w:tcPr>
            <w:tcW w:w="0" w:type="auto"/>
            <w:shd w:val="clear" w:color="auto" w:fill="auto"/>
            <w:vAlign w:val="center"/>
          </w:tcPr>
          <w:p w14:paraId="7C6FE55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FFA1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E6B1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6BE8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14D9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D764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4141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F5E3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DF556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780C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A885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</w:tr>
      <w:tr w14:paraId="750F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0BDCC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63BE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F264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1E492"/>
        </w:tc>
        <w:tc>
          <w:tcPr>
            <w:tcW w:w="0" w:type="auto"/>
            <w:shd w:val="clear" w:color="auto" w:fill="auto"/>
            <w:vAlign w:val="center"/>
          </w:tcPr>
          <w:p w14:paraId="5A587B8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行政运行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3BE7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1550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31BF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358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3F85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C275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78D64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AE52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66C1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</w:tr>
      <w:tr w14:paraId="1525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D1B87">
            <w:r>
              <w:rPr>
                <w:sz w:val="18"/>
              </w:rPr>
              <w:t>备注：本表仅含当年财政拨款安排的支出。如本表为空表，则表示本部门或单位当年无此项预算。</w:t>
            </w:r>
          </w:p>
        </w:tc>
      </w:tr>
    </w:tbl>
    <w:p w14:paraId="273A6C52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3219"/>
        <w:gridCol w:w="1620"/>
        <w:gridCol w:w="3219"/>
        <w:gridCol w:w="1421"/>
        <w:gridCol w:w="1620"/>
        <w:gridCol w:w="2120"/>
      </w:tblGrid>
      <w:tr w14:paraId="5542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EC9C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预算06表</w:t>
            </w:r>
          </w:p>
        </w:tc>
      </w:tr>
      <w:tr w14:paraId="2C59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58734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2026年一般公共预算基本支出表</w:t>
            </w:r>
          </w:p>
        </w:tc>
      </w:tr>
      <w:tr w14:paraId="6C33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C1C4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06B0D26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6C62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D613F8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部门预算支出经济分类科目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722D4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政府预算支出经济分类科目编码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9172CE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本年一般公共预算基本支出</w:t>
            </w:r>
          </w:p>
        </w:tc>
      </w:tr>
      <w:tr w14:paraId="191E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6DB8D0A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CC1E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D485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0789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059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0E62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A656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</w:tr>
      <w:tr w14:paraId="2CD4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6F336F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9E65B"/>
        </w:tc>
        <w:tc>
          <w:tcPr>
            <w:tcW w:w="0" w:type="auto"/>
            <w:shd w:val="clear" w:color="auto" w:fill="auto"/>
            <w:vAlign w:val="center"/>
          </w:tcPr>
          <w:p w14:paraId="5AD4FCAD"/>
        </w:tc>
        <w:tc>
          <w:tcPr>
            <w:tcW w:w="0" w:type="auto"/>
            <w:shd w:val="clear" w:color="auto" w:fill="auto"/>
            <w:vAlign w:val="center"/>
          </w:tcPr>
          <w:p w14:paraId="3478F23E"/>
        </w:tc>
        <w:tc>
          <w:tcPr>
            <w:tcW w:w="0" w:type="auto"/>
            <w:shd w:val="clear" w:color="auto" w:fill="auto"/>
            <w:vAlign w:val="center"/>
          </w:tcPr>
          <w:p w14:paraId="7EC89B9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6382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B869">
            <w:pPr>
              <w:jc w:val="right"/>
            </w:pPr>
          </w:p>
        </w:tc>
      </w:tr>
      <w:tr w14:paraId="018C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25F2B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F769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17A66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1986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3DD0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8D9B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059F8">
            <w:pPr>
              <w:jc w:val="right"/>
            </w:pPr>
          </w:p>
        </w:tc>
      </w:tr>
      <w:tr w14:paraId="654C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C1F4E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6185D9B7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190"/>
        <w:gridCol w:w="1303"/>
        <w:gridCol w:w="280"/>
        <w:gridCol w:w="190"/>
        <w:gridCol w:w="1303"/>
        <w:gridCol w:w="640"/>
        <w:gridCol w:w="640"/>
        <w:gridCol w:w="1127"/>
        <w:gridCol w:w="747"/>
        <w:gridCol w:w="1164"/>
        <w:gridCol w:w="886"/>
        <w:gridCol w:w="1443"/>
        <w:gridCol w:w="608"/>
        <w:gridCol w:w="886"/>
        <w:gridCol w:w="1164"/>
        <w:gridCol w:w="1164"/>
        <w:gridCol w:w="824"/>
      </w:tblGrid>
      <w:tr w14:paraId="06AC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B1E3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预算07表</w:t>
            </w:r>
          </w:p>
        </w:tc>
      </w:tr>
      <w:tr w14:paraId="013D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B0374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2026年支出经济分类汇总表</w:t>
            </w:r>
          </w:p>
        </w:tc>
      </w:tr>
      <w:tr w14:paraId="70B4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86C26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52D1659E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BC9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5E1C74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BECE60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政府预算经济分类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4A2E4E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ABC82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095E1A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0169E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A44C6B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9BCC2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8E05A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C7DD1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522ED7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2D942E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58D25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 w14:paraId="09CB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2E9555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62B4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4E2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8923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6901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D8C8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35D4F1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69AEF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E0D7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1A611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8BEA4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B2878A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1997FB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BA5E16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08AA0D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35054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FCBAF1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6A13AEE">
            <w:pPr>
              <w:jc w:val="center"/>
            </w:pPr>
          </w:p>
        </w:tc>
      </w:tr>
      <w:tr w14:paraId="76C0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C83B3B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CB7AE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F6565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21E4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FADD2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F6EB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D8B8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16A5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4525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5F10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3BB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DE7FE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5CD13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1E43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6138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854E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368E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9946B5">
            <w:pPr>
              <w:jc w:val="right"/>
            </w:pPr>
          </w:p>
        </w:tc>
      </w:tr>
      <w:tr w14:paraId="0C37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58FD2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EE70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B990B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564E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A525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6B026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562F4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E305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B263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FC5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5090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EFAE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DE8A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2223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0963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74EC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BF9B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EED00">
            <w:pPr>
              <w:jc w:val="right"/>
            </w:pPr>
          </w:p>
        </w:tc>
      </w:tr>
      <w:tr w14:paraId="1932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4E3DB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82D9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E7C2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CC6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370B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2844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907F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105D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CEF8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B7B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73B6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DAA17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419E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391D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EFD2E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F3E9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B2C4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52CA20">
            <w:pPr>
              <w:jc w:val="right"/>
            </w:pPr>
          </w:p>
        </w:tc>
      </w:tr>
      <w:tr w14:paraId="45E5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BA301F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C19B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9A6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991F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5A1F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7E47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AED37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1172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E312F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7199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D9D4E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E48F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49E55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30CF2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3AE9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9FAA3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099B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ADB000">
            <w:pPr>
              <w:jc w:val="right"/>
            </w:pPr>
          </w:p>
        </w:tc>
      </w:tr>
      <w:tr w14:paraId="5AFD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6B3AE5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37C8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5BFE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专用设备购置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D8EB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BB4F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5B73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设备购置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3E5C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93DC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7657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D15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787B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7A413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FB2E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938D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5886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4E37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9F052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11319">
            <w:pPr>
              <w:jc w:val="right"/>
            </w:pPr>
          </w:p>
        </w:tc>
      </w:tr>
      <w:tr w14:paraId="0666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179D8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31CBE093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2506"/>
        <w:gridCol w:w="673"/>
        <w:gridCol w:w="1998"/>
        <w:gridCol w:w="1998"/>
        <w:gridCol w:w="5280"/>
      </w:tblGrid>
      <w:tr w14:paraId="4C39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5AB6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预算08表</w:t>
            </w:r>
          </w:p>
        </w:tc>
      </w:tr>
      <w:tr w14:paraId="4109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D0273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2026年一般公共预算“三公”经费支出情况表</w:t>
            </w:r>
          </w:p>
        </w:tc>
      </w:tr>
      <w:tr w14:paraId="791D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7FF87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52B33E0E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6823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EF8B9A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BF3C5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03AF4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公务用车购置及运行费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D515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公务接待费</w:t>
            </w:r>
          </w:p>
        </w:tc>
      </w:tr>
      <w:tr w14:paraId="2A3A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F875C0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E289C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8005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9A33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58A9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B5067A9">
            <w:pPr>
              <w:jc w:val="center"/>
            </w:pPr>
          </w:p>
        </w:tc>
      </w:tr>
      <w:tr w14:paraId="7238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65284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536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E1E0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A2A2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754F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CD1F60">
            <w:pPr>
              <w:jc w:val="right"/>
            </w:pPr>
          </w:p>
        </w:tc>
      </w:tr>
      <w:tr w14:paraId="1853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56540">
            <w:r>
              <w:rPr>
                <w:sz w:val="18"/>
              </w:rPr>
              <w:t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</w:tr>
    </w:tbl>
    <w:p w14:paraId="763E1C85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270"/>
        <w:gridCol w:w="271"/>
        <w:gridCol w:w="1040"/>
        <w:gridCol w:w="2067"/>
        <w:gridCol w:w="527"/>
        <w:gridCol w:w="527"/>
        <w:gridCol w:w="1553"/>
        <w:gridCol w:w="2323"/>
        <w:gridCol w:w="1809"/>
        <w:gridCol w:w="1297"/>
        <w:gridCol w:w="527"/>
        <w:gridCol w:w="1297"/>
        <w:gridCol w:w="1060"/>
      </w:tblGrid>
      <w:tr w14:paraId="1C38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F4CA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预算09表</w:t>
            </w:r>
          </w:p>
        </w:tc>
      </w:tr>
      <w:tr w14:paraId="75E0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A367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2026年政府性基金预算支出情况表</w:t>
            </w:r>
          </w:p>
        </w:tc>
      </w:tr>
      <w:tr w14:paraId="5627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D4463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7D052C4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C12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14E475B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50CABD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4D1B6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2DF9AA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5198E5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2D3E58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7AA3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3BFF7B5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BE3CD6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94413F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44951F5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552D0B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5AD526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C0F4F6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65375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4E1B1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DB747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791A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277A6A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FB67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D02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37F8A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3F4002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A74563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5C89F7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4B99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9DA3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266D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2061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CE2896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1D487A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B09D608">
            <w:pPr>
              <w:jc w:val="center"/>
            </w:pPr>
          </w:p>
        </w:tc>
      </w:tr>
      <w:tr w14:paraId="5D64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FD8FE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01F4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B9E99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6F1A3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B8526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B11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F756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30E8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46A3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A186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664A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8FB9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765D8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4A63CC">
            <w:pPr>
              <w:jc w:val="right"/>
            </w:pPr>
          </w:p>
        </w:tc>
      </w:tr>
      <w:tr w14:paraId="5EAB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5188F61"/>
        </w:tc>
        <w:tc>
          <w:tcPr>
            <w:tcW w:w="0" w:type="auto"/>
            <w:shd w:val="clear" w:color="auto" w:fill="auto"/>
            <w:vAlign w:val="center"/>
          </w:tcPr>
          <w:p w14:paraId="7B80B041"/>
        </w:tc>
        <w:tc>
          <w:tcPr>
            <w:tcW w:w="0" w:type="auto"/>
            <w:shd w:val="clear" w:color="auto" w:fill="auto"/>
            <w:vAlign w:val="center"/>
          </w:tcPr>
          <w:p w14:paraId="0ED575F1"/>
        </w:tc>
        <w:tc>
          <w:tcPr>
            <w:tcW w:w="0" w:type="auto"/>
            <w:shd w:val="clear" w:color="auto" w:fill="auto"/>
            <w:vAlign w:val="center"/>
          </w:tcPr>
          <w:p w14:paraId="5B2645F6"/>
        </w:tc>
        <w:tc>
          <w:tcPr>
            <w:tcW w:w="0" w:type="auto"/>
            <w:shd w:val="clear" w:color="auto" w:fill="auto"/>
            <w:vAlign w:val="center"/>
          </w:tcPr>
          <w:p w14:paraId="104AC3EA"/>
        </w:tc>
        <w:tc>
          <w:tcPr>
            <w:tcW w:w="0" w:type="auto"/>
            <w:shd w:val="clear" w:color="auto" w:fill="auto"/>
            <w:vAlign w:val="center"/>
          </w:tcPr>
          <w:p w14:paraId="787D8BE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9439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DCA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2AF29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579DF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51F8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236C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4FCA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589BD1">
            <w:pPr>
              <w:jc w:val="right"/>
            </w:pPr>
          </w:p>
        </w:tc>
      </w:tr>
      <w:tr w14:paraId="5159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EE3937"/>
        </w:tc>
        <w:tc>
          <w:tcPr>
            <w:tcW w:w="0" w:type="auto"/>
            <w:shd w:val="clear" w:color="auto" w:fill="auto"/>
            <w:vAlign w:val="center"/>
          </w:tcPr>
          <w:p w14:paraId="645AFA6A"/>
        </w:tc>
        <w:tc>
          <w:tcPr>
            <w:tcW w:w="0" w:type="auto"/>
            <w:shd w:val="clear" w:color="auto" w:fill="auto"/>
            <w:vAlign w:val="center"/>
          </w:tcPr>
          <w:p w14:paraId="7A6C639F"/>
        </w:tc>
        <w:tc>
          <w:tcPr>
            <w:tcW w:w="0" w:type="auto"/>
            <w:shd w:val="clear" w:color="auto" w:fill="auto"/>
            <w:vAlign w:val="center"/>
          </w:tcPr>
          <w:p w14:paraId="697B9FDD"/>
        </w:tc>
        <w:tc>
          <w:tcPr>
            <w:tcW w:w="0" w:type="auto"/>
            <w:shd w:val="clear" w:color="auto" w:fill="auto"/>
            <w:vAlign w:val="center"/>
          </w:tcPr>
          <w:p w14:paraId="719A1B8E"/>
        </w:tc>
        <w:tc>
          <w:tcPr>
            <w:tcW w:w="0" w:type="auto"/>
            <w:shd w:val="clear" w:color="auto" w:fill="auto"/>
            <w:vAlign w:val="center"/>
          </w:tcPr>
          <w:p w14:paraId="48D32D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35030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BC55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EDE9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5970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150F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AD91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35D5E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62473B">
            <w:pPr>
              <w:jc w:val="right"/>
            </w:pPr>
          </w:p>
        </w:tc>
      </w:tr>
      <w:tr w14:paraId="0942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2DBA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C46778A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647"/>
        <w:gridCol w:w="1599"/>
        <w:gridCol w:w="550"/>
        <w:gridCol w:w="1078"/>
        <w:gridCol w:w="1247"/>
        <w:gridCol w:w="1423"/>
        <w:gridCol w:w="1071"/>
        <w:gridCol w:w="1247"/>
        <w:gridCol w:w="1423"/>
        <w:gridCol w:w="1423"/>
        <w:gridCol w:w="1236"/>
      </w:tblGrid>
      <w:tr w14:paraId="747C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CB0E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预算10表</w:t>
            </w:r>
          </w:p>
        </w:tc>
      </w:tr>
      <w:tr w14:paraId="0AF6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57764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2026年项目支出表</w:t>
            </w:r>
          </w:p>
        </w:tc>
      </w:tr>
      <w:tr w14:paraId="7482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9B2EF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67AA7CE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7B3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D6ECE8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59100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62914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973D55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29F11B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本年拨款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2F74C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43270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5BCA89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7FE5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A23DE4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2751C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FC8E47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C7495D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B1AA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CBF1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AA54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2F4B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2719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B13B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545C1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0087AEB">
            <w:pPr>
              <w:jc w:val="center"/>
            </w:pPr>
          </w:p>
        </w:tc>
      </w:tr>
      <w:tr w14:paraId="02AF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41DF3D9"/>
        </w:tc>
        <w:tc>
          <w:tcPr>
            <w:tcW w:w="0" w:type="auto"/>
            <w:shd w:val="clear" w:color="auto" w:fill="auto"/>
            <w:vAlign w:val="center"/>
          </w:tcPr>
          <w:p w14:paraId="469E1B15"/>
        </w:tc>
        <w:tc>
          <w:tcPr>
            <w:tcW w:w="0" w:type="auto"/>
            <w:shd w:val="clear" w:color="auto" w:fill="auto"/>
            <w:vAlign w:val="center"/>
          </w:tcPr>
          <w:p w14:paraId="3D647E1A"/>
        </w:tc>
        <w:tc>
          <w:tcPr>
            <w:tcW w:w="0" w:type="auto"/>
            <w:shd w:val="clear" w:color="auto" w:fill="auto"/>
            <w:vAlign w:val="center"/>
          </w:tcPr>
          <w:p w14:paraId="708CCBE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950D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46C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6DF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D618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7066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0941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0B87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D86373">
            <w:pPr>
              <w:jc w:val="right"/>
            </w:pPr>
          </w:p>
        </w:tc>
      </w:tr>
      <w:tr w14:paraId="511C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5DB5E35"/>
        </w:tc>
        <w:tc>
          <w:tcPr>
            <w:tcW w:w="0" w:type="auto"/>
            <w:shd w:val="clear" w:color="auto" w:fill="auto"/>
            <w:vAlign w:val="center"/>
          </w:tcPr>
          <w:p w14:paraId="2DB6DFB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95FB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836A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BB07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C53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9758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2B70D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565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3F28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63C4C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483343">
            <w:pPr>
              <w:jc w:val="right"/>
            </w:pPr>
          </w:p>
        </w:tc>
      </w:tr>
      <w:tr w14:paraId="4960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6C6E8F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F6FA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2026年单位运行补充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977C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EA9E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3E8F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B06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969F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06913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850D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4BB5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1264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965AB7">
            <w:pPr>
              <w:jc w:val="right"/>
            </w:pPr>
          </w:p>
        </w:tc>
      </w:tr>
      <w:tr w14:paraId="66D2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5321D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43C7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2026年装备器材款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ACB5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34E4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0324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D1F0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2829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FFBA0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B8939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16FC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FADA0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B4E15F">
            <w:pPr>
              <w:jc w:val="right"/>
            </w:pPr>
          </w:p>
        </w:tc>
      </w:tr>
      <w:tr w14:paraId="2DE9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EC1DF1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29E0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2026消防车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3B35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31AA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ACC1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376B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3EF7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06363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0A450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F04E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31B5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C4100D">
            <w:pPr>
              <w:jc w:val="right"/>
            </w:pPr>
          </w:p>
        </w:tc>
      </w:tr>
      <w:tr w14:paraId="0694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3F7CE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59475A4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807"/>
        <w:gridCol w:w="1042"/>
        <w:gridCol w:w="629"/>
        <w:gridCol w:w="6839"/>
      </w:tblGrid>
      <w:tr w14:paraId="22EE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3B35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FB24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D263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B233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D018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预算11表</w:t>
            </w:r>
          </w:p>
        </w:tc>
      </w:tr>
      <w:tr w14:paraId="41D3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555E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整体绩效目标表</w:t>
            </w:r>
          </w:p>
        </w:tc>
      </w:tr>
      <w:tr w14:paraId="5F95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20F18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</w:rPr>
              <w:t>（2026年度）</w:t>
            </w:r>
          </w:p>
        </w:tc>
      </w:tr>
      <w:tr w14:paraId="7F3F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shd w:val="clear" w:color="auto" w:fill="auto"/>
            <w:vAlign w:val="center"/>
          </w:tcPr>
          <w:p w14:paraId="3D14BC6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部门名称：汤阴县消防救援大队</w:t>
            </w:r>
          </w:p>
        </w:tc>
      </w:tr>
      <w:tr w14:paraId="7A31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5545FA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0014F8C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精准防范化解重大消防安全风险，积极应对处置各类灾害事故。</w:t>
            </w:r>
          </w:p>
        </w:tc>
      </w:tr>
      <w:tr w14:paraId="4FCD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19EFF3D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年度主要任务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96BB0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任务名称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977DE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主要内容</w:t>
            </w:r>
          </w:p>
        </w:tc>
      </w:tr>
      <w:tr w14:paraId="713E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9CE4F85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7C1D09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2026年采购消防车一辆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E126F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随着城市化进程的不断加快，高层建筑、地下空间及复杂工业设施数量激增各类突发事件的频发，消防安全问题日益突出。为了提升应急救援能力，确保人民生命财产安全，我单位计划更新压缩空气泡沫消防车一辆。</w:t>
            </w:r>
          </w:p>
        </w:tc>
      </w:tr>
      <w:tr w14:paraId="1759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741C74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预算情况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BDD78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部门预算总额（万元）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473EE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</w:tr>
      <w:tr w14:paraId="785C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F8BD3E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D0702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1、资金来源：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EB03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（1）政府预算资金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7EC3E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2261.17</w:t>
            </w:r>
          </w:p>
        </w:tc>
      </w:tr>
      <w:tr w14:paraId="5CE6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F70DB7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48EFCA"/>
        </w:tc>
        <w:tc>
          <w:tcPr>
            <w:tcW w:w="0" w:type="auto"/>
            <w:shd w:val="clear" w:color="auto" w:fill="auto"/>
            <w:vAlign w:val="center"/>
          </w:tcPr>
          <w:p w14:paraId="08D06E3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（2）财政专户管理资金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D0EE3D0">
            <w:pPr>
              <w:jc w:val="center"/>
            </w:pPr>
          </w:p>
        </w:tc>
      </w:tr>
      <w:tr w14:paraId="5EDF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E420C7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7746B9"/>
        </w:tc>
        <w:tc>
          <w:tcPr>
            <w:tcW w:w="0" w:type="auto"/>
            <w:shd w:val="clear" w:color="auto" w:fill="auto"/>
            <w:vAlign w:val="center"/>
          </w:tcPr>
          <w:p w14:paraId="4E70636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（3）单位资金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24AEFAD">
            <w:pPr>
              <w:jc w:val="center"/>
            </w:pPr>
          </w:p>
        </w:tc>
      </w:tr>
      <w:tr w14:paraId="3B05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55CBA0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8B6F3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2、资金结构：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6395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（1）基本支出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EFC8EF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1411.17</w:t>
            </w:r>
          </w:p>
        </w:tc>
      </w:tr>
      <w:tr w14:paraId="0E24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E8FC1B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DC5A9F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656AB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（2）项目支出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A2940C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</w:tr>
      <w:tr w14:paraId="589C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3E74C2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4F0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2B51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500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6560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指标值说明</w:t>
            </w:r>
          </w:p>
        </w:tc>
      </w:tr>
      <w:tr w14:paraId="422B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2BD9C33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投入管理指标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9DAE0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工作目标管理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C295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年度履职目标相关性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9CF3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相关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D797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年度履职目标是否符合国家省委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省政府部署和发展规划，与国家省宏观政策行业政策一致，年度履职目标是否与部门职责，工作规划和重点工作相关。</w:t>
            </w:r>
          </w:p>
        </w:tc>
      </w:tr>
      <w:tr w14:paraId="035A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2C7771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3583DE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0523D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工作任务科学性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6DE6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9E97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工作任务是否有明确的绩效目标，绩效目标是否与部门年度履职目标一致</w:t>
            </w:r>
          </w:p>
        </w:tc>
      </w:tr>
      <w:tr w14:paraId="4324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B847E4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14E1E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D591C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绩效指标合理性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F82A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EBEF0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预算项目绩效指标设置是否准确反应部门绩效完成情况，预算项目绩效指标是否清晰细化可评价可衡量。</w:t>
            </w:r>
          </w:p>
        </w:tc>
      </w:tr>
      <w:tr w14:paraId="22DC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53CDEBB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F432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预算和财务管理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7DB7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预算编制完整性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F287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完整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6CF4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部门所有收入是否全部纳入部门预算，部门支出是否全部纳入预算管理。</w:t>
            </w:r>
          </w:p>
        </w:tc>
      </w:tr>
      <w:tr w14:paraId="53AC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46A4AC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4CE461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02083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专项资金细化率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C443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85A9B"/>
        </w:tc>
      </w:tr>
      <w:tr w14:paraId="5F87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D723E7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7B31A9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0E86E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68E8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00957"/>
        </w:tc>
      </w:tr>
      <w:tr w14:paraId="692B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CACC36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7CD40F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292C2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预算调整率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A301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≤10%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7102B"/>
        </w:tc>
      </w:tr>
      <w:tr w14:paraId="6CA2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1C2226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6ECEB8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42E1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结转结余率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E06B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≤10%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BE169"/>
        </w:tc>
      </w:tr>
      <w:tr w14:paraId="3D5D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F3D710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DEB351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0BF7B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lang w:eastAsia="zh-CN"/>
              </w:rPr>
              <w:t>”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经费控制率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908A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38690"/>
        </w:tc>
      </w:tr>
      <w:tr w14:paraId="4F2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4E891D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093F0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E7F96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政府采购执行率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C410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C28A7"/>
        </w:tc>
      </w:tr>
      <w:tr w14:paraId="3DAC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2064A1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2FDB68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6982C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决算真实性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A391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真实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8591F9"/>
        </w:tc>
      </w:tr>
      <w:tr w14:paraId="17D7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093F26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6313A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757F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资金使用合规性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A68C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D3614"/>
        </w:tc>
      </w:tr>
      <w:tr w14:paraId="35A6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8F75EA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127BE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721F4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管理制度健全性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A3B4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健全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A1AF4"/>
        </w:tc>
      </w:tr>
      <w:tr w14:paraId="4E06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DFC42E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DE2B1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A0E4E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预决算信息公开性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03C1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A7391"/>
        </w:tc>
      </w:tr>
      <w:tr w14:paraId="0ABB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2B953D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B0D40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D681D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资产管理规范性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496F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规范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44A01"/>
        </w:tc>
      </w:tr>
      <w:tr w14:paraId="4094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D124165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6A86D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绩效管理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C194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绩效目标编制完成率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899E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7E0DB"/>
        </w:tc>
      </w:tr>
      <w:tr w14:paraId="0DBC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202B1B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41C5A9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E2CC6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绩效监控完成率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17B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7449A"/>
        </w:tc>
      </w:tr>
      <w:tr w14:paraId="4AB0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A9D314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ADFE56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F2AF1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绩效自评完成率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AEEA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9B413"/>
        </w:tc>
      </w:tr>
      <w:tr w14:paraId="475A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9461F7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905F9C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87A82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部门绩效评价完成率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161B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06983"/>
        </w:tc>
      </w:tr>
      <w:tr w14:paraId="0E5D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EB3115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593AF1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ECB5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评价结果应用率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9106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611D7"/>
        </w:tc>
      </w:tr>
      <w:tr w14:paraId="5CDA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79C3AEF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1673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重点工作任务完成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D510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重点任务完成率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1EFA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456EB"/>
        </w:tc>
      </w:tr>
      <w:tr w14:paraId="5ECF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200C35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8C41B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履职目标实现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05A4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目标实现率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2E1F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CA54D"/>
        </w:tc>
      </w:tr>
      <w:tr w14:paraId="656C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682DB04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44C5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履职效益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2600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履职效益率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B3C2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BCD60"/>
        </w:tc>
      </w:tr>
      <w:tr w14:paraId="303C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80802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B8AB6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AA517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群众满意率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6E81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18A8B"/>
        </w:tc>
      </w:tr>
    </w:tbl>
    <w:p w14:paraId="5C8B5947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710"/>
        <w:gridCol w:w="708"/>
        <w:gridCol w:w="1023"/>
        <w:gridCol w:w="1294"/>
        <w:gridCol w:w="663"/>
        <w:gridCol w:w="1198"/>
        <w:gridCol w:w="815"/>
        <w:gridCol w:w="821"/>
        <w:gridCol w:w="567"/>
        <w:gridCol w:w="2083"/>
        <w:gridCol w:w="697"/>
        <w:gridCol w:w="821"/>
        <w:gridCol w:w="539"/>
      </w:tblGrid>
      <w:tr w14:paraId="2A96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7EB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预算12表</w:t>
            </w:r>
          </w:p>
        </w:tc>
      </w:tr>
      <w:tr w14:paraId="28E9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4E69E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2026年部门预算项目绩效目标汇总表</w:t>
            </w:r>
          </w:p>
        </w:tc>
      </w:tr>
      <w:tr w14:paraId="07D1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83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E814">
            <w:pPr>
              <w:jc w:val="left"/>
            </w:pPr>
            <w:r>
              <w:rPr>
                <w:sz w:val="18"/>
              </w:rPr>
              <w:t>部门名称：汤阴县消防救援大队</w:t>
            </w:r>
          </w:p>
        </w:tc>
      </w:tr>
      <w:tr w14:paraId="7C20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353918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F4948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 （项目名称）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</w:tcPr>
          <w:p w14:paraId="7C993A2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项目金额（万元）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66EBC2E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</w:t>
            </w:r>
          </w:p>
        </w:tc>
      </w:tr>
      <w:tr w14:paraId="09EA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715EDB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D31F10">
            <w:pPr>
              <w:jc w:val="center"/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vAlign w:val="center"/>
          </w:tcPr>
          <w:p w14:paraId="72996EDF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69A2C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E7CE3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D7F94B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3786F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</w:tr>
      <w:tr w14:paraId="1A8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F8BA28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593CB1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D1E3B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CBF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6910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B59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D058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E2B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4CDF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543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839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3E1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4B21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ACD3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</w:tr>
      <w:tr w14:paraId="547D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70A377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715E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A4B5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E73C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3172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F687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DF7DED"/>
        </w:tc>
        <w:tc>
          <w:tcPr>
            <w:tcW w:w="0" w:type="auto"/>
            <w:shd w:val="clear" w:color="auto" w:fill="auto"/>
            <w:vAlign w:val="center"/>
          </w:tcPr>
          <w:p w14:paraId="659397E0"/>
        </w:tc>
        <w:tc>
          <w:tcPr>
            <w:tcW w:w="0" w:type="auto"/>
            <w:shd w:val="clear" w:color="auto" w:fill="auto"/>
            <w:vAlign w:val="center"/>
          </w:tcPr>
          <w:p w14:paraId="44948A4D"/>
        </w:tc>
        <w:tc>
          <w:tcPr>
            <w:tcW w:w="0" w:type="auto"/>
            <w:shd w:val="clear" w:color="auto" w:fill="auto"/>
            <w:vAlign w:val="center"/>
          </w:tcPr>
          <w:p w14:paraId="30CC60C4"/>
        </w:tc>
        <w:tc>
          <w:tcPr>
            <w:tcW w:w="0" w:type="auto"/>
            <w:shd w:val="clear" w:color="auto" w:fill="auto"/>
            <w:vAlign w:val="center"/>
          </w:tcPr>
          <w:p w14:paraId="577DFBD0"/>
        </w:tc>
        <w:tc>
          <w:tcPr>
            <w:tcW w:w="0" w:type="auto"/>
            <w:shd w:val="clear" w:color="auto" w:fill="auto"/>
            <w:vAlign w:val="center"/>
          </w:tcPr>
          <w:p w14:paraId="000ADB33"/>
        </w:tc>
        <w:tc>
          <w:tcPr>
            <w:tcW w:w="0" w:type="auto"/>
            <w:shd w:val="clear" w:color="auto" w:fill="auto"/>
            <w:vAlign w:val="center"/>
          </w:tcPr>
          <w:p w14:paraId="2B9CB905"/>
        </w:tc>
        <w:tc>
          <w:tcPr>
            <w:tcW w:w="0" w:type="auto"/>
            <w:shd w:val="clear" w:color="auto" w:fill="auto"/>
            <w:vAlign w:val="center"/>
          </w:tcPr>
          <w:p w14:paraId="4B124807"/>
        </w:tc>
      </w:tr>
      <w:tr w14:paraId="2122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B438B2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246001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7091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汤阴县消防救援大队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4DA6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1097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850.00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C00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4D52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7EC50"/>
        </w:tc>
        <w:tc>
          <w:tcPr>
            <w:tcW w:w="0" w:type="auto"/>
            <w:shd w:val="clear" w:color="auto" w:fill="auto"/>
            <w:vAlign w:val="center"/>
          </w:tcPr>
          <w:p w14:paraId="75110E14"/>
        </w:tc>
        <w:tc>
          <w:tcPr>
            <w:tcW w:w="0" w:type="auto"/>
            <w:shd w:val="clear" w:color="auto" w:fill="auto"/>
            <w:vAlign w:val="center"/>
          </w:tcPr>
          <w:p w14:paraId="6E139C35"/>
        </w:tc>
        <w:tc>
          <w:tcPr>
            <w:tcW w:w="0" w:type="auto"/>
            <w:shd w:val="clear" w:color="auto" w:fill="auto"/>
            <w:vAlign w:val="center"/>
          </w:tcPr>
          <w:p w14:paraId="09FB27DE"/>
        </w:tc>
        <w:tc>
          <w:tcPr>
            <w:tcW w:w="0" w:type="auto"/>
            <w:shd w:val="clear" w:color="auto" w:fill="auto"/>
            <w:vAlign w:val="center"/>
          </w:tcPr>
          <w:p w14:paraId="759406D7"/>
        </w:tc>
        <w:tc>
          <w:tcPr>
            <w:tcW w:w="0" w:type="auto"/>
            <w:shd w:val="clear" w:color="auto" w:fill="auto"/>
            <w:vAlign w:val="center"/>
          </w:tcPr>
          <w:p w14:paraId="442FD0A1"/>
        </w:tc>
        <w:tc>
          <w:tcPr>
            <w:tcW w:w="0" w:type="auto"/>
            <w:shd w:val="clear" w:color="auto" w:fill="auto"/>
            <w:vAlign w:val="center"/>
          </w:tcPr>
          <w:p w14:paraId="63720F5C"/>
        </w:tc>
        <w:tc>
          <w:tcPr>
            <w:tcW w:w="0" w:type="auto"/>
            <w:shd w:val="clear" w:color="auto" w:fill="auto"/>
            <w:vAlign w:val="center"/>
          </w:tcPr>
          <w:p w14:paraId="2721F613"/>
        </w:tc>
      </w:tr>
      <w:tr w14:paraId="5CF8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36ED1F2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410523260000000029632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68AAF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2026年单位运行补充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3ADE1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8F2C5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372809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EF4F9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D44E9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2026年业务经费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2BE1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≥600万元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E17D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908E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FFEC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保障全县人民生命财产安全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339F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DD51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群众满意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3700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≥96%</w:t>
            </w:r>
          </w:p>
        </w:tc>
      </w:tr>
      <w:tr w14:paraId="1FF5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A61604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33FAFB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875F3E4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AA99B82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5884AF3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56841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5A1B78"/>
        </w:tc>
        <w:tc>
          <w:tcPr>
            <w:tcW w:w="0" w:type="auto"/>
            <w:shd w:val="clear" w:color="auto" w:fill="auto"/>
            <w:vAlign w:val="center"/>
          </w:tcPr>
          <w:p w14:paraId="48A1794E"/>
        </w:tc>
        <w:tc>
          <w:tcPr>
            <w:tcW w:w="0" w:type="auto"/>
            <w:shd w:val="clear" w:color="auto" w:fill="auto"/>
            <w:vAlign w:val="center"/>
          </w:tcPr>
          <w:p w14:paraId="52A76EA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利用率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D72F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A35B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减少火灾污染率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7CDB2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CB638"/>
        </w:tc>
        <w:tc>
          <w:tcPr>
            <w:tcW w:w="0" w:type="auto"/>
            <w:shd w:val="clear" w:color="auto" w:fill="auto"/>
            <w:vAlign w:val="center"/>
          </w:tcPr>
          <w:p w14:paraId="41200BA6"/>
        </w:tc>
      </w:tr>
      <w:tr w14:paraId="4459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840214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043B6C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CD9D4C4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C6160F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DACE9CA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8FC3E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3958F0"/>
        </w:tc>
        <w:tc>
          <w:tcPr>
            <w:tcW w:w="0" w:type="auto"/>
            <w:shd w:val="clear" w:color="auto" w:fill="auto"/>
            <w:vAlign w:val="center"/>
          </w:tcPr>
          <w:p w14:paraId="16FAFC41"/>
        </w:tc>
        <w:tc>
          <w:tcPr>
            <w:tcW w:w="0" w:type="auto"/>
            <w:shd w:val="clear" w:color="auto" w:fill="auto"/>
            <w:vAlign w:val="center"/>
          </w:tcPr>
          <w:p w14:paraId="02CBB66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计划时间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65A7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2CEBA"/>
        </w:tc>
        <w:tc>
          <w:tcPr>
            <w:tcW w:w="0" w:type="auto"/>
            <w:shd w:val="clear" w:color="auto" w:fill="auto"/>
            <w:vAlign w:val="center"/>
          </w:tcPr>
          <w:p w14:paraId="04F793E7"/>
        </w:tc>
        <w:tc>
          <w:tcPr>
            <w:tcW w:w="0" w:type="auto"/>
            <w:shd w:val="clear" w:color="auto" w:fill="auto"/>
            <w:vAlign w:val="center"/>
          </w:tcPr>
          <w:p w14:paraId="0C95BCB6"/>
        </w:tc>
        <w:tc>
          <w:tcPr>
            <w:tcW w:w="0" w:type="auto"/>
            <w:shd w:val="clear" w:color="auto" w:fill="auto"/>
            <w:vAlign w:val="center"/>
          </w:tcPr>
          <w:p w14:paraId="74C3770A"/>
        </w:tc>
      </w:tr>
      <w:tr w14:paraId="53F0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141C4D9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410523260000000029630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FE64A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2026年装备器材款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7FEF2E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63B534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879F70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DE48A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A6EF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控制成本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7076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C84C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抢险救头盔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14AE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≥20套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99D8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保障全县人民生命财产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0ED9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≥96%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A72A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4F86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</w:tr>
      <w:tr w14:paraId="78DA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4F4AE8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F5F7C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CF7948D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41B022F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F379CC6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9AF31E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B11349"/>
        </w:tc>
        <w:tc>
          <w:tcPr>
            <w:tcW w:w="0" w:type="auto"/>
            <w:shd w:val="clear" w:color="auto" w:fill="auto"/>
            <w:vAlign w:val="center"/>
          </w:tcPr>
          <w:p w14:paraId="59482D10"/>
        </w:tc>
        <w:tc>
          <w:tcPr>
            <w:tcW w:w="0" w:type="auto"/>
            <w:shd w:val="clear" w:color="auto" w:fill="auto"/>
            <w:vAlign w:val="center"/>
          </w:tcPr>
          <w:p w14:paraId="62C7B52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手套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EA18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4B56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保障全县人民生命及财产安全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D3F27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80961"/>
        </w:tc>
        <w:tc>
          <w:tcPr>
            <w:tcW w:w="0" w:type="auto"/>
            <w:shd w:val="clear" w:color="auto" w:fill="auto"/>
            <w:vAlign w:val="center"/>
          </w:tcPr>
          <w:p w14:paraId="06607C85"/>
        </w:tc>
      </w:tr>
      <w:tr w14:paraId="7FD4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640A284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CA6E4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2DE2037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7653CC3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C8711F4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410D2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A22DF0"/>
        </w:tc>
        <w:tc>
          <w:tcPr>
            <w:tcW w:w="0" w:type="auto"/>
            <w:shd w:val="clear" w:color="auto" w:fill="auto"/>
            <w:vAlign w:val="center"/>
          </w:tcPr>
          <w:p w14:paraId="6FEAD177"/>
        </w:tc>
        <w:tc>
          <w:tcPr>
            <w:tcW w:w="0" w:type="auto"/>
            <w:shd w:val="clear" w:color="auto" w:fill="auto"/>
            <w:vAlign w:val="center"/>
          </w:tcPr>
          <w:p w14:paraId="098829D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装备利用率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A4F5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0D5D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减少火灾污染率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7714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A475A"/>
        </w:tc>
        <w:tc>
          <w:tcPr>
            <w:tcW w:w="0" w:type="auto"/>
            <w:shd w:val="clear" w:color="auto" w:fill="auto"/>
            <w:vAlign w:val="center"/>
          </w:tcPr>
          <w:p w14:paraId="34B5663A"/>
        </w:tc>
      </w:tr>
      <w:tr w14:paraId="7827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755289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6BB3FF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437A7BE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8358362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4E1C8F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D7DD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7FD76A"/>
        </w:tc>
        <w:tc>
          <w:tcPr>
            <w:tcW w:w="0" w:type="auto"/>
            <w:shd w:val="clear" w:color="auto" w:fill="auto"/>
            <w:vAlign w:val="center"/>
          </w:tcPr>
          <w:p w14:paraId="3BBD0780"/>
        </w:tc>
        <w:tc>
          <w:tcPr>
            <w:tcW w:w="0" w:type="auto"/>
            <w:shd w:val="clear" w:color="auto" w:fill="auto"/>
            <w:vAlign w:val="center"/>
          </w:tcPr>
          <w:p w14:paraId="1FEF997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计划时间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72FB6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≥12月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14630"/>
        </w:tc>
        <w:tc>
          <w:tcPr>
            <w:tcW w:w="0" w:type="auto"/>
            <w:shd w:val="clear" w:color="auto" w:fill="auto"/>
            <w:vAlign w:val="center"/>
          </w:tcPr>
          <w:p w14:paraId="305D576F"/>
        </w:tc>
        <w:tc>
          <w:tcPr>
            <w:tcW w:w="0" w:type="auto"/>
            <w:shd w:val="clear" w:color="auto" w:fill="auto"/>
            <w:vAlign w:val="center"/>
          </w:tcPr>
          <w:p w14:paraId="545B7F30"/>
        </w:tc>
        <w:tc>
          <w:tcPr>
            <w:tcW w:w="0" w:type="auto"/>
            <w:shd w:val="clear" w:color="auto" w:fill="auto"/>
            <w:vAlign w:val="center"/>
          </w:tcPr>
          <w:p w14:paraId="25CD2F5C"/>
        </w:tc>
      </w:tr>
      <w:tr w14:paraId="6059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456079F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410523260000000030801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4D864E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2026消防车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0C590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8B2C8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200.00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4384C2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F105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CB7A5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控制成本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526E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≤200万元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22E8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消防车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D9DB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C488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保障全县人民生命及财产安全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AA01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≥99%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A1D4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群众满意度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B66A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≥98%</w:t>
            </w:r>
          </w:p>
        </w:tc>
      </w:tr>
      <w:tr w14:paraId="3F78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3510052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437AD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3DE215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DBEBC9A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2BDA0FB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D9AEB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DF1D9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减少火灾污染率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BA43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明显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9270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准备利用率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D209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47EC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火灾污染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0AAF8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大幅下降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C6C01"/>
        </w:tc>
        <w:tc>
          <w:tcPr>
            <w:tcW w:w="0" w:type="auto"/>
            <w:shd w:val="clear" w:color="auto" w:fill="auto"/>
            <w:vAlign w:val="center"/>
          </w:tcPr>
          <w:p w14:paraId="402418B0"/>
        </w:tc>
      </w:tr>
      <w:tr w14:paraId="70E4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407CB8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74B10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DC58EFB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D543051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8B0261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2CF81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159271"/>
        </w:tc>
        <w:tc>
          <w:tcPr>
            <w:tcW w:w="0" w:type="auto"/>
            <w:shd w:val="clear" w:color="auto" w:fill="auto"/>
            <w:vAlign w:val="center"/>
          </w:tcPr>
          <w:p w14:paraId="6314D7EE"/>
        </w:tc>
        <w:tc>
          <w:tcPr>
            <w:tcW w:w="0" w:type="auto"/>
            <w:shd w:val="clear" w:color="auto" w:fill="auto"/>
            <w:vAlign w:val="center"/>
          </w:tcPr>
          <w:p w14:paraId="3B9C24F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计划时间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F13C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≤10月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34597"/>
        </w:tc>
        <w:tc>
          <w:tcPr>
            <w:tcW w:w="0" w:type="auto"/>
            <w:shd w:val="clear" w:color="auto" w:fill="auto"/>
            <w:vAlign w:val="center"/>
          </w:tcPr>
          <w:p w14:paraId="37F64A1C"/>
        </w:tc>
        <w:tc>
          <w:tcPr>
            <w:tcW w:w="0" w:type="auto"/>
            <w:shd w:val="clear" w:color="auto" w:fill="auto"/>
            <w:vAlign w:val="center"/>
          </w:tcPr>
          <w:p w14:paraId="2E1A86E0"/>
        </w:tc>
        <w:tc>
          <w:tcPr>
            <w:tcW w:w="0" w:type="auto"/>
            <w:shd w:val="clear" w:color="auto" w:fill="auto"/>
            <w:vAlign w:val="center"/>
          </w:tcPr>
          <w:p w14:paraId="2CBBFF7C"/>
        </w:tc>
      </w:tr>
      <w:tr w14:paraId="0E79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86003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4C73A8AB"/>
    <w:sectPr>
      <w:pgSz w:w="16839" w:h="11907" w:orient="landscape"/>
      <w:pgMar w:top="400" w:right="1000" w:bottom="40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F5F5">
    <w:pPr>
      <w:jc w:val="center"/>
    </w:pPr>
    <w:r>
      <w:t>--</w:t>
    </w:r>
    <w:r>
      <w:fldChar w:fldCharType="begin"/>
    </w:r>
    <w:r>
      <w:instrText xml:space="preserve">PAGE 页码</w:instrText>
    </w:r>
    <w:r>
      <w:fldChar w:fldCharType="separate"/>
    </w:r>
    <w:r>
      <w:t>页码</w:t>
    </w:r>
    <w:r>
      <w:fldChar w:fldCharType="end"/>
    </w:r>
    <w:r>
      <w:t>--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272C25"/>
    <w:rsid w:val="5B9B4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1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2026-03-31T11:38:07Z</dcterms:created>
  <dcterms:modified xsi:type="dcterms:W3CDTF">2026-03-31T03:38:07Z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2026-03-31T11:38:07Z</dcterms:created>
  <dcterms:modified xsi:type="dcterms:W3CDTF">2026-03-31T03:38:07Z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2026-03-31T11:38:07Z</dcterms:created>
  <dcterms:modified xsi:type="dcterms:W3CDTF">2026-03-31T03:38:08Z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2026-03-31T11:38:07Z</dcterms:created>
  <dcterms:modified xsi:type="dcterms:W3CDTF">2026-03-31T03:38:07Z</dcterms:modified>
</cp:coreProperties>
</file>

<file path=customXml/itemProps1.xml><?xml version="1.0" encoding="utf-8"?>
<ds:datastoreItem xmlns:ds="http://schemas.openxmlformats.org/officeDocument/2006/customXml" ds:itemID="{c5264ca4-f070-4b63-9ff5-9ada949dc317}">
  <ds:schemaRefs/>
</ds:datastoreItem>
</file>

<file path=customXml/itemProps2.xml><?xml version="1.0" encoding="utf-8"?>
<ds:datastoreItem xmlns:ds="http://schemas.openxmlformats.org/officeDocument/2006/customXml" ds:itemID="{1a62b985-0068-49c2-8a14-d86930fec10c}">
  <ds:schemaRefs/>
</ds:datastoreItem>
</file>

<file path=customXml/itemProps3.xml><?xml version="1.0" encoding="utf-8"?>
<ds:datastoreItem xmlns:ds="http://schemas.openxmlformats.org/officeDocument/2006/customXml" ds:itemID="{6d3e397a-2111-4fa2-96bd-c8001d2c022b}">
  <ds:schemaRefs/>
</ds:datastoreItem>
</file>

<file path=customXml/itemProps4.xml><?xml version="1.0" encoding="utf-8"?>
<ds:datastoreItem xmlns:ds="http://schemas.openxmlformats.org/officeDocument/2006/customXml" ds:itemID="{ebe6d4d2-0c1f-46d3-9312-06e94b007134}">
  <ds:schemaRefs/>
</ds:datastoreItem>
</file>

<file path=customXml/itemProps5.xml><?xml version="1.0" encoding="utf-8"?>
<ds:datastoreItem xmlns:ds="http://schemas.openxmlformats.org/officeDocument/2006/customXml" ds:itemID="{8cd7b0de-f57b-42ac-bf02-d6fc7165026e}">
  <ds:schemaRefs/>
</ds:datastoreItem>
</file>

<file path=customXml/itemProps6.xml><?xml version="1.0" encoding="utf-8"?>
<ds:datastoreItem xmlns:ds="http://schemas.openxmlformats.org/officeDocument/2006/customXml" ds:itemID="{54837b1b-144a-4174-910c-77ca095fe268}">
  <ds:schemaRefs/>
</ds:datastoreItem>
</file>

<file path=customXml/itemProps7.xml><?xml version="1.0" encoding="utf-8"?>
<ds:datastoreItem xmlns:ds="http://schemas.openxmlformats.org/officeDocument/2006/customXml" ds:itemID="{156d006d-1009-4cd5-8488-f61a3321f22b}">
  <ds:schemaRefs/>
</ds:datastoreItem>
</file>

<file path=customXml/itemProps8.xml><?xml version="1.0" encoding="utf-8"?>
<ds:datastoreItem xmlns:ds="http://schemas.openxmlformats.org/officeDocument/2006/customXml" ds:itemID="{f208e377-71a2-482d-97e3-0ac64a54ad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3857</Words>
  <Characters>4352</Characters>
  <TotalTime>0</TotalTime>
  <ScaleCrop>false</ScaleCrop>
  <LinksUpToDate>false</LinksUpToDate>
  <CharactersWithSpaces>4398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2026-03-31T11:38:00Z</dcterms:created>
  <dc:creator>张可欣</dc:creator>
  <cp:lastModifiedBy>海鸟与鱼与驴.com</cp:lastModifiedBy>
  <dcterms:modified xsi:type="dcterms:W3CDTF">2026-03-31T09:12:05Z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eyJoZGlkIjoiM2FjZThmMjIyMWJlOGFkMTE3NGRlZWU4MzdmMTUwNWYiLCJ1c2VySWQiOiI1NTQwNTk3NjEifQ==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4BB9684E6CF8404DB042167733B31913_12</vt:lpwstr>
  </property>
</Properties>
</file>