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EF1BD42">
      <w:pPr>
        <w:overflowPunct w:val="0"/>
        <w:spacing w:before="0" w:beforeAutospacing="0" w:after="0" w:afterAutospacing="0"/>
        <w:jc w:val="center"/>
      </w:pPr>
      <w:r>
        <w:rPr>
          <w:sz w:val="52"/>
        </w:rPr>
        <w:t>2026年度中共汤阴县纪律检查委员会预算公开说明</w:t>
      </w:r>
    </w:p>
    <w:p w14:paraId="147FC5D7">
      <w:pPr>
        <w:overflowPunct w:val="0"/>
        <w:spacing w:before="0" w:beforeAutospacing="0" w:after="0" w:afterAutospacing="0"/>
        <w:jc w:val="center"/>
      </w:pPr>
    </w:p>
    <w:p w14:paraId="26A8F47A">
      <w:pPr>
        <w:overflowPunct w:val="0"/>
        <w:spacing w:before="0" w:beforeAutospacing="0" w:after="0" w:afterAutospacing="0"/>
        <w:jc w:val="center"/>
      </w:pPr>
      <w:r>
        <w:rPr>
          <w:rFonts w:ascii="宋体" w:hAnsi="宋体" w:eastAsia="宋体" w:cs="宋体"/>
          <w:sz w:val="44"/>
        </w:rPr>
        <w:t>﻿</w:t>
      </w:r>
    </w:p>
    <w:p w14:paraId="2D3A8045">
      <w:pPr>
        <w:overflowPunct w:val="0"/>
        <w:spacing w:before="0" w:beforeAutospacing="0" w:after="0" w:afterAutospacing="0"/>
        <w:jc w:val="center"/>
      </w:pPr>
      <w:r>
        <w:rPr>
          <w:rFonts w:ascii="黑体" w:hAnsi="黑体" w:eastAsia="黑体" w:cs="黑体"/>
          <w:sz w:val="52"/>
        </w:rPr>
        <w:t>目 录﻿</w:t>
      </w:r>
    </w:p>
    <w:p w14:paraId="10F9AADD">
      <w:pPr>
        <w:overflowPunct w:val="0"/>
        <w:spacing w:before="0" w:beforeAutospacing="0" w:after="0" w:afterAutospacing="0"/>
        <w:jc w:val="center"/>
      </w:pPr>
    </w:p>
    <w:p w14:paraId="6173AD27">
      <w:pPr>
        <w:overflowPunct w:val="0"/>
        <w:spacing w:before="0" w:beforeAutospacing="0" w:after="0" w:afterAutospacing="0"/>
        <w:jc w:val="center"/>
      </w:pPr>
    </w:p>
    <w:p w14:paraId="4FF85B7A">
      <w:pPr>
        <w:overflowPunct w:val="0"/>
        <w:spacing w:before="0" w:beforeAutospacing="0" w:after="0" w:afterAutospacing="0" w:line="340" w:lineRule="auto"/>
        <w:jc w:val="center"/>
      </w:pPr>
      <w:r>
        <w:rPr>
          <w:rFonts w:ascii="黑体" w:hAnsi="黑体" w:eastAsia="黑体" w:cs="黑体"/>
          <w:sz w:val="32"/>
        </w:rPr>
        <w:t>﻿</w:t>
      </w:r>
    </w:p>
    <w:p w14:paraId="2ABC2FE1">
      <w:pPr>
        <w:overflowPunct w:val="0"/>
        <w:spacing w:before="0" w:beforeAutospacing="0" w:after="0" w:afterAutospacing="0" w:line="340" w:lineRule="auto"/>
        <w:jc w:val="both"/>
      </w:pPr>
      <w:r>
        <w:rPr>
          <w:rFonts w:ascii="黑体" w:hAnsi="黑体" w:eastAsia="黑体" w:cs="黑体"/>
          <w:sz w:val="32"/>
        </w:rPr>
        <w:t>第一部分 中共汤阴县纪律检查委员会部门概况</w:t>
      </w:r>
    </w:p>
    <w:p w14:paraId="5F556A9B">
      <w:pPr>
        <w:overflowPunct w:val="0"/>
        <w:spacing w:before="0" w:beforeAutospacing="0" w:after="0" w:afterAutospacing="0" w:line="340" w:lineRule="auto"/>
        <w:ind w:firstLine="640"/>
        <w:jc w:val="both"/>
      </w:pPr>
      <w:r>
        <w:rPr>
          <w:rFonts w:ascii="仿宋" w:hAnsi="仿宋" w:eastAsia="仿宋" w:cs="仿宋"/>
          <w:sz w:val="32"/>
        </w:rPr>
        <w:t>一、 主要职能</w:t>
      </w:r>
    </w:p>
    <w:p w14:paraId="2706F730">
      <w:pPr>
        <w:overflowPunct w:val="0"/>
        <w:spacing w:before="0" w:beforeAutospacing="0" w:after="0" w:afterAutospacing="0" w:line="340" w:lineRule="auto"/>
        <w:ind w:firstLine="640"/>
        <w:jc w:val="both"/>
      </w:pPr>
      <w:r>
        <w:rPr>
          <w:rFonts w:ascii="仿宋" w:hAnsi="仿宋" w:eastAsia="仿宋" w:cs="仿宋"/>
          <w:sz w:val="32"/>
        </w:rPr>
        <w:t>二、 机构设置及部门预算单位构成情况</w:t>
      </w:r>
    </w:p>
    <w:p w14:paraId="3CE16CA4">
      <w:pPr>
        <w:overflowPunct w:val="0"/>
        <w:spacing w:before="0" w:beforeAutospacing="0" w:after="0" w:afterAutospacing="0" w:line="340" w:lineRule="auto"/>
        <w:jc w:val="both"/>
      </w:pPr>
      <w:r>
        <w:rPr>
          <w:rFonts w:ascii="黑体" w:hAnsi="黑体" w:eastAsia="黑体" w:cs="黑体"/>
          <w:sz w:val="32"/>
        </w:rPr>
        <w:t>第二部分 中共汤阴县纪律检查委员会2026年度部门预算情况说明</w:t>
      </w:r>
    </w:p>
    <w:p w14:paraId="576F41EF">
      <w:pPr>
        <w:overflowPunct w:val="0"/>
        <w:spacing w:before="0" w:beforeAutospacing="0" w:after="0" w:afterAutospacing="0" w:line="340" w:lineRule="auto"/>
        <w:ind w:firstLine="640"/>
        <w:jc w:val="both"/>
      </w:pPr>
      <w:r>
        <w:rPr>
          <w:rFonts w:ascii="仿宋" w:hAnsi="仿宋" w:eastAsia="仿宋" w:cs="仿宋"/>
          <w:sz w:val="32"/>
        </w:rPr>
        <w:t>一、收入支出预算总体情况说明</w:t>
      </w:r>
    </w:p>
    <w:p w14:paraId="09DECCFA">
      <w:pPr>
        <w:overflowPunct w:val="0"/>
        <w:spacing w:before="0" w:beforeAutospacing="0" w:after="0" w:afterAutospacing="0" w:line="340" w:lineRule="auto"/>
        <w:ind w:firstLine="640"/>
        <w:jc w:val="both"/>
      </w:pPr>
      <w:r>
        <w:rPr>
          <w:rFonts w:ascii="仿宋" w:hAnsi="仿宋" w:eastAsia="仿宋" w:cs="仿宋"/>
          <w:sz w:val="32"/>
        </w:rPr>
        <w:t>二、收入预算总体情况说明</w:t>
      </w:r>
    </w:p>
    <w:p w14:paraId="1D33CF18">
      <w:pPr>
        <w:overflowPunct w:val="0"/>
        <w:spacing w:before="0" w:beforeAutospacing="0" w:after="0" w:afterAutospacing="0" w:line="340" w:lineRule="auto"/>
        <w:ind w:firstLine="640"/>
        <w:jc w:val="both"/>
      </w:pPr>
      <w:r>
        <w:rPr>
          <w:rFonts w:ascii="仿宋" w:hAnsi="仿宋" w:eastAsia="仿宋" w:cs="仿宋"/>
          <w:sz w:val="32"/>
        </w:rPr>
        <w:t>三、支出预算总体情况说明</w:t>
      </w:r>
    </w:p>
    <w:p w14:paraId="2A20BCC7">
      <w:pPr>
        <w:overflowPunct w:val="0"/>
        <w:spacing w:before="0" w:beforeAutospacing="0" w:after="0" w:afterAutospacing="0" w:line="340" w:lineRule="auto"/>
        <w:ind w:firstLine="640"/>
        <w:jc w:val="both"/>
      </w:pPr>
      <w:r>
        <w:rPr>
          <w:rFonts w:ascii="仿宋" w:hAnsi="仿宋" w:eastAsia="仿宋" w:cs="仿宋"/>
          <w:sz w:val="32"/>
        </w:rPr>
        <w:t>四、财政拨款收支预算总体情况说明</w:t>
      </w:r>
    </w:p>
    <w:p w14:paraId="063177AE">
      <w:pPr>
        <w:overflowPunct w:val="0"/>
        <w:spacing w:before="0" w:beforeAutospacing="0" w:after="0" w:afterAutospacing="0" w:line="340" w:lineRule="auto"/>
        <w:ind w:firstLine="640"/>
        <w:jc w:val="both"/>
      </w:pPr>
      <w:r>
        <w:rPr>
          <w:rFonts w:ascii="仿宋" w:hAnsi="仿宋" w:eastAsia="仿宋" w:cs="仿宋"/>
          <w:sz w:val="32"/>
        </w:rPr>
        <w:t>五、一般公共预算支出预算情况说明</w:t>
      </w:r>
    </w:p>
    <w:p w14:paraId="30AAC303">
      <w:pPr>
        <w:overflowPunct w:val="0"/>
        <w:spacing w:before="0" w:beforeAutospacing="0" w:after="0" w:afterAutospacing="0" w:line="340" w:lineRule="auto"/>
        <w:ind w:firstLine="640"/>
        <w:jc w:val="both"/>
      </w:pPr>
      <w:r>
        <w:rPr>
          <w:rFonts w:ascii="仿宋" w:hAnsi="仿宋" w:eastAsia="仿宋" w:cs="仿宋"/>
          <w:sz w:val="32"/>
        </w:rPr>
        <w:t>六、一般公共预算基本支出情况说明</w:t>
      </w:r>
    </w:p>
    <w:p w14:paraId="732677FE">
      <w:pPr>
        <w:overflowPunct w:val="0"/>
        <w:spacing w:before="0" w:beforeAutospacing="0" w:after="0" w:afterAutospacing="0" w:line="340" w:lineRule="auto"/>
        <w:ind w:firstLine="640"/>
        <w:jc w:val="both"/>
      </w:pPr>
      <w:r>
        <w:rPr>
          <w:rFonts w:ascii="仿宋" w:hAnsi="仿宋" w:eastAsia="仿宋" w:cs="仿宋"/>
          <w:sz w:val="32"/>
        </w:rPr>
        <w:t>七、一般公共预算“三公”经费支出预算情况说明</w:t>
      </w:r>
    </w:p>
    <w:p w14:paraId="4797079C">
      <w:pPr>
        <w:overflowPunct w:val="0"/>
        <w:spacing w:before="0" w:beforeAutospacing="0" w:after="0" w:afterAutospacing="0" w:line="340" w:lineRule="auto"/>
        <w:ind w:firstLine="640"/>
        <w:jc w:val="both"/>
      </w:pPr>
      <w:r>
        <w:rPr>
          <w:rFonts w:ascii="仿宋" w:hAnsi="仿宋" w:eastAsia="仿宋" w:cs="仿宋"/>
          <w:sz w:val="32"/>
        </w:rPr>
        <w:t>八、政府性基金预算支出情况说明</w:t>
      </w:r>
    </w:p>
    <w:p w14:paraId="527018B3">
      <w:pPr>
        <w:overflowPunct w:val="0"/>
        <w:spacing w:before="0" w:beforeAutospacing="0" w:after="0" w:afterAutospacing="0" w:line="340" w:lineRule="auto"/>
        <w:ind w:firstLine="640"/>
        <w:jc w:val="both"/>
      </w:pPr>
      <w:r>
        <w:rPr>
          <w:rFonts w:ascii="仿宋" w:hAnsi="仿宋" w:eastAsia="仿宋" w:cs="仿宋"/>
          <w:sz w:val="32"/>
        </w:rPr>
        <w:t>九、上年结转情况说明</w:t>
      </w:r>
    </w:p>
    <w:p w14:paraId="228687B6">
      <w:pPr>
        <w:overflowPunct w:val="0"/>
        <w:spacing w:before="0" w:beforeAutospacing="0" w:after="0" w:afterAutospacing="0" w:line="340" w:lineRule="auto"/>
        <w:ind w:firstLine="640"/>
        <w:jc w:val="both"/>
      </w:pPr>
      <w:r>
        <w:rPr>
          <w:rFonts w:ascii="仿宋" w:hAnsi="仿宋" w:eastAsia="仿宋" w:cs="仿宋"/>
          <w:sz w:val="32"/>
        </w:rPr>
        <w:t>十、其他重要事项的情况说明</w:t>
      </w:r>
    </w:p>
    <w:p w14:paraId="1C0910DB">
      <w:pPr>
        <w:overflowPunct w:val="0"/>
        <w:spacing w:before="0" w:beforeAutospacing="0" w:after="0" w:afterAutospacing="0" w:line="340" w:lineRule="auto"/>
        <w:jc w:val="both"/>
      </w:pPr>
      <w:r>
        <w:rPr>
          <w:rFonts w:ascii="黑体" w:hAnsi="黑体" w:eastAsia="黑体" w:cs="黑体"/>
          <w:sz w:val="32"/>
        </w:rPr>
        <w:t>第三部分 名词解释</w:t>
      </w:r>
    </w:p>
    <w:p w14:paraId="7FC3DDA5">
      <w:pPr>
        <w:overflowPunct w:val="0"/>
        <w:spacing w:before="0" w:beforeAutospacing="0" w:after="0" w:afterAutospacing="0" w:line="340" w:lineRule="auto"/>
        <w:jc w:val="both"/>
      </w:pPr>
      <w:r>
        <w:rPr>
          <w:rFonts w:ascii="黑体" w:hAnsi="黑体" w:eastAsia="黑体" w:cs="黑体"/>
          <w:sz w:val="32"/>
        </w:rPr>
        <w:t>附件： 中共汤阴县纪律检查委员会2026年部门预算表</w:t>
      </w:r>
    </w:p>
    <w:p w14:paraId="53A6D71B">
      <w:pPr>
        <w:overflowPunct w:val="0"/>
        <w:spacing w:before="0" w:beforeAutospacing="0" w:after="0" w:afterAutospacing="0" w:line="340" w:lineRule="auto"/>
        <w:ind w:firstLine="640"/>
        <w:jc w:val="both"/>
      </w:pPr>
      <w:r>
        <w:rPr>
          <w:rFonts w:ascii="仿宋" w:hAnsi="仿宋" w:eastAsia="仿宋" w:cs="仿宋"/>
          <w:sz w:val="32"/>
        </w:rPr>
        <w:t>一、部门收支总体情况表</w:t>
      </w:r>
    </w:p>
    <w:p w14:paraId="6C321039">
      <w:pPr>
        <w:overflowPunct w:val="0"/>
        <w:spacing w:before="0" w:beforeAutospacing="0" w:after="0" w:afterAutospacing="0" w:line="340" w:lineRule="auto"/>
        <w:ind w:firstLine="640"/>
        <w:jc w:val="both"/>
      </w:pPr>
      <w:r>
        <w:rPr>
          <w:rFonts w:ascii="仿宋" w:hAnsi="仿宋" w:eastAsia="仿宋" w:cs="仿宋"/>
          <w:sz w:val="32"/>
        </w:rPr>
        <w:t>二、部门收入总体情况表</w:t>
      </w:r>
    </w:p>
    <w:p w14:paraId="2FB707D3">
      <w:pPr>
        <w:overflowPunct w:val="0"/>
        <w:spacing w:before="0" w:beforeAutospacing="0" w:after="0" w:afterAutospacing="0" w:line="340" w:lineRule="auto"/>
        <w:ind w:firstLine="640"/>
        <w:jc w:val="both"/>
      </w:pPr>
      <w:r>
        <w:rPr>
          <w:rFonts w:ascii="仿宋" w:hAnsi="仿宋" w:eastAsia="仿宋" w:cs="仿宋"/>
          <w:sz w:val="32"/>
        </w:rPr>
        <w:t>三、部门支出总体情况表</w:t>
      </w:r>
    </w:p>
    <w:p w14:paraId="75F546AC">
      <w:pPr>
        <w:overflowPunct w:val="0"/>
        <w:spacing w:before="0" w:beforeAutospacing="0" w:after="0" w:afterAutospacing="0" w:line="340" w:lineRule="auto"/>
        <w:ind w:firstLine="640"/>
        <w:jc w:val="both"/>
      </w:pPr>
      <w:r>
        <w:rPr>
          <w:rFonts w:ascii="仿宋" w:hAnsi="仿宋" w:eastAsia="仿宋" w:cs="仿宋"/>
          <w:sz w:val="32"/>
        </w:rPr>
        <w:t>四、财政拨款收支总体情况表</w:t>
      </w:r>
    </w:p>
    <w:p w14:paraId="36FAAE2F">
      <w:pPr>
        <w:overflowPunct w:val="0"/>
        <w:spacing w:before="0" w:beforeAutospacing="0" w:after="0" w:afterAutospacing="0" w:line="340" w:lineRule="auto"/>
        <w:ind w:firstLine="640"/>
        <w:jc w:val="both"/>
      </w:pPr>
      <w:r>
        <w:rPr>
          <w:rFonts w:ascii="仿宋" w:hAnsi="仿宋" w:eastAsia="仿宋" w:cs="仿宋"/>
          <w:sz w:val="32"/>
        </w:rPr>
        <w:t>五、一般公共预算支出预算表</w:t>
      </w:r>
    </w:p>
    <w:p w14:paraId="2AC650F5">
      <w:pPr>
        <w:overflowPunct w:val="0"/>
        <w:spacing w:before="0" w:beforeAutospacing="0" w:after="0" w:afterAutospacing="0" w:line="340" w:lineRule="auto"/>
        <w:ind w:firstLine="640"/>
        <w:jc w:val="both"/>
      </w:pPr>
      <w:r>
        <w:rPr>
          <w:rFonts w:ascii="仿宋" w:hAnsi="仿宋" w:eastAsia="仿宋" w:cs="仿宋"/>
          <w:sz w:val="32"/>
        </w:rPr>
        <w:t>六、一般公共预算基本支出表</w:t>
      </w:r>
    </w:p>
    <w:p w14:paraId="32CA017C">
      <w:pPr>
        <w:overflowPunct w:val="0"/>
        <w:spacing w:before="0" w:beforeAutospacing="0" w:after="0" w:afterAutospacing="0" w:line="340" w:lineRule="auto"/>
        <w:ind w:firstLine="640"/>
        <w:jc w:val="both"/>
      </w:pPr>
      <w:r>
        <w:rPr>
          <w:rFonts w:ascii="仿宋" w:hAnsi="仿宋" w:eastAsia="仿宋" w:cs="仿宋"/>
          <w:sz w:val="32"/>
        </w:rPr>
        <w:t>七、支出经济分类汇总表</w:t>
      </w:r>
    </w:p>
    <w:p w14:paraId="1AB0E357">
      <w:pPr>
        <w:overflowPunct w:val="0"/>
        <w:spacing w:before="0" w:beforeAutospacing="0" w:after="0" w:afterAutospacing="0" w:line="340" w:lineRule="auto"/>
        <w:ind w:firstLine="640"/>
        <w:jc w:val="both"/>
      </w:pPr>
      <w:r>
        <w:rPr>
          <w:rFonts w:ascii="仿宋" w:hAnsi="仿宋" w:eastAsia="仿宋" w:cs="仿宋"/>
          <w:sz w:val="32"/>
        </w:rPr>
        <w:t>八、一般公共预算“三公”经费支出情况表</w:t>
      </w:r>
    </w:p>
    <w:p w14:paraId="08582486">
      <w:pPr>
        <w:overflowPunct w:val="0"/>
        <w:spacing w:before="0" w:beforeAutospacing="0" w:after="0" w:afterAutospacing="0" w:line="340" w:lineRule="auto"/>
        <w:ind w:firstLine="640"/>
        <w:jc w:val="both"/>
      </w:pPr>
      <w:r>
        <w:rPr>
          <w:rFonts w:ascii="仿宋" w:hAnsi="仿宋" w:eastAsia="仿宋" w:cs="仿宋"/>
          <w:sz w:val="32"/>
        </w:rPr>
        <w:t>九、政府性基金预算支出情况表</w:t>
      </w:r>
    </w:p>
    <w:p w14:paraId="3416489C">
      <w:pPr>
        <w:overflowPunct w:val="0"/>
        <w:spacing w:before="0" w:beforeAutospacing="0" w:after="0" w:afterAutospacing="0" w:line="340" w:lineRule="auto"/>
        <w:ind w:firstLine="640"/>
        <w:jc w:val="both"/>
      </w:pPr>
      <w:r>
        <w:rPr>
          <w:rFonts w:ascii="仿宋" w:hAnsi="仿宋" w:eastAsia="仿宋" w:cs="仿宋"/>
          <w:sz w:val="32"/>
        </w:rPr>
        <w:t>十、项目支出表</w:t>
      </w:r>
    </w:p>
    <w:p w14:paraId="20A728C3">
      <w:pPr>
        <w:overflowPunct w:val="0"/>
        <w:spacing w:before="0" w:beforeAutospacing="0" w:after="0" w:afterAutospacing="0" w:line="340" w:lineRule="auto"/>
        <w:ind w:firstLine="640"/>
        <w:jc w:val="both"/>
      </w:pPr>
      <w:r>
        <w:rPr>
          <w:rFonts w:ascii="仿宋" w:hAnsi="仿宋" w:eastAsia="仿宋" w:cs="仿宋"/>
          <w:sz w:val="32"/>
        </w:rPr>
        <w:t>十一、部门（单位）整体绩效目标表</w:t>
      </w:r>
    </w:p>
    <w:p w14:paraId="36071045">
      <w:pPr>
        <w:overflowPunct w:val="0"/>
        <w:spacing w:before="0" w:beforeAutospacing="0" w:after="0" w:afterAutospacing="0" w:line="340" w:lineRule="auto"/>
        <w:ind w:firstLine="640"/>
        <w:jc w:val="both"/>
        <w:sectPr>
          <w:pgSz w:w="11900" w:h="16840"/>
          <w:pgMar w:top="1440" w:right="1820" w:bottom="1440" w:left="1820" w:header="720" w:footer="720" w:gutter="0"/>
          <w:cols w:space="720" w:num="1"/>
        </w:sectPr>
      </w:pPr>
      <w:r>
        <w:rPr>
          <w:rFonts w:ascii="仿宋" w:hAnsi="仿宋" w:eastAsia="仿宋" w:cs="仿宋"/>
          <w:sz w:val="32"/>
        </w:rPr>
        <w:t>十二、部门预算项目绩效目标汇总表</w:t>
      </w:r>
    </w:p>
    <w:p w14:paraId="635619CA">
      <w:pPr>
        <w:overflowPunct w:val="0"/>
        <w:spacing w:before="0" w:beforeAutospacing="0" w:after="0" w:afterAutospacing="0" w:line="340" w:lineRule="auto"/>
        <w:jc w:val="center"/>
      </w:pPr>
      <w:r>
        <w:rPr>
          <w:rFonts w:ascii="黑体" w:hAnsi="黑体" w:eastAsia="黑体" w:cs="黑体"/>
          <w:sz w:val="32"/>
        </w:rPr>
        <w:t>第一部分</w:t>
      </w:r>
    </w:p>
    <w:p w14:paraId="746CE82E">
      <w:pPr>
        <w:overflowPunct w:val="0"/>
        <w:spacing w:before="0" w:beforeAutospacing="0" w:after="0" w:afterAutospacing="0" w:line="340" w:lineRule="auto"/>
        <w:jc w:val="center"/>
      </w:pPr>
      <w:r>
        <w:rPr>
          <w:rFonts w:ascii="黑体" w:hAnsi="黑体" w:eastAsia="黑体" w:cs="黑体"/>
          <w:sz w:val="32"/>
        </w:rPr>
        <w:t>中共汤阴县纪律检查委员会部门概况</w:t>
      </w:r>
    </w:p>
    <w:p w14:paraId="20E9A2FF">
      <w:pPr>
        <w:overflowPunct w:val="0"/>
        <w:spacing w:before="0" w:beforeAutospacing="0" w:after="0" w:afterAutospacing="0"/>
        <w:jc w:val="center"/>
      </w:pPr>
    </w:p>
    <w:p w14:paraId="2E8E4303">
      <w:pPr>
        <w:overflowPunct w:val="0"/>
        <w:spacing w:before="0" w:beforeAutospacing="0" w:after="0" w:afterAutospacing="0"/>
        <w:jc w:val="center"/>
      </w:pPr>
    </w:p>
    <w:p w14:paraId="74975747">
      <w:pPr>
        <w:overflowPunct w:val="0"/>
        <w:spacing w:before="0" w:beforeAutospacing="0" w:after="0" w:afterAutospacing="0"/>
        <w:jc w:val="center"/>
      </w:pPr>
    </w:p>
    <w:p w14:paraId="70285160">
      <w:pPr>
        <w:overflowPunct w:val="0"/>
        <w:spacing w:before="0" w:beforeAutospacing="0" w:after="0" w:afterAutospacing="0" w:line="340" w:lineRule="auto"/>
        <w:ind w:firstLine="640"/>
        <w:jc w:val="both"/>
      </w:pPr>
      <w:r>
        <w:rPr>
          <w:rFonts w:ascii="黑体" w:hAnsi="黑体" w:eastAsia="黑体" w:cs="黑体"/>
          <w:sz w:val="32"/>
        </w:rPr>
        <w:t>一、中共汤阴县纪律检查委员会部门主要职责</w:t>
      </w:r>
    </w:p>
    <w:p w14:paraId="20838E30">
      <w:pPr>
        <w:overflowPunct w:val="0"/>
        <w:spacing w:before="0" w:beforeAutospacing="0" w:after="0" w:afterAutospacing="0" w:line="340" w:lineRule="auto"/>
        <w:ind w:firstLine="640"/>
        <w:jc w:val="both"/>
      </w:pPr>
      <w:r>
        <w:rPr>
          <w:rFonts w:ascii="仿宋" w:hAnsi="仿宋" w:eastAsia="仿宋" w:cs="仿宋"/>
          <w:sz w:val="32"/>
        </w:rPr>
        <w:t>（一）主管全县党的纪律检查工作。负责贯彻落实党中央、省委、市委和县委关于加强纪律建设的决定，维护党的章程和其他党内法规，检查党的路线、方针、政策和决议的执行情况，协助县委加强党风廉政建设和组织协调反腐败工作。</w:t>
      </w:r>
    </w:p>
    <w:p w14:paraId="1553EE85">
      <w:pPr>
        <w:overflowPunct w:val="0"/>
        <w:spacing w:before="0" w:beforeAutospacing="0" w:after="0" w:afterAutospacing="0" w:line="340" w:lineRule="auto"/>
        <w:ind w:firstLine="640"/>
        <w:jc w:val="both"/>
      </w:pPr>
      <w:r>
        <w:rPr>
          <w:rFonts w:ascii="仿宋" w:hAnsi="仿宋" w:eastAsia="仿宋" w:cs="仿宋"/>
          <w:sz w:val="32"/>
        </w:rPr>
        <w:t>（二）主管全县监察工作。负责维护宪法和法律，依法监察公职人员行使公权力情况，调查职务违法和职务犯罪，开展廉政建设和反腐败工作。</w:t>
      </w:r>
    </w:p>
    <w:p w14:paraId="63F75D71">
      <w:pPr>
        <w:overflowPunct w:val="0"/>
        <w:spacing w:before="0" w:beforeAutospacing="0" w:after="0" w:afterAutospacing="0" w:line="340" w:lineRule="auto"/>
        <w:ind w:firstLine="640"/>
        <w:jc w:val="both"/>
      </w:pPr>
      <w:r>
        <w:rPr>
          <w:rFonts w:ascii="仿宋" w:hAnsi="仿宋" w:eastAsia="仿宋" w:cs="仿宋"/>
          <w:sz w:val="32"/>
        </w:rPr>
        <w:t>（三）监督检查县直机关各单位、各乡（镇）党的组织和县委管理的党员领导干部执行党的纪律情况。负责审查违反党的章程及其他党内法规的问题线索，对相关党员做出党纪处分，对负有领导责任的党员领导干部，作出问责处理。</w:t>
      </w:r>
    </w:p>
    <w:p w14:paraId="404B0811">
      <w:pPr>
        <w:overflowPunct w:val="0"/>
        <w:spacing w:before="0" w:beforeAutospacing="0" w:after="0" w:afterAutospacing="0" w:line="340" w:lineRule="auto"/>
        <w:ind w:firstLine="640"/>
        <w:jc w:val="both"/>
      </w:pPr>
      <w:r>
        <w:rPr>
          <w:rFonts w:ascii="仿宋" w:hAnsi="仿宋" w:eastAsia="仿宋" w:cs="仿宋"/>
          <w:sz w:val="32"/>
        </w:rPr>
        <w:t>（四）受理党员的检举控告、党员党组织的申诉，必要时直接审查下一级党的纪律检查机关管辖范围内的比较重要或复杂的问题线索。</w:t>
      </w:r>
    </w:p>
    <w:p w14:paraId="68D2AA89">
      <w:pPr>
        <w:overflowPunct w:val="0"/>
        <w:spacing w:before="0" w:beforeAutospacing="0" w:after="0" w:afterAutospacing="0" w:line="340" w:lineRule="auto"/>
        <w:ind w:firstLine="640"/>
        <w:jc w:val="both"/>
      </w:pPr>
      <w:r>
        <w:rPr>
          <w:rFonts w:ascii="仿宋" w:hAnsi="仿宋" w:eastAsia="仿宋" w:cs="仿宋"/>
          <w:sz w:val="32"/>
        </w:rPr>
        <w:t>（五）对公职人员开展廉政教育，对其依法履职、秉公用权、廉洁从政从业以及道德操守情况进行监督监察。对涉嫌贪污贿赂、滥用职权、玩忽职守、权力寻租、利益输送、徇私舞弊以及浪费国家资材等职务违法和职务犯罪进行调查。参与突发性事件和安全事故的调查。</w:t>
      </w:r>
    </w:p>
    <w:p w14:paraId="5C383AF1">
      <w:pPr>
        <w:overflowPunct w:val="0"/>
        <w:spacing w:before="0" w:beforeAutospacing="0" w:after="0" w:afterAutospacing="0" w:line="340" w:lineRule="auto"/>
        <w:ind w:firstLine="640"/>
        <w:jc w:val="both"/>
      </w:pPr>
      <w:r>
        <w:rPr>
          <w:rFonts w:ascii="仿宋" w:hAnsi="仿宋" w:eastAsia="仿宋" w:cs="仿宋"/>
          <w:sz w:val="32"/>
        </w:rPr>
        <w:t>（六）负责对违法的公职人员作出政务处分决定，对履行职责不力、失职失责的领导人员进行问责，对涉嫌职务犯罪的将调查结果移送检察机关依法提起公诉，对在行使职权中存在的问题提出监察建议。</w:t>
      </w:r>
    </w:p>
    <w:p w14:paraId="20EABBAB">
      <w:pPr>
        <w:overflowPunct w:val="0"/>
        <w:spacing w:before="0" w:beforeAutospacing="0" w:after="0" w:afterAutospacing="0" w:line="340" w:lineRule="auto"/>
        <w:ind w:firstLine="640"/>
        <w:jc w:val="both"/>
      </w:pPr>
      <w:r>
        <w:rPr>
          <w:rFonts w:ascii="仿宋" w:hAnsi="仿宋" w:eastAsia="仿宋" w:cs="仿宋"/>
          <w:sz w:val="32"/>
        </w:rPr>
        <w:t>（七）制定党纪法规教育规划，会同有关部门做好纪检监察工作方针、政策的宣传工作，加强对党员执行党纪、公职人员依法履职的教育工作。制定纪律建设、监察工作的相关制度规定，研究有关党纪、法规执行中的有关问题，提出相应的修改、补充建议。</w:t>
      </w:r>
    </w:p>
    <w:p w14:paraId="523F0A70">
      <w:pPr>
        <w:overflowPunct w:val="0"/>
        <w:spacing w:before="0" w:beforeAutospacing="0" w:after="0" w:afterAutospacing="0" w:line="340" w:lineRule="auto"/>
        <w:ind w:firstLine="640"/>
        <w:jc w:val="both"/>
      </w:pPr>
      <w:r>
        <w:rPr>
          <w:rFonts w:ascii="仿宋" w:hAnsi="仿宋" w:eastAsia="仿宋" w:cs="仿宋"/>
          <w:sz w:val="32"/>
        </w:rPr>
        <w:t>（八）做好纪检监察机关、所属单位和派驻纪检监察组干部的管理工作，会同有关部门对各乡（镇）纪委书记、副书记人选，以及派驻纪检监察组组长、副组长进行提名和考察，负责纪检监察系统干部的培训工作。</w:t>
      </w:r>
    </w:p>
    <w:p w14:paraId="574D268C">
      <w:pPr>
        <w:overflowPunct w:val="0"/>
        <w:spacing w:before="0" w:beforeAutospacing="0" w:after="0" w:afterAutospacing="0" w:line="340" w:lineRule="auto"/>
        <w:ind w:firstLine="640"/>
        <w:jc w:val="both"/>
      </w:pPr>
      <w:r>
        <w:rPr>
          <w:rFonts w:ascii="仿宋" w:hAnsi="仿宋" w:eastAsia="仿宋" w:cs="仿宋"/>
          <w:sz w:val="32"/>
        </w:rPr>
        <w:t>（九）承办市纪委监委和县委、县人大授权和交办的其他事项。</w:t>
      </w:r>
    </w:p>
    <w:p w14:paraId="46DCF13D">
      <w:pPr>
        <w:overflowPunct w:val="0"/>
        <w:spacing w:before="0" w:beforeAutospacing="0" w:after="0" w:afterAutospacing="0" w:line="340" w:lineRule="auto"/>
        <w:ind w:firstLine="640"/>
        <w:jc w:val="both"/>
      </w:pPr>
      <w:r>
        <w:rPr>
          <w:rFonts w:ascii="黑体" w:hAnsi="黑体" w:eastAsia="黑体" w:cs="黑体"/>
          <w:sz w:val="32"/>
        </w:rPr>
        <w:t>二、中共汤阴县纪律检查委员会机构设置及部门预算单位构成情况</w:t>
      </w:r>
    </w:p>
    <w:p w14:paraId="634C3E7B">
      <w:pPr>
        <w:overflowPunct w:val="0"/>
        <w:spacing w:before="0" w:beforeAutospacing="0" w:after="0" w:afterAutospacing="0" w:line="340" w:lineRule="auto"/>
        <w:ind w:firstLine="640"/>
        <w:jc w:val="both"/>
      </w:pPr>
      <w:r>
        <w:rPr>
          <w:rFonts w:ascii="仿宋" w:hAnsi="仿宋" w:eastAsia="仿宋" w:cs="仿宋"/>
          <w:sz w:val="32"/>
        </w:rPr>
        <w:t>中共汤阴县纪律检查委员会部门预算由机关本级预算构成，无下属二级预算单位。</w:t>
      </w:r>
    </w:p>
    <w:p w14:paraId="367FA8E3">
      <w:pPr>
        <w:overflowPunct w:val="0"/>
        <w:spacing w:before="0" w:beforeAutospacing="0" w:after="0" w:afterAutospacing="0"/>
        <w:sectPr>
          <w:pgSz w:w="11900" w:h="16840"/>
          <w:pgMar w:top="1440" w:right="1820" w:bottom="1440" w:left="1820" w:header="720" w:footer="720" w:gutter="0"/>
          <w:cols w:space="720" w:num="1"/>
        </w:sectPr>
      </w:pPr>
    </w:p>
    <w:p w14:paraId="0A1A6796">
      <w:pPr>
        <w:overflowPunct w:val="0"/>
        <w:spacing w:before="0" w:beforeAutospacing="0" w:after="0" w:afterAutospacing="0" w:line="340" w:lineRule="auto"/>
        <w:jc w:val="center"/>
      </w:pPr>
      <w:r>
        <w:rPr>
          <w:rFonts w:ascii="黑体" w:hAnsi="黑体" w:eastAsia="黑体" w:cs="黑体"/>
          <w:sz w:val="32"/>
        </w:rPr>
        <w:t>第二部分</w:t>
      </w:r>
    </w:p>
    <w:p w14:paraId="4241E9D1">
      <w:pPr>
        <w:overflowPunct w:val="0"/>
        <w:spacing w:before="0" w:beforeAutospacing="0" w:after="0" w:afterAutospacing="0" w:line="340" w:lineRule="auto"/>
        <w:jc w:val="center"/>
      </w:pPr>
      <w:r>
        <w:rPr>
          <w:rFonts w:ascii="黑体" w:hAnsi="黑体" w:eastAsia="黑体" w:cs="黑体"/>
          <w:sz w:val="32"/>
        </w:rPr>
        <w:t>中共汤阴县纪律检查委员会2026年度部门预算情况说明</w:t>
      </w:r>
    </w:p>
    <w:p w14:paraId="44C53D57">
      <w:pPr>
        <w:overflowPunct w:val="0"/>
        <w:spacing w:before="0" w:beforeAutospacing="0" w:after="0" w:afterAutospacing="0"/>
        <w:jc w:val="center"/>
      </w:pPr>
    </w:p>
    <w:p w14:paraId="1DEF032E">
      <w:pPr>
        <w:overflowPunct w:val="0"/>
        <w:spacing w:before="0" w:beforeAutospacing="0" w:after="0" w:afterAutospacing="0"/>
        <w:jc w:val="center"/>
      </w:pPr>
    </w:p>
    <w:p w14:paraId="014B2C75">
      <w:pPr>
        <w:overflowPunct w:val="0"/>
        <w:spacing w:before="0" w:beforeAutospacing="0" w:after="0" w:afterAutospacing="0" w:line="340" w:lineRule="auto"/>
        <w:jc w:val="center"/>
      </w:pPr>
      <w:r>
        <w:rPr>
          <w:rFonts w:ascii="黑体" w:hAnsi="黑体" w:eastAsia="黑体" w:cs="黑体"/>
          <w:sz w:val="32"/>
        </w:rPr>
        <w:t>﻿</w:t>
      </w:r>
    </w:p>
    <w:p w14:paraId="267D1AFC">
      <w:pPr>
        <w:overflowPunct w:val="0"/>
        <w:spacing w:before="0" w:beforeAutospacing="0" w:after="0" w:afterAutospacing="0" w:line="340" w:lineRule="auto"/>
        <w:ind w:firstLine="640"/>
        <w:jc w:val="both"/>
      </w:pPr>
      <w:r>
        <w:rPr>
          <w:rFonts w:ascii="黑体" w:hAnsi="黑体" w:eastAsia="黑体" w:cs="黑体"/>
          <w:sz w:val="32"/>
        </w:rPr>
        <w:t>一、收入支出预算总体情况说明</w:t>
      </w:r>
    </w:p>
    <w:p w14:paraId="5F5BF3D8">
      <w:pPr>
        <w:overflowPunct w:val="0"/>
        <w:spacing w:before="0" w:beforeAutospacing="0" w:after="0" w:afterAutospacing="0" w:line="340" w:lineRule="auto"/>
        <w:ind w:firstLine="640"/>
        <w:jc w:val="both"/>
      </w:pPr>
      <w:r>
        <w:rPr>
          <w:rFonts w:ascii="仿宋" w:hAnsi="仿宋" w:eastAsia="仿宋" w:cs="仿宋"/>
          <w:sz w:val="32"/>
        </w:rPr>
        <w:t>中共汤阴县纪律检查委员会2026年收入总计4701.5万元，支出总计4701.5万元，与2025年相比，收、支总计各增加471.34万元，增长11.14%。主要原因：人员及工资、办公经费增加，项目支出预算增加。</w:t>
      </w:r>
    </w:p>
    <w:p w14:paraId="6F033898">
      <w:pPr>
        <w:overflowPunct w:val="0"/>
        <w:spacing w:before="0" w:beforeAutospacing="0" w:after="0" w:afterAutospacing="0" w:line="340" w:lineRule="auto"/>
        <w:ind w:firstLine="640"/>
        <w:jc w:val="both"/>
      </w:pPr>
      <w:r>
        <w:rPr>
          <w:rFonts w:ascii="黑体" w:hAnsi="黑体" w:eastAsia="黑体" w:cs="黑体"/>
          <w:sz w:val="32"/>
        </w:rPr>
        <w:t>二、收入预算总体情况说明</w:t>
      </w:r>
    </w:p>
    <w:p w14:paraId="365516AD">
      <w:pPr>
        <w:overflowPunct w:val="0"/>
        <w:spacing w:before="0" w:beforeAutospacing="0" w:after="0" w:afterAutospacing="0" w:line="340" w:lineRule="auto"/>
        <w:ind w:firstLine="640"/>
        <w:jc w:val="both"/>
      </w:pPr>
      <w:r>
        <w:rPr>
          <w:rFonts w:ascii="仿宋" w:hAnsi="仿宋" w:eastAsia="仿宋" w:cs="仿宋"/>
          <w:sz w:val="32"/>
        </w:rPr>
        <w:t>中共汤阴县纪律检查委员会2026年收入合计4701.5万元，其中：一般公共预算收入4701.5万元；政府性基金预算收入0万元。</w:t>
      </w:r>
    </w:p>
    <w:p w14:paraId="07BC2EF3">
      <w:pPr>
        <w:overflowPunct w:val="0"/>
        <w:spacing w:before="0" w:beforeAutospacing="0" w:after="0" w:afterAutospacing="0" w:line="340" w:lineRule="auto"/>
        <w:ind w:firstLine="640"/>
        <w:jc w:val="both"/>
      </w:pPr>
      <w:r>
        <w:rPr>
          <w:rFonts w:ascii="黑体" w:hAnsi="黑体" w:eastAsia="黑体" w:cs="黑体"/>
          <w:sz w:val="32"/>
        </w:rPr>
        <w:t>三、支出预算总体情况说明</w:t>
      </w:r>
    </w:p>
    <w:p w14:paraId="0BD66DB1">
      <w:pPr>
        <w:overflowPunct w:val="0"/>
        <w:spacing w:before="0" w:beforeAutospacing="0" w:after="0" w:afterAutospacing="0" w:line="340" w:lineRule="auto"/>
        <w:ind w:firstLine="640"/>
        <w:jc w:val="both"/>
      </w:pPr>
      <w:r>
        <w:rPr>
          <w:rFonts w:ascii="仿宋" w:hAnsi="仿宋" w:eastAsia="仿宋" w:cs="仿宋"/>
          <w:sz w:val="32"/>
        </w:rPr>
        <w:t>中共汤阴县纪律检查委员会2026年支出合计4701.5万元，其中：基本支出2069.89万元，占44.03%；项目支出2631.61万元，占55.97%。</w:t>
      </w:r>
    </w:p>
    <w:p w14:paraId="14EB0DB0">
      <w:pPr>
        <w:overflowPunct w:val="0"/>
        <w:spacing w:before="0" w:beforeAutospacing="0" w:after="0" w:afterAutospacing="0" w:line="340" w:lineRule="auto"/>
        <w:ind w:firstLine="640"/>
        <w:jc w:val="both"/>
      </w:pPr>
      <w:r>
        <w:rPr>
          <w:rFonts w:ascii="黑体" w:hAnsi="黑体" w:eastAsia="黑体" w:cs="黑体"/>
          <w:sz w:val="32"/>
        </w:rPr>
        <w:t>四、财政拨款收入支出预算总体情况说明</w:t>
      </w:r>
    </w:p>
    <w:p w14:paraId="4696F2E9">
      <w:pPr>
        <w:overflowPunct w:val="0"/>
        <w:spacing w:before="0" w:beforeAutospacing="0" w:after="0" w:afterAutospacing="0" w:line="340" w:lineRule="auto"/>
        <w:ind w:firstLine="640"/>
        <w:jc w:val="both"/>
      </w:pPr>
      <w:r>
        <w:rPr>
          <w:rFonts w:ascii="仿宋" w:hAnsi="仿宋" w:eastAsia="仿宋" w:cs="仿宋"/>
          <w:sz w:val="32"/>
        </w:rPr>
        <w:t>中共汤阴县纪律检查委员会2026年一般公共预算收支预算4701.5万元，无政府性基金收支预算。与2025年相比，一般公共预算收支预算增加471.34万元，增长11.14%。主要原因：人员及工资、办公经费增加，项目支出预算增加；政府性基金收支预算与2025年收支预算持平。</w:t>
      </w:r>
    </w:p>
    <w:p w14:paraId="6D701D8D">
      <w:pPr>
        <w:overflowPunct w:val="0"/>
        <w:spacing w:before="0" w:beforeAutospacing="0" w:after="0" w:afterAutospacing="0" w:line="340" w:lineRule="auto"/>
        <w:ind w:firstLine="640"/>
        <w:jc w:val="both"/>
      </w:pPr>
      <w:r>
        <w:rPr>
          <w:rFonts w:ascii="黑体" w:hAnsi="黑体" w:eastAsia="黑体" w:cs="黑体"/>
          <w:sz w:val="32"/>
        </w:rPr>
        <w:t>五、一般公共预算支出预算情况说明</w:t>
      </w:r>
    </w:p>
    <w:p w14:paraId="6F54D591">
      <w:pPr>
        <w:overflowPunct w:val="0"/>
        <w:spacing w:before="0" w:beforeAutospacing="0" w:after="0" w:afterAutospacing="0" w:line="340" w:lineRule="auto"/>
        <w:ind w:firstLine="640"/>
        <w:jc w:val="both"/>
      </w:pPr>
      <w:r>
        <w:rPr>
          <w:rFonts w:ascii="仿宋" w:hAnsi="仿宋" w:eastAsia="仿宋" w:cs="仿宋"/>
          <w:sz w:val="32"/>
        </w:rPr>
        <w:t>中共汤阴县纪律检查委员会2026年一般公共预算支出年初预算为4701.5万元。其中：基本支出2069.89万元，占44.03%；项目支出2631.61万元，占55.97%。</w:t>
      </w:r>
    </w:p>
    <w:p w14:paraId="7CECCD50">
      <w:pPr>
        <w:overflowPunct w:val="0"/>
        <w:spacing w:before="0" w:beforeAutospacing="0" w:after="0" w:afterAutospacing="0" w:line="340" w:lineRule="auto"/>
        <w:ind w:firstLine="640"/>
        <w:jc w:val="both"/>
      </w:pPr>
      <w:r>
        <w:rPr>
          <w:rFonts w:ascii="黑体" w:hAnsi="黑体" w:eastAsia="黑体" w:cs="黑体"/>
          <w:sz w:val="32"/>
        </w:rPr>
        <w:t>六、一般公共预算基本支出情况说明</w:t>
      </w:r>
    </w:p>
    <w:p w14:paraId="6F5E0945">
      <w:pPr>
        <w:overflowPunct w:val="0"/>
        <w:spacing w:before="0" w:beforeAutospacing="0" w:after="0" w:afterAutospacing="0" w:line="340" w:lineRule="auto"/>
        <w:ind w:firstLine="640"/>
        <w:jc w:val="both"/>
      </w:pPr>
      <w:r>
        <w:rPr>
          <w:rFonts w:ascii="仿宋" w:hAnsi="仿宋" w:eastAsia="仿宋" w:cs="仿宋"/>
          <w:sz w:val="32"/>
        </w:rPr>
        <w:t>中共汤阴县纪律检查委员会2026年一般公共预算基本支出2069.89万元，其中：人员经费1840.78万元，占88.93%；公用经费229.11万元，占11.07%。</w:t>
      </w:r>
    </w:p>
    <w:p w14:paraId="2408F414">
      <w:pPr>
        <w:overflowPunct w:val="0"/>
        <w:spacing w:before="0" w:beforeAutospacing="0" w:after="0" w:afterAutospacing="0" w:line="340" w:lineRule="auto"/>
        <w:ind w:firstLine="640"/>
        <w:jc w:val="both"/>
      </w:pPr>
      <w:r>
        <w:rPr>
          <w:rFonts w:ascii="黑体" w:hAnsi="黑体" w:eastAsia="黑体" w:cs="黑体"/>
          <w:sz w:val="32"/>
        </w:rPr>
        <w:t>七、一般公共预算“三公”经费支出预算情况说明</w:t>
      </w:r>
    </w:p>
    <w:p w14:paraId="29026318">
      <w:pPr>
        <w:overflowPunct w:val="0"/>
        <w:spacing w:before="0" w:beforeAutospacing="0" w:after="0" w:afterAutospacing="0" w:line="340" w:lineRule="auto"/>
        <w:ind w:firstLine="640"/>
        <w:jc w:val="both"/>
      </w:pPr>
      <w:r>
        <w:rPr>
          <w:rFonts w:ascii="仿宋" w:hAnsi="仿宋" w:eastAsia="仿宋" w:cs="仿宋"/>
          <w:sz w:val="32"/>
        </w:rPr>
        <w:t>我部门2026年“三公”经费预算为51万元，2026年“三公”经费支出预算数比2025年增加3万元。</w:t>
      </w:r>
    </w:p>
    <w:p w14:paraId="6B781411">
      <w:pPr>
        <w:overflowPunct w:val="0"/>
        <w:spacing w:before="0" w:beforeAutospacing="0" w:after="0" w:afterAutospacing="0" w:line="340" w:lineRule="auto"/>
        <w:ind w:firstLine="640"/>
        <w:jc w:val="both"/>
      </w:pPr>
      <w:r>
        <w:rPr>
          <w:rFonts w:ascii="仿宋" w:hAnsi="仿宋" w:eastAsia="仿宋" w:cs="仿宋"/>
          <w:sz w:val="32"/>
        </w:rPr>
        <w:t>具体支出情况如下：</w:t>
      </w:r>
    </w:p>
    <w:p w14:paraId="5139B025">
      <w:pPr>
        <w:overflowPunct w:val="0"/>
        <w:spacing w:before="0" w:beforeAutospacing="0" w:after="0" w:afterAutospacing="0" w:line="340" w:lineRule="auto"/>
        <w:ind w:firstLine="640"/>
        <w:jc w:val="both"/>
      </w:pPr>
      <w:r>
        <w:rPr>
          <w:rFonts w:ascii="仿宋" w:hAnsi="仿宋" w:eastAsia="仿宋" w:cs="仿宋"/>
          <w:b/>
          <w:sz w:val="32"/>
        </w:rPr>
        <w:t>（一）因公出国（境）费</w:t>
      </w:r>
      <w:r>
        <w:rPr>
          <w:rFonts w:ascii="仿宋" w:hAnsi="仿宋" w:eastAsia="仿宋" w:cs="仿宋"/>
          <w:sz w:val="32"/>
        </w:rPr>
        <w:t>0万元，主要用于单位工作人员公务出国（境）的住宿费、旅费、伙食补助费、杂费、培训费等支出。预算数与2025年持平。</w:t>
      </w:r>
    </w:p>
    <w:p w14:paraId="6E367313">
      <w:pPr>
        <w:overflowPunct w:val="0"/>
        <w:spacing w:before="0" w:beforeAutospacing="0" w:after="0" w:afterAutospacing="0" w:line="340" w:lineRule="auto"/>
        <w:ind w:firstLine="640"/>
        <w:jc w:val="both"/>
      </w:pPr>
      <w:r>
        <w:rPr>
          <w:rFonts w:ascii="仿宋" w:hAnsi="仿宋" w:eastAsia="仿宋" w:cs="仿宋"/>
          <w:b/>
          <w:sz w:val="32"/>
        </w:rPr>
        <w:t>（二）公务用车购置及运行费</w:t>
      </w:r>
      <w:r>
        <w:rPr>
          <w:rFonts w:ascii="仿宋" w:hAnsi="仿宋" w:eastAsia="仿宋" w:cs="仿宋"/>
          <w:sz w:val="32"/>
        </w:rPr>
        <w:t>51万元，其中，公务用车购置费0万元；公务用车运行维护费51万元，主要用于开展工作所需公务用车的燃料费、维修费、过路过桥费、保险费、安全奖励费用等支出。公务用车购置费预算数与2025年持平。公务用车运行维护费预算数比2025年增加3万元，主要原因：增加一辆公务用车。</w:t>
      </w:r>
    </w:p>
    <w:p w14:paraId="293B2BCA">
      <w:pPr>
        <w:overflowPunct w:val="0"/>
        <w:spacing w:before="0" w:beforeAutospacing="0" w:after="0" w:afterAutospacing="0" w:line="340" w:lineRule="auto"/>
        <w:ind w:firstLine="640"/>
        <w:jc w:val="both"/>
      </w:pPr>
      <w:r>
        <w:rPr>
          <w:rFonts w:ascii="仿宋" w:hAnsi="仿宋" w:eastAsia="仿宋" w:cs="仿宋"/>
          <w:b/>
          <w:sz w:val="32"/>
        </w:rPr>
        <w:t>（三）公务接待费</w:t>
      </w:r>
      <w:r>
        <w:rPr>
          <w:rFonts w:ascii="仿宋" w:hAnsi="仿宋" w:eastAsia="仿宋" w:cs="仿宋"/>
          <w:sz w:val="32"/>
        </w:rPr>
        <w:t>0万元，主要用于按规定开支的各类公务接待（含外宾接待）支出。预算数与2025年持平。</w:t>
      </w:r>
    </w:p>
    <w:p w14:paraId="0C32A52A">
      <w:pPr>
        <w:overflowPunct w:val="0"/>
        <w:spacing w:before="0" w:beforeAutospacing="0" w:after="0" w:afterAutospacing="0" w:line="340" w:lineRule="auto"/>
        <w:ind w:firstLine="640"/>
        <w:jc w:val="both"/>
      </w:pPr>
      <w:r>
        <w:rPr>
          <w:rFonts w:ascii="黑体" w:hAnsi="黑体" w:eastAsia="黑体" w:cs="黑体"/>
          <w:sz w:val="32"/>
        </w:rPr>
        <w:t>八、政府性基金预算支出情况说明</w:t>
      </w:r>
    </w:p>
    <w:p w14:paraId="4EC8222F">
      <w:pPr>
        <w:overflowPunct w:val="0"/>
        <w:spacing w:before="0" w:beforeAutospacing="0" w:after="0" w:afterAutospacing="0" w:line="340" w:lineRule="auto"/>
        <w:ind w:firstLine="640"/>
        <w:jc w:val="both"/>
      </w:pPr>
      <w:r>
        <w:rPr>
          <w:rFonts w:ascii="仿宋" w:hAnsi="仿宋" w:eastAsia="仿宋" w:cs="仿宋"/>
          <w:sz w:val="32"/>
        </w:rPr>
        <w:t>我部门2026年没有使用政府性基金预算拨款安排的支出。</w:t>
      </w:r>
    </w:p>
    <w:p w14:paraId="02DF95E5">
      <w:pPr>
        <w:overflowPunct w:val="0"/>
        <w:spacing w:before="0" w:beforeAutospacing="0" w:after="0" w:afterAutospacing="0" w:line="340" w:lineRule="auto"/>
        <w:ind w:firstLine="640"/>
        <w:jc w:val="both"/>
      </w:pPr>
      <w:r>
        <w:rPr>
          <w:rFonts w:ascii="黑体" w:hAnsi="黑体" w:eastAsia="黑体" w:cs="黑体"/>
          <w:sz w:val="32"/>
        </w:rPr>
        <w:t>九、上年结转情况说明</w:t>
      </w:r>
    </w:p>
    <w:p w14:paraId="6B96195C">
      <w:pPr>
        <w:overflowPunct w:val="0"/>
        <w:spacing w:before="0" w:beforeAutospacing="0" w:after="0" w:afterAutospacing="0" w:line="340" w:lineRule="auto"/>
        <w:ind w:firstLine="640"/>
        <w:jc w:val="both"/>
      </w:pPr>
      <w:r>
        <w:rPr>
          <w:rFonts w:ascii="仿宋" w:hAnsi="仿宋" w:eastAsia="仿宋" w:cs="仿宋"/>
          <w:sz w:val="32"/>
        </w:rPr>
        <w:t xml:space="preserve"> 我部门2026年上年结转资金为0万元。</w:t>
      </w:r>
    </w:p>
    <w:p w14:paraId="3724A639">
      <w:pPr>
        <w:overflowPunct w:val="0"/>
        <w:spacing w:before="0" w:beforeAutospacing="0" w:after="0" w:afterAutospacing="0" w:line="340" w:lineRule="auto"/>
        <w:ind w:firstLine="640"/>
        <w:jc w:val="both"/>
      </w:pPr>
      <w:r>
        <w:rPr>
          <w:rFonts w:ascii="黑体" w:hAnsi="黑体" w:eastAsia="黑体" w:cs="黑体"/>
          <w:sz w:val="32"/>
        </w:rPr>
        <w:t>十、其他重要事项情况说明</w:t>
      </w:r>
    </w:p>
    <w:p w14:paraId="4F50BA5B">
      <w:pPr>
        <w:overflowPunct w:val="0"/>
        <w:spacing w:before="0" w:beforeAutospacing="0" w:after="0" w:afterAutospacing="0" w:line="340" w:lineRule="auto"/>
        <w:ind w:firstLine="640"/>
        <w:jc w:val="both"/>
      </w:pPr>
      <w:r>
        <w:rPr>
          <w:rFonts w:ascii="仿宋" w:hAnsi="仿宋" w:eastAsia="仿宋" w:cs="仿宋"/>
          <w:b/>
          <w:sz w:val="32"/>
        </w:rPr>
        <w:t>（一）机关（事业）运行经费支出情况</w:t>
      </w:r>
    </w:p>
    <w:p w14:paraId="3D89952F">
      <w:pPr>
        <w:overflowPunct w:val="0"/>
        <w:spacing w:before="0" w:beforeAutospacing="0" w:after="0" w:afterAutospacing="0" w:line="340" w:lineRule="auto"/>
        <w:ind w:firstLine="640"/>
        <w:jc w:val="both"/>
      </w:pPr>
      <w:r>
        <w:rPr>
          <w:rFonts w:ascii="仿宋" w:hAnsi="仿宋" w:eastAsia="仿宋" w:cs="仿宋"/>
          <w:sz w:val="32"/>
        </w:rPr>
        <w:t>中共汤阴县纪律检查委员会2026年机关（事业）运行经费支出预算229.11万元，主要保障机构正常运转及正常履职需要所需支出，包含公用经费、公务交通补贴、工会经费、职工福利等。</w:t>
      </w:r>
    </w:p>
    <w:p w14:paraId="2CAC7475">
      <w:pPr>
        <w:overflowPunct w:val="0"/>
        <w:spacing w:before="0" w:beforeAutospacing="0" w:after="0" w:afterAutospacing="0" w:line="340" w:lineRule="auto"/>
        <w:ind w:firstLine="640"/>
        <w:jc w:val="both"/>
      </w:pPr>
      <w:r>
        <w:rPr>
          <w:rFonts w:ascii="仿宋" w:hAnsi="仿宋" w:eastAsia="仿宋" w:cs="仿宋"/>
          <w:b/>
          <w:sz w:val="32"/>
        </w:rPr>
        <w:t>（二）政府采购支出情况</w:t>
      </w:r>
    </w:p>
    <w:p w14:paraId="2E11F579">
      <w:pPr>
        <w:overflowPunct w:val="0"/>
        <w:spacing w:before="0" w:beforeAutospacing="0" w:after="0" w:afterAutospacing="0" w:line="340" w:lineRule="auto"/>
        <w:ind w:firstLine="640"/>
        <w:jc w:val="both"/>
      </w:pPr>
      <w:r>
        <w:rPr>
          <w:rFonts w:ascii="仿宋" w:hAnsi="仿宋" w:eastAsia="仿宋" w:cs="仿宋"/>
          <w:sz w:val="32"/>
        </w:rPr>
        <w:t>2026年政府采购预算安排405万元，其中：政府采购货物预算405万元、政府采购工程预算0万元、政府采购服务预算0万元。</w:t>
      </w:r>
    </w:p>
    <w:p w14:paraId="4F717584">
      <w:pPr>
        <w:overflowPunct w:val="0"/>
        <w:spacing w:before="0" w:beforeAutospacing="0" w:after="0" w:afterAutospacing="0" w:line="340" w:lineRule="auto"/>
        <w:ind w:firstLine="640"/>
        <w:jc w:val="both"/>
      </w:pPr>
      <w:r>
        <w:rPr>
          <w:rFonts w:ascii="仿宋" w:hAnsi="仿宋" w:eastAsia="仿宋" w:cs="仿宋"/>
          <w:b/>
          <w:sz w:val="32"/>
        </w:rPr>
        <w:t>（三）绩效目标设置情况</w:t>
      </w:r>
    </w:p>
    <w:p w14:paraId="51C84E44">
      <w:pPr>
        <w:overflowPunct w:val="0"/>
        <w:spacing w:before="0" w:beforeAutospacing="0" w:after="0" w:afterAutospacing="0" w:line="340" w:lineRule="auto"/>
        <w:ind w:firstLine="640"/>
        <w:jc w:val="both"/>
      </w:pPr>
      <w:r>
        <w:rPr>
          <w:rFonts w:ascii="仿宋" w:hAnsi="仿宋" w:eastAsia="仿宋" w:cs="仿宋"/>
          <w:sz w:val="32"/>
        </w:rPr>
        <w:t>我部门2026年预算项目从年度履职目标、年度主要任务、工作目标管理、预算和财务管理、绩效管理、重点工作任务完成、履职目标实现、履职效益、满意度等方面设置了部门整体绩效目标。部门整体纳入预算绩效管理的资金总额为4701.5万元，其中：基本支出2069.89万元，项目支出2631.61万元。年度履职目标为1.加强政治引领，坚定坚决做到“两个维护”2.强化政治监督，全力推动重大决策部署落地落实。3.保持惩治高压，坚定不移把反腐败斗争推向纵深。4.注重纠树并举，持续加固中央八项规定堤坝。5.树牢为民宗旨，坚决整治群众身边腐败和不正之风。6.坚持从严从实，努力做党和人民的忠诚卫士。我部门2026年预算项目共16个，资金总额2631.61万元，均分别从项目成本、项目产出、项目效益、项目满意度等方面按要求设置了绩效目标。其中：预算支出100万元及100万元以上重点项目共6个，重点项目绩效目标简述如下：</w:t>
      </w:r>
    </w:p>
    <w:p w14:paraId="496DFC2B">
      <w:pPr>
        <w:overflowPunct w:val="0"/>
        <w:spacing w:before="0" w:beforeAutospacing="0" w:after="0" w:afterAutospacing="0" w:line="340" w:lineRule="auto"/>
        <w:ind w:firstLine="640"/>
        <w:jc w:val="both"/>
      </w:pPr>
      <w:r>
        <w:rPr>
          <w:rFonts w:ascii="仿宋" w:hAnsi="仿宋" w:eastAsia="仿宋" w:cs="仿宋"/>
          <w:sz w:val="32"/>
        </w:rPr>
        <w:t>1.2026年办案费项目，预算资金1500万元，成本指标：办案费1500万元；产出指标：按时完成100%；效益指标：结案率≥95%；满意度指标：上级和人民群众满意≥95%。</w:t>
      </w:r>
    </w:p>
    <w:p w14:paraId="316BADE8">
      <w:pPr>
        <w:overflowPunct w:val="0"/>
        <w:spacing w:before="0" w:beforeAutospacing="0" w:after="0" w:afterAutospacing="0" w:line="340" w:lineRule="auto"/>
        <w:ind w:firstLine="640"/>
        <w:jc w:val="both"/>
      </w:pPr>
      <w:r>
        <w:rPr>
          <w:rFonts w:ascii="仿宋" w:hAnsi="仿宋" w:eastAsia="仿宋" w:cs="仿宋"/>
          <w:sz w:val="32"/>
        </w:rPr>
        <w:t>2.2026年派驻经费项目，预算资金150万元，成本指标：派驻经费≤150万元；产出指标：按时完成率≥95%；效益指标：派驻人员幸福感≥95%；满意度指标：派驻人员满意≥95%。</w:t>
      </w:r>
    </w:p>
    <w:p w14:paraId="7C8C6F21">
      <w:pPr>
        <w:overflowPunct w:val="0"/>
        <w:spacing w:before="0" w:beforeAutospacing="0" w:after="0" w:afterAutospacing="0" w:line="340" w:lineRule="auto"/>
        <w:ind w:firstLine="640"/>
        <w:jc w:val="both"/>
      </w:pPr>
      <w:r>
        <w:rPr>
          <w:rFonts w:ascii="仿宋" w:hAnsi="仿宋" w:eastAsia="仿宋" w:cs="仿宋"/>
          <w:sz w:val="32"/>
        </w:rPr>
        <w:t>3.2026年纪检监察事务项目，预算资金100万元，成本指标：机关维修维护费≤100万元；产出指标：按时完成率≥95%；效益指标：我县形象提升；满意度指标：机关干部职工≥95%。</w:t>
      </w:r>
    </w:p>
    <w:p w14:paraId="439AC26D">
      <w:pPr>
        <w:overflowPunct w:val="0"/>
        <w:spacing w:before="0" w:beforeAutospacing="0" w:after="0" w:afterAutospacing="0" w:line="340" w:lineRule="auto"/>
        <w:ind w:firstLine="640"/>
        <w:jc w:val="both"/>
      </w:pPr>
      <w:r>
        <w:rPr>
          <w:rFonts w:ascii="仿宋" w:hAnsi="仿宋" w:eastAsia="仿宋" w:cs="仿宋"/>
          <w:sz w:val="32"/>
        </w:rPr>
        <w:t>4.2026年纪检监察干部素质能力培训费项目，预算资金100万元，成本指标：纪检监察干部素质能力培训费≤96.95万元；产出指标：按时完成率≥95%；效益指标：纪检监察干部解决问题能力提升；满意度指标：上级和人民群众满意≥95%。</w:t>
      </w:r>
    </w:p>
    <w:p w14:paraId="6322D863">
      <w:pPr>
        <w:overflowPunct w:val="0"/>
        <w:spacing w:before="0" w:beforeAutospacing="0" w:after="0" w:afterAutospacing="0" w:line="340" w:lineRule="auto"/>
        <w:ind w:firstLine="640"/>
        <w:jc w:val="both"/>
      </w:pPr>
      <w:r>
        <w:rPr>
          <w:rFonts w:ascii="仿宋" w:hAnsi="仿宋" w:eastAsia="仿宋" w:cs="仿宋"/>
          <w:sz w:val="32"/>
        </w:rPr>
        <w:t>5.2026年执纪执法办案装备采购费项目，预算资金100万元，成本指标：执纪执法办案装备≤400万元；产出指标：按时完成；效益指标：工作质量提高；满意度指标：上级和人民群众满意≥95%</w:t>
      </w:r>
    </w:p>
    <w:p w14:paraId="2CE9CBBC">
      <w:pPr>
        <w:overflowPunct w:val="0"/>
        <w:spacing w:before="0" w:beforeAutospacing="0" w:after="0" w:afterAutospacing="0" w:line="340" w:lineRule="auto"/>
        <w:ind w:firstLine="640"/>
        <w:jc w:val="both"/>
      </w:pPr>
      <w:r>
        <w:rPr>
          <w:rFonts w:ascii="仿宋" w:hAnsi="仿宋" w:eastAsia="仿宋" w:cs="仿宋"/>
          <w:sz w:val="32"/>
        </w:rPr>
        <w:t>6.大数据办案中心建设项目，预算资金300万元，成本指标：大数据办案中心建设项目；产出指标：按时完成；效益指标：案件办理效率提高；满意度指标：上级和人民群众满意≥95%。</w:t>
      </w:r>
    </w:p>
    <w:p w14:paraId="10389A5C">
      <w:pPr>
        <w:overflowPunct w:val="0"/>
        <w:spacing w:before="0" w:beforeAutospacing="0" w:after="0" w:afterAutospacing="0" w:line="340" w:lineRule="auto"/>
        <w:ind w:firstLine="640"/>
        <w:jc w:val="both"/>
      </w:pPr>
      <w:r>
        <w:rPr>
          <w:rFonts w:ascii="仿宋" w:hAnsi="仿宋" w:eastAsia="仿宋" w:cs="仿宋"/>
          <w:b/>
          <w:sz w:val="32"/>
        </w:rPr>
        <w:t>（四）国有资产占用情况</w:t>
      </w:r>
    </w:p>
    <w:p w14:paraId="3A56C437">
      <w:pPr>
        <w:overflowPunct w:val="0"/>
        <w:spacing w:before="0" w:beforeAutospacing="0" w:after="0" w:afterAutospacing="0" w:line="340" w:lineRule="auto"/>
        <w:ind w:firstLine="640"/>
        <w:jc w:val="both"/>
      </w:pPr>
      <w:r>
        <w:rPr>
          <w:rFonts w:ascii="仿宋" w:hAnsi="仿宋" w:eastAsia="仿宋" w:cs="仿宋"/>
          <w:sz w:val="32"/>
        </w:rPr>
        <w:t>2025年末，我部门共有车辆17辆，其中：一般公务用车2辆、一般执法执勤用车15辆、特种专业技术用车0辆，其他用车0辆；单价50万元以上通用设备0台（套），单位价值100万元以上专用设备0台（套）。</w:t>
      </w:r>
    </w:p>
    <w:p w14:paraId="2D1CF0AE">
      <w:pPr>
        <w:overflowPunct w:val="0"/>
        <w:spacing w:before="0" w:beforeAutospacing="0" w:after="0" w:afterAutospacing="0" w:line="340" w:lineRule="auto"/>
        <w:ind w:firstLine="640"/>
        <w:jc w:val="both"/>
      </w:pPr>
      <w:r>
        <w:rPr>
          <w:rFonts w:ascii="仿宋" w:hAnsi="仿宋" w:eastAsia="仿宋" w:cs="仿宋"/>
          <w:b/>
          <w:sz w:val="32"/>
        </w:rPr>
        <w:t>（五）专项转移支付项目情况</w:t>
      </w:r>
    </w:p>
    <w:p w14:paraId="41096ADD">
      <w:pPr>
        <w:overflowPunct w:val="0"/>
        <w:spacing w:before="0" w:beforeAutospacing="0" w:after="0" w:afterAutospacing="0" w:line="340" w:lineRule="auto"/>
        <w:ind w:firstLine="640"/>
        <w:jc w:val="both"/>
        <w:sectPr>
          <w:footerReference r:id="rId3" w:type="default"/>
          <w:pgSz w:w="11900" w:h="16840"/>
          <w:pgMar w:top="1440" w:right="1820" w:bottom="1440" w:left="1820" w:header="720" w:footer="720" w:gutter="0"/>
          <w:pgNumType w:start="1"/>
          <w:cols w:space="720" w:num="1"/>
        </w:sectPr>
      </w:pPr>
      <w:r>
        <w:rPr>
          <w:rFonts w:ascii="仿宋" w:hAnsi="仿宋" w:eastAsia="仿宋" w:cs="仿宋"/>
          <w:sz w:val="32"/>
        </w:rPr>
        <w:t>我部门负责管理的专项转移支付项目共有1项，主要是：2026年中央纪检监察转移支付资金；我部门将按照《</w:t>
      </w:r>
      <w:bookmarkStart w:id="0" w:name="_GoBack"/>
      <w:bookmarkEnd w:id="0"/>
      <w:r>
        <w:rPr>
          <w:rFonts w:hint="eastAsia" w:ascii="仿宋" w:hAnsi="仿宋" w:eastAsia="仿宋" w:cs="仿宋"/>
          <w:sz w:val="32"/>
          <w:lang w:eastAsia="zh-CN"/>
        </w:rPr>
        <w:t>中华人民共和国预算法</w:t>
      </w:r>
      <w:r>
        <w:rPr>
          <w:rFonts w:ascii="仿宋" w:hAnsi="仿宋" w:eastAsia="仿宋" w:cs="仿宋"/>
          <w:sz w:val="32"/>
        </w:rPr>
        <w:t>》等有关规定，积极做好项目分配前期准备工作，在规定的时间内向财政部门提出资金分配意见，根据有关要求做好项目申报公开等相关工作。</w:t>
      </w:r>
    </w:p>
    <w:p w14:paraId="3A63D9B4">
      <w:pPr>
        <w:overflowPunct w:val="0"/>
        <w:spacing w:before="0" w:beforeAutospacing="0" w:after="0" w:afterAutospacing="0" w:line="340" w:lineRule="auto"/>
        <w:jc w:val="center"/>
      </w:pPr>
      <w:r>
        <w:rPr>
          <w:rFonts w:ascii="黑体" w:hAnsi="黑体" w:eastAsia="黑体" w:cs="黑体"/>
          <w:sz w:val="32"/>
        </w:rPr>
        <w:t>第三部分</w:t>
      </w:r>
    </w:p>
    <w:p w14:paraId="4EC6EBEB">
      <w:pPr>
        <w:overflowPunct w:val="0"/>
        <w:spacing w:before="0" w:beforeAutospacing="0" w:after="0" w:afterAutospacing="0" w:line="340" w:lineRule="auto"/>
        <w:jc w:val="center"/>
      </w:pPr>
      <w:r>
        <w:rPr>
          <w:rFonts w:ascii="黑体" w:hAnsi="黑体" w:eastAsia="黑体" w:cs="黑体"/>
          <w:sz w:val="32"/>
        </w:rPr>
        <w:t>名词解释</w:t>
      </w:r>
    </w:p>
    <w:p w14:paraId="6470F722">
      <w:pPr>
        <w:overflowPunct w:val="0"/>
        <w:spacing w:before="0" w:beforeAutospacing="0" w:after="0" w:afterAutospacing="0"/>
        <w:jc w:val="center"/>
      </w:pPr>
    </w:p>
    <w:p w14:paraId="352516D0">
      <w:pPr>
        <w:overflowPunct w:val="0"/>
        <w:spacing w:before="0" w:beforeAutospacing="0" w:after="0" w:afterAutospacing="0" w:line="340" w:lineRule="auto"/>
        <w:jc w:val="center"/>
      </w:pPr>
      <w:r>
        <w:rPr>
          <w:rFonts w:ascii="黑体" w:hAnsi="黑体" w:eastAsia="黑体" w:cs="黑体"/>
          <w:sz w:val="32"/>
        </w:rPr>
        <w:t>﻿</w:t>
      </w:r>
    </w:p>
    <w:p w14:paraId="48CDA28F">
      <w:pPr>
        <w:overflowPunct w:val="0"/>
        <w:spacing w:before="0" w:beforeAutospacing="0" w:after="0" w:afterAutospacing="0" w:line="340" w:lineRule="auto"/>
        <w:ind w:firstLine="640"/>
        <w:jc w:val="both"/>
      </w:pPr>
      <w:r>
        <w:rPr>
          <w:rFonts w:ascii="仿宋" w:hAnsi="仿宋" w:eastAsia="仿宋" w:cs="仿宋"/>
          <w:sz w:val="32"/>
        </w:rPr>
        <w:t>一、财政拨款收入：是指同级财政当年拨付的资金。</w:t>
      </w:r>
    </w:p>
    <w:p w14:paraId="21B60B65">
      <w:pPr>
        <w:overflowPunct w:val="0"/>
        <w:spacing w:before="0" w:beforeAutospacing="0" w:after="0" w:afterAutospacing="0" w:line="340" w:lineRule="auto"/>
        <w:ind w:firstLine="640"/>
        <w:jc w:val="both"/>
      </w:pPr>
      <w:r>
        <w:rPr>
          <w:rFonts w:ascii="仿宋" w:hAnsi="仿宋" w:eastAsia="仿宋" w:cs="仿宋"/>
          <w:sz w:val="32"/>
        </w:rPr>
        <w:t>二、事业收入：是指事业单位开展专业活动及辅助活动所取得的收入。</w:t>
      </w:r>
    </w:p>
    <w:p w14:paraId="41E2BBCB">
      <w:pPr>
        <w:overflowPunct w:val="0"/>
        <w:spacing w:before="0" w:beforeAutospacing="0" w:after="0" w:afterAutospacing="0" w:line="340" w:lineRule="auto"/>
        <w:ind w:firstLine="640"/>
        <w:jc w:val="both"/>
      </w:pPr>
      <w:r>
        <w:rPr>
          <w:rFonts w:ascii="仿宋" w:hAnsi="仿宋" w:eastAsia="仿宋" w:cs="仿宋"/>
          <w:sz w:val="32"/>
        </w:rPr>
        <w:t xml:space="preserve">三、其他收入：是指部门取得的除财政拨款、事业收入、事业单位经营收入等以外的收入。 </w:t>
      </w:r>
    </w:p>
    <w:p w14:paraId="76F48871">
      <w:pPr>
        <w:overflowPunct w:val="0"/>
        <w:spacing w:before="0" w:beforeAutospacing="0" w:after="0" w:afterAutospacing="0" w:line="340" w:lineRule="auto"/>
        <w:ind w:firstLine="640"/>
        <w:jc w:val="both"/>
      </w:pPr>
      <w:r>
        <w:rPr>
          <w:rFonts w:ascii="仿宋" w:hAnsi="仿宋" w:eastAsia="仿宋" w:cs="仿宋"/>
          <w:sz w:val="32"/>
        </w:rPr>
        <w:t>四、机关运行经费：是指为保障行政单位（含参照公务员法管理的事业单位）运行用于购买货物和服务的各项资金，包括办公及印刷费、邮电费、差旅费、会议费、福利费、日常维修费及一般设备购置费、办公用房水电费、办公用房取暖费、办公用房物业管理费、公务用车运行维护费以及其他费用。</w:t>
      </w:r>
    </w:p>
    <w:p w14:paraId="677A30B3">
      <w:pPr>
        <w:overflowPunct w:val="0"/>
        <w:spacing w:before="0" w:beforeAutospacing="0" w:after="0" w:afterAutospacing="0" w:line="340" w:lineRule="auto"/>
        <w:ind w:firstLine="640"/>
        <w:jc w:val="both"/>
      </w:pPr>
      <w:r>
        <w:rPr>
          <w:rFonts w:ascii="仿宋" w:hAnsi="仿宋" w:eastAsia="仿宋" w:cs="仿宋"/>
          <w:sz w:val="32"/>
        </w:rPr>
        <w:t>五、用事业基金弥补收支差额：是指事业单位在当年的财政拨款收入、事业收入、经营收入和其他收入不足以安排当年支出的情况下，使用以前年度积累的事业基金（即事业单位以前各年度收支相抵后，按国家规定提取、用于弥补以后年度收支差额的基金）弥补当年收支缺口的资金。</w:t>
      </w:r>
    </w:p>
    <w:p w14:paraId="20EECCBC">
      <w:pPr>
        <w:overflowPunct w:val="0"/>
        <w:spacing w:before="0" w:beforeAutospacing="0" w:after="0" w:afterAutospacing="0" w:line="340" w:lineRule="auto"/>
        <w:ind w:firstLine="640"/>
        <w:jc w:val="both"/>
      </w:pPr>
      <w:r>
        <w:rPr>
          <w:rFonts w:ascii="仿宋" w:hAnsi="仿宋" w:eastAsia="仿宋" w:cs="仿宋"/>
          <w:sz w:val="32"/>
        </w:rPr>
        <w:t>六、基本支出：是指为保障机构正常运转、完成日常工作任务所必需的开支，其内容包括人员经费和日常公用经费两部分。</w:t>
      </w:r>
    </w:p>
    <w:p w14:paraId="621B0471">
      <w:pPr>
        <w:overflowPunct w:val="0"/>
        <w:spacing w:before="0" w:beforeAutospacing="0" w:after="0" w:afterAutospacing="0" w:line="340" w:lineRule="auto"/>
        <w:ind w:firstLine="640"/>
        <w:jc w:val="both"/>
      </w:pPr>
      <w:r>
        <w:rPr>
          <w:rFonts w:ascii="仿宋" w:hAnsi="仿宋" w:eastAsia="仿宋" w:cs="仿宋"/>
          <w:sz w:val="32"/>
        </w:rPr>
        <w:t>七、项目支出：是指在基本支出之外，为完成特定的行政工作任务或事业发展目标所发生的支出。</w:t>
      </w:r>
    </w:p>
    <w:p w14:paraId="4369324F">
      <w:pPr>
        <w:overflowPunct w:val="0"/>
        <w:spacing w:before="0" w:beforeAutospacing="0" w:after="0" w:afterAutospacing="0" w:line="340" w:lineRule="auto"/>
        <w:ind w:firstLine="640"/>
        <w:jc w:val="both"/>
        <w:sectPr>
          <w:pgSz w:w="11900" w:h="16840"/>
          <w:pgMar w:top="1440" w:right="1820" w:bottom="1440" w:left="1820" w:header="720" w:footer="720" w:gutter="0"/>
          <w:cols w:space="720" w:num="1"/>
        </w:sectPr>
      </w:pPr>
      <w:r>
        <w:rPr>
          <w:rFonts w:ascii="仿宋" w:hAnsi="仿宋" w:eastAsia="仿宋" w:cs="仿宋"/>
          <w:sz w:val="32"/>
        </w:rPr>
        <w:t>八、“三公”经费：是指纳入同级财政预算管理，部门使用财政拨款安排的因公出国（境）费、公务用车购置及运行费和公务接待费。其中，因公出国（境）费反映单位公务出国（境）的住宿费、旅费、伙食补助费、杂费、培训费等支出；公务用车购置及运行费反映单位公务用车购置费及租用费、燃料费、维修费、过路过桥费、保险费、安全奖励费用等支出；公务接待费反映单位按规定开支的各类公务接待（含外宾接待）支出。</w:t>
      </w:r>
    </w:p>
    <w:tbl>
      <w:tblPr>
        <w:tblStyle w:val="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3197"/>
        <w:gridCol w:w="809"/>
        <w:gridCol w:w="3424"/>
        <w:gridCol w:w="2477"/>
      </w:tblGrid>
      <w:tr w14:paraId="46D2E6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0" w:type="auto"/>
            <w:gridSpan w:val="4"/>
            <w:tcBorders>
              <w:top w:val="nil"/>
              <w:left w:val="nil"/>
              <w:bottom w:val="nil"/>
              <w:right w:val="nil"/>
            </w:tcBorders>
            <w:shd w:val="clear" w:color="auto" w:fill="auto"/>
            <w:vAlign w:val="center"/>
          </w:tcPr>
          <w:p w14:paraId="22DE12BB">
            <w:pPr>
              <w:jc w:val="right"/>
            </w:pPr>
            <w:r>
              <w:rPr>
                <w:rFonts w:ascii="宋体" w:hAnsi="宋体" w:eastAsia="宋体" w:cs="宋体"/>
                <w:b w:val="0"/>
                <w:i w:val="0"/>
                <w:color w:val="000000"/>
                <w:sz w:val="18"/>
              </w:rPr>
              <w:t xml:space="preserve">预算01表  </w:t>
            </w:r>
          </w:p>
        </w:tc>
      </w:tr>
      <w:tr w14:paraId="7723D1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0" w:type="auto"/>
            <w:gridSpan w:val="4"/>
            <w:tcBorders>
              <w:top w:val="nil"/>
              <w:left w:val="nil"/>
              <w:bottom w:val="nil"/>
              <w:right w:val="nil"/>
            </w:tcBorders>
            <w:shd w:val="clear" w:color="auto" w:fill="auto"/>
            <w:vAlign w:val="center"/>
          </w:tcPr>
          <w:p w14:paraId="598E74AE">
            <w:pPr>
              <w:jc w:val="center"/>
            </w:pPr>
            <w:r>
              <w:rPr>
                <w:rFonts w:ascii="宋体" w:hAnsi="宋体" w:eastAsia="宋体" w:cs="宋体"/>
                <w:b/>
                <w:i w:val="0"/>
                <w:color w:val="000000"/>
                <w:sz w:val="38"/>
              </w:rPr>
              <w:t>2026年部门收支总体情况表</w:t>
            </w:r>
          </w:p>
        </w:tc>
      </w:tr>
      <w:tr w14:paraId="236355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7430" w:type="dxa"/>
            <w:gridSpan w:val="3"/>
            <w:tcBorders>
              <w:top w:val="nil"/>
              <w:left w:val="nil"/>
              <w:bottom w:val="nil"/>
              <w:right w:val="nil"/>
            </w:tcBorders>
            <w:vAlign w:val="center"/>
          </w:tcPr>
          <w:p w14:paraId="5099D968">
            <w:pPr>
              <w:jc w:val="left"/>
            </w:pPr>
            <w:r>
              <w:rPr>
                <w:sz w:val="18"/>
              </w:rPr>
              <w:t>部门名称：中共汤阴县纪律检查委员会</w:t>
            </w:r>
          </w:p>
        </w:tc>
        <w:tc>
          <w:tcPr>
            <w:tcW w:w="2477" w:type="dxa"/>
            <w:tcBorders>
              <w:top w:val="nil"/>
              <w:left w:val="nil"/>
              <w:bottom w:val="nil"/>
              <w:right w:val="nil"/>
            </w:tcBorders>
          </w:tcPr>
          <w:p w14:paraId="42D18EEC">
            <w:pPr>
              <w:jc w:val="right"/>
            </w:pPr>
            <w:r>
              <w:rPr>
                <w:sz w:val="18"/>
              </w:rPr>
              <w:t>单位：万元</w:t>
            </w:r>
          </w:p>
        </w:tc>
      </w:tr>
      <w:tr w14:paraId="4A4624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0" w:type="auto"/>
            <w:gridSpan w:val="2"/>
            <w:shd w:val="clear" w:color="auto" w:fill="auto"/>
            <w:vAlign w:val="center"/>
          </w:tcPr>
          <w:p w14:paraId="729C947B">
            <w:pPr>
              <w:jc w:val="center"/>
            </w:pPr>
            <w:r>
              <w:rPr>
                <w:rFonts w:ascii="宋体" w:hAnsi="宋体" w:eastAsia="宋体" w:cs="宋体"/>
                <w:b w:val="0"/>
                <w:i w:val="0"/>
                <w:color w:val="000000"/>
                <w:sz w:val="18"/>
              </w:rPr>
              <w:t xml:space="preserve"> 收入</w:t>
            </w:r>
          </w:p>
        </w:tc>
        <w:tc>
          <w:tcPr>
            <w:tcW w:w="0" w:type="auto"/>
            <w:gridSpan w:val="2"/>
            <w:shd w:val="clear" w:color="auto" w:fill="auto"/>
            <w:vAlign w:val="center"/>
          </w:tcPr>
          <w:p w14:paraId="75F6FB10">
            <w:pPr>
              <w:jc w:val="center"/>
            </w:pPr>
            <w:r>
              <w:rPr>
                <w:rFonts w:ascii="宋体" w:hAnsi="宋体" w:eastAsia="宋体" w:cs="宋体"/>
                <w:b w:val="0"/>
                <w:i w:val="0"/>
                <w:color w:val="000000"/>
                <w:sz w:val="18"/>
              </w:rPr>
              <w:t>支出</w:t>
            </w:r>
          </w:p>
        </w:tc>
      </w:tr>
      <w:tr w14:paraId="4BCDF0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0" w:type="auto"/>
            <w:shd w:val="clear" w:color="auto" w:fill="auto"/>
            <w:vAlign w:val="center"/>
          </w:tcPr>
          <w:p w14:paraId="66BB529C">
            <w:pPr>
              <w:jc w:val="center"/>
            </w:pPr>
            <w:r>
              <w:rPr>
                <w:rFonts w:ascii="宋体" w:hAnsi="宋体" w:eastAsia="宋体" w:cs="宋体"/>
                <w:b w:val="0"/>
                <w:i w:val="0"/>
                <w:color w:val="000000"/>
                <w:sz w:val="18"/>
              </w:rPr>
              <w:t xml:space="preserve"> 项目  </w:t>
            </w:r>
          </w:p>
        </w:tc>
        <w:tc>
          <w:tcPr>
            <w:tcW w:w="0" w:type="auto"/>
            <w:shd w:val="clear" w:color="auto" w:fill="auto"/>
            <w:vAlign w:val="center"/>
          </w:tcPr>
          <w:p w14:paraId="6DE66993">
            <w:pPr>
              <w:jc w:val="center"/>
            </w:pPr>
            <w:r>
              <w:rPr>
                <w:rFonts w:ascii="宋体" w:hAnsi="宋体" w:eastAsia="宋体" w:cs="宋体"/>
                <w:b w:val="0"/>
                <w:i w:val="0"/>
                <w:color w:val="000000"/>
                <w:sz w:val="18"/>
              </w:rPr>
              <w:t xml:space="preserve"> 金额  </w:t>
            </w:r>
          </w:p>
        </w:tc>
        <w:tc>
          <w:tcPr>
            <w:tcW w:w="0" w:type="auto"/>
            <w:shd w:val="clear" w:color="auto" w:fill="auto"/>
            <w:vAlign w:val="center"/>
          </w:tcPr>
          <w:p w14:paraId="23BC475B">
            <w:pPr>
              <w:jc w:val="center"/>
            </w:pPr>
            <w:r>
              <w:rPr>
                <w:rFonts w:ascii="宋体" w:hAnsi="宋体" w:eastAsia="宋体" w:cs="宋体"/>
                <w:b w:val="0"/>
                <w:i w:val="0"/>
                <w:color w:val="000000"/>
                <w:sz w:val="18"/>
              </w:rPr>
              <w:t xml:space="preserve">项目  </w:t>
            </w:r>
          </w:p>
        </w:tc>
        <w:tc>
          <w:tcPr>
            <w:tcW w:w="0" w:type="auto"/>
            <w:shd w:val="clear" w:color="auto" w:fill="auto"/>
            <w:vAlign w:val="center"/>
          </w:tcPr>
          <w:p w14:paraId="56BF57CE">
            <w:pPr>
              <w:jc w:val="center"/>
            </w:pPr>
            <w:r>
              <w:rPr>
                <w:rFonts w:ascii="宋体" w:hAnsi="宋体" w:eastAsia="宋体" w:cs="宋体"/>
                <w:b w:val="0"/>
                <w:i w:val="0"/>
                <w:color w:val="000000"/>
                <w:sz w:val="18"/>
              </w:rPr>
              <w:t>金额</w:t>
            </w:r>
          </w:p>
        </w:tc>
      </w:tr>
      <w:tr w14:paraId="6D6991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0" w:type="auto"/>
            <w:shd w:val="clear" w:color="auto" w:fill="auto"/>
            <w:vAlign w:val="center"/>
          </w:tcPr>
          <w:p w14:paraId="0115D957">
            <w:pPr>
              <w:jc w:val="left"/>
            </w:pPr>
            <w:r>
              <w:rPr>
                <w:rFonts w:ascii="宋体" w:hAnsi="宋体" w:eastAsia="宋体" w:cs="宋体"/>
                <w:b w:val="0"/>
                <w:i w:val="0"/>
                <w:color w:val="000000"/>
                <w:sz w:val="18"/>
              </w:rPr>
              <w:t>一、一般公共预算</w:t>
            </w:r>
          </w:p>
        </w:tc>
        <w:tc>
          <w:tcPr>
            <w:tcW w:w="0" w:type="auto"/>
            <w:shd w:val="clear" w:color="auto" w:fill="auto"/>
            <w:vAlign w:val="center"/>
          </w:tcPr>
          <w:p w14:paraId="4E2D0267">
            <w:pPr>
              <w:jc w:val="right"/>
            </w:pPr>
            <w:r>
              <w:rPr>
                <w:rFonts w:ascii="宋体" w:hAnsi="宋体" w:eastAsia="宋体" w:cs="宋体"/>
                <w:b w:val="0"/>
                <w:i w:val="0"/>
                <w:color w:val="000000"/>
                <w:sz w:val="18"/>
              </w:rPr>
              <w:t>4701.50</w:t>
            </w:r>
          </w:p>
        </w:tc>
        <w:tc>
          <w:tcPr>
            <w:tcW w:w="0" w:type="auto"/>
            <w:shd w:val="clear" w:color="auto" w:fill="auto"/>
            <w:vAlign w:val="center"/>
          </w:tcPr>
          <w:p w14:paraId="4681C61C">
            <w:pPr>
              <w:jc w:val="left"/>
            </w:pPr>
            <w:r>
              <w:rPr>
                <w:rFonts w:ascii="宋体" w:hAnsi="宋体" w:eastAsia="宋体" w:cs="宋体"/>
                <w:b w:val="0"/>
                <w:i w:val="0"/>
                <w:color w:val="000000"/>
                <w:sz w:val="18"/>
              </w:rPr>
              <w:t>一、一般公共服务</w:t>
            </w:r>
          </w:p>
        </w:tc>
        <w:tc>
          <w:tcPr>
            <w:tcW w:w="0" w:type="auto"/>
            <w:shd w:val="clear" w:color="auto" w:fill="auto"/>
            <w:vAlign w:val="center"/>
          </w:tcPr>
          <w:p w14:paraId="24413889">
            <w:pPr>
              <w:jc w:val="right"/>
            </w:pPr>
            <w:r>
              <w:rPr>
                <w:rFonts w:ascii="宋体" w:hAnsi="宋体" w:eastAsia="宋体" w:cs="宋体"/>
                <w:b w:val="0"/>
                <w:i w:val="0"/>
                <w:color w:val="000000"/>
                <w:sz w:val="18"/>
              </w:rPr>
              <w:t>4240.08</w:t>
            </w:r>
          </w:p>
        </w:tc>
      </w:tr>
      <w:tr w14:paraId="0F7887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0" w:type="auto"/>
            <w:shd w:val="clear" w:color="auto" w:fill="auto"/>
            <w:vAlign w:val="center"/>
          </w:tcPr>
          <w:p w14:paraId="5AA710EC">
            <w:pPr>
              <w:jc w:val="left"/>
            </w:pPr>
            <w:r>
              <w:rPr>
                <w:rFonts w:ascii="宋体" w:hAnsi="宋体" w:eastAsia="宋体" w:cs="宋体"/>
                <w:b w:val="0"/>
                <w:i w:val="0"/>
                <w:color w:val="000000"/>
                <w:sz w:val="18"/>
              </w:rPr>
              <w:t>其中：财政拨款</w:t>
            </w:r>
          </w:p>
        </w:tc>
        <w:tc>
          <w:tcPr>
            <w:tcW w:w="0" w:type="auto"/>
            <w:shd w:val="clear" w:color="auto" w:fill="auto"/>
            <w:vAlign w:val="center"/>
          </w:tcPr>
          <w:p w14:paraId="00AECF2A">
            <w:pPr>
              <w:jc w:val="right"/>
            </w:pPr>
            <w:r>
              <w:rPr>
                <w:rFonts w:ascii="宋体" w:hAnsi="宋体" w:eastAsia="宋体" w:cs="宋体"/>
                <w:b w:val="0"/>
                <w:i w:val="0"/>
                <w:color w:val="000000"/>
                <w:sz w:val="18"/>
              </w:rPr>
              <w:t>4701.50</w:t>
            </w:r>
          </w:p>
        </w:tc>
        <w:tc>
          <w:tcPr>
            <w:tcW w:w="0" w:type="auto"/>
            <w:shd w:val="clear" w:color="auto" w:fill="auto"/>
            <w:vAlign w:val="center"/>
          </w:tcPr>
          <w:p w14:paraId="26DB0897">
            <w:pPr>
              <w:jc w:val="left"/>
            </w:pPr>
            <w:r>
              <w:rPr>
                <w:rFonts w:ascii="宋体" w:hAnsi="宋体" w:eastAsia="宋体" w:cs="宋体"/>
                <w:b w:val="0"/>
                <w:i w:val="0"/>
                <w:color w:val="000000"/>
                <w:sz w:val="18"/>
              </w:rPr>
              <w:t>二、外交</w:t>
            </w:r>
          </w:p>
        </w:tc>
        <w:tc>
          <w:tcPr>
            <w:tcW w:w="0" w:type="auto"/>
            <w:shd w:val="clear" w:color="auto" w:fill="auto"/>
            <w:vAlign w:val="center"/>
          </w:tcPr>
          <w:p w14:paraId="6634A7D8">
            <w:pPr>
              <w:jc w:val="right"/>
            </w:pPr>
          </w:p>
        </w:tc>
      </w:tr>
      <w:tr w14:paraId="4C90E5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0" w:type="auto"/>
            <w:shd w:val="clear" w:color="auto" w:fill="auto"/>
            <w:vAlign w:val="center"/>
          </w:tcPr>
          <w:p w14:paraId="63D18A62">
            <w:r>
              <w:rPr>
                <w:rFonts w:ascii="宋体" w:hAnsi="宋体" w:eastAsia="宋体" w:cs="宋体"/>
                <w:b w:val="0"/>
                <w:i w:val="0"/>
                <w:color w:val="000000"/>
                <w:sz w:val="18"/>
              </w:rPr>
              <w:t>二、政府性基金预算拨款收入</w:t>
            </w:r>
          </w:p>
        </w:tc>
        <w:tc>
          <w:tcPr>
            <w:tcW w:w="0" w:type="auto"/>
            <w:shd w:val="clear" w:color="auto" w:fill="auto"/>
            <w:vAlign w:val="center"/>
          </w:tcPr>
          <w:p w14:paraId="3F57E584">
            <w:pPr>
              <w:jc w:val="right"/>
            </w:pPr>
          </w:p>
        </w:tc>
        <w:tc>
          <w:tcPr>
            <w:tcW w:w="0" w:type="auto"/>
            <w:shd w:val="clear" w:color="auto" w:fill="auto"/>
            <w:vAlign w:val="center"/>
          </w:tcPr>
          <w:p w14:paraId="49E83D0F">
            <w:pPr>
              <w:jc w:val="left"/>
            </w:pPr>
            <w:r>
              <w:rPr>
                <w:rFonts w:ascii="宋体" w:hAnsi="宋体" w:eastAsia="宋体" w:cs="宋体"/>
                <w:b w:val="0"/>
                <w:i w:val="0"/>
                <w:color w:val="000000"/>
                <w:sz w:val="18"/>
              </w:rPr>
              <w:t>三、国防</w:t>
            </w:r>
          </w:p>
        </w:tc>
        <w:tc>
          <w:tcPr>
            <w:tcW w:w="0" w:type="auto"/>
            <w:shd w:val="clear" w:color="auto" w:fill="auto"/>
            <w:vAlign w:val="center"/>
          </w:tcPr>
          <w:p w14:paraId="2A6CE612">
            <w:pPr>
              <w:jc w:val="right"/>
            </w:pPr>
          </w:p>
        </w:tc>
      </w:tr>
      <w:tr w14:paraId="36FD53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0" w:type="auto"/>
            <w:shd w:val="clear" w:color="auto" w:fill="auto"/>
            <w:vAlign w:val="center"/>
          </w:tcPr>
          <w:p w14:paraId="03E637AF">
            <w:r>
              <w:rPr>
                <w:rFonts w:ascii="宋体" w:hAnsi="宋体" w:eastAsia="宋体" w:cs="宋体"/>
                <w:b w:val="0"/>
                <w:i w:val="0"/>
                <w:color w:val="000000"/>
                <w:sz w:val="18"/>
              </w:rPr>
              <w:t>三、国有资本经营预算拨款收入</w:t>
            </w:r>
          </w:p>
        </w:tc>
        <w:tc>
          <w:tcPr>
            <w:tcW w:w="0" w:type="auto"/>
            <w:shd w:val="clear" w:color="auto" w:fill="auto"/>
            <w:vAlign w:val="center"/>
          </w:tcPr>
          <w:p w14:paraId="66619514">
            <w:pPr>
              <w:jc w:val="right"/>
            </w:pPr>
          </w:p>
        </w:tc>
        <w:tc>
          <w:tcPr>
            <w:tcW w:w="0" w:type="auto"/>
            <w:shd w:val="clear" w:color="auto" w:fill="auto"/>
            <w:vAlign w:val="center"/>
          </w:tcPr>
          <w:p w14:paraId="4508AE49">
            <w:pPr>
              <w:jc w:val="left"/>
            </w:pPr>
            <w:r>
              <w:rPr>
                <w:rFonts w:ascii="宋体" w:hAnsi="宋体" w:eastAsia="宋体" w:cs="宋体"/>
                <w:b w:val="0"/>
                <w:i w:val="0"/>
                <w:color w:val="000000"/>
                <w:sz w:val="18"/>
              </w:rPr>
              <w:t>四、公共安全</w:t>
            </w:r>
          </w:p>
        </w:tc>
        <w:tc>
          <w:tcPr>
            <w:tcW w:w="0" w:type="auto"/>
            <w:shd w:val="clear" w:color="auto" w:fill="auto"/>
            <w:vAlign w:val="center"/>
          </w:tcPr>
          <w:p w14:paraId="69493494">
            <w:pPr>
              <w:jc w:val="right"/>
            </w:pPr>
          </w:p>
        </w:tc>
      </w:tr>
      <w:tr w14:paraId="32C35A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0" w:type="auto"/>
            <w:shd w:val="clear" w:color="auto" w:fill="auto"/>
            <w:vAlign w:val="center"/>
          </w:tcPr>
          <w:p w14:paraId="58E6AB84">
            <w:r>
              <w:rPr>
                <w:rFonts w:ascii="宋体" w:hAnsi="宋体" w:eastAsia="宋体" w:cs="宋体"/>
                <w:b w:val="0"/>
                <w:i w:val="0"/>
                <w:color w:val="000000"/>
                <w:sz w:val="18"/>
              </w:rPr>
              <w:t>四、财政专户管理资金收入</w:t>
            </w:r>
          </w:p>
        </w:tc>
        <w:tc>
          <w:tcPr>
            <w:tcW w:w="0" w:type="auto"/>
            <w:shd w:val="clear" w:color="auto" w:fill="auto"/>
            <w:vAlign w:val="center"/>
          </w:tcPr>
          <w:p w14:paraId="0F2A3F7D">
            <w:pPr>
              <w:jc w:val="right"/>
            </w:pPr>
          </w:p>
        </w:tc>
        <w:tc>
          <w:tcPr>
            <w:tcW w:w="0" w:type="auto"/>
            <w:shd w:val="clear" w:color="auto" w:fill="auto"/>
            <w:vAlign w:val="center"/>
          </w:tcPr>
          <w:p w14:paraId="49A571C9">
            <w:pPr>
              <w:jc w:val="left"/>
            </w:pPr>
            <w:r>
              <w:rPr>
                <w:rFonts w:ascii="宋体" w:hAnsi="宋体" w:eastAsia="宋体" w:cs="宋体"/>
                <w:b w:val="0"/>
                <w:i w:val="0"/>
                <w:color w:val="000000"/>
                <w:sz w:val="18"/>
              </w:rPr>
              <w:t>五、教育</w:t>
            </w:r>
          </w:p>
        </w:tc>
        <w:tc>
          <w:tcPr>
            <w:tcW w:w="0" w:type="auto"/>
            <w:shd w:val="clear" w:color="auto" w:fill="auto"/>
            <w:vAlign w:val="center"/>
          </w:tcPr>
          <w:p w14:paraId="664EEA97">
            <w:pPr>
              <w:jc w:val="right"/>
            </w:pPr>
          </w:p>
        </w:tc>
      </w:tr>
      <w:tr w14:paraId="3B0C76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0" w:type="auto"/>
            <w:shd w:val="clear" w:color="auto" w:fill="auto"/>
            <w:vAlign w:val="center"/>
          </w:tcPr>
          <w:p w14:paraId="535A139C">
            <w:r>
              <w:rPr>
                <w:rFonts w:ascii="宋体" w:hAnsi="宋体" w:eastAsia="宋体" w:cs="宋体"/>
                <w:b w:val="0"/>
                <w:i w:val="0"/>
                <w:color w:val="000000"/>
                <w:sz w:val="18"/>
              </w:rPr>
              <w:t>五、事业收入</w:t>
            </w:r>
          </w:p>
        </w:tc>
        <w:tc>
          <w:tcPr>
            <w:tcW w:w="0" w:type="auto"/>
            <w:shd w:val="clear" w:color="auto" w:fill="auto"/>
            <w:vAlign w:val="center"/>
          </w:tcPr>
          <w:p w14:paraId="6209072B">
            <w:pPr>
              <w:jc w:val="right"/>
            </w:pPr>
          </w:p>
        </w:tc>
        <w:tc>
          <w:tcPr>
            <w:tcW w:w="0" w:type="auto"/>
            <w:shd w:val="clear" w:color="auto" w:fill="auto"/>
            <w:vAlign w:val="center"/>
          </w:tcPr>
          <w:p w14:paraId="6365BD4F">
            <w:pPr>
              <w:jc w:val="left"/>
            </w:pPr>
            <w:r>
              <w:rPr>
                <w:rFonts w:ascii="宋体" w:hAnsi="宋体" w:eastAsia="宋体" w:cs="宋体"/>
                <w:b w:val="0"/>
                <w:i w:val="0"/>
                <w:color w:val="000000"/>
                <w:sz w:val="18"/>
              </w:rPr>
              <w:t>六、科学技术</w:t>
            </w:r>
          </w:p>
        </w:tc>
        <w:tc>
          <w:tcPr>
            <w:tcW w:w="0" w:type="auto"/>
            <w:shd w:val="clear" w:color="auto" w:fill="auto"/>
            <w:vAlign w:val="center"/>
          </w:tcPr>
          <w:p w14:paraId="41F04588">
            <w:pPr>
              <w:jc w:val="right"/>
            </w:pPr>
          </w:p>
        </w:tc>
      </w:tr>
      <w:tr w14:paraId="16700D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0" w:type="auto"/>
            <w:shd w:val="clear" w:color="auto" w:fill="auto"/>
            <w:vAlign w:val="center"/>
          </w:tcPr>
          <w:p w14:paraId="24936386">
            <w:r>
              <w:rPr>
                <w:rFonts w:ascii="宋体" w:hAnsi="宋体" w:eastAsia="宋体" w:cs="宋体"/>
                <w:b w:val="0"/>
                <w:i w:val="0"/>
                <w:color w:val="000000"/>
                <w:sz w:val="18"/>
              </w:rPr>
              <w:t>六、事业单位经营收入</w:t>
            </w:r>
          </w:p>
        </w:tc>
        <w:tc>
          <w:tcPr>
            <w:tcW w:w="0" w:type="auto"/>
            <w:shd w:val="clear" w:color="auto" w:fill="auto"/>
            <w:vAlign w:val="center"/>
          </w:tcPr>
          <w:p w14:paraId="3A43C4A0">
            <w:pPr>
              <w:jc w:val="right"/>
            </w:pPr>
          </w:p>
        </w:tc>
        <w:tc>
          <w:tcPr>
            <w:tcW w:w="0" w:type="auto"/>
            <w:shd w:val="clear" w:color="auto" w:fill="auto"/>
            <w:vAlign w:val="center"/>
          </w:tcPr>
          <w:p w14:paraId="2A0F700D">
            <w:pPr>
              <w:jc w:val="left"/>
            </w:pPr>
            <w:r>
              <w:rPr>
                <w:rFonts w:ascii="宋体" w:hAnsi="宋体" w:eastAsia="宋体" w:cs="宋体"/>
                <w:b w:val="0"/>
                <w:i w:val="0"/>
                <w:color w:val="000000"/>
                <w:sz w:val="18"/>
              </w:rPr>
              <w:t>七、文化旅游体育与传媒</w:t>
            </w:r>
          </w:p>
        </w:tc>
        <w:tc>
          <w:tcPr>
            <w:tcW w:w="0" w:type="auto"/>
            <w:shd w:val="clear" w:color="auto" w:fill="auto"/>
            <w:vAlign w:val="center"/>
          </w:tcPr>
          <w:p w14:paraId="0682B1CB">
            <w:pPr>
              <w:jc w:val="right"/>
            </w:pPr>
          </w:p>
        </w:tc>
      </w:tr>
      <w:tr w14:paraId="1F4467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0" w:type="auto"/>
            <w:shd w:val="clear" w:color="auto" w:fill="auto"/>
            <w:vAlign w:val="center"/>
          </w:tcPr>
          <w:p w14:paraId="000EEC92">
            <w:r>
              <w:rPr>
                <w:rFonts w:ascii="宋体" w:hAnsi="宋体" w:eastAsia="宋体" w:cs="宋体"/>
                <w:b w:val="0"/>
                <w:i w:val="0"/>
                <w:color w:val="000000"/>
                <w:sz w:val="18"/>
              </w:rPr>
              <w:t>七、上级补助收入</w:t>
            </w:r>
          </w:p>
        </w:tc>
        <w:tc>
          <w:tcPr>
            <w:tcW w:w="0" w:type="auto"/>
            <w:shd w:val="clear" w:color="auto" w:fill="auto"/>
            <w:vAlign w:val="center"/>
          </w:tcPr>
          <w:p w14:paraId="7C710F60">
            <w:pPr>
              <w:jc w:val="right"/>
            </w:pPr>
          </w:p>
        </w:tc>
        <w:tc>
          <w:tcPr>
            <w:tcW w:w="0" w:type="auto"/>
            <w:shd w:val="clear" w:color="auto" w:fill="auto"/>
            <w:vAlign w:val="center"/>
          </w:tcPr>
          <w:p w14:paraId="2E84CA4E">
            <w:pPr>
              <w:jc w:val="left"/>
            </w:pPr>
            <w:r>
              <w:rPr>
                <w:rFonts w:ascii="宋体" w:hAnsi="宋体" w:eastAsia="宋体" w:cs="宋体"/>
                <w:b w:val="0"/>
                <w:i w:val="0"/>
                <w:color w:val="000000"/>
                <w:sz w:val="18"/>
              </w:rPr>
              <w:t>八、社会保障和就业</w:t>
            </w:r>
          </w:p>
        </w:tc>
        <w:tc>
          <w:tcPr>
            <w:tcW w:w="0" w:type="auto"/>
            <w:shd w:val="clear" w:color="auto" w:fill="auto"/>
            <w:vAlign w:val="center"/>
          </w:tcPr>
          <w:p w14:paraId="4F4BAE60">
            <w:pPr>
              <w:jc w:val="right"/>
            </w:pPr>
            <w:r>
              <w:rPr>
                <w:rFonts w:ascii="宋体" w:hAnsi="宋体" w:eastAsia="宋体" w:cs="宋体"/>
                <w:b w:val="0"/>
                <w:i w:val="0"/>
                <w:color w:val="000000"/>
                <w:sz w:val="18"/>
              </w:rPr>
              <w:t>215.35</w:t>
            </w:r>
          </w:p>
        </w:tc>
      </w:tr>
      <w:tr w14:paraId="7B472F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0" w:type="auto"/>
            <w:shd w:val="clear" w:color="auto" w:fill="auto"/>
            <w:vAlign w:val="center"/>
          </w:tcPr>
          <w:p w14:paraId="1DE54D8B">
            <w:r>
              <w:rPr>
                <w:rFonts w:ascii="宋体" w:hAnsi="宋体" w:eastAsia="宋体" w:cs="宋体"/>
                <w:b w:val="0"/>
                <w:i w:val="0"/>
                <w:color w:val="000000"/>
                <w:sz w:val="18"/>
              </w:rPr>
              <w:t>八、附属单位上缴收入</w:t>
            </w:r>
          </w:p>
        </w:tc>
        <w:tc>
          <w:tcPr>
            <w:tcW w:w="0" w:type="auto"/>
            <w:shd w:val="clear" w:color="auto" w:fill="auto"/>
            <w:vAlign w:val="center"/>
          </w:tcPr>
          <w:p w14:paraId="496D10C0">
            <w:pPr>
              <w:jc w:val="right"/>
            </w:pPr>
          </w:p>
        </w:tc>
        <w:tc>
          <w:tcPr>
            <w:tcW w:w="0" w:type="auto"/>
            <w:shd w:val="clear" w:color="auto" w:fill="auto"/>
            <w:vAlign w:val="center"/>
          </w:tcPr>
          <w:p w14:paraId="2A93C61D">
            <w:pPr>
              <w:jc w:val="left"/>
            </w:pPr>
            <w:r>
              <w:rPr>
                <w:rFonts w:ascii="宋体" w:hAnsi="宋体" w:eastAsia="宋体" w:cs="宋体"/>
                <w:b w:val="0"/>
                <w:i w:val="0"/>
                <w:color w:val="000000"/>
                <w:sz w:val="18"/>
              </w:rPr>
              <w:t>九、社会保险基金支出</w:t>
            </w:r>
          </w:p>
        </w:tc>
        <w:tc>
          <w:tcPr>
            <w:tcW w:w="0" w:type="auto"/>
            <w:shd w:val="clear" w:color="auto" w:fill="auto"/>
            <w:vAlign w:val="center"/>
          </w:tcPr>
          <w:p w14:paraId="59B2FDFE">
            <w:pPr>
              <w:jc w:val="right"/>
            </w:pPr>
          </w:p>
        </w:tc>
      </w:tr>
      <w:tr w14:paraId="388FD2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0" w:type="auto"/>
            <w:shd w:val="clear" w:color="auto" w:fill="auto"/>
            <w:vAlign w:val="center"/>
          </w:tcPr>
          <w:p w14:paraId="38098F6A">
            <w:r>
              <w:rPr>
                <w:rFonts w:ascii="宋体" w:hAnsi="宋体" w:eastAsia="宋体" w:cs="宋体"/>
                <w:b w:val="0"/>
                <w:i w:val="0"/>
                <w:color w:val="000000"/>
                <w:sz w:val="18"/>
              </w:rPr>
              <w:t>九、其他收入</w:t>
            </w:r>
          </w:p>
        </w:tc>
        <w:tc>
          <w:tcPr>
            <w:tcW w:w="0" w:type="auto"/>
            <w:shd w:val="clear" w:color="auto" w:fill="auto"/>
            <w:vAlign w:val="center"/>
          </w:tcPr>
          <w:p w14:paraId="3EDDE318">
            <w:pPr>
              <w:jc w:val="right"/>
            </w:pPr>
          </w:p>
        </w:tc>
        <w:tc>
          <w:tcPr>
            <w:tcW w:w="0" w:type="auto"/>
            <w:shd w:val="clear" w:color="auto" w:fill="auto"/>
            <w:vAlign w:val="center"/>
          </w:tcPr>
          <w:p w14:paraId="4C34350F">
            <w:pPr>
              <w:jc w:val="left"/>
            </w:pPr>
            <w:r>
              <w:rPr>
                <w:rFonts w:ascii="宋体" w:hAnsi="宋体" w:eastAsia="宋体" w:cs="宋体"/>
                <w:b w:val="0"/>
                <w:i w:val="0"/>
                <w:color w:val="000000"/>
                <w:sz w:val="18"/>
              </w:rPr>
              <w:t>十、卫生健康</w:t>
            </w:r>
          </w:p>
        </w:tc>
        <w:tc>
          <w:tcPr>
            <w:tcW w:w="0" w:type="auto"/>
            <w:shd w:val="clear" w:color="auto" w:fill="auto"/>
            <w:vAlign w:val="center"/>
          </w:tcPr>
          <w:p w14:paraId="6DE8843C">
            <w:pPr>
              <w:jc w:val="right"/>
            </w:pPr>
            <w:r>
              <w:rPr>
                <w:rFonts w:ascii="宋体" w:hAnsi="宋体" w:eastAsia="宋体" w:cs="宋体"/>
                <w:b w:val="0"/>
                <w:i w:val="0"/>
                <w:color w:val="000000"/>
                <w:sz w:val="18"/>
              </w:rPr>
              <w:t>89.95</w:t>
            </w:r>
          </w:p>
        </w:tc>
      </w:tr>
      <w:tr w14:paraId="19EBAC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0" w:type="auto"/>
            <w:gridSpan w:val="2"/>
            <w:shd w:val="clear" w:color="auto" w:fill="auto"/>
            <w:vAlign w:val="center"/>
          </w:tcPr>
          <w:p w14:paraId="1690FE17"/>
        </w:tc>
        <w:tc>
          <w:tcPr>
            <w:tcW w:w="0" w:type="auto"/>
            <w:shd w:val="clear" w:color="auto" w:fill="auto"/>
            <w:vAlign w:val="center"/>
          </w:tcPr>
          <w:p w14:paraId="20221E39">
            <w:pPr>
              <w:jc w:val="left"/>
            </w:pPr>
            <w:r>
              <w:rPr>
                <w:rFonts w:ascii="宋体" w:hAnsi="宋体" w:eastAsia="宋体" w:cs="宋体"/>
                <w:b w:val="0"/>
                <w:i w:val="0"/>
                <w:color w:val="000000"/>
                <w:sz w:val="18"/>
              </w:rPr>
              <w:t>十一、节能环保</w:t>
            </w:r>
          </w:p>
        </w:tc>
        <w:tc>
          <w:tcPr>
            <w:tcW w:w="0" w:type="auto"/>
            <w:shd w:val="clear" w:color="auto" w:fill="auto"/>
            <w:vAlign w:val="center"/>
          </w:tcPr>
          <w:p w14:paraId="3E227720">
            <w:pPr>
              <w:jc w:val="right"/>
            </w:pPr>
          </w:p>
        </w:tc>
      </w:tr>
      <w:tr w14:paraId="0F8DB8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0" w:type="auto"/>
            <w:gridSpan w:val="2"/>
            <w:shd w:val="clear" w:color="auto" w:fill="auto"/>
            <w:vAlign w:val="center"/>
          </w:tcPr>
          <w:p w14:paraId="6ADB4CD5"/>
        </w:tc>
        <w:tc>
          <w:tcPr>
            <w:tcW w:w="0" w:type="auto"/>
            <w:shd w:val="clear" w:color="auto" w:fill="auto"/>
            <w:vAlign w:val="center"/>
          </w:tcPr>
          <w:p w14:paraId="536811A1">
            <w:pPr>
              <w:jc w:val="left"/>
            </w:pPr>
            <w:r>
              <w:rPr>
                <w:rFonts w:ascii="宋体" w:hAnsi="宋体" w:eastAsia="宋体" w:cs="宋体"/>
                <w:b w:val="0"/>
                <w:i w:val="0"/>
                <w:color w:val="000000"/>
                <w:sz w:val="18"/>
              </w:rPr>
              <w:t>十二、城乡社区事务</w:t>
            </w:r>
          </w:p>
        </w:tc>
        <w:tc>
          <w:tcPr>
            <w:tcW w:w="0" w:type="auto"/>
            <w:shd w:val="clear" w:color="auto" w:fill="auto"/>
            <w:vAlign w:val="center"/>
          </w:tcPr>
          <w:p w14:paraId="355112C5">
            <w:pPr>
              <w:jc w:val="right"/>
            </w:pPr>
          </w:p>
        </w:tc>
      </w:tr>
      <w:tr w14:paraId="3AA391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0" w:type="auto"/>
            <w:gridSpan w:val="2"/>
            <w:shd w:val="clear" w:color="auto" w:fill="auto"/>
            <w:vAlign w:val="center"/>
          </w:tcPr>
          <w:p w14:paraId="5C465D7D"/>
        </w:tc>
        <w:tc>
          <w:tcPr>
            <w:tcW w:w="0" w:type="auto"/>
            <w:shd w:val="clear" w:color="auto" w:fill="auto"/>
            <w:vAlign w:val="center"/>
          </w:tcPr>
          <w:p w14:paraId="50174180">
            <w:pPr>
              <w:jc w:val="left"/>
            </w:pPr>
            <w:r>
              <w:rPr>
                <w:rFonts w:ascii="宋体" w:hAnsi="宋体" w:eastAsia="宋体" w:cs="宋体"/>
                <w:b w:val="0"/>
                <w:i w:val="0"/>
                <w:color w:val="000000"/>
                <w:sz w:val="18"/>
              </w:rPr>
              <w:t>十三、农林水事务</w:t>
            </w:r>
          </w:p>
        </w:tc>
        <w:tc>
          <w:tcPr>
            <w:tcW w:w="0" w:type="auto"/>
            <w:shd w:val="clear" w:color="auto" w:fill="auto"/>
            <w:vAlign w:val="center"/>
          </w:tcPr>
          <w:p w14:paraId="72A71AE4">
            <w:pPr>
              <w:jc w:val="right"/>
            </w:pPr>
          </w:p>
        </w:tc>
      </w:tr>
      <w:tr w14:paraId="3A9FD1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0" w:type="auto"/>
            <w:gridSpan w:val="2"/>
            <w:shd w:val="clear" w:color="auto" w:fill="auto"/>
            <w:vAlign w:val="center"/>
          </w:tcPr>
          <w:p w14:paraId="71604B08"/>
        </w:tc>
        <w:tc>
          <w:tcPr>
            <w:tcW w:w="0" w:type="auto"/>
            <w:shd w:val="clear" w:color="auto" w:fill="auto"/>
            <w:vAlign w:val="center"/>
          </w:tcPr>
          <w:p w14:paraId="75B95596">
            <w:pPr>
              <w:jc w:val="left"/>
            </w:pPr>
            <w:r>
              <w:rPr>
                <w:rFonts w:ascii="宋体" w:hAnsi="宋体" w:eastAsia="宋体" w:cs="宋体"/>
                <w:b w:val="0"/>
                <w:i w:val="0"/>
                <w:color w:val="000000"/>
                <w:sz w:val="18"/>
              </w:rPr>
              <w:t>十四、交通运输</w:t>
            </w:r>
          </w:p>
        </w:tc>
        <w:tc>
          <w:tcPr>
            <w:tcW w:w="0" w:type="auto"/>
            <w:shd w:val="clear" w:color="auto" w:fill="auto"/>
            <w:vAlign w:val="center"/>
          </w:tcPr>
          <w:p w14:paraId="1499B2F0">
            <w:pPr>
              <w:jc w:val="right"/>
            </w:pPr>
          </w:p>
        </w:tc>
      </w:tr>
      <w:tr w14:paraId="558D61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0" w:type="auto"/>
            <w:gridSpan w:val="2"/>
            <w:shd w:val="clear" w:color="auto" w:fill="auto"/>
            <w:vAlign w:val="center"/>
          </w:tcPr>
          <w:p w14:paraId="71C1075F"/>
        </w:tc>
        <w:tc>
          <w:tcPr>
            <w:tcW w:w="0" w:type="auto"/>
            <w:shd w:val="clear" w:color="auto" w:fill="auto"/>
            <w:vAlign w:val="center"/>
          </w:tcPr>
          <w:p w14:paraId="6E514CCF">
            <w:pPr>
              <w:jc w:val="left"/>
            </w:pPr>
            <w:r>
              <w:rPr>
                <w:rFonts w:ascii="宋体" w:hAnsi="宋体" w:eastAsia="宋体" w:cs="宋体"/>
                <w:b w:val="0"/>
                <w:i w:val="0"/>
                <w:color w:val="000000"/>
                <w:sz w:val="18"/>
              </w:rPr>
              <w:t>十五、资源勘探信息等</w:t>
            </w:r>
          </w:p>
        </w:tc>
        <w:tc>
          <w:tcPr>
            <w:tcW w:w="0" w:type="auto"/>
            <w:shd w:val="clear" w:color="auto" w:fill="auto"/>
            <w:vAlign w:val="center"/>
          </w:tcPr>
          <w:p w14:paraId="61941204">
            <w:pPr>
              <w:jc w:val="right"/>
            </w:pPr>
          </w:p>
        </w:tc>
      </w:tr>
      <w:tr w14:paraId="62378B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0" w:type="auto"/>
            <w:gridSpan w:val="2"/>
            <w:shd w:val="clear" w:color="auto" w:fill="auto"/>
            <w:vAlign w:val="center"/>
          </w:tcPr>
          <w:p w14:paraId="3D6A256E"/>
        </w:tc>
        <w:tc>
          <w:tcPr>
            <w:tcW w:w="0" w:type="auto"/>
            <w:shd w:val="clear" w:color="auto" w:fill="auto"/>
            <w:vAlign w:val="center"/>
          </w:tcPr>
          <w:p w14:paraId="6DFDAF09">
            <w:pPr>
              <w:jc w:val="left"/>
            </w:pPr>
            <w:r>
              <w:rPr>
                <w:rFonts w:ascii="宋体" w:hAnsi="宋体" w:eastAsia="宋体" w:cs="宋体"/>
                <w:b w:val="0"/>
                <w:i w:val="0"/>
                <w:color w:val="000000"/>
                <w:sz w:val="18"/>
              </w:rPr>
              <w:t>十六、商业服务业等</w:t>
            </w:r>
          </w:p>
        </w:tc>
        <w:tc>
          <w:tcPr>
            <w:tcW w:w="0" w:type="auto"/>
            <w:shd w:val="clear" w:color="auto" w:fill="auto"/>
            <w:vAlign w:val="center"/>
          </w:tcPr>
          <w:p w14:paraId="23C9DB9C">
            <w:pPr>
              <w:jc w:val="right"/>
            </w:pPr>
          </w:p>
        </w:tc>
      </w:tr>
      <w:tr w14:paraId="72F91B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0" w:type="auto"/>
            <w:gridSpan w:val="2"/>
            <w:shd w:val="clear" w:color="auto" w:fill="auto"/>
            <w:vAlign w:val="center"/>
          </w:tcPr>
          <w:p w14:paraId="1ACAE323"/>
        </w:tc>
        <w:tc>
          <w:tcPr>
            <w:tcW w:w="0" w:type="auto"/>
            <w:shd w:val="clear" w:color="auto" w:fill="auto"/>
            <w:vAlign w:val="center"/>
          </w:tcPr>
          <w:p w14:paraId="71FE387C">
            <w:pPr>
              <w:jc w:val="left"/>
            </w:pPr>
            <w:r>
              <w:rPr>
                <w:rFonts w:ascii="宋体" w:hAnsi="宋体" w:eastAsia="宋体" w:cs="宋体"/>
                <w:b w:val="0"/>
                <w:i w:val="0"/>
                <w:color w:val="000000"/>
                <w:sz w:val="18"/>
              </w:rPr>
              <w:t>十七、金融支出</w:t>
            </w:r>
          </w:p>
        </w:tc>
        <w:tc>
          <w:tcPr>
            <w:tcW w:w="0" w:type="auto"/>
            <w:shd w:val="clear" w:color="auto" w:fill="auto"/>
            <w:vAlign w:val="center"/>
          </w:tcPr>
          <w:p w14:paraId="6675701E">
            <w:pPr>
              <w:jc w:val="right"/>
            </w:pPr>
          </w:p>
        </w:tc>
      </w:tr>
      <w:tr w14:paraId="3B2B81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0" w:type="auto"/>
            <w:gridSpan w:val="2"/>
            <w:shd w:val="clear" w:color="auto" w:fill="auto"/>
            <w:vAlign w:val="center"/>
          </w:tcPr>
          <w:p w14:paraId="7501BF83"/>
        </w:tc>
        <w:tc>
          <w:tcPr>
            <w:tcW w:w="0" w:type="auto"/>
            <w:shd w:val="clear" w:color="auto" w:fill="auto"/>
            <w:vAlign w:val="center"/>
          </w:tcPr>
          <w:p w14:paraId="0692442D">
            <w:pPr>
              <w:jc w:val="left"/>
            </w:pPr>
            <w:r>
              <w:rPr>
                <w:rFonts w:ascii="宋体" w:hAnsi="宋体" w:eastAsia="宋体" w:cs="宋体"/>
                <w:b w:val="0"/>
                <w:i w:val="0"/>
                <w:color w:val="000000"/>
                <w:sz w:val="18"/>
              </w:rPr>
              <w:t>十九、援助其他地区支出</w:t>
            </w:r>
          </w:p>
        </w:tc>
        <w:tc>
          <w:tcPr>
            <w:tcW w:w="0" w:type="auto"/>
            <w:shd w:val="clear" w:color="auto" w:fill="auto"/>
            <w:vAlign w:val="center"/>
          </w:tcPr>
          <w:p w14:paraId="035B2256">
            <w:pPr>
              <w:jc w:val="right"/>
            </w:pPr>
          </w:p>
        </w:tc>
      </w:tr>
      <w:tr w14:paraId="299284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0" w:type="auto"/>
            <w:gridSpan w:val="2"/>
            <w:shd w:val="clear" w:color="auto" w:fill="auto"/>
            <w:vAlign w:val="center"/>
          </w:tcPr>
          <w:p w14:paraId="66032614"/>
        </w:tc>
        <w:tc>
          <w:tcPr>
            <w:tcW w:w="0" w:type="auto"/>
            <w:shd w:val="clear" w:color="auto" w:fill="auto"/>
            <w:vAlign w:val="center"/>
          </w:tcPr>
          <w:p w14:paraId="049A286F">
            <w:pPr>
              <w:jc w:val="left"/>
            </w:pPr>
            <w:r>
              <w:rPr>
                <w:rFonts w:ascii="宋体" w:hAnsi="宋体" w:eastAsia="宋体" w:cs="宋体"/>
                <w:b w:val="0"/>
                <w:i w:val="0"/>
                <w:color w:val="000000"/>
                <w:sz w:val="18"/>
              </w:rPr>
              <w:t>二十、自然资源海洋气象等支出</w:t>
            </w:r>
          </w:p>
        </w:tc>
        <w:tc>
          <w:tcPr>
            <w:tcW w:w="0" w:type="auto"/>
            <w:shd w:val="clear" w:color="auto" w:fill="auto"/>
            <w:vAlign w:val="center"/>
          </w:tcPr>
          <w:p w14:paraId="1CFC2A2C">
            <w:pPr>
              <w:jc w:val="right"/>
            </w:pPr>
          </w:p>
        </w:tc>
      </w:tr>
      <w:tr w14:paraId="504C9F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0" w:type="auto"/>
            <w:gridSpan w:val="2"/>
            <w:shd w:val="clear" w:color="auto" w:fill="auto"/>
            <w:vAlign w:val="center"/>
          </w:tcPr>
          <w:p w14:paraId="67A33DA5"/>
        </w:tc>
        <w:tc>
          <w:tcPr>
            <w:tcW w:w="0" w:type="auto"/>
            <w:shd w:val="clear" w:color="auto" w:fill="auto"/>
            <w:vAlign w:val="center"/>
          </w:tcPr>
          <w:p w14:paraId="1512A679">
            <w:pPr>
              <w:jc w:val="left"/>
            </w:pPr>
            <w:r>
              <w:rPr>
                <w:rFonts w:ascii="宋体" w:hAnsi="宋体" w:eastAsia="宋体" w:cs="宋体"/>
                <w:b w:val="0"/>
                <w:i w:val="0"/>
                <w:color w:val="000000"/>
                <w:sz w:val="18"/>
              </w:rPr>
              <w:t>二十一、住房保障支出</w:t>
            </w:r>
          </w:p>
        </w:tc>
        <w:tc>
          <w:tcPr>
            <w:tcW w:w="0" w:type="auto"/>
            <w:shd w:val="clear" w:color="auto" w:fill="auto"/>
            <w:vAlign w:val="center"/>
          </w:tcPr>
          <w:p w14:paraId="31D96DC8">
            <w:pPr>
              <w:jc w:val="right"/>
            </w:pPr>
            <w:r>
              <w:rPr>
                <w:rFonts w:ascii="宋体" w:hAnsi="宋体" w:eastAsia="宋体" w:cs="宋体"/>
                <w:b w:val="0"/>
                <w:i w:val="0"/>
                <w:color w:val="000000"/>
                <w:sz w:val="18"/>
              </w:rPr>
              <w:t>156.12</w:t>
            </w:r>
          </w:p>
        </w:tc>
      </w:tr>
      <w:tr w14:paraId="48B3CF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0" w:type="auto"/>
            <w:gridSpan w:val="2"/>
            <w:shd w:val="clear" w:color="auto" w:fill="auto"/>
            <w:vAlign w:val="center"/>
          </w:tcPr>
          <w:p w14:paraId="5C4FE91F"/>
        </w:tc>
        <w:tc>
          <w:tcPr>
            <w:tcW w:w="0" w:type="auto"/>
            <w:shd w:val="clear" w:color="auto" w:fill="auto"/>
            <w:vAlign w:val="center"/>
          </w:tcPr>
          <w:p w14:paraId="72A518FE">
            <w:pPr>
              <w:jc w:val="left"/>
            </w:pPr>
            <w:r>
              <w:rPr>
                <w:rFonts w:ascii="宋体" w:hAnsi="宋体" w:eastAsia="宋体" w:cs="宋体"/>
                <w:b w:val="0"/>
                <w:i w:val="0"/>
                <w:color w:val="000000"/>
                <w:sz w:val="18"/>
              </w:rPr>
              <w:t>二十二、粮油物资储备支出</w:t>
            </w:r>
          </w:p>
        </w:tc>
        <w:tc>
          <w:tcPr>
            <w:tcW w:w="0" w:type="auto"/>
            <w:shd w:val="clear" w:color="auto" w:fill="auto"/>
            <w:vAlign w:val="center"/>
          </w:tcPr>
          <w:p w14:paraId="6C774169">
            <w:pPr>
              <w:jc w:val="right"/>
            </w:pPr>
          </w:p>
        </w:tc>
      </w:tr>
      <w:tr w14:paraId="1B4E58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0" w:type="auto"/>
            <w:gridSpan w:val="2"/>
            <w:shd w:val="clear" w:color="auto" w:fill="auto"/>
            <w:vAlign w:val="center"/>
          </w:tcPr>
          <w:p w14:paraId="3AB05BD4"/>
        </w:tc>
        <w:tc>
          <w:tcPr>
            <w:tcW w:w="0" w:type="auto"/>
            <w:shd w:val="clear" w:color="auto" w:fill="auto"/>
            <w:vAlign w:val="center"/>
          </w:tcPr>
          <w:p w14:paraId="2E36D14F">
            <w:pPr>
              <w:jc w:val="left"/>
            </w:pPr>
            <w:r>
              <w:rPr>
                <w:rFonts w:ascii="宋体" w:hAnsi="宋体" w:eastAsia="宋体" w:cs="宋体"/>
                <w:b w:val="0"/>
                <w:i w:val="0"/>
                <w:color w:val="000000"/>
                <w:sz w:val="18"/>
              </w:rPr>
              <w:t>二十三、国有资本经营预算</w:t>
            </w:r>
          </w:p>
        </w:tc>
        <w:tc>
          <w:tcPr>
            <w:tcW w:w="0" w:type="auto"/>
            <w:shd w:val="clear" w:color="auto" w:fill="auto"/>
            <w:vAlign w:val="center"/>
          </w:tcPr>
          <w:p w14:paraId="6A837B74">
            <w:pPr>
              <w:jc w:val="right"/>
            </w:pPr>
          </w:p>
        </w:tc>
      </w:tr>
      <w:tr w14:paraId="54CB49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0" w:type="auto"/>
            <w:gridSpan w:val="2"/>
            <w:shd w:val="clear" w:color="auto" w:fill="auto"/>
            <w:vAlign w:val="center"/>
          </w:tcPr>
          <w:p w14:paraId="587FA592"/>
        </w:tc>
        <w:tc>
          <w:tcPr>
            <w:tcW w:w="0" w:type="auto"/>
            <w:shd w:val="clear" w:color="auto" w:fill="auto"/>
            <w:vAlign w:val="center"/>
          </w:tcPr>
          <w:p w14:paraId="32D67BF9">
            <w:pPr>
              <w:jc w:val="left"/>
            </w:pPr>
            <w:r>
              <w:rPr>
                <w:rFonts w:ascii="宋体" w:hAnsi="宋体" w:eastAsia="宋体" w:cs="宋体"/>
                <w:b w:val="0"/>
                <w:i w:val="0"/>
                <w:color w:val="000000"/>
                <w:sz w:val="18"/>
              </w:rPr>
              <w:t>二十四、灾害防治及应急管理</w:t>
            </w:r>
          </w:p>
        </w:tc>
        <w:tc>
          <w:tcPr>
            <w:tcW w:w="0" w:type="auto"/>
            <w:shd w:val="clear" w:color="auto" w:fill="auto"/>
            <w:vAlign w:val="center"/>
          </w:tcPr>
          <w:p w14:paraId="7DA85944">
            <w:pPr>
              <w:jc w:val="right"/>
            </w:pPr>
          </w:p>
        </w:tc>
      </w:tr>
      <w:tr w14:paraId="512E36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0" w:type="auto"/>
            <w:gridSpan w:val="2"/>
            <w:shd w:val="clear" w:color="auto" w:fill="auto"/>
            <w:vAlign w:val="center"/>
          </w:tcPr>
          <w:p w14:paraId="170D3D95"/>
        </w:tc>
        <w:tc>
          <w:tcPr>
            <w:tcW w:w="0" w:type="auto"/>
            <w:shd w:val="clear" w:color="auto" w:fill="auto"/>
            <w:vAlign w:val="center"/>
          </w:tcPr>
          <w:p w14:paraId="5AA766E9">
            <w:pPr>
              <w:jc w:val="left"/>
            </w:pPr>
            <w:r>
              <w:rPr>
                <w:rFonts w:ascii="宋体" w:hAnsi="宋体" w:eastAsia="宋体" w:cs="宋体"/>
                <w:b w:val="0"/>
                <w:i w:val="0"/>
                <w:color w:val="000000"/>
                <w:sz w:val="18"/>
              </w:rPr>
              <w:t>二十七、预备费</w:t>
            </w:r>
          </w:p>
        </w:tc>
        <w:tc>
          <w:tcPr>
            <w:tcW w:w="0" w:type="auto"/>
            <w:shd w:val="clear" w:color="auto" w:fill="auto"/>
            <w:vAlign w:val="center"/>
          </w:tcPr>
          <w:p w14:paraId="6C378CD1">
            <w:pPr>
              <w:jc w:val="right"/>
            </w:pPr>
          </w:p>
        </w:tc>
      </w:tr>
      <w:tr w14:paraId="6C9DDF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0" w:type="auto"/>
            <w:gridSpan w:val="2"/>
            <w:shd w:val="clear" w:color="auto" w:fill="auto"/>
            <w:vAlign w:val="center"/>
          </w:tcPr>
          <w:p w14:paraId="0B088CAD"/>
        </w:tc>
        <w:tc>
          <w:tcPr>
            <w:tcW w:w="0" w:type="auto"/>
            <w:shd w:val="clear" w:color="auto" w:fill="auto"/>
            <w:vAlign w:val="center"/>
          </w:tcPr>
          <w:p w14:paraId="4D6D9E70">
            <w:pPr>
              <w:jc w:val="left"/>
            </w:pPr>
            <w:r>
              <w:rPr>
                <w:rFonts w:ascii="宋体" w:hAnsi="宋体" w:eastAsia="宋体" w:cs="宋体"/>
                <w:b w:val="0"/>
                <w:i w:val="0"/>
                <w:color w:val="000000"/>
                <w:sz w:val="18"/>
              </w:rPr>
              <w:t>二十九、其他支出</w:t>
            </w:r>
          </w:p>
        </w:tc>
        <w:tc>
          <w:tcPr>
            <w:tcW w:w="0" w:type="auto"/>
            <w:shd w:val="clear" w:color="auto" w:fill="auto"/>
            <w:vAlign w:val="center"/>
          </w:tcPr>
          <w:p w14:paraId="60960BFA">
            <w:pPr>
              <w:jc w:val="right"/>
            </w:pPr>
          </w:p>
        </w:tc>
      </w:tr>
      <w:tr w14:paraId="1BB5D1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0" w:type="auto"/>
            <w:gridSpan w:val="2"/>
            <w:shd w:val="clear" w:color="auto" w:fill="auto"/>
            <w:vAlign w:val="center"/>
          </w:tcPr>
          <w:p w14:paraId="56B965C6"/>
        </w:tc>
        <w:tc>
          <w:tcPr>
            <w:tcW w:w="0" w:type="auto"/>
            <w:shd w:val="clear" w:color="auto" w:fill="auto"/>
            <w:vAlign w:val="center"/>
          </w:tcPr>
          <w:p w14:paraId="475D70FC">
            <w:pPr>
              <w:jc w:val="left"/>
            </w:pPr>
            <w:r>
              <w:rPr>
                <w:rFonts w:ascii="宋体" w:hAnsi="宋体" w:eastAsia="宋体" w:cs="宋体"/>
                <w:b w:val="0"/>
                <w:i w:val="0"/>
                <w:color w:val="000000"/>
                <w:sz w:val="18"/>
              </w:rPr>
              <w:t>三十、转移性支出</w:t>
            </w:r>
          </w:p>
        </w:tc>
        <w:tc>
          <w:tcPr>
            <w:tcW w:w="0" w:type="auto"/>
            <w:shd w:val="clear" w:color="auto" w:fill="auto"/>
            <w:vAlign w:val="center"/>
          </w:tcPr>
          <w:p w14:paraId="3CE01256">
            <w:pPr>
              <w:jc w:val="right"/>
            </w:pPr>
          </w:p>
        </w:tc>
      </w:tr>
      <w:tr w14:paraId="7FD265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0" w:type="auto"/>
            <w:gridSpan w:val="2"/>
            <w:shd w:val="clear" w:color="auto" w:fill="auto"/>
            <w:vAlign w:val="center"/>
          </w:tcPr>
          <w:p w14:paraId="518D83A8"/>
        </w:tc>
        <w:tc>
          <w:tcPr>
            <w:tcW w:w="0" w:type="auto"/>
            <w:shd w:val="clear" w:color="auto" w:fill="auto"/>
            <w:vAlign w:val="center"/>
          </w:tcPr>
          <w:p w14:paraId="30233E0A">
            <w:pPr>
              <w:jc w:val="left"/>
            </w:pPr>
            <w:r>
              <w:rPr>
                <w:rFonts w:ascii="宋体" w:hAnsi="宋体" w:eastAsia="宋体" w:cs="宋体"/>
                <w:b w:val="0"/>
                <w:i w:val="0"/>
                <w:color w:val="000000"/>
                <w:sz w:val="18"/>
              </w:rPr>
              <w:t>三十一、债务还本支出</w:t>
            </w:r>
          </w:p>
        </w:tc>
        <w:tc>
          <w:tcPr>
            <w:tcW w:w="0" w:type="auto"/>
            <w:shd w:val="clear" w:color="auto" w:fill="auto"/>
            <w:vAlign w:val="center"/>
          </w:tcPr>
          <w:p w14:paraId="74FCB274">
            <w:pPr>
              <w:jc w:val="right"/>
            </w:pPr>
          </w:p>
        </w:tc>
      </w:tr>
      <w:tr w14:paraId="6942F6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0" w:type="auto"/>
            <w:gridSpan w:val="2"/>
            <w:shd w:val="clear" w:color="auto" w:fill="auto"/>
            <w:vAlign w:val="center"/>
          </w:tcPr>
          <w:p w14:paraId="575B4C71"/>
        </w:tc>
        <w:tc>
          <w:tcPr>
            <w:tcW w:w="0" w:type="auto"/>
            <w:shd w:val="clear" w:color="auto" w:fill="auto"/>
            <w:vAlign w:val="center"/>
          </w:tcPr>
          <w:p w14:paraId="75CB27A7">
            <w:pPr>
              <w:jc w:val="left"/>
            </w:pPr>
            <w:r>
              <w:rPr>
                <w:rFonts w:ascii="宋体" w:hAnsi="宋体" w:eastAsia="宋体" w:cs="宋体"/>
                <w:b w:val="0"/>
                <w:i w:val="0"/>
                <w:color w:val="000000"/>
                <w:sz w:val="18"/>
              </w:rPr>
              <w:t>三十二、债务付息支出</w:t>
            </w:r>
          </w:p>
        </w:tc>
        <w:tc>
          <w:tcPr>
            <w:tcW w:w="0" w:type="auto"/>
            <w:shd w:val="clear" w:color="auto" w:fill="auto"/>
            <w:vAlign w:val="center"/>
          </w:tcPr>
          <w:p w14:paraId="0E94B7E5">
            <w:pPr>
              <w:jc w:val="right"/>
            </w:pPr>
          </w:p>
        </w:tc>
      </w:tr>
      <w:tr w14:paraId="596DFE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0" w:type="auto"/>
            <w:gridSpan w:val="2"/>
            <w:shd w:val="clear" w:color="auto" w:fill="auto"/>
            <w:vAlign w:val="center"/>
          </w:tcPr>
          <w:p w14:paraId="5559B7DE"/>
        </w:tc>
        <w:tc>
          <w:tcPr>
            <w:tcW w:w="0" w:type="auto"/>
            <w:shd w:val="clear" w:color="auto" w:fill="auto"/>
            <w:vAlign w:val="center"/>
          </w:tcPr>
          <w:p w14:paraId="32A28D01">
            <w:pPr>
              <w:jc w:val="left"/>
            </w:pPr>
            <w:r>
              <w:rPr>
                <w:rFonts w:ascii="宋体" w:hAnsi="宋体" w:eastAsia="宋体" w:cs="宋体"/>
                <w:b w:val="0"/>
                <w:i w:val="0"/>
                <w:color w:val="000000"/>
                <w:sz w:val="18"/>
              </w:rPr>
              <w:t>三十三、债务发行费用支出</w:t>
            </w:r>
          </w:p>
        </w:tc>
        <w:tc>
          <w:tcPr>
            <w:tcW w:w="0" w:type="auto"/>
            <w:shd w:val="clear" w:color="auto" w:fill="auto"/>
            <w:vAlign w:val="center"/>
          </w:tcPr>
          <w:p w14:paraId="517A383A">
            <w:pPr>
              <w:jc w:val="right"/>
            </w:pPr>
          </w:p>
        </w:tc>
      </w:tr>
      <w:tr w14:paraId="7F114C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0" w:type="auto"/>
            <w:gridSpan w:val="2"/>
            <w:shd w:val="clear" w:color="auto" w:fill="auto"/>
            <w:vAlign w:val="center"/>
          </w:tcPr>
          <w:p w14:paraId="7AC31419"/>
        </w:tc>
        <w:tc>
          <w:tcPr>
            <w:tcW w:w="0" w:type="auto"/>
            <w:shd w:val="clear" w:color="auto" w:fill="auto"/>
            <w:vAlign w:val="center"/>
          </w:tcPr>
          <w:p w14:paraId="7BD0F950">
            <w:r>
              <w:rPr>
                <w:rFonts w:ascii="宋体" w:hAnsi="宋体" w:eastAsia="宋体" w:cs="宋体"/>
                <w:b w:val="0"/>
                <w:i w:val="0"/>
                <w:color w:val="000000"/>
                <w:sz w:val="18"/>
              </w:rPr>
              <w:t>三十四、抗疫特别国债安排的支出</w:t>
            </w:r>
          </w:p>
        </w:tc>
        <w:tc>
          <w:tcPr>
            <w:tcW w:w="0" w:type="auto"/>
            <w:shd w:val="clear" w:color="auto" w:fill="auto"/>
            <w:vAlign w:val="center"/>
          </w:tcPr>
          <w:p w14:paraId="43E60099">
            <w:pPr>
              <w:jc w:val="right"/>
            </w:pPr>
          </w:p>
        </w:tc>
      </w:tr>
      <w:tr w14:paraId="24621D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0" w:type="auto"/>
            <w:shd w:val="clear" w:color="auto" w:fill="auto"/>
            <w:vAlign w:val="center"/>
          </w:tcPr>
          <w:p w14:paraId="6749F73F">
            <w:pPr>
              <w:jc w:val="center"/>
            </w:pPr>
            <w:r>
              <w:rPr>
                <w:rFonts w:ascii="宋体" w:hAnsi="宋体" w:eastAsia="宋体" w:cs="宋体"/>
                <w:b w:val="0"/>
                <w:i w:val="0"/>
                <w:color w:val="000000"/>
                <w:sz w:val="18"/>
              </w:rPr>
              <w:t>本 年 收 入 合 计</w:t>
            </w:r>
          </w:p>
        </w:tc>
        <w:tc>
          <w:tcPr>
            <w:tcW w:w="0" w:type="auto"/>
            <w:shd w:val="clear" w:color="auto" w:fill="auto"/>
            <w:vAlign w:val="center"/>
          </w:tcPr>
          <w:p w14:paraId="24703149">
            <w:pPr>
              <w:jc w:val="right"/>
            </w:pPr>
            <w:r>
              <w:rPr>
                <w:rFonts w:ascii="宋体" w:hAnsi="宋体" w:eastAsia="宋体" w:cs="宋体"/>
                <w:b w:val="0"/>
                <w:i w:val="0"/>
                <w:color w:val="000000"/>
                <w:sz w:val="18"/>
              </w:rPr>
              <w:t>4701.50</w:t>
            </w:r>
          </w:p>
        </w:tc>
        <w:tc>
          <w:tcPr>
            <w:tcW w:w="0" w:type="auto"/>
            <w:shd w:val="clear" w:color="auto" w:fill="auto"/>
            <w:vAlign w:val="center"/>
          </w:tcPr>
          <w:p w14:paraId="025F7B4D">
            <w:pPr>
              <w:jc w:val="center"/>
            </w:pPr>
            <w:r>
              <w:rPr>
                <w:rFonts w:ascii="宋体" w:hAnsi="宋体" w:eastAsia="宋体" w:cs="宋体"/>
                <w:b w:val="0"/>
                <w:i w:val="0"/>
                <w:color w:val="000000"/>
                <w:sz w:val="18"/>
              </w:rPr>
              <w:t>本 年 支 出 合 计</w:t>
            </w:r>
          </w:p>
        </w:tc>
        <w:tc>
          <w:tcPr>
            <w:tcW w:w="0" w:type="auto"/>
            <w:shd w:val="clear" w:color="auto" w:fill="auto"/>
            <w:vAlign w:val="center"/>
          </w:tcPr>
          <w:p w14:paraId="2189630E">
            <w:pPr>
              <w:jc w:val="right"/>
            </w:pPr>
            <w:r>
              <w:rPr>
                <w:rFonts w:ascii="宋体" w:hAnsi="宋体" w:eastAsia="宋体" w:cs="宋体"/>
                <w:b w:val="0"/>
                <w:i w:val="0"/>
                <w:color w:val="000000"/>
                <w:sz w:val="18"/>
              </w:rPr>
              <w:t>4701.50</w:t>
            </w:r>
          </w:p>
        </w:tc>
      </w:tr>
      <w:tr w14:paraId="58CA2B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0" w:type="auto"/>
            <w:shd w:val="clear" w:color="auto" w:fill="auto"/>
            <w:vAlign w:val="center"/>
          </w:tcPr>
          <w:p w14:paraId="719AA94E">
            <w:r>
              <w:rPr>
                <w:rFonts w:ascii="宋体" w:hAnsi="宋体" w:eastAsia="宋体" w:cs="宋体"/>
                <w:b w:val="0"/>
                <w:i w:val="0"/>
                <w:color w:val="000000"/>
                <w:sz w:val="18"/>
              </w:rPr>
              <w:t>上年结转结余</w:t>
            </w:r>
          </w:p>
        </w:tc>
        <w:tc>
          <w:tcPr>
            <w:tcW w:w="0" w:type="auto"/>
            <w:shd w:val="clear" w:color="auto" w:fill="auto"/>
            <w:vAlign w:val="center"/>
          </w:tcPr>
          <w:p w14:paraId="2FD3C20C">
            <w:pPr>
              <w:jc w:val="right"/>
            </w:pPr>
          </w:p>
        </w:tc>
        <w:tc>
          <w:tcPr>
            <w:tcW w:w="0" w:type="auto"/>
            <w:shd w:val="clear" w:color="auto" w:fill="auto"/>
            <w:vAlign w:val="center"/>
          </w:tcPr>
          <w:p w14:paraId="115D5684">
            <w:r>
              <w:rPr>
                <w:rFonts w:ascii="宋体" w:hAnsi="宋体" w:eastAsia="宋体" w:cs="宋体"/>
                <w:b w:val="0"/>
                <w:i w:val="0"/>
                <w:color w:val="000000"/>
                <w:sz w:val="18"/>
              </w:rPr>
              <w:t>年终结转结余</w:t>
            </w:r>
          </w:p>
        </w:tc>
        <w:tc>
          <w:tcPr>
            <w:tcW w:w="0" w:type="auto"/>
            <w:shd w:val="clear" w:color="auto" w:fill="auto"/>
            <w:vAlign w:val="center"/>
          </w:tcPr>
          <w:p w14:paraId="78CE3468"/>
        </w:tc>
      </w:tr>
      <w:tr w14:paraId="3755E9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0" w:type="auto"/>
            <w:shd w:val="clear" w:color="auto" w:fill="auto"/>
            <w:vAlign w:val="center"/>
          </w:tcPr>
          <w:p w14:paraId="68A1D93E">
            <w:pPr>
              <w:jc w:val="center"/>
            </w:pPr>
            <w:r>
              <w:rPr>
                <w:rFonts w:ascii="宋体" w:hAnsi="宋体" w:eastAsia="宋体" w:cs="宋体"/>
                <w:b w:val="0"/>
                <w:i w:val="0"/>
                <w:color w:val="000000"/>
                <w:sz w:val="18"/>
              </w:rPr>
              <w:t>收 入 总 计</w:t>
            </w:r>
          </w:p>
        </w:tc>
        <w:tc>
          <w:tcPr>
            <w:tcW w:w="0" w:type="auto"/>
            <w:shd w:val="clear" w:color="auto" w:fill="auto"/>
            <w:vAlign w:val="center"/>
          </w:tcPr>
          <w:p w14:paraId="2ACF914C">
            <w:pPr>
              <w:jc w:val="right"/>
            </w:pPr>
            <w:r>
              <w:rPr>
                <w:rFonts w:ascii="宋体" w:hAnsi="宋体" w:eastAsia="宋体" w:cs="宋体"/>
                <w:b w:val="0"/>
                <w:i w:val="0"/>
                <w:color w:val="000000"/>
                <w:sz w:val="18"/>
              </w:rPr>
              <w:t>4701.50</w:t>
            </w:r>
          </w:p>
        </w:tc>
        <w:tc>
          <w:tcPr>
            <w:tcW w:w="0" w:type="auto"/>
            <w:shd w:val="clear" w:color="auto" w:fill="auto"/>
            <w:vAlign w:val="center"/>
          </w:tcPr>
          <w:p w14:paraId="72D6533A">
            <w:pPr>
              <w:jc w:val="center"/>
            </w:pPr>
            <w:r>
              <w:rPr>
                <w:rFonts w:ascii="宋体" w:hAnsi="宋体" w:eastAsia="宋体" w:cs="宋体"/>
                <w:b w:val="0"/>
                <w:i w:val="0"/>
                <w:color w:val="000000"/>
                <w:sz w:val="18"/>
              </w:rPr>
              <w:t>支 出 总 计</w:t>
            </w:r>
          </w:p>
        </w:tc>
        <w:tc>
          <w:tcPr>
            <w:tcW w:w="0" w:type="auto"/>
            <w:shd w:val="clear" w:color="auto" w:fill="auto"/>
            <w:vAlign w:val="center"/>
          </w:tcPr>
          <w:p w14:paraId="757A896E">
            <w:pPr>
              <w:jc w:val="right"/>
            </w:pPr>
            <w:r>
              <w:rPr>
                <w:rFonts w:ascii="宋体" w:hAnsi="宋体" w:eastAsia="宋体" w:cs="宋体"/>
                <w:b w:val="0"/>
                <w:i w:val="0"/>
                <w:color w:val="000000"/>
                <w:sz w:val="18"/>
              </w:rPr>
              <w:t>4701.50</w:t>
            </w:r>
          </w:p>
        </w:tc>
      </w:tr>
      <w:tr w14:paraId="1BEF6B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00" w:hRule="atLeast"/>
        </w:trPr>
        <w:tc>
          <w:tcPr>
            <w:tcW w:w="0" w:type="auto"/>
            <w:gridSpan w:val="4"/>
            <w:tcBorders>
              <w:top w:val="nil"/>
              <w:left w:val="nil"/>
              <w:bottom w:val="nil"/>
              <w:right w:val="nil"/>
            </w:tcBorders>
            <w:shd w:val="clear" w:color="auto" w:fill="auto"/>
            <w:vAlign w:val="center"/>
          </w:tcPr>
          <w:p w14:paraId="0DC1554D"/>
        </w:tc>
      </w:tr>
    </w:tbl>
    <w:p w14:paraId="0094334D">
      <w:pPr>
        <w:sectPr>
          <w:pgSz w:w="11907" w:h="16839"/>
          <w:pgMar w:top="400" w:right="1000" w:bottom="400" w:left="1000" w:header="720" w:footer="720" w:gutter="0"/>
          <w:cols w:space="720" w:num="1"/>
        </w:sectPr>
      </w:pPr>
    </w:p>
    <w:tbl>
      <w:tblPr>
        <w:tblStyle w:val="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1008"/>
        <w:gridCol w:w="1377"/>
        <w:gridCol w:w="640"/>
        <w:gridCol w:w="640"/>
        <w:gridCol w:w="640"/>
        <w:gridCol w:w="960"/>
        <w:gridCol w:w="556"/>
        <w:gridCol w:w="831"/>
        <w:gridCol w:w="1014"/>
        <w:gridCol w:w="465"/>
        <w:gridCol w:w="831"/>
        <w:gridCol w:w="648"/>
        <w:gridCol w:w="831"/>
        <w:gridCol w:w="510"/>
        <w:gridCol w:w="282"/>
        <w:gridCol w:w="648"/>
        <w:gridCol w:w="556"/>
        <w:gridCol w:w="831"/>
        <w:gridCol w:w="831"/>
        <w:gridCol w:w="740"/>
      </w:tblGrid>
      <w:tr w14:paraId="1B1CCB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Header/>
        </w:trPr>
        <w:tc>
          <w:tcPr>
            <w:tcW w:w="0" w:type="auto"/>
            <w:gridSpan w:val="20"/>
            <w:tcBorders>
              <w:top w:val="nil"/>
              <w:left w:val="nil"/>
              <w:bottom w:val="nil"/>
              <w:right w:val="nil"/>
            </w:tcBorders>
            <w:shd w:val="clear" w:color="auto" w:fill="auto"/>
            <w:vAlign w:val="center"/>
          </w:tcPr>
          <w:p w14:paraId="1C3C71E8">
            <w:pPr>
              <w:jc w:val="right"/>
            </w:pPr>
            <w:r>
              <w:rPr>
                <w:rFonts w:ascii="宋体" w:hAnsi="宋体" w:eastAsia="宋体" w:cs="宋体"/>
                <w:b w:val="0"/>
                <w:i w:val="0"/>
                <w:color w:val="000000"/>
                <w:sz w:val="18"/>
              </w:rPr>
              <w:t>预算02表</w:t>
            </w:r>
          </w:p>
        </w:tc>
      </w:tr>
      <w:tr w14:paraId="2178FB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Header/>
        </w:trPr>
        <w:tc>
          <w:tcPr>
            <w:tcW w:w="0" w:type="auto"/>
            <w:gridSpan w:val="20"/>
            <w:tcBorders>
              <w:top w:val="nil"/>
              <w:left w:val="nil"/>
              <w:bottom w:val="nil"/>
              <w:right w:val="nil"/>
            </w:tcBorders>
            <w:shd w:val="clear" w:color="auto" w:fill="auto"/>
            <w:vAlign w:val="center"/>
          </w:tcPr>
          <w:p w14:paraId="1E099B05">
            <w:pPr>
              <w:jc w:val="center"/>
            </w:pPr>
            <w:r>
              <w:rPr>
                <w:rFonts w:ascii="宋体" w:hAnsi="宋体" w:eastAsia="宋体" w:cs="宋体"/>
                <w:b/>
                <w:i w:val="0"/>
                <w:color w:val="000000"/>
                <w:sz w:val="38"/>
              </w:rPr>
              <w:t>2026年部门收入总体情况表</w:t>
            </w:r>
          </w:p>
        </w:tc>
      </w:tr>
      <w:tr w14:paraId="74DB5F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Header/>
        </w:trPr>
        <w:tc>
          <w:tcPr>
            <w:tcW w:w="14097" w:type="dxa"/>
            <w:gridSpan w:val="19"/>
            <w:tcBorders>
              <w:top w:val="nil"/>
              <w:left w:val="nil"/>
              <w:bottom w:val="nil"/>
              <w:right w:val="nil"/>
            </w:tcBorders>
            <w:vAlign w:val="center"/>
          </w:tcPr>
          <w:p w14:paraId="29FDE06A">
            <w:pPr>
              <w:jc w:val="left"/>
            </w:pPr>
            <w:r>
              <w:rPr>
                <w:sz w:val="18"/>
              </w:rPr>
              <w:t>部门名称：中共汤阴县纪律检查委员会</w:t>
            </w:r>
          </w:p>
        </w:tc>
        <w:tc>
          <w:tcPr>
            <w:tcW w:w="742" w:type="dxa"/>
            <w:tcBorders>
              <w:top w:val="nil"/>
              <w:left w:val="nil"/>
              <w:bottom w:val="nil"/>
              <w:right w:val="nil"/>
            </w:tcBorders>
          </w:tcPr>
          <w:p w14:paraId="6426EF5E">
            <w:pPr>
              <w:jc w:val="right"/>
            </w:pPr>
            <w:r>
              <w:rPr>
                <w:sz w:val="18"/>
              </w:rPr>
              <w:t>单位：万元</w:t>
            </w:r>
          </w:p>
        </w:tc>
      </w:tr>
      <w:tr w14:paraId="1B0BD8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Header/>
        </w:trPr>
        <w:tc>
          <w:tcPr>
            <w:tcW w:w="0" w:type="auto"/>
            <w:vMerge w:val="restart"/>
            <w:shd w:val="clear" w:color="auto" w:fill="auto"/>
            <w:vAlign w:val="center"/>
          </w:tcPr>
          <w:p w14:paraId="2536A87C">
            <w:pPr>
              <w:jc w:val="center"/>
            </w:pPr>
            <w:r>
              <w:rPr>
                <w:rFonts w:ascii="宋体" w:hAnsi="宋体" w:eastAsia="宋体" w:cs="宋体"/>
                <w:b w:val="0"/>
                <w:i w:val="0"/>
                <w:color w:val="000000"/>
                <w:sz w:val="18"/>
              </w:rPr>
              <w:t>部门（单位）代码</w:t>
            </w:r>
          </w:p>
        </w:tc>
        <w:tc>
          <w:tcPr>
            <w:tcW w:w="0" w:type="auto"/>
            <w:vMerge w:val="restart"/>
            <w:shd w:val="clear" w:color="auto" w:fill="auto"/>
            <w:vAlign w:val="center"/>
          </w:tcPr>
          <w:p w14:paraId="000CEB03">
            <w:pPr>
              <w:jc w:val="center"/>
            </w:pPr>
            <w:r>
              <w:rPr>
                <w:rFonts w:ascii="宋体" w:hAnsi="宋体" w:eastAsia="宋体" w:cs="宋体"/>
                <w:b w:val="0"/>
                <w:i w:val="0"/>
                <w:color w:val="000000"/>
                <w:sz w:val="18"/>
              </w:rPr>
              <w:t>部门（单位）名称</w:t>
            </w:r>
          </w:p>
        </w:tc>
        <w:tc>
          <w:tcPr>
            <w:tcW w:w="0" w:type="auto"/>
            <w:vMerge w:val="restart"/>
            <w:shd w:val="clear" w:color="auto" w:fill="auto"/>
            <w:vAlign w:val="center"/>
          </w:tcPr>
          <w:p w14:paraId="78B076AA">
            <w:pPr>
              <w:jc w:val="center"/>
            </w:pPr>
            <w:r>
              <w:rPr>
                <w:rFonts w:ascii="宋体" w:hAnsi="宋体" w:eastAsia="宋体" w:cs="宋体"/>
                <w:b w:val="0"/>
                <w:i w:val="0"/>
                <w:color w:val="000000"/>
                <w:sz w:val="18"/>
              </w:rPr>
              <w:t>总计</w:t>
            </w:r>
          </w:p>
        </w:tc>
        <w:tc>
          <w:tcPr>
            <w:tcW w:w="0" w:type="auto"/>
            <w:gridSpan w:val="11"/>
            <w:shd w:val="clear" w:color="auto" w:fill="auto"/>
            <w:vAlign w:val="center"/>
          </w:tcPr>
          <w:p w14:paraId="40360A5C">
            <w:pPr>
              <w:jc w:val="center"/>
            </w:pPr>
            <w:r>
              <w:rPr>
                <w:rFonts w:ascii="宋体" w:hAnsi="宋体" w:eastAsia="宋体" w:cs="宋体"/>
                <w:b w:val="0"/>
                <w:i w:val="0"/>
                <w:color w:val="000000"/>
                <w:sz w:val="18"/>
              </w:rPr>
              <w:t>本年收入</w:t>
            </w:r>
          </w:p>
        </w:tc>
        <w:tc>
          <w:tcPr>
            <w:tcW w:w="0" w:type="auto"/>
            <w:gridSpan w:val="6"/>
            <w:shd w:val="clear" w:color="auto" w:fill="auto"/>
            <w:vAlign w:val="center"/>
          </w:tcPr>
          <w:p w14:paraId="098336B6">
            <w:pPr>
              <w:jc w:val="center"/>
            </w:pPr>
            <w:r>
              <w:rPr>
                <w:rFonts w:ascii="宋体" w:hAnsi="宋体" w:eastAsia="宋体" w:cs="宋体"/>
                <w:b w:val="0"/>
                <w:i w:val="0"/>
                <w:color w:val="000000"/>
                <w:sz w:val="18"/>
              </w:rPr>
              <w:t>上年结转结余</w:t>
            </w:r>
          </w:p>
        </w:tc>
      </w:tr>
      <w:tr w14:paraId="4EE6DB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Header/>
        </w:trPr>
        <w:tc>
          <w:tcPr>
            <w:tcW w:w="0" w:type="auto"/>
            <w:vMerge w:val="continue"/>
            <w:shd w:val="clear" w:color="auto" w:fill="auto"/>
            <w:vAlign w:val="center"/>
          </w:tcPr>
          <w:p w14:paraId="7D86A99F">
            <w:pPr>
              <w:jc w:val="center"/>
            </w:pPr>
          </w:p>
        </w:tc>
        <w:tc>
          <w:tcPr>
            <w:tcW w:w="0" w:type="auto"/>
            <w:vMerge w:val="continue"/>
            <w:shd w:val="clear" w:color="auto" w:fill="auto"/>
            <w:vAlign w:val="center"/>
          </w:tcPr>
          <w:p w14:paraId="56F3ACDE">
            <w:pPr>
              <w:jc w:val="center"/>
            </w:pPr>
          </w:p>
        </w:tc>
        <w:tc>
          <w:tcPr>
            <w:tcW w:w="0" w:type="auto"/>
            <w:vMerge w:val="continue"/>
            <w:shd w:val="clear" w:color="auto" w:fill="auto"/>
            <w:vAlign w:val="center"/>
          </w:tcPr>
          <w:p w14:paraId="5D3B428B">
            <w:pPr>
              <w:jc w:val="center"/>
            </w:pPr>
          </w:p>
        </w:tc>
        <w:tc>
          <w:tcPr>
            <w:tcW w:w="0" w:type="auto"/>
            <w:vMerge w:val="restart"/>
            <w:shd w:val="clear" w:color="auto" w:fill="auto"/>
            <w:vAlign w:val="center"/>
          </w:tcPr>
          <w:p w14:paraId="42DD0C13">
            <w:pPr>
              <w:jc w:val="center"/>
            </w:pPr>
            <w:r>
              <w:rPr>
                <w:rFonts w:ascii="宋体" w:hAnsi="宋体" w:eastAsia="宋体" w:cs="宋体"/>
                <w:b w:val="0"/>
                <w:i w:val="0"/>
                <w:color w:val="000000"/>
                <w:sz w:val="18"/>
              </w:rPr>
              <w:t>合计</w:t>
            </w:r>
          </w:p>
        </w:tc>
        <w:tc>
          <w:tcPr>
            <w:tcW w:w="0" w:type="auto"/>
            <w:gridSpan w:val="2"/>
            <w:shd w:val="clear" w:color="auto" w:fill="auto"/>
            <w:vAlign w:val="center"/>
          </w:tcPr>
          <w:p w14:paraId="001A643E">
            <w:pPr>
              <w:jc w:val="center"/>
            </w:pPr>
            <w:r>
              <w:rPr>
                <w:rFonts w:ascii="宋体" w:hAnsi="宋体" w:eastAsia="宋体" w:cs="宋体"/>
                <w:b w:val="0"/>
                <w:i w:val="0"/>
                <w:color w:val="000000"/>
                <w:sz w:val="18"/>
              </w:rPr>
              <w:t>一般公共预算</w:t>
            </w:r>
          </w:p>
        </w:tc>
        <w:tc>
          <w:tcPr>
            <w:tcW w:w="0" w:type="auto"/>
            <w:vMerge w:val="restart"/>
            <w:shd w:val="clear" w:color="auto" w:fill="auto"/>
            <w:vAlign w:val="center"/>
          </w:tcPr>
          <w:p w14:paraId="070220FA">
            <w:pPr>
              <w:jc w:val="center"/>
            </w:pPr>
            <w:r>
              <w:rPr>
                <w:rFonts w:ascii="宋体" w:hAnsi="宋体" w:eastAsia="宋体" w:cs="宋体"/>
                <w:b w:val="0"/>
                <w:i w:val="0"/>
                <w:color w:val="000000"/>
                <w:sz w:val="18"/>
              </w:rPr>
              <w:t>政府性基金</w:t>
            </w:r>
          </w:p>
        </w:tc>
        <w:tc>
          <w:tcPr>
            <w:tcW w:w="0" w:type="auto"/>
            <w:vMerge w:val="restart"/>
            <w:shd w:val="clear" w:color="auto" w:fill="auto"/>
            <w:vAlign w:val="center"/>
          </w:tcPr>
          <w:p w14:paraId="0E898EFB">
            <w:pPr>
              <w:jc w:val="center"/>
            </w:pPr>
            <w:r>
              <w:rPr>
                <w:rFonts w:ascii="宋体" w:hAnsi="宋体" w:eastAsia="宋体" w:cs="宋体"/>
                <w:b w:val="0"/>
                <w:i w:val="0"/>
                <w:color w:val="000000"/>
                <w:sz w:val="18"/>
              </w:rPr>
              <w:t>国有资本经营预算</w:t>
            </w:r>
          </w:p>
        </w:tc>
        <w:tc>
          <w:tcPr>
            <w:tcW w:w="0" w:type="auto"/>
            <w:vMerge w:val="restart"/>
            <w:shd w:val="clear" w:color="auto" w:fill="auto"/>
            <w:vAlign w:val="center"/>
          </w:tcPr>
          <w:p w14:paraId="4ECF4D2E">
            <w:pPr>
              <w:jc w:val="center"/>
            </w:pPr>
            <w:r>
              <w:rPr>
                <w:rFonts w:ascii="宋体" w:hAnsi="宋体" w:eastAsia="宋体" w:cs="宋体"/>
                <w:b w:val="0"/>
                <w:i w:val="0"/>
                <w:color w:val="000000"/>
                <w:sz w:val="18"/>
              </w:rPr>
              <w:t>财政专户管理资金收入</w:t>
            </w:r>
          </w:p>
        </w:tc>
        <w:tc>
          <w:tcPr>
            <w:tcW w:w="0" w:type="auto"/>
            <w:vMerge w:val="restart"/>
            <w:shd w:val="clear" w:color="auto" w:fill="auto"/>
            <w:vAlign w:val="center"/>
          </w:tcPr>
          <w:p w14:paraId="41EB52F3">
            <w:pPr>
              <w:jc w:val="center"/>
            </w:pPr>
            <w:r>
              <w:rPr>
                <w:rFonts w:ascii="宋体" w:hAnsi="宋体" w:eastAsia="宋体" w:cs="宋体"/>
                <w:b w:val="0"/>
                <w:i w:val="0"/>
                <w:color w:val="000000"/>
                <w:sz w:val="18"/>
              </w:rPr>
              <w:t>事业收入</w:t>
            </w:r>
          </w:p>
        </w:tc>
        <w:tc>
          <w:tcPr>
            <w:tcW w:w="0" w:type="auto"/>
            <w:vMerge w:val="restart"/>
            <w:shd w:val="clear" w:color="auto" w:fill="auto"/>
            <w:vAlign w:val="center"/>
          </w:tcPr>
          <w:p w14:paraId="784D6D73">
            <w:pPr>
              <w:jc w:val="center"/>
            </w:pPr>
            <w:r>
              <w:rPr>
                <w:rFonts w:ascii="宋体" w:hAnsi="宋体" w:eastAsia="宋体" w:cs="宋体"/>
                <w:b w:val="0"/>
                <w:i w:val="0"/>
                <w:color w:val="000000"/>
                <w:sz w:val="18"/>
              </w:rPr>
              <w:t>事业单位经营收入</w:t>
            </w:r>
          </w:p>
        </w:tc>
        <w:tc>
          <w:tcPr>
            <w:tcW w:w="0" w:type="auto"/>
            <w:vMerge w:val="restart"/>
            <w:shd w:val="clear" w:color="auto" w:fill="auto"/>
            <w:vAlign w:val="center"/>
          </w:tcPr>
          <w:p w14:paraId="2764FD03">
            <w:pPr>
              <w:jc w:val="center"/>
            </w:pPr>
            <w:r>
              <w:rPr>
                <w:rFonts w:ascii="宋体" w:hAnsi="宋体" w:eastAsia="宋体" w:cs="宋体"/>
                <w:b w:val="0"/>
                <w:i w:val="0"/>
                <w:color w:val="000000"/>
                <w:sz w:val="18"/>
              </w:rPr>
              <w:t>上级补助收入</w:t>
            </w:r>
          </w:p>
        </w:tc>
        <w:tc>
          <w:tcPr>
            <w:tcW w:w="0" w:type="auto"/>
            <w:vMerge w:val="restart"/>
            <w:shd w:val="clear" w:color="auto" w:fill="auto"/>
            <w:vAlign w:val="center"/>
          </w:tcPr>
          <w:p w14:paraId="01DDBEA5">
            <w:pPr>
              <w:jc w:val="center"/>
            </w:pPr>
            <w:r>
              <w:rPr>
                <w:rFonts w:ascii="宋体" w:hAnsi="宋体" w:eastAsia="宋体" w:cs="宋体"/>
                <w:b w:val="0"/>
                <w:i w:val="0"/>
                <w:color w:val="000000"/>
                <w:sz w:val="18"/>
              </w:rPr>
              <w:t>附属单位上缴收入</w:t>
            </w:r>
          </w:p>
        </w:tc>
        <w:tc>
          <w:tcPr>
            <w:tcW w:w="0" w:type="auto"/>
            <w:vMerge w:val="restart"/>
            <w:shd w:val="clear" w:color="auto" w:fill="auto"/>
            <w:vAlign w:val="center"/>
          </w:tcPr>
          <w:p w14:paraId="09F32C7F">
            <w:pPr>
              <w:jc w:val="center"/>
            </w:pPr>
            <w:r>
              <w:rPr>
                <w:rFonts w:ascii="宋体" w:hAnsi="宋体" w:eastAsia="宋体" w:cs="宋体"/>
                <w:b w:val="0"/>
                <w:i w:val="0"/>
                <w:color w:val="000000"/>
                <w:sz w:val="18"/>
              </w:rPr>
              <w:t xml:space="preserve"> 其他收入  </w:t>
            </w:r>
          </w:p>
        </w:tc>
        <w:tc>
          <w:tcPr>
            <w:tcW w:w="0" w:type="auto"/>
            <w:vMerge w:val="restart"/>
            <w:shd w:val="clear" w:color="auto" w:fill="auto"/>
            <w:vAlign w:val="center"/>
          </w:tcPr>
          <w:p w14:paraId="02905B80">
            <w:pPr>
              <w:jc w:val="center"/>
            </w:pPr>
            <w:r>
              <w:rPr>
                <w:rFonts w:ascii="宋体" w:hAnsi="宋体" w:eastAsia="宋体" w:cs="宋体"/>
                <w:b w:val="0"/>
                <w:i w:val="0"/>
                <w:color w:val="000000"/>
                <w:sz w:val="18"/>
              </w:rPr>
              <w:t>合计</w:t>
            </w:r>
          </w:p>
        </w:tc>
        <w:tc>
          <w:tcPr>
            <w:tcW w:w="0" w:type="auto"/>
            <w:vMerge w:val="restart"/>
            <w:shd w:val="clear" w:color="auto" w:fill="auto"/>
            <w:vAlign w:val="center"/>
          </w:tcPr>
          <w:p w14:paraId="6B8B1B82">
            <w:pPr>
              <w:jc w:val="center"/>
            </w:pPr>
            <w:r>
              <w:rPr>
                <w:rFonts w:ascii="宋体" w:hAnsi="宋体" w:eastAsia="宋体" w:cs="宋体"/>
                <w:b w:val="0"/>
                <w:i w:val="0"/>
                <w:color w:val="000000"/>
                <w:sz w:val="18"/>
              </w:rPr>
              <w:t>一般公共预算</w:t>
            </w:r>
          </w:p>
        </w:tc>
        <w:tc>
          <w:tcPr>
            <w:tcW w:w="0" w:type="auto"/>
            <w:vMerge w:val="restart"/>
            <w:shd w:val="clear" w:color="auto" w:fill="auto"/>
            <w:vAlign w:val="center"/>
          </w:tcPr>
          <w:p w14:paraId="74EB2445">
            <w:pPr>
              <w:jc w:val="center"/>
            </w:pPr>
            <w:r>
              <w:rPr>
                <w:rFonts w:ascii="宋体" w:hAnsi="宋体" w:eastAsia="宋体" w:cs="宋体"/>
                <w:b w:val="0"/>
                <w:i w:val="0"/>
                <w:color w:val="000000"/>
                <w:sz w:val="18"/>
              </w:rPr>
              <w:t>政府性基金</w:t>
            </w:r>
          </w:p>
        </w:tc>
        <w:tc>
          <w:tcPr>
            <w:tcW w:w="0" w:type="auto"/>
            <w:vMerge w:val="restart"/>
            <w:shd w:val="clear" w:color="auto" w:fill="auto"/>
            <w:vAlign w:val="center"/>
          </w:tcPr>
          <w:p w14:paraId="5C2854D4">
            <w:pPr>
              <w:jc w:val="center"/>
            </w:pPr>
            <w:r>
              <w:rPr>
                <w:rFonts w:ascii="宋体" w:hAnsi="宋体" w:eastAsia="宋体" w:cs="宋体"/>
                <w:b w:val="0"/>
                <w:i w:val="0"/>
                <w:color w:val="000000"/>
                <w:sz w:val="18"/>
              </w:rPr>
              <w:t>国有资本经营预算</w:t>
            </w:r>
          </w:p>
        </w:tc>
        <w:tc>
          <w:tcPr>
            <w:tcW w:w="0" w:type="auto"/>
            <w:vMerge w:val="restart"/>
            <w:shd w:val="clear" w:color="auto" w:fill="auto"/>
            <w:vAlign w:val="center"/>
          </w:tcPr>
          <w:p w14:paraId="2D9AC5C0">
            <w:pPr>
              <w:jc w:val="center"/>
            </w:pPr>
            <w:r>
              <w:rPr>
                <w:rFonts w:ascii="宋体" w:hAnsi="宋体" w:eastAsia="宋体" w:cs="宋体"/>
                <w:b w:val="0"/>
                <w:i w:val="0"/>
                <w:color w:val="000000"/>
                <w:sz w:val="18"/>
              </w:rPr>
              <w:t>财政专户管理资金</w:t>
            </w:r>
          </w:p>
        </w:tc>
        <w:tc>
          <w:tcPr>
            <w:tcW w:w="0" w:type="auto"/>
            <w:vMerge w:val="restart"/>
            <w:shd w:val="clear" w:color="auto" w:fill="auto"/>
            <w:vAlign w:val="center"/>
          </w:tcPr>
          <w:p w14:paraId="73DD9DDB">
            <w:pPr>
              <w:jc w:val="center"/>
            </w:pPr>
            <w:r>
              <w:rPr>
                <w:rFonts w:ascii="宋体" w:hAnsi="宋体" w:eastAsia="宋体" w:cs="宋体"/>
                <w:b w:val="0"/>
                <w:i w:val="0"/>
                <w:color w:val="000000"/>
                <w:sz w:val="18"/>
              </w:rPr>
              <w:t>单位资金</w:t>
            </w:r>
          </w:p>
        </w:tc>
      </w:tr>
      <w:tr w14:paraId="7D8418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Header/>
        </w:trPr>
        <w:tc>
          <w:tcPr>
            <w:tcW w:w="0" w:type="auto"/>
            <w:vMerge w:val="continue"/>
            <w:shd w:val="clear" w:color="auto" w:fill="auto"/>
            <w:vAlign w:val="center"/>
          </w:tcPr>
          <w:p w14:paraId="56C86330">
            <w:pPr>
              <w:jc w:val="center"/>
            </w:pPr>
          </w:p>
        </w:tc>
        <w:tc>
          <w:tcPr>
            <w:tcW w:w="0" w:type="auto"/>
            <w:vMerge w:val="continue"/>
            <w:shd w:val="clear" w:color="auto" w:fill="auto"/>
            <w:vAlign w:val="center"/>
          </w:tcPr>
          <w:p w14:paraId="0F14D8F8">
            <w:pPr>
              <w:jc w:val="center"/>
            </w:pPr>
          </w:p>
        </w:tc>
        <w:tc>
          <w:tcPr>
            <w:tcW w:w="0" w:type="auto"/>
            <w:vMerge w:val="continue"/>
            <w:shd w:val="clear" w:color="auto" w:fill="auto"/>
            <w:vAlign w:val="center"/>
          </w:tcPr>
          <w:p w14:paraId="3141A297">
            <w:pPr>
              <w:jc w:val="center"/>
            </w:pPr>
          </w:p>
        </w:tc>
        <w:tc>
          <w:tcPr>
            <w:tcW w:w="0" w:type="auto"/>
            <w:vMerge w:val="continue"/>
            <w:shd w:val="clear" w:color="auto" w:fill="auto"/>
            <w:vAlign w:val="center"/>
          </w:tcPr>
          <w:p w14:paraId="0E490F4F">
            <w:pPr>
              <w:jc w:val="center"/>
            </w:pPr>
          </w:p>
        </w:tc>
        <w:tc>
          <w:tcPr>
            <w:tcW w:w="0" w:type="auto"/>
            <w:shd w:val="clear" w:color="auto" w:fill="auto"/>
            <w:vAlign w:val="center"/>
          </w:tcPr>
          <w:p w14:paraId="1FDCFC7A">
            <w:pPr>
              <w:jc w:val="center"/>
            </w:pPr>
            <w:r>
              <w:rPr>
                <w:rFonts w:ascii="宋体" w:hAnsi="宋体" w:eastAsia="宋体" w:cs="宋体"/>
                <w:b w:val="0"/>
                <w:i w:val="0"/>
                <w:color w:val="000000"/>
                <w:sz w:val="18"/>
              </w:rPr>
              <w:t>小计</w:t>
            </w:r>
          </w:p>
        </w:tc>
        <w:tc>
          <w:tcPr>
            <w:tcW w:w="0" w:type="auto"/>
            <w:shd w:val="clear" w:color="auto" w:fill="auto"/>
            <w:vAlign w:val="center"/>
          </w:tcPr>
          <w:p w14:paraId="555A96A8">
            <w:pPr>
              <w:jc w:val="center"/>
            </w:pPr>
            <w:r>
              <w:rPr>
                <w:rFonts w:ascii="宋体" w:hAnsi="宋体" w:eastAsia="宋体" w:cs="宋体"/>
                <w:b w:val="0"/>
                <w:i w:val="0"/>
                <w:color w:val="000000"/>
                <w:sz w:val="18"/>
              </w:rPr>
              <w:t>其中：财政拨款</w:t>
            </w:r>
          </w:p>
        </w:tc>
        <w:tc>
          <w:tcPr>
            <w:tcW w:w="0" w:type="auto"/>
            <w:vMerge w:val="continue"/>
            <w:shd w:val="clear" w:color="auto" w:fill="auto"/>
            <w:vAlign w:val="center"/>
          </w:tcPr>
          <w:p w14:paraId="0735719F">
            <w:pPr>
              <w:jc w:val="center"/>
            </w:pPr>
          </w:p>
        </w:tc>
        <w:tc>
          <w:tcPr>
            <w:tcW w:w="0" w:type="auto"/>
            <w:vMerge w:val="continue"/>
            <w:shd w:val="clear" w:color="auto" w:fill="auto"/>
            <w:vAlign w:val="center"/>
          </w:tcPr>
          <w:p w14:paraId="5B26B66D">
            <w:pPr>
              <w:jc w:val="center"/>
            </w:pPr>
          </w:p>
        </w:tc>
        <w:tc>
          <w:tcPr>
            <w:tcW w:w="0" w:type="auto"/>
            <w:vMerge w:val="continue"/>
            <w:shd w:val="clear" w:color="auto" w:fill="auto"/>
            <w:vAlign w:val="center"/>
          </w:tcPr>
          <w:p w14:paraId="72685D6C">
            <w:pPr>
              <w:jc w:val="center"/>
            </w:pPr>
          </w:p>
        </w:tc>
        <w:tc>
          <w:tcPr>
            <w:tcW w:w="0" w:type="auto"/>
            <w:vMerge w:val="continue"/>
            <w:shd w:val="clear" w:color="auto" w:fill="auto"/>
            <w:vAlign w:val="center"/>
          </w:tcPr>
          <w:p w14:paraId="39417440">
            <w:pPr>
              <w:jc w:val="center"/>
            </w:pPr>
          </w:p>
        </w:tc>
        <w:tc>
          <w:tcPr>
            <w:tcW w:w="0" w:type="auto"/>
            <w:vMerge w:val="continue"/>
            <w:shd w:val="clear" w:color="auto" w:fill="auto"/>
            <w:vAlign w:val="center"/>
          </w:tcPr>
          <w:p w14:paraId="6C3143FF">
            <w:pPr>
              <w:jc w:val="center"/>
            </w:pPr>
          </w:p>
        </w:tc>
        <w:tc>
          <w:tcPr>
            <w:tcW w:w="0" w:type="auto"/>
            <w:vMerge w:val="continue"/>
            <w:shd w:val="clear" w:color="auto" w:fill="auto"/>
            <w:vAlign w:val="center"/>
          </w:tcPr>
          <w:p w14:paraId="3C93899A">
            <w:pPr>
              <w:jc w:val="center"/>
            </w:pPr>
          </w:p>
        </w:tc>
        <w:tc>
          <w:tcPr>
            <w:tcW w:w="0" w:type="auto"/>
            <w:vMerge w:val="continue"/>
            <w:shd w:val="clear" w:color="auto" w:fill="auto"/>
            <w:vAlign w:val="center"/>
          </w:tcPr>
          <w:p w14:paraId="7FD69C32">
            <w:pPr>
              <w:jc w:val="center"/>
            </w:pPr>
          </w:p>
        </w:tc>
        <w:tc>
          <w:tcPr>
            <w:tcW w:w="0" w:type="auto"/>
            <w:vMerge w:val="continue"/>
            <w:shd w:val="clear" w:color="auto" w:fill="auto"/>
            <w:vAlign w:val="center"/>
          </w:tcPr>
          <w:p w14:paraId="38F7CC65">
            <w:pPr>
              <w:jc w:val="center"/>
            </w:pPr>
          </w:p>
        </w:tc>
        <w:tc>
          <w:tcPr>
            <w:tcW w:w="0" w:type="auto"/>
            <w:vMerge w:val="continue"/>
            <w:shd w:val="clear" w:color="auto" w:fill="auto"/>
            <w:vAlign w:val="center"/>
          </w:tcPr>
          <w:p w14:paraId="7106CDF0">
            <w:pPr>
              <w:jc w:val="center"/>
            </w:pPr>
          </w:p>
        </w:tc>
        <w:tc>
          <w:tcPr>
            <w:tcW w:w="0" w:type="auto"/>
            <w:vMerge w:val="continue"/>
            <w:shd w:val="clear" w:color="auto" w:fill="auto"/>
            <w:vAlign w:val="center"/>
          </w:tcPr>
          <w:p w14:paraId="40E33D54">
            <w:pPr>
              <w:jc w:val="center"/>
            </w:pPr>
          </w:p>
        </w:tc>
        <w:tc>
          <w:tcPr>
            <w:tcW w:w="0" w:type="auto"/>
            <w:vMerge w:val="continue"/>
            <w:shd w:val="clear" w:color="auto" w:fill="auto"/>
            <w:vAlign w:val="center"/>
          </w:tcPr>
          <w:p w14:paraId="6385CB2C">
            <w:pPr>
              <w:jc w:val="center"/>
            </w:pPr>
          </w:p>
        </w:tc>
        <w:tc>
          <w:tcPr>
            <w:tcW w:w="0" w:type="auto"/>
            <w:vMerge w:val="continue"/>
            <w:shd w:val="clear" w:color="auto" w:fill="auto"/>
            <w:vAlign w:val="center"/>
          </w:tcPr>
          <w:p w14:paraId="258B9C13">
            <w:pPr>
              <w:jc w:val="center"/>
            </w:pPr>
          </w:p>
        </w:tc>
        <w:tc>
          <w:tcPr>
            <w:tcW w:w="0" w:type="auto"/>
            <w:vMerge w:val="continue"/>
            <w:shd w:val="clear" w:color="auto" w:fill="auto"/>
            <w:vAlign w:val="center"/>
          </w:tcPr>
          <w:p w14:paraId="62AF92EE">
            <w:pPr>
              <w:jc w:val="center"/>
            </w:pPr>
          </w:p>
        </w:tc>
        <w:tc>
          <w:tcPr>
            <w:tcW w:w="0" w:type="auto"/>
            <w:vMerge w:val="continue"/>
            <w:shd w:val="clear" w:color="auto" w:fill="auto"/>
            <w:vAlign w:val="center"/>
          </w:tcPr>
          <w:p w14:paraId="065719F2">
            <w:pPr>
              <w:jc w:val="center"/>
            </w:pPr>
          </w:p>
        </w:tc>
      </w:tr>
      <w:tr w14:paraId="68F4E5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0" w:type="auto"/>
            <w:shd w:val="clear" w:color="auto" w:fill="auto"/>
            <w:vAlign w:val="center"/>
          </w:tcPr>
          <w:p w14:paraId="0AFDD889"/>
        </w:tc>
        <w:tc>
          <w:tcPr>
            <w:tcW w:w="0" w:type="auto"/>
            <w:shd w:val="clear" w:color="auto" w:fill="auto"/>
            <w:vAlign w:val="center"/>
          </w:tcPr>
          <w:p w14:paraId="4051DF60">
            <w:pPr>
              <w:jc w:val="center"/>
            </w:pPr>
            <w:r>
              <w:rPr>
                <w:rFonts w:ascii="宋体" w:hAnsi="宋体" w:eastAsia="宋体" w:cs="宋体"/>
                <w:b w:val="0"/>
                <w:i w:val="0"/>
                <w:color w:val="000000"/>
                <w:sz w:val="18"/>
              </w:rPr>
              <w:t>合计</w:t>
            </w:r>
          </w:p>
        </w:tc>
        <w:tc>
          <w:tcPr>
            <w:tcW w:w="0" w:type="auto"/>
            <w:shd w:val="clear" w:color="auto" w:fill="auto"/>
            <w:vAlign w:val="center"/>
          </w:tcPr>
          <w:p w14:paraId="384871E8">
            <w:pPr>
              <w:jc w:val="right"/>
            </w:pPr>
            <w:r>
              <w:rPr>
                <w:rFonts w:ascii="宋体" w:hAnsi="宋体" w:eastAsia="宋体" w:cs="宋体"/>
                <w:b w:val="0"/>
                <w:i w:val="0"/>
                <w:color w:val="000000"/>
                <w:sz w:val="18"/>
              </w:rPr>
              <w:t>4701.50</w:t>
            </w:r>
          </w:p>
        </w:tc>
        <w:tc>
          <w:tcPr>
            <w:tcW w:w="0" w:type="auto"/>
            <w:shd w:val="clear" w:color="auto" w:fill="auto"/>
            <w:vAlign w:val="center"/>
          </w:tcPr>
          <w:p w14:paraId="5984DC0C">
            <w:pPr>
              <w:jc w:val="right"/>
            </w:pPr>
            <w:r>
              <w:rPr>
                <w:rFonts w:ascii="宋体" w:hAnsi="宋体" w:eastAsia="宋体" w:cs="宋体"/>
                <w:b w:val="0"/>
                <w:i w:val="0"/>
                <w:color w:val="000000"/>
                <w:sz w:val="18"/>
              </w:rPr>
              <w:t>4701.50</w:t>
            </w:r>
          </w:p>
        </w:tc>
        <w:tc>
          <w:tcPr>
            <w:tcW w:w="0" w:type="auto"/>
            <w:shd w:val="clear" w:color="auto" w:fill="auto"/>
            <w:vAlign w:val="center"/>
          </w:tcPr>
          <w:p w14:paraId="6EE89BF8">
            <w:pPr>
              <w:jc w:val="right"/>
            </w:pPr>
            <w:r>
              <w:rPr>
                <w:rFonts w:ascii="宋体" w:hAnsi="宋体" w:eastAsia="宋体" w:cs="宋体"/>
                <w:b w:val="0"/>
                <w:i w:val="0"/>
                <w:color w:val="000000"/>
                <w:sz w:val="18"/>
              </w:rPr>
              <w:t>4701.50</w:t>
            </w:r>
          </w:p>
        </w:tc>
        <w:tc>
          <w:tcPr>
            <w:tcW w:w="0" w:type="auto"/>
            <w:shd w:val="clear" w:color="auto" w:fill="auto"/>
            <w:vAlign w:val="center"/>
          </w:tcPr>
          <w:p w14:paraId="2FACB116">
            <w:pPr>
              <w:jc w:val="right"/>
            </w:pPr>
            <w:r>
              <w:rPr>
                <w:rFonts w:ascii="宋体" w:hAnsi="宋体" w:eastAsia="宋体" w:cs="宋体"/>
                <w:b w:val="0"/>
                <w:i w:val="0"/>
                <w:color w:val="000000"/>
                <w:sz w:val="18"/>
              </w:rPr>
              <w:t>4701.50</w:t>
            </w:r>
          </w:p>
        </w:tc>
        <w:tc>
          <w:tcPr>
            <w:tcW w:w="0" w:type="auto"/>
            <w:shd w:val="clear" w:color="auto" w:fill="auto"/>
            <w:vAlign w:val="center"/>
          </w:tcPr>
          <w:p w14:paraId="0FA4B81D">
            <w:pPr>
              <w:jc w:val="right"/>
            </w:pPr>
          </w:p>
        </w:tc>
        <w:tc>
          <w:tcPr>
            <w:tcW w:w="0" w:type="auto"/>
            <w:shd w:val="clear" w:color="auto" w:fill="auto"/>
            <w:vAlign w:val="center"/>
          </w:tcPr>
          <w:p w14:paraId="3273E762">
            <w:pPr>
              <w:jc w:val="right"/>
            </w:pPr>
          </w:p>
        </w:tc>
        <w:tc>
          <w:tcPr>
            <w:tcW w:w="0" w:type="auto"/>
            <w:shd w:val="clear" w:color="auto" w:fill="auto"/>
            <w:vAlign w:val="center"/>
          </w:tcPr>
          <w:p w14:paraId="48C3C916">
            <w:pPr>
              <w:jc w:val="right"/>
            </w:pPr>
          </w:p>
        </w:tc>
        <w:tc>
          <w:tcPr>
            <w:tcW w:w="0" w:type="auto"/>
            <w:shd w:val="clear" w:color="auto" w:fill="auto"/>
            <w:vAlign w:val="center"/>
          </w:tcPr>
          <w:p w14:paraId="70C9BB5C">
            <w:pPr>
              <w:jc w:val="right"/>
            </w:pPr>
          </w:p>
        </w:tc>
        <w:tc>
          <w:tcPr>
            <w:tcW w:w="0" w:type="auto"/>
            <w:shd w:val="clear" w:color="auto" w:fill="auto"/>
            <w:vAlign w:val="center"/>
          </w:tcPr>
          <w:p w14:paraId="02CF679C">
            <w:pPr>
              <w:jc w:val="right"/>
            </w:pPr>
          </w:p>
        </w:tc>
        <w:tc>
          <w:tcPr>
            <w:tcW w:w="0" w:type="auto"/>
            <w:shd w:val="clear" w:color="auto" w:fill="auto"/>
            <w:vAlign w:val="center"/>
          </w:tcPr>
          <w:p w14:paraId="2506DFE9">
            <w:pPr>
              <w:jc w:val="right"/>
            </w:pPr>
          </w:p>
        </w:tc>
        <w:tc>
          <w:tcPr>
            <w:tcW w:w="0" w:type="auto"/>
            <w:shd w:val="clear" w:color="auto" w:fill="auto"/>
            <w:vAlign w:val="center"/>
          </w:tcPr>
          <w:p w14:paraId="1F1C9062">
            <w:pPr>
              <w:jc w:val="right"/>
            </w:pPr>
          </w:p>
        </w:tc>
        <w:tc>
          <w:tcPr>
            <w:tcW w:w="0" w:type="auto"/>
            <w:shd w:val="clear" w:color="auto" w:fill="auto"/>
            <w:vAlign w:val="center"/>
          </w:tcPr>
          <w:p w14:paraId="448A71D5">
            <w:pPr>
              <w:jc w:val="right"/>
            </w:pPr>
          </w:p>
        </w:tc>
        <w:tc>
          <w:tcPr>
            <w:tcW w:w="0" w:type="auto"/>
            <w:shd w:val="clear" w:color="auto" w:fill="auto"/>
            <w:vAlign w:val="center"/>
          </w:tcPr>
          <w:p w14:paraId="49AEA61D">
            <w:pPr>
              <w:jc w:val="right"/>
            </w:pPr>
          </w:p>
        </w:tc>
        <w:tc>
          <w:tcPr>
            <w:tcW w:w="0" w:type="auto"/>
            <w:shd w:val="clear" w:color="auto" w:fill="auto"/>
            <w:vAlign w:val="center"/>
          </w:tcPr>
          <w:p w14:paraId="31B5FE75">
            <w:pPr>
              <w:jc w:val="right"/>
            </w:pPr>
          </w:p>
        </w:tc>
        <w:tc>
          <w:tcPr>
            <w:tcW w:w="0" w:type="auto"/>
            <w:shd w:val="clear" w:color="auto" w:fill="auto"/>
            <w:vAlign w:val="center"/>
          </w:tcPr>
          <w:p w14:paraId="6E4BE885">
            <w:pPr>
              <w:jc w:val="right"/>
            </w:pPr>
          </w:p>
        </w:tc>
        <w:tc>
          <w:tcPr>
            <w:tcW w:w="0" w:type="auto"/>
            <w:shd w:val="clear" w:color="auto" w:fill="auto"/>
            <w:vAlign w:val="center"/>
          </w:tcPr>
          <w:p w14:paraId="1389E97C">
            <w:pPr>
              <w:jc w:val="right"/>
            </w:pPr>
          </w:p>
        </w:tc>
        <w:tc>
          <w:tcPr>
            <w:tcW w:w="0" w:type="auto"/>
            <w:shd w:val="clear" w:color="auto" w:fill="auto"/>
            <w:vAlign w:val="center"/>
          </w:tcPr>
          <w:p w14:paraId="3402AEEB">
            <w:pPr>
              <w:jc w:val="right"/>
            </w:pPr>
          </w:p>
        </w:tc>
        <w:tc>
          <w:tcPr>
            <w:tcW w:w="0" w:type="auto"/>
            <w:shd w:val="clear" w:color="auto" w:fill="auto"/>
            <w:vAlign w:val="center"/>
          </w:tcPr>
          <w:p w14:paraId="3747BDE4">
            <w:pPr>
              <w:jc w:val="right"/>
            </w:pPr>
          </w:p>
        </w:tc>
      </w:tr>
      <w:tr w14:paraId="1ECD74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0" w:type="auto"/>
            <w:shd w:val="clear" w:color="auto" w:fill="auto"/>
            <w:vAlign w:val="center"/>
          </w:tcPr>
          <w:p w14:paraId="2A2FE035">
            <w:pPr>
              <w:jc w:val="left"/>
            </w:pPr>
            <w:r>
              <w:rPr>
                <w:rFonts w:ascii="宋体" w:hAnsi="宋体" w:eastAsia="宋体" w:cs="宋体"/>
                <w:b w:val="0"/>
                <w:i w:val="0"/>
                <w:color w:val="000000"/>
                <w:sz w:val="18"/>
              </w:rPr>
              <w:t>107</w:t>
            </w:r>
          </w:p>
        </w:tc>
        <w:tc>
          <w:tcPr>
            <w:tcW w:w="0" w:type="auto"/>
            <w:shd w:val="clear" w:color="auto" w:fill="auto"/>
            <w:vAlign w:val="center"/>
          </w:tcPr>
          <w:p w14:paraId="458E8964">
            <w:pPr>
              <w:jc w:val="left"/>
            </w:pPr>
            <w:r>
              <w:rPr>
                <w:rFonts w:ascii="宋体" w:hAnsi="宋体" w:eastAsia="宋体" w:cs="宋体"/>
                <w:b w:val="0"/>
                <w:i w:val="0"/>
                <w:color w:val="000000"/>
                <w:sz w:val="18"/>
              </w:rPr>
              <w:t>中共汤阴县纪律检查委员会</w:t>
            </w:r>
          </w:p>
        </w:tc>
        <w:tc>
          <w:tcPr>
            <w:tcW w:w="0" w:type="auto"/>
            <w:shd w:val="clear" w:color="auto" w:fill="auto"/>
            <w:vAlign w:val="center"/>
          </w:tcPr>
          <w:p w14:paraId="33DB03E1">
            <w:pPr>
              <w:jc w:val="right"/>
            </w:pPr>
            <w:r>
              <w:rPr>
                <w:rFonts w:ascii="宋体" w:hAnsi="宋体" w:eastAsia="宋体" w:cs="宋体"/>
                <w:b w:val="0"/>
                <w:i w:val="0"/>
                <w:color w:val="000000"/>
                <w:sz w:val="18"/>
              </w:rPr>
              <w:t>4701.50</w:t>
            </w:r>
          </w:p>
        </w:tc>
        <w:tc>
          <w:tcPr>
            <w:tcW w:w="0" w:type="auto"/>
            <w:shd w:val="clear" w:color="auto" w:fill="auto"/>
            <w:vAlign w:val="center"/>
          </w:tcPr>
          <w:p w14:paraId="6DD158DE">
            <w:pPr>
              <w:jc w:val="right"/>
            </w:pPr>
            <w:r>
              <w:rPr>
                <w:rFonts w:ascii="宋体" w:hAnsi="宋体" w:eastAsia="宋体" w:cs="宋体"/>
                <w:b w:val="0"/>
                <w:i w:val="0"/>
                <w:color w:val="000000"/>
                <w:sz w:val="18"/>
              </w:rPr>
              <w:t>4701.50</w:t>
            </w:r>
          </w:p>
        </w:tc>
        <w:tc>
          <w:tcPr>
            <w:tcW w:w="0" w:type="auto"/>
            <w:shd w:val="clear" w:color="auto" w:fill="auto"/>
            <w:vAlign w:val="center"/>
          </w:tcPr>
          <w:p w14:paraId="156075BD">
            <w:pPr>
              <w:jc w:val="right"/>
            </w:pPr>
            <w:r>
              <w:rPr>
                <w:rFonts w:ascii="宋体" w:hAnsi="宋体" w:eastAsia="宋体" w:cs="宋体"/>
                <w:b w:val="0"/>
                <w:i w:val="0"/>
                <w:color w:val="000000"/>
                <w:sz w:val="18"/>
              </w:rPr>
              <w:t>4701.50</w:t>
            </w:r>
          </w:p>
        </w:tc>
        <w:tc>
          <w:tcPr>
            <w:tcW w:w="0" w:type="auto"/>
            <w:shd w:val="clear" w:color="auto" w:fill="auto"/>
            <w:vAlign w:val="center"/>
          </w:tcPr>
          <w:p w14:paraId="453E8257">
            <w:pPr>
              <w:jc w:val="right"/>
            </w:pPr>
            <w:r>
              <w:rPr>
                <w:rFonts w:ascii="宋体" w:hAnsi="宋体" w:eastAsia="宋体" w:cs="宋体"/>
                <w:b w:val="0"/>
                <w:i w:val="0"/>
                <w:color w:val="000000"/>
                <w:sz w:val="18"/>
              </w:rPr>
              <w:t>4701.50</w:t>
            </w:r>
          </w:p>
        </w:tc>
        <w:tc>
          <w:tcPr>
            <w:tcW w:w="0" w:type="auto"/>
            <w:shd w:val="clear" w:color="auto" w:fill="auto"/>
            <w:vAlign w:val="center"/>
          </w:tcPr>
          <w:p w14:paraId="5603A3A0">
            <w:pPr>
              <w:jc w:val="right"/>
            </w:pPr>
          </w:p>
        </w:tc>
        <w:tc>
          <w:tcPr>
            <w:tcW w:w="0" w:type="auto"/>
            <w:shd w:val="clear" w:color="auto" w:fill="auto"/>
            <w:vAlign w:val="center"/>
          </w:tcPr>
          <w:p w14:paraId="266804CB">
            <w:pPr>
              <w:jc w:val="right"/>
            </w:pPr>
          </w:p>
        </w:tc>
        <w:tc>
          <w:tcPr>
            <w:tcW w:w="0" w:type="auto"/>
            <w:shd w:val="clear" w:color="auto" w:fill="auto"/>
            <w:vAlign w:val="center"/>
          </w:tcPr>
          <w:p w14:paraId="65F8B134">
            <w:pPr>
              <w:jc w:val="right"/>
            </w:pPr>
          </w:p>
        </w:tc>
        <w:tc>
          <w:tcPr>
            <w:tcW w:w="0" w:type="auto"/>
            <w:shd w:val="clear" w:color="auto" w:fill="auto"/>
            <w:vAlign w:val="center"/>
          </w:tcPr>
          <w:p w14:paraId="739B0B09">
            <w:pPr>
              <w:jc w:val="right"/>
            </w:pPr>
          </w:p>
        </w:tc>
        <w:tc>
          <w:tcPr>
            <w:tcW w:w="0" w:type="auto"/>
            <w:shd w:val="clear" w:color="auto" w:fill="auto"/>
            <w:vAlign w:val="center"/>
          </w:tcPr>
          <w:p w14:paraId="31F5ABB0">
            <w:pPr>
              <w:jc w:val="right"/>
            </w:pPr>
          </w:p>
        </w:tc>
        <w:tc>
          <w:tcPr>
            <w:tcW w:w="0" w:type="auto"/>
            <w:shd w:val="clear" w:color="auto" w:fill="auto"/>
            <w:vAlign w:val="center"/>
          </w:tcPr>
          <w:p w14:paraId="461391B7">
            <w:pPr>
              <w:jc w:val="right"/>
            </w:pPr>
          </w:p>
        </w:tc>
        <w:tc>
          <w:tcPr>
            <w:tcW w:w="0" w:type="auto"/>
            <w:shd w:val="clear" w:color="auto" w:fill="auto"/>
            <w:vAlign w:val="center"/>
          </w:tcPr>
          <w:p w14:paraId="66213B10">
            <w:pPr>
              <w:jc w:val="right"/>
            </w:pPr>
          </w:p>
        </w:tc>
        <w:tc>
          <w:tcPr>
            <w:tcW w:w="0" w:type="auto"/>
            <w:shd w:val="clear" w:color="auto" w:fill="auto"/>
            <w:vAlign w:val="center"/>
          </w:tcPr>
          <w:p w14:paraId="2CBDBE3B">
            <w:pPr>
              <w:jc w:val="right"/>
            </w:pPr>
          </w:p>
        </w:tc>
        <w:tc>
          <w:tcPr>
            <w:tcW w:w="0" w:type="auto"/>
            <w:shd w:val="clear" w:color="auto" w:fill="auto"/>
            <w:vAlign w:val="center"/>
          </w:tcPr>
          <w:p w14:paraId="2218FBE0">
            <w:pPr>
              <w:jc w:val="right"/>
            </w:pPr>
          </w:p>
        </w:tc>
        <w:tc>
          <w:tcPr>
            <w:tcW w:w="0" w:type="auto"/>
            <w:shd w:val="clear" w:color="auto" w:fill="auto"/>
            <w:vAlign w:val="center"/>
          </w:tcPr>
          <w:p w14:paraId="74942EAB">
            <w:pPr>
              <w:jc w:val="right"/>
            </w:pPr>
          </w:p>
        </w:tc>
        <w:tc>
          <w:tcPr>
            <w:tcW w:w="0" w:type="auto"/>
            <w:shd w:val="clear" w:color="auto" w:fill="auto"/>
            <w:vAlign w:val="center"/>
          </w:tcPr>
          <w:p w14:paraId="3941F2EB">
            <w:pPr>
              <w:jc w:val="right"/>
            </w:pPr>
          </w:p>
        </w:tc>
        <w:tc>
          <w:tcPr>
            <w:tcW w:w="0" w:type="auto"/>
            <w:shd w:val="clear" w:color="auto" w:fill="auto"/>
            <w:vAlign w:val="center"/>
          </w:tcPr>
          <w:p w14:paraId="3B269D10">
            <w:pPr>
              <w:jc w:val="right"/>
            </w:pPr>
          </w:p>
        </w:tc>
        <w:tc>
          <w:tcPr>
            <w:tcW w:w="0" w:type="auto"/>
            <w:shd w:val="clear" w:color="auto" w:fill="auto"/>
            <w:vAlign w:val="center"/>
          </w:tcPr>
          <w:p w14:paraId="442CC42C">
            <w:pPr>
              <w:jc w:val="right"/>
            </w:pPr>
          </w:p>
        </w:tc>
        <w:tc>
          <w:tcPr>
            <w:tcW w:w="0" w:type="auto"/>
            <w:shd w:val="clear" w:color="auto" w:fill="auto"/>
            <w:vAlign w:val="center"/>
          </w:tcPr>
          <w:p w14:paraId="06C2C371">
            <w:pPr>
              <w:jc w:val="right"/>
            </w:pPr>
          </w:p>
        </w:tc>
      </w:tr>
      <w:tr w14:paraId="5E55CB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0" w:type="auto"/>
            <w:shd w:val="clear" w:color="auto" w:fill="auto"/>
            <w:vAlign w:val="center"/>
          </w:tcPr>
          <w:p w14:paraId="0EA8EBE4">
            <w:pPr>
              <w:jc w:val="left"/>
            </w:pPr>
            <w:r>
              <w:rPr>
                <w:rFonts w:ascii="宋体" w:hAnsi="宋体" w:eastAsia="宋体" w:cs="宋体"/>
                <w:b w:val="0"/>
                <w:i w:val="0"/>
                <w:color w:val="000000"/>
                <w:sz w:val="18"/>
              </w:rPr>
              <w:t xml:space="preserve">  107001</w:t>
            </w:r>
          </w:p>
        </w:tc>
        <w:tc>
          <w:tcPr>
            <w:tcW w:w="0" w:type="auto"/>
            <w:shd w:val="clear" w:color="auto" w:fill="auto"/>
            <w:vAlign w:val="center"/>
          </w:tcPr>
          <w:p w14:paraId="51AB4716">
            <w:pPr>
              <w:jc w:val="left"/>
            </w:pPr>
            <w:r>
              <w:rPr>
                <w:rFonts w:ascii="宋体" w:hAnsi="宋体" w:eastAsia="宋体" w:cs="宋体"/>
                <w:b w:val="0"/>
                <w:i w:val="0"/>
                <w:color w:val="000000"/>
                <w:sz w:val="18"/>
              </w:rPr>
              <w:t xml:space="preserve">  中共汤阴县纪律检查委员会</w:t>
            </w:r>
          </w:p>
        </w:tc>
        <w:tc>
          <w:tcPr>
            <w:tcW w:w="0" w:type="auto"/>
            <w:shd w:val="clear" w:color="auto" w:fill="auto"/>
            <w:vAlign w:val="center"/>
          </w:tcPr>
          <w:p w14:paraId="1B0F1586">
            <w:pPr>
              <w:jc w:val="right"/>
            </w:pPr>
            <w:r>
              <w:rPr>
                <w:rFonts w:ascii="宋体" w:hAnsi="宋体" w:eastAsia="宋体" w:cs="宋体"/>
                <w:b w:val="0"/>
                <w:i w:val="0"/>
                <w:color w:val="000000"/>
                <w:sz w:val="18"/>
              </w:rPr>
              <w:t>4701.50</w:t>
            </w:r>
          </w:p>
        </w:tc>
        <w:tc>
          <w:tcPr>
            <w:tcW w:w="0" w:type="auto"/>
            <w:shd w:val="clear" w:color="auto" w:fill="auto"/>
            <w:vAlign w:val="center"/>
          </w:tcPr>
          <w:p w14:paraId="06572534">
            <w:pPr>
              <w:jc w:val="right"/>
            </w:pPr>
            <w:r>
              <w:rPr>
                <w:rFonts w:ascii="宋体" w:hAnsi="宋体" w:eastAsia="宋体" w:cs="宋体"/>
                <w:b w:val="0"/>
                <w:i w:val="0"/>
                <w:color w:val="000000"/>
                <w:sz w:val="18"/>
              </w:rPr>
              <w:t>4701.50</w:t>
            </w:r>
          </w:p>
        </w:tc>
        <w:tc>
          <w:tcPr>
            <w:tcW w:w="0" w:type="auto"/>
            <w:shd w:val="clear" w:color="auto" w:fill="auto"/>
            <w:vAlign w:val="center"/>
          </w:tcPr>
          <w:p w14:paraId="0B666EE3">
            <w:pPr>
              <w:jc w:val="right"/>
            </w:pPr>
            <w:r>
              <w:rPr>
                <w:rFonts w:ascii="宋体" w:hAnsi="宋体" w:eastAsia="宋体" w:cs="宋体"/>
                <w:b w:val="0"/>
                <w:i w:val="0"/>
                <w:color w:val="000000"/>
                <w:sz w:val="18"/>
              </w:rPr>
              <w:t>4701.50</w:t>
            </w:r>
          </w:p>
        </w:tc>
        <w:tc>
          <w:tcPr>
            <w:tcW w:w="0" w:type="auto"/>
            <w:shd w:val="clear" w:color="auto" w:fill="auto"/>
            <w:vAlign w:val="center"/>
          </w:tcPr>
          <w:p w14:paraId="3CCDEC80">
            <w:pPr>
              <w:jc w:val="right"/>
            </w:pPr>
            <w:r>
              <w:rPr>
                <w:rFonts w:ascii="宋体" w:hAnsi="宋体" w:eastAsia="宋体" w:cs="宋体"/>
                <w:b w:val="0"/>
                <w:i w:val="0"/>
                <w:color w:val="000000"/>
                <w:sz w:val="18"/>
              </w:rPr>
              <w:t>4701.50</w:t>
            </w:r>
          </w:p>
        </w:tc>
        <w:tc>
          <w:tcPr>
            <w:tcW w:w="0" w:type="auto"/>
            <w:shd w:val="clear" w:color="auto" w:fill="auto"/>
            <w:vAlign w:val="center"/>
          </w:tcPr>
          <w:p w14:paraId="0452C46F">
            <w:pPr>
              <w:jc w:val="right"/>
            </w:pPr>
          </w:p>
        </w:tc>
        <w:tc>
          <w:tcPr>
            <w:tcW w:w="0" w:type="auto"/>
            <w:shd w:val="clear" w:color="auto" w:fill="auto"/>
            <w:vAlign w:val="center"/>
          </w:tcPr>
          <w:p w14:paraId="3E15E3C2">
            <w:pPr>
              <w:jc w:val="right"/>
            </w:pPr>
          </w:p>
        </w:tc>
        <w:tc>
          <w:tcPr>
            <w:tcW w:w="0" w:type="auto"/>
            <w:shd w:val="clear" w:color="auto" w:fill="auto"/>
            <w:vAlign w:val="center"/>
          </w:tcPr>
          <w:p w14:paraId="5F842D19">
            <w:pPr>
              <w:jc w:val="right"/>
            </w:pPr>
          </w:p>
        </w:tc>
        <w:tc>
          <w:tcPr>
            <w:tcW w:w="0" w:type="auto"/>
            <w:shd w:val="clear" w:color="auto" w:fill="auto"/>
            <w:vAlign w:val="center"/>
          </w:tcPr>
          <w:p w14:paraId="2FFD4FA4">
            <w:pPr>
              <w:jc w:val="right"/>
            </w:pPr>
          </w:p>
        </w:tc>
        <w:tc>
          <w:tcPr>
            <w:tcW w:w="0" w:type="auto"/>
            <w:shd w:val="clear" w:color="auto" w:fill="auto"/>
            <w:vAlign w:val="center"/>
          </w:tcPr>
          <w:p w14:paraId="32B347FF">
            <w:pPr>
              <w:jc w:val="right"/>
            </w:pPr>
          </w:p>
        </w:tc>
        <w:tc>
          <w:tcPr>
            <w:tcW w:w="0" w:type="auto"/>
            <w:shd w:val="clear" w:color="auto" w:fill="auto"/>
            <w:vAlign w:val="center"/>
          </w:tcPr>
          <w:p w14:paraId="73505779">
            <w:pPr>
              <w:jc w:val="right"/>
            </w:pPr>
          </w:p>
        </w:tc>
        <w:tc>
          <w:tcPr>
            <w:tcW w:w="0" w:type="auto"/>
            <w:shd w:val="clear" w:color="auto" w:fill="auto"/>
            <w:vAlign w:val="center"/>
          </w:tcPr>
          <w:p w14:paraId="7A3902F0">
            <w:pPr>
              <w:jc w:val="right"/>
            </w:pPr>
          </w:p>
        </w:tc>
        <w:tc>
          <w:tcPr>
            <w:tcW w:w="0" w:type="auto"/>
            <w:shd w:val="clear" w:color="auto" w:fill="auto"/>
            <w:vAlign w:val="center"/>
          </w:tcPr>
          <w:p w14:paraId="38BD66E8">
            <w:pPr>
              <w:jc w:val="right"/>
            </w:pPr>
          </w:p>
        </w:tc>
        <w:tc>
          <w:tcPr>
            <w:tcW w:w="0" w:type="auto"/>
            <w:shd w:val="clear" w:color="auto" w:fill="auto"/>
            <w:vAlign w:val="center"/>
          </w:tcPr>
          <w:p w14:paraId="5A674439">
            <w:pPr>
              <w:jc w:val="right"/>
            </w:pPr>
          </w:p>
        </w:tc>
        <w:tc>
          <w:tcPr>
            <w:tcW w:w="0" w:type="auto"/>
            <w:shd w:val="clear" w:color="auto" w:fill="auto"/>
            <w:vAlign w:val="center"/>
          </w:tcPr>
          <w:p w14:paraId="7F5E76B5">
            <w:pPr>
              <w:jc w:val="right"/>
            </w:pPr>
          </w:p>
        </w:tc>
        <w:tc>
          <w:tcPr>
            <w:tcW w:w="0" w:type="auto"/>
            <w:shd w:val="clear" w:color="auto" w:fill="auto"/>
            <w:vAlign w:val="center"/>
          </w:tcPr>
          <w:p w14:paraId="044C842A">
            <w:pPr>
              <w:jc w:val="right"/>
            </w:pPr>
          </w:p>
        </w:tc>
        <w:tc>
          <w:tcPr>
            <w:tcW w:w="0" w:type="auto"/>
            <w:shd w:val="clear" w:color="auto" w:fill="auto"/>
            <w:vAlign w:val="center"/>
          </w:tcPr>
          <w:p w14:paraId="17CC5BCB">
            <w:pPr>
              <w:jc w:val="right"/>
            </w:pPr>
          </w:p>
        </w:tc>
        <w:tc>
          <w:tcPr>
            <w:tcW w:w="0" w:type="auto"/>
            <w:shd w:val="clear" w:color="auto" w:fill="auto"/>
            <w:vAlign w:val="center"/>
          </w:tcPr>
          <w:p w14:paraId="4ABD9B9A">
            <w:pPr>
              <w:jc w:val="right"/>
            </w:pPr>
          </w:p>
        </w:tc>
        <w:tc>
          <w:tcPr>
            <w:tcW w:w="0" w:type="auto"/>
            <w:shd w:val="clear" w:color="auto" w:fill="auto"/>
            <w:vAlign w:val="center"/>
          </w:tcPr>
          <w:p w14:paraId="64791116">
            <w:pPr>
              <w:jc w:val="right"/>
            </w:pPr>
          </w:p>
        </w:tc>
      </w:tr>
      <w:tr w14:paraId="593742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00" w:hRule="atLeast"/>
        </w:trPr>
        <w:tc>
          <w:tcPr>
            <w:tcW w:w="0" w:type="auto"/>
            <w:gridSpan w:val="20"/>
            <w:tcBorders>
              <w:top w:val="nil"/>
              <w:left w:val="nil"/>
              <w:bottom w:val="nil"/>
              <w:right w:val="nil"/>
            </w:tcBorders>
            <w:shd w:val="clear" w:color="auto" w:fill="auto"/>
            <w:vAlign w:val="center"/>
          </w:tcPr>
          <w:p w14:paraId="41E6F609"/>
        </w:tc>
      </w:tr>
    </w:tbl>
    <w:p w14:paraId="7338FC34">
      <w:pPr>
        <w:sectPr>
          <w:pgSz w:w="16839" w:h="11907" w:orient="landscape"/>
          <w:pgMar w:top="400" w:right="1000" w:bottom="400" w:left="1000" w:header="720" w:footer="720" w:gutter="0"/>
          <w:cols w:space="720" w:num="1"/>
        </w:sectPr>
      </w:pPr>
    </w:p>
    <w:tbl>
      <w:tblPr>
        <w:tblStyle w:val="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321"/>
        <w:gridCol w:w="218"/>
        <w:gridCol w:w="218"/>
        <w:gridCol w:w="838"/>
        <w:gridCol w:w="3315"/>
        <w:gridCol w:w="735"/>
        <w:gridCol w:w="734"/>
        <w:gridCol w:w="1251"/>
        <w:gridCol w:w="1870"/>
        <w:gridCol w:w="1457"/>
        <w:gridCol w:w="1044"/>
        <w:gridCol w:w="734"/>
        <w:gridCol w:w="1044"/>
        <w:gridCol w:w="1060"/>
      </w:tblGrid>
      <w:tr w14:paraId="29AED3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Header/>
        </w:trPr>
        <w:tc>
          <w:tcPr>
            <w:tcW w:w="0" w:type="auto"/>
            <w:gridSpan w:val="14"/>
            <w:tcBorders>
              <w:top w:val="nil"/>
              <w:left w:val="nil"/>
              <w:bottom w:val="nil"/>
              <w:right w:val="nil"/>
            </w:tcBorders>
            <w:shd w:val="clear" w:color="auto" w:fill="auto"/>
            <w:vAlign w:val="center"/>
          </w:tcPr>
          <w:p w14:paraId="37916589">
            <w:pPr>
              <w:jc w:val="right"/>
            </w:pPr>
            <w:r>
              <w:rPr>
                <w:rFonts w:ascii="宋体" w:hAnsi="宋体" w:eastAsia="宋体" w:cs="宋体"/>
                <w:b w:val="0"/>
                <w:i w:val="0"/>
                <w:color w:val="000000"/>
                <w:sz w:val="18"/>
              </w:rPr>
              <w:t>预算03表</w:t>
            </w:r>
          </w:p>
        </w:tc>
      </w:tr>
      <w:tr w14:paraId="79D056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Header/>
        </w:trPr>
        <w:tc>
          <w:tcPr>
            <w:tcW w:w="0" w:type="auto"/>
            <w:gridSpan w:val="14"/>
            <w:tcBorders>
              <w:top w:val="nil"/>
              <w:left w:val="nil"/>
              <w:bottom w:val="nil"/>
              <w:right w:val="nil"/>
            </w:tcBorders>
            <w:shd w:val="clear" w:color="auto" w:fill="auto"/>
            <w:vAlign w:val="center"/>
          </w:tcPr>
          <w:p w14:paraId="4683E0FC">
            <w:pPr>
              <w:jc w:val="center"/>
            </w:pPr>
            <w:r>
              <w:rPr>
                <w:rFonts w:ascii="宋体" w:hAnsi="宋体" w:eastAsia="宋体" w:cs="宋体"/>
                <w:b/>
                <w:i w:val="0"/>
                <w:color w:val="000000"/>
                <w:sz w:val="38"/>
              </w:rPr>
              <w:t>2026年部门支出总体情况表</w:t>
            </w:r>
          </w:p>
        </w:tc>
      </w:tr>
      <w:tr w14:paraId="7CD921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Header/>
        </w:trPr>
        <w:tc>
          <w:tcPr>
            <w:tcW w:w="13779" w:type="dxa"/>
            <w:gridSpan w:val="13"/>
            <w:tcBorders>
              <w:top w:val="nil"/>
              <w:left w:val="nil"/>
              <w:bottom w:val="nil"/>
              <w:right w:val="nil"/>
            </w:tcBorders>
            <w:vAlign w:val="center"/>
          </w:tcPr>
          <w:p w14:paraId="5C9288D2">
            <w:pPr>
              <w:jc w:val="left"/>
            </w:pPr>
            <w:r>
              <w:rPr>
                <w:sz w:val="18"/>
              </w:rPr>
              <w:t>部门名称：中共汤阴县纪律检查委员会</w:t>
            </w:r>
          </w:p>
        </w:tc>
        <w:tc>
          <w:tcPr>
            <w:tcW w:w="1060" w:type="dxa"/>
            <w:tcBorders>
              <w:top w:val="nil"/>
              <w:left w:val="nil"/>
              <w:bottom w:val="nil"/>
              <w:right w:val="nil"/>
            </w:tcBorders>
          </w:tcPr>
          <w:p w14:paraId="4890F938">
            <w:pPr>
              <w:jc w:val="right"/>
            </w:pPr>
            <w:r>
              <w:rPr>
                <w:sz w:val="18"/>
              </w:rPr>
              <w:t>单位：万元</w:t>
            </w:r>
          </w:p>
        </w:tc>
      </w:tr>
      <w:tr w14:paraId="5EE9B0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Header/>
        </w:trPr>
        <w:tc>
          <w:tcPr>
            <w:tcW w:w="0" w:type="auto"/>
            <w:gridSpan w:val="3"/>
            <w:vMerge w:val="restart"/>
            <w:shd w:val="clear" w:color="auto" w:fill="auto"/>
            <w:vAlign w:val="center"/>
          </w:tcPr>
          <w:p w14:paraId="0BBFAD15">
            <w:pPr>
              <w:jc w:val="center"/>
            </w:pPr>
            <w:r>
              <w:rPr>
                <w:rFonts w:ascii="宋体" w:hAnsi="宋体" w:eastAsia="宋体" w:cs="宋体"/>
                <w:b w:val="0"/>
                <w:i w:val="0"/>
                <w:color w:val="000000"/>
                <w:sz w:val="18"/>
              </w:rPr>
              <w:t>科目编码</w:t>
            </w:r>
          </w:p>
        </w:tc>
        <w:tc>
          <w:tcPr>
            <w:tcW w:w="0" w:type="auto"/>
            <w:vMerge w:val="restart"/>
            <w:shd w:val="clear" w:color="auto" w:fill="auto"/>
            <w:vAlign w:val="center"/>
          </w:tcPr>
          <w:p w14:paraId="64670083">
            <w:pPr>
              <w:jc w:val="center"/>
            </w:pPr>
            <w:r>
              <w:rPr>
                <w:rFonts w:ascii="宋体" w:hAnsi="宋体" w:eastAsia="宋体" w:cs="宋体"/>
                <w:b w:val="0"/>
                <w:i w:val="0"/>
                <w:color w:val="000000"/>
                <w:sz w:val="18"/>
              </w:rPr>
              <w:t>单位代码</w:t>
            </w:r>
          </w:p>
        </w:tc>
        <w:tc>
          <w:tcPr>
            <w:tcW w:w="0" w:type="auto"/>
            <w:vMerge w:val="restart"/>
            <w:shd w:val="clear" w:color="auto" w:fill="auto"/>
            <w:vAlign w:val="center"/>
          </w:tcPr>
          <w:p w14:paraId="287366FF">
            <w:pPr>
              <w:jc w:val="center"/>
            </w:pPr>
            <w:r>
              <w:rPr>
                <w:rFonts w:ascii="宋体" w:hAnsi="宋体" w:eastAsia="宋体" w:cs="宋体"/>
                <w:b w:val="0"/>
                <w:i w:val="0"/>
                <w:color w:val="000000"/>
                <w:sz w:val="18"/>
              </w:rPr>
              <w:t>单位（科目名称）</w:t>
            </w:r>
          </w:p>
        </w:tc>
        <w:tc>
          <w:tcPr>
            <w:tcW w:w="0" w:type="auto"/>
            <w:vMerge w:val="restart"/>
            <w:shd w:val="clear" w:color="auto" w:fill="auto"/>
            <w:vAlign w:val="center"/>
          </w:tcPr>
          <w:p w14:paraId="1E43A4D6">
            <w:pPr>
              <w:jc w:val="center"/>
            </w:pPr>
            <w:r>
              <w:rPr>
                <w:rFonts w:ascii="宋体" w:hAnsi="宋体" w:eastAsia="宋体" w:cs="宋体"/>
                <w:b w:val="0"/>
                <w:i w:val="0"/>
                <w:color w:val="000000"/>
                <w:sz w:val="18"/>
              </w:rPr>
              <w:t>合计</w:t>
            </w:r>
          </w:p>
        </w:tc>
        <w:tc>
          <w:tcPr>
            <w:tcW w:w="0" w:type="auto"/>
            <w:gridSpan w:val="5"/>
            <w:shd w:val="clear" w:color="auto" w:fill="auto"/>
            <w:vAlign w:val="center"/>
          </w:tcPr>
          <w:p w14:paraId="7641DA68">
            <w:pPr>
              <w:jc w:val="center"/>
            </w:pPr>
            <w:r>
              <w:rPr>
                <w:rFonts w:ascii="宋体" w:hAnsi="宋体" w:eastAsia="宋体" w:cs="宋体"/>
                <w:b w:val="0"/>
                <w:i w:val="0"/>
                <w:color w:val="000000"/>
                <w:sz w:val="18"/>
              </w:rPr>
              <w:t xml:space="preserve">基本支出  </w:t>
            </w:r>
          </w:p>
        </w:tc>
        <w:tc>
          <w:tcPr>
            <w:tcW w:w="0" w:type="auto"/>
            <w:gridSpan w:val="3"/>
            <w:shd w:val="clear" w:color="auto" w:fill="auto"/>
            <w:vAlign w:val="center"/>
          </w:tcPr>
          <w:p w14:paraId="61A2E64E">
            <w:pPr>
              <w:jc w:val="center"/>
            </w:pPr>
            <w:r>
              <w:rPr>
                <w:rFonts w:ascii="宋体" w:hAnsi="宋体" w:eastAsia="宋体" w:cs="宋体"/>
                <w:b w:val="0"/>
                <w:i w:val="0"/>
                <w:color w:val="000000"/>
                <w:sz w:val="18"/>
              </w:rPr>
              <w:t>项目支出</w:t>
            </w:r>
          </w:p>
        </w:tc>
      </w:tr>
      <w:tr w14:paraId="7B578B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Header/>
        </w:trPr>
        <w:tc>
          <w:tcPr>
            <w:tcW w:w="0" w:type="auto"/>
            <w:gridSpan w:val="3"/>
            <w:vMerge w:val="continue"/>
            <w:shd w:val="clear" w:color="auto" w:fill="auto"/>
            <w:vAlign w:val="center"/>
          </w:tcPr>
          <w:p w14:paraId="57605B98">
            <w:pPr>
              <w:jc w:val="center"/>
            </w:pPr>
          </w:p>
        </w:tc>
        <w:tc>
          <w:tcPr>
            <w:tcW w:w="0" w:type="auto"/>
            <w:vMerge w:val="continue"/>
            <w:shd w:val="clear" w:color="auto" w:fill="auto"/>
            <w:vAlign w:val="center"/>
          </w:tcPr>
          <w:p w14:paraId="241CD7DE">
            <w:pPr>
              <w:jc w:val="center"/>
            </w:pPr>
          </w:p>
        </w:tc>
        <w:tc>
          <w:tcPr>
            <w:tcW w:w="0" w:type="auto"/>
            <w:vMerge w:val="continue"/>
            <w:shd w:val="clear" w:color="auto" w:fill="auto"/>
            <w:vAlign w:val="center"/>
          </w:tcPr>
          <w:p w14:paraId="5AD4AB15">
            <w:pPr>
              <w:jc w:val="center"/>
            </w:pPr>
          </w:p>
        </w:tc>
        <w:tc>
          <w:tcPr>
            <w:tcW w:w="0" w:type="auto"/>
            <w:vMerge w:val="continue"/>
            <w:shd w:val="clear" w:color="auto" w:fill="auto"/>
            <w:vAlign w:val="center"/>
          </w:tcPr>
          <w:p w14:paraId="7FDC4709">
            <w:pPr>
              <w:jc w:val="center"/>
            </w:pPr>
          </w:p>
        </w:tc>
        <w:tc>
          <w:tcPr>
            <w:tcW w:w="0" w:type="auto"/>
            <w:vMerge w:val="restart"/>
            <w:shd w:val="clear" w:color="auto" w:fill="auto"/>
            <w:vAlign w:val="center"/>
          </w:tcPr>
          <w:p w14:paraId="57E311C0">
            <w:pPr>
              <w:jc w:val="center"/>
            </w:pPr>
            <w:r>
              <w:rPr>
                <w:rFonts w:ascii="宋体" w:hAnsi="宋体" w:eastAsia="宋体" w:cs="宋体"/>
                <w:b w:val="0"/>
                <w:i w:val="0"/>
                <w:color w:val="000000"/>
                <w:sz w:val="18"/>
              </w:rPr>
              <w:t>小计</w:t>
            </w:r>
          </w:p>
        </w:tc>
        <w:tc>
          <w:tcPr>
            <w:tcW w:w="0" w:type="auto"/>
            <w:gridSpan w:val="2"/>
            <w:shd w:val="clear" w:color="auto" w:fill="auto"/>
            <w:vAlign w:val="center"/>
          </w:tcPr>
          <w:p w14:paraId="2C01EF94">
            <w:pPr>
              <w:jc w:val="center"/>
            </w:pPr>
            <w:r>
              <w:rPr>
                <w:rFonts w:ascii="宋体" w:hAnsi="宋体" w:eastAsia="宋体" w:cs="宋体"/>
                <w:b w:val="0"/>
                <w:i w:val="0"/>
                <w:color w:val="000000"/>
                <w:sz w:val="18"/>
              </w:rPr>
              <w:t>人员经费</w:t>
            </w:r>
          </w:p>
        </w:tc>
        <w:tc>
          <w:tcPr>
            <w:tcW w:w="0" w:type="auto"/>
            <w:gridSpan w:val="2"/>
            <w:shd w:val="clear" w:color="auto" w:fill="auto"/>
            <w:vAlign w:val="center"/>
          </w:tcPr>
          <w:p w14:paraId="262C64A1">
            <w:pPr>
              <w:jc w:val="center"/>
            </w:pPr>
            <w:r>
              <w:rPr>
                <w:rFonts w:ascii="宋体" w:hAnsi="宋体" w:eastAsia="宋体" w:cs="宋体"/>
                <w:b w:val="0"/>
                <w:i w:val="0"/>
                <w:color w:val="000000"/>
                <w:sz w:val="18"/>
              </w:rPr>
              <w:t>公用经费</w:t>
            </w:r>
          </w:p>
        </w:tc>
        <w:tc>
          <w:tcPr>
            <w:tcW w:w="0" w:type="auto"/>
            <w:vMerge w:val="restart"/>
            <w:shd w:val="clear" w:color="auto" w:fill="auto"/>
            <w:vAlign w:val="center"/>
          </w:tcPr>
          <w:p w14:paraId="60886A8B">
            <w:pPr>
              <w:jc w:val="center"/>
            </w:pPr>
            <w:r>
              <w:rPr>
                <w:rFonts w:ascii="宋体" w:hAnsi="宋体" w:eastAsia="宋体" w:cs="宋体"/>
                <w:b w:val="0"/>
                <w:i w:val="0"/>
                <w:color w:val="000000"/>
                <w:sz w:val="18"/>
              </w:rPr>
              <w:t>小计</w:t>
            </w:r>
          </w:p>
        </w:tc>
        <w:tc>
          <w:tcPr>
            <w:tcW w:w="0" w:type="auto"/>
            <w:vMerge w:val="restart"/>
            <w:shd w:val="clear" w:color="auto" w:fill="auto"/>
            <w:vAlign w:val="center"/>
          </w:tcPr>
          <w:p w14:paraId="7253B0EE">
            <w:pPr>
              <w:jc w:val="center"/>
            </w:pPr>
            <w:r>
              <w:rPr>
                <w:rFonts w:ascii="宋体" w:hAnsi="宋体" w:eastAsia="宋体" w:cs="宋体"/>
                <w:b w:val="0"/>
                <w:i w:val="0"/>
                <w:color w:val="000000"/>
                <w:sz w:val="18"/>
              </w:rPr>
              <w:t>其他运转类</w:t>
            </w:r>
          </w:p>
        </w:tc>
        <w:tc>
          <w:tcPr>
            <w:tcW w:w="0" w:type="auto"/>
            <w:vMerge w:val="restart"/>
            <w:shd w:val="clear" w:color="auto" w:fill="auto"/>
            <w:vAlign w:val="center"/>
          </w:tcPr>
          <w:p w14:paraId="71B8F2CC">
            <w:pPr>
              <w:jc w:val="center"/>
            </w:pPr>
            <w:r>
              <w:rPr>
                <w:rFonts w:ascii="宋体" w:hAnsi="宋体" w:eastAsia="宋体" w:cs="宋体"/>
                <w:b w:val="0"/>
                <w:i w:val="0"/>
                <w:color w:val="000000"/>
                <w:sz w:val="18"/>
              </w:rPr>
              <w:t>特定目标类</w:t>
            </w:r>
          </w:p>
        </w:tc>
      </w:tr>
      <w:tr w14:paraId="7B8248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Header/>
        </w:trPr>
        <w:tc>
          <w:tcPr>
            <w:tcW w:w="0" w:type="auto"/>
            <w:shd w:val="clear" w:color="auto" w:fill="auto"/>
            <w:vAlign w:val="center"/>
          </w:tcPr>
          <w:p w14:paraId="26D1319F">
            <w:pPr>
              <w:jc w:val="center"/>
            </w:pPr>
            <w:r>
              <w:rPr>
                <w:rFonts w:ascii="宋体" w:hAnsi="宋体" w:eastAsia="宋体" w:cs="宋体"/>
                <w:b w:val="0"/>
                <w:i w:val="0"/>
                <w:color w:val="000000"/>
                <w:sz w:val="18"/>
              </w:rPr>
              <w:t>类</w:t>
            </w:r>
          </w:p>
        </w:tc>
        <w:tc>
          <w:tcPr>
            <w:tcW w:w="0" w:type="auto"/>
            <w:shd w:val="clear" w:color="auto" w:fill="auto"/>
            <w:vAlign w:val="center"/>
          </w:tcPr>
          <w:p w14:paraId="3E6F7613">
            <w:pPr>
              <w:jc w:val="center"/>
            </w:pPr>
            <w:r>
              <w:rPr>
                <w:rFonts w:ascii="宋体" w:hAnsi="宋体" w:eastAsia="宋体" w:cs="宋体"/>
                <w:b w:val="0"/>
                <w:i w:val="0"/>
                <w:color w:val="000000"/>
                <w:sz w:val="18"/>
              </w:rPr>
              <w:t>款</w:t>
            </w:r>
          </w:p>
        </w:tc>
        <w:tc>
          <w:tcPr>
            <w:tcW w:w="0" w:type="auto"/>
            <w:shd w:val="clear" w:color="auto" w:fill="auto"/>
            <w:vAlign w:val="center"/>
          </w:tcPr>
          <w:p w14:paraId="43FD663D">
            <w:pPr>
              <w:jc w:val="center"/>
            </w:pPr>
            <w:r>
              <w:rPr>
                <w:rFonts w:ascii="宋体" w:hAnsi="宋体" w:eastAsia="宋体" w:cs="宋体"/>
                <w:b w:val="0"/>
                <w:i w:val="0"/>
                <w:color w:val="000000"/>
                <w:sz w:val="18"/>
              </w:rPr>
              <w:t>项</w:t>
            </w:r>
          </w:p>
        </w:tc>
        <w:tc>
          <w:tcPr>
            <w:tcW w:w="0" w:type="auto"/>
            <w:vMerge w:val="continue"/>
            <w:shd w:val="clear" w:color="auto" w:fill="auto"/>
            <w:vAlign w:val="center"/>
          </w:tcPr>
          <w:p w14:paraId="5DF541BD">
            <w:pPr>
              <w:jc w:val="center"/>
            </w:pPr>
          </w:p>
        </w:tc>
        <w:tc>
          <w:tcPr>
            <w:tcW w:w="0" w:type="auto"/>
            <w:vMerge w:val="continue"/>
            <w:shd w:val="clear" w:color="auto" w:fill="auto"/>
            <w:vAlign w:val="center"/>
          </w:tcPr>
          <w:p w14:paraId="45A27B25">
            <w:pPr>
              <w:jc w:val="center"/>
            </w:pPr>
          </w:p>
        </w:tc>
        <w:tc>
          <w:tcPr>
            <w:tcW w:w="0" w:type="auto"/>
            <w:vMerge w:val="continue"/>
            <w:shd w:val="clear" w:color="auto" w:fill="auto"/>
            <w:vAlign w:val="center"/>
          </w:tcPr>
          <w:p w14:paraId="4BAFF629">
            <w:pPr>
              <w:jc w:val="center"/>
            </w:pPr>
          </w:p>
        </w:tc>
        <w:tc>
          <w:tcPr>
            <w:tcW w:w="0" w:type="auto"/>
            <w:vMerge w:val="continue"/>
            <w:shd w:val="clear" w:color="auto" w:fill="auto"/>
            <w:vAlign w:val="center"/>
          </w:tcPr>
          <w:p w14:paraId="57344491">
            <w:pPr>
              <w:jc w:val="center"/>
            </w:pPr>
          </w:p>
        </w:tc>
        <w:tc>
          <w:tcPr>
            <w:tcW w:w="0" w:type="auto"/>
            <w:shd w:val="clear" w:color="auto" w:fill="auto"/>
            <w:vAlign w:val="center"/>
          </w:tcPr>
          <w:p w14:paraId="5C2CBE8C">
            <w:pPr>
              <w:jc w:val="center"/>
            </w:pPr>
            <w:r>
              <w:rPr>
                <w:rFonts w:ascii="宋体" w:hAnsi="宋体" w:eastAsia="宋体" w:cs="宋体"/>
                <w:b w:val="0"/>
                <w:i w:val="0"/>
                <w:color w:val="000000"/>
                <w:sz w:val="18"/>
              </w:rPr>
              <w:t>工资福利支出</w:t>
            </w:r>
          </w:p>
        </w:tc>
        <w:tc>
          <w:tcPr>
            <w:tcW w:w="0" w:type="auto"/>
            <w:shd w:val="clear" w:color="auto" w:fill="auto"/>
            <w:vAlign w:val="center"/>
          </w:tcPr>
          <w:p w14:paraId="71389FC0">
            <w:pPr>
              <w:jc w:val="center"/>
            </w:pPr>
            <w:r>
              <w:rPr>
                <w:rFonts w:ascii="宋体" w:hAnsi="宋体" w:eastAsia="宋体" w:cs="宋体"/>
                <w:b w:val="0"/>
                <w:i w:val="0"/>
                <w:color w:val="000000"/>
                <w:sz w:val="18"/>
              </w:rPr>
              <w:t>对个人和家庭的补助</w:t>
            </w:r>
          </w:p>
        </w:tc>
        <w:tc>
          <w:tcPr>
            <w:tcW w:w="0" w:type="auto"/>
            <w:shd w:val="clear" w:color="auto" w:fill="auto"/>
            <w:vAlign w:val="center"/>
          </w:tcPr>
          <w:p w14:paraId="24F44B07">
            <w:pPr>
              <w:jc w:val="center"/>
            </w:pPr>
            <w:r>
              <w:rPr>
                <w:rFonts w:ascii="宋体" w:hAnsi="宋体" w:eastAsia="宋体" w:cs="宋体"/>
                <w:b w:val="0"/>
                <w:i w:val="0"/>
                <w:color w:val="000000"/>
                <w:sz w:val="18"/>
              </w:rPr>
              <w:t>商品和服务支出</w:t>
            </w:r>
          </w:p>
        </w:tc>
        <w:tc>
          <w:tcPr>
            <w:tcW w:w="0" w:type="auto"/>
            <w:shd w:val="clear" w:color="auto" w:fill="auto"/>
            <w:vAlign w:val="center"/>
          </w:tcPr>
          <w:p w14:paraId="37EA0E4A">
            <w:pPr>
              <w:jc w:val="center"/>
            </w:pPr>
            <w:r>
              <w:rPr>
                <w:rFonts w:ascii="宋体" w:hAnsi="宋体" w:eastAsia="宋体" w:cs="宋体"/>
                <w:b w:val="0"/>
                <w:i w:val="0"/>
                <w:color w:val="000000"/>
                <w:sz w:val="18"/>
              </w:rPr>
              <w:t>资本性支出</w:t>
            </w:r>
          </w:p>
        </w:tc>
        <w:tc>
          <w:tcPr>
            <w:tcW w:w="0" w:type="auto"/>
            <w:vMerge w:val="continue"/>
            <w:shd w:val="clear" w:color="auto" w:fill="auto"/>
            <w:vAlign w:val="center"/>
          </w:tcPr>
          <w:p w14:paraId="75DFADF1">
            <w:pPr>
              <w:jc w:val="center"/>
            </w:pPr>
          </w:p>
        </w:tc>
        <w:tc>
          <w:tcPr>
            <w:tcW w:w="0" w:type="auto"/>
            <w:vMerge w:val="continue"/>
            <w:shd w:val="clear" w:color="auto" w:fill="auto"/>
            <w:vAlign w:val="center"/>
          </w:tcPr>
          <w:p w14:paraId="66865DA0">
            <w:pPr>
              <w:jc w:val="center"/>
            </w:pPr>
          </w:p>
        </w:tc>
        <w:tc>
          <w:tcPr>
            <w:tcW w:w="0" w:type="auto"/>
            <w:vMerge w:val="continue"/>
            <w:shd w:val="clear" w:color="auto" w:fill="auto"/>
            <w:vAlign w:val="center"/>
          </w:tcPr>
          <w:p w14:paraId="78B57FF7">
            <w:pPr>
              <w:jc w:val="center"/>
            </w:pPr>
          </w:p>
        </w:tc>
      </w:tr>
      <w:tr w14:paraId="069E81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0" w:type="auto"/>
            <w:shd w:val="clear" w:color="auto" w:fill="auto"/>
            <w:vAlign w:val="center"/>
          </w:tcPr>
          <w:p w14:paraId="7BB0A2BB"/>
        </w:tc>
        <w:tc>
          <w:tcPr>
            <w:tcW w:w="0" w:type="auto"/>
            <w:shd w:val="clear" w:color="auto" w:fill="auto"/>
            <w:vAlign w:val="center"/>
          </w:tcPr>
          <w:p w14:paraId="7E12DDFD"/>
        </w:tc>
        <w:tc>
          <w:tcPr>
            <w:tcW w:w="0" w:type="auto"/>
            <w:shd w:val="clear" w:color="auto" w:fill="auto"/>
            <w:vAlign w:val="center"/>
          </w:tcPr>
          <w:p w14:paraId="5950C208"/>
        </w:tc>
        <w:tc>
          <w:tcPr>
            <w:tcW w:w="0" w:type="auto"/>
            <w:shd w:val="clear" w:color="auto" w:fill="auto"/>
            <w:vAlign w:val="center"/>
          </w:tcPr>
          <w:p w14:paraId="768BF820"/>
        </w:tc>
        <w:tc>
          <w:tcPr>
            <w:tcW w:w="0" w:type="auto"/>
            <w:shd w:val="clear" w:color="auto" w:fill="auto"/>
            <w:vAlign w:val="center"/>
          </w:tcPr>
          <w:p w14:paraId="6D96A3DD">
            <w:r>
              <w:rPr>
                <w:rFonts w:ascii="宋体" w:hAnsi="宋体" w:eastAsia="宋体" w:cs="宋体"/>
                <w:b w:val="0"/>
                <w:i w:val="0"/>
                <w:color w:val="000000"/>
                <w:sz w:val="18"/>
              </w:rPr>
              <w:t>合计</w:t>
            </w:r>
          </w:p>
        </w:tc>
        <w:tc>
          <w:tcPr>
            <w:tcW w:w="0" w:type="auto"/>
            <w:shd w:val="clear" w:color="auto" w:fill="auto"/>
            <w:vAlign w:val="center"/>
          </w:tcPr>
          <w:p w14:paraId="12302B12">
            <w:pPr>
              <w:jc w:val="right"/>
            </w:pPr>
            <w:r>
              <w:rPr>
                <w:rFonts w:ascii="宋体" w:hAnsi="宋体" w:eastAsia="宋体" w:cs="宋体"/>
                <w:b w:val="0"/>
                <w:i w:val="0"/>
                <w:color w:val="000000"/>
                <w:sz w:val="18"/>
              </w:rPr>
              <w:t>4701.50</w:t>
            </w:r>
          </w:p>
        </w:tc>
        <w:tc>
          <w:tcPr>
            <w:tcW w:w="0" w:type="auto"/>
            <w:shd w:val="clear" w:color="auto" w:fill="auto"/>
            <w:vAlign w:val="center"/>
          </w:tcPr>
          <w:p w14:paraId="559D37C6">
            <w:pPr>
              <w:jc w:val="right"/>
            </w:pPr>
            <w:r>
              <w:rPr>
                <w:rFonts w:ascii="宋体" w:hAnsi="宋体" w:eastAsia="宋体" w:cs="宋体"/>
                <w:b w:val="0"/>
                <w:i w:val="0"/>
                <w:color w:val="000000"/>
                <w:sz w:val="18"/>
              </w:rPr>
              <w:t>2069.89</w:t>
            </w:r>
          </w:p>
        </w:tc>
        <w:tc>
          <w:tcPr>
            <w:tcW w:w="0" w:type="auto"/>
            <w:shd w:val="clear" w:color="auto" w:fill="auto"/>
            <w:vAlign w:val="center"/>
          </w:tcPr>
          <w:p w14:paraId="1B774087">
            <w:pPr>
              <w:jc w:val="right"/>
            </w:pPr>
            <w:r>
              <w:rPr>
                <w:rFonts w:ascii="宋体" w:hAnsi="宋体" w:eastAsia="宋体" w:cs="宋体"/>
                <w:b w:val="0"/>
                <w:i w:val="0"/>
                <w:color w:val="000000"/>
                <w:sz w:val="18"/>
              </w:rPr>
              <w:t>1807.21</w:t>
            </w:r>
          </w:p>
        </w:tc>
        <w:tc>
          <w:tcPr>
            <w:tcW w:w="0" w:type="auto"/>
            <w:shd w:val="clear" w:color="auto" w:fill="auto"/>
            <w:vAlign w:val="center"/>
          </w:tcPr>
          <w:p w14:paraId="26286D78">
            <w:pPr>
              <w:jc w:val="right"/>
            </w:pPr>
            <w:r>
              <w:rPr>
                <w:rFonts w:ascii="宋体" w:hAnsi="宋体" w:eastAsia="宋体" w:cs="宋体"/>
                <w:b w:val="0"/>
                <w:i w:val="0"/>
                <w:color w:val="000000"/>
                <w:sz w:val="18"/>
              </w:rPr>
              <w:t>33.58</w:t>
            </w:r>
          </w:p>
        </w:tc>
        <w:tc>
          <w:tcPr>
            <w:tcW w:w="0" w:type="auto"/>
            <w:shd w:val="clear" w:color="auto" w:fill="auto"/>
            <w:vAlign w:val="center"/>
          </w:tcPr>
          <w:p w14:paraId="0DAA5402">
            <w:pPr>
              <w:jc w:val="right"/>
            </w:pPr>
            <w:r>
              <w:rPr>
                <w:rFonts w:ascii="宋体" w:hAnsi="宋体" w:eastAsia="宋体" w:cs="宋体"/>
                <w:b w:val="0"/>
                <w:i w:val="0"/>
                <w:color w:val="000000"/>
                <w:sz w:val="18"/>
              </w:rPr>
              <w:t>214.11</w:t>
            </w:r>
          </w:p>
        </w:tc>
        <w:tc>
          <w:tcPr>
            <w:tcW w:w="0" w:type="auto"/>
            <w:shd w:val="clear" w:color="auto" w:fill="auto"/>
            <w:vAlign w:val="center"/>
          </w:tcPr>
          <w:p w14:paraId="012ECD15">
            <w:pPr>
              <w:jc w:val="right"/>
            </w:pPr>
            <w:r>
              <w:rPr>
                <w:rFonts w:ascii="宋体" w:hAnsi="宋体" w:eastAsia="宋体" w:cs="宋体"/>
                <w:b w:val="0"/>
                <w:i w:val="0"/>
                <w:color w:val="000000"/>
                <w:sz w:val="18"/>
              </w:rPr>
              <w:t>15.00</w:t>
            </w:r>
          </w:p>
        </w:tc>
        <w:tc>
          <w:tcPr>
            <w:tcW w:w="0" w:type="auto"/>
            <w:shd w:val="clear" w:color="auto" w:fill="auto"/>
            <w:vAlign w:val="center"/>
          </w:tcPr>
          <w:p w14:paraId="60682B37">
            <w:pPr>
              <w:jc w:val="right"/>
            </w:pPr>
            <w:r>
              <w:rPr>
                <w:rFonts w:ascii="宋体" w:hAnsi="宋体" w:eastAsia="宋体" w:cs="宋体"/>
                <w:b w:val="0"/>
                <w:i w:val="0"/>
                <w:color w:val="000000"/>
                <w:sz w:val="18"/>
              </w:rPr>
              <w:t>2631.61</w:t>
            </w:r>
          </w:p>
        </w:tc>
        <w:tc>
          <w:tcPr>
            <w:tcW w:w="0" w:type="auto"/>
            <w:shd w:val="clear" w:color="auto" w:fill="auto"/>
            <w:vAlign w:val="center"/>
          </w:tcPr>
          <w:p w14:paraId="3BB1E00F">
            <w:pPr>
              <w:jc w:val="right"/>
            </w:pPr>
            <w:r>
              <w:rPr>
                <w:rFonts w:ascii="宋体" w:hAnsi="宋体" w:eastAsia="宋体" w:cs="宋体"/>
                <w:b w:val="0"/>
                <w:i w:val="0"/>
                <w:color w:val="000000"/>
                <w:sz w:val="18"/>
              </w:rPr>
              <w:t>1848.61</w:t>
            </w:r>
          </w:p>
        </w:tc>
        <w:tc>
          <w:tcPr>
            <w:tcW w:w="0" w:type="auto"/>
            <w:shd w:val="clear" w:color="auto" w:fill="auto"/>
            <w:vAlign w:val="center"/>
          </w:tcPr>
          <w:p w14:paraId="6226CA99">
            <w:pPr>
              <w:jc w:val="right"/>
            </w:pPr>
            <w:r>
              <w:rPr>
                <w:rFonts w:ascii="宋体" w:hAnsi="宋体" w:eastAsia="宋体" w:cs="宋体"/>
                <w:b w:val="0"/>
                <w:i w:val="0"/>
                <w:color w:val="000000"/>
                <w:sz w:val="18"/>
              </w:rPr>
              <w:t>783.00</w:t>
            </w:r>
          </w:p>
        </w:tc>
      </w:tr>
      <w:tr w14:paraId="1662A7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0" w:type="auto"/>
            <w:shd w:val="clear" w:color="auto" w:fill="auto"/>
            <w:vAlign w:val="center"/>
          </w:tcPr>
          <w:p w14:paraId="4F2E2444">
            <w:pPr>
              <w:jc w:val="center"/>
            </w:pPr>
            <w:r>
              <w:rPr>
                <w:rFonts w:ascii="宋体" w:hAnsi="宋体" w:eastAsia="宋体" w:cs="宋体"/>
                <w:b w:val="0"/>
                <w:i w:val="0"/>
                <w:color w:val="000000"/>
                <w:sz w:val="18"/>
              </w:rPr>
              <w:t xml:space="preserve"> </w:t>
            </w:r>
          </w:p>
        </w:tc>
        <w:tc>
          <w:tcPr>
            <w:tcW w:w="0" w:type="auto"/>
            <w:shd w:val="clear" w:color="auto" w:fill="auto"/>
            <w:vAlign w:val="center"/>
          </w:tcPr>
          <w:p w14:paraId="019D8AC9">
            <w:pPr>
              <w:jc w:val="center"/>
            </w:pPr>
          </w:p>
        </w:tc>
        <w:tc>
          <w:tcPr>
            <w:tcW w:w="0" w:type="auto"/>
            <w:shd w:val="clear" w:color="auto" w:fill="auto"/>
            <w:vAlign w:val="center"/>
          </w:tcPr>
          <w:p w14:paraId="5D53301E">
            <w:pPr>
              <w:jc w:val="center"/>
            </w:pPr>
          </w:p>
        </w:tc>
        <w:tc>
          <w:tcPr>
            <w:tcW w:w="0" w:type="auto"/>
            <w:shd w:val="clear" w:color="auto" w:fill="auto"/>
            <w:vAlign w:val="center"/>
          </w:tcPr>
          <w:p w14:paraId="2FFFD692">
            <w:pPr>
              <w:jc w:val="center"/>
            </w:pPr>
            <w:r>
              <w:rPr>
                <w:rFonts w:ascii="宋体" w:hAnsi="宋体" w:eastAsia="宋体" w:cs="宋体"/>
                <w:b w:val="0"/>
                <w:i w:val="0"/>
                <w:color w:val="000000"/>
                <w:sz w:val="18"/>
              </w:rPr>
              <w:t>107</w:t>
            </w:r>
          </w:p>
        </w:tc>
        <w:tc>
          <w:tcPr>
            <w:tcW w:w="0" w:type="auto"/>
            <w:shd w:val="clear" w:color="auto" w:fill="auto"/>
            <w:vAlign w:val="center"/>
          </w:tcPr>
          <w:p w14:paraId="3BCEA510">
            <w:pPr>
              <w:jc w:val="center"/>
            </w:pPr>
            <w:r>
              <w:rPr>
                <w:rFonts w:ascii="宋体" w:hAnsi="宋体" w:eastAsia="宋体" w:cs="宋体"/>
                <w:b w:val="0"/>
                <w:i w:val="0"/>
                <w:color w:val="000000"/>
                <w:sz w:val="18"/>
              </w:rPr>
              <w:t>中共汤阴县纪律检查委员会</w:t>
            </w:r>
          </w:p>
        </w:tc>
        <w:tc>
          <w:tcPr>
            <w:tcW w:w="0" w:type="auto"/>
            <w:shd w:val="clear" w:color="auto" w:fill="auto"/>
            <w:vAlign w:val="center"/>
          </w:tcPr>
          <w:p w14:paraId="5FBC76B6">
            <w:pPr>
              <w:jc w:val="right"/>
            </w:pPr>
            <w:r>
              <w:rPr>
                <w:rFonts w:ascii="宋体" w:hAnsi="宋体" w:eastAsia="宋体" w:cs="宋体"/>
                <w:b w:val="0"/>
                <w:i w:val="0"/>
                <w:color w:val="000000"/>
                <w:sz w:val="18"/>
              </w:rPr>
              <w:t>4701.50</w:t>
            </w:r>
          </w:p>
        </w:tc>
        <w:tc>
          <w:tcPr>
            <w:tcW w:w="0" w:type="auto"/>
            <w:shd w:val="clear" w:color="auto" w:fill="auto"/>
            <w:vAlign w:val="center"/>
          </w:tcPr>
          <w:p w14:paraId="74F2304E">
            <w:pPr>
              <w:jc w:val="right"/>
            </w:pPr>
            <w:r>
              <w:rPr>
                <w:rFonts w:ascii="宋体" w:hAnsi="宋体" w:eastAsia="宋体" w:cs="宋体"/>
                <w:b w:val="0"/>
                <w:i w:val="0"/>
                <w:color w:val="000000"/>
                <w:sz w:val="18"/>
              </w:rPr>
              <w:t>2069.89</w:t>
            </w:r>
          </w:p>
        </w:tc>
        <w:tc>
          <w:tcPr>
            <w:tcW w:w="0" w:type="auto"/>
            <w:shd w:val="clear" w:color="auto" w:fill="auto"/>
            <w:vAlign w:val="center"/>
          </w:tcPr>
          <w:p w14:paraId="7EC0F63C">
            <w:pPr>
              <w:jc w:val="right"/>
            </w:pPr>
            <w:r>
              <w:rPr>
                <w:rFonts w:ascii="宋体" w:hAnsi="宋体" w:eastAsia="宋体" w:cs="宋体"/>
                <w:b w:val="0"/>
                <w:i w:val="0"/>
                <w:color w:val="000000"/>
                <w:sz w:val="18"/>
              </w:rPr>
              <w:t>1807.21</w:t>
            </w:r>
          </w:p>
        </w:tc>
        <w:tc>
          <w:tcPr>
            <w:tcW w:w="0" w:type="auto"/>
            <w:shd w:val="clear" w:color="auto" w:fill="auto"/>
            <w:vAlign w:val="center"/>
          </w:tcPr>
          <w:p w14:paraId="77B84B12">
            <w:pPr>
              <w:jc w:val="right"/>
            </w:pPr>
            <w:r>
              <w:rPr>
                <w:rFonts w:ascii="宋体" w:hAnsi="宋体" w:eastAsia="宋体" w:cs="宋体"/>
                <w:b w:val="0"/>
                <w:i w:val="0"/>
                <w:color w:val="000000"/>
                <w:sz w:val="18"/>
              </w:rPr>
              <w:t>33.58</w:t>
            </w:r>
          </w:p>
        </w:tc>
        <w:tc>
          <w:tcPr>
            <w:tcW w:w="0" w:type="auto"/>
            <w:shd w:val="clear" w:color="auto" w:fill="auto"/>
            <w:vAlign w:val="center"/>
          </w:tcPr>
          <w:p w14:paraId="4312DEB4">
            <w:pPr>
              <w:jc w:val="right"/>
            </w:pPr>
            <w:r>
              <w:rPr>
                <w:rFonts w:ascii="宋体" w:hAnsi="宋体" w:eastAsia="宋体" w:cs="宋体"/>
                <w:b w:val="0"/>
                <w:i w:val="0"/>
                <w:color w:val="000000"/>
                <w:sz w:val="18"/>
              </w:rPr>
              <w:t>214.11</w:t>
            </w:r>
          </w:p>
        </w:tc>
        <w:tc>
          <w:tcPr>
            <w:tcW w:w="0" w:type="auto"/>
            <w:shd w:val="clear" w:color="auto" w:fill="auto"/>
            <w:vAlign w:val="center"/>
          </w:tcPr>
          <w:p w14:paraId="31B3A856">
            <w:pPr>
              <w:jc w:val="right"/>
            </w:pPr>
            <w:r>
              <w:rPr>
                <w:rFonts w:ascii="宋体" w:hAnsi="宋体" w:eastAsia="宋体" w:cs="宋体"/>
                <w:b w:val="0"/>
                <w:i w:val="0"/>
                <w:color w:val="000000"/>
                <w:sz w:val="18"/>
              </w:rPr>
              <w:t>15.00</w:t>
            </w:r>
          </w:p>
        </w:tc>
        <w:tc>
          <w:tcPr>
            <w:tcW w:w="0" w:type="auto"/>
            <w:shd w:val="clear" w:color="auto" w:fill="auto"/>
            <w:vAlign w:val="center"/>
          </w:tcPr>
          <w:p w14:paraId="17D2F4AA">
            <w:pPr>
              <w:jc w:val="right"/>
            </w:pPr>
            <w:r>
              <w:rPr>
                <w:rFonts w:ascii="宋体" w:hAnsi="宋体" w:eastAsia="宋体" w:cs="宋体"/>
                <w:b w:val="0"/>
                <w:i w:val="0"/>
                <w:color w:val="000000"/>
                <w:sz w:val="18"/>
              </w:rPr>
              <w:t>2631.61</w:t>
            </w:r>
          </w:p>
        </w:tc>
        <w:tc>
          <w:tcPr>
            <w:tcW w:w="0" w:type="auto"/>
            <w:shd w:val="clear" w:color="auto" w:fill="auto"/>
            <w:vAlign w:val="center"/>
          </w:tcPr>
          <w:p w14:paraId="1ABCA2B0">
            <w:pPr>
              <w:jc w:val="right"/>
            </w:pPr>
            <w:r>
              <w:rPr>
                <w:rFonts w:ascii="宋体" w:hAnsi="宋体" w:eastAsia="宋体" w:cs="宋体"/>
                <w:b w:val="0"/>
                <w:i w:val="0"/>
                <w:color w:val="000000"/>
                <w:sz w:val="18"/>
              </w:rPr>
              <w:t>1848.61</w:t>
            </w:r>
          </w:p>
        </w:tc>
        <w:tc>
          <w:tcPr>
            <w:tcW w:w="0" w:type="auto"/>
            <w:shd w:val="clear" w:color="auto" w:fill="auto"/>
            <w:vAlign w:val="center"/>
          </w:tcPr>
          <w:p w14:paraId="1A80F581">
            <w:pPr>
              <w:jc w:val="right"/>
            </w:pPr>
            <w:r>
              <w:rPr>
                <w:rFonts w:ascii="宋体" w:hAnsi="宋体" w:eastAsia="宋体" w:cs="宋体"/>
                <w:b w:val="0"/>
                <w:i w:val="0"/>
                <w:color w:val="000000"/>
                <w:sz w:val="18"/>
              </w:rPr>
              <w:t>783.00</w:t>
            </w:r>
          </w:p>
        </w:tc>
      </w:tr>
      <w:tr w14:paraId="39DDFA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0" w:type="auto"/>
            <w:shd w:val="clear" w:color="auto" w:fill="auto"/>
            <w:vAlign w:val="center"/>
          </w:tcPr>
          <w:p w14:paraId="3F526413">
            <w:r>
              <w:rPr>
                <w:rFonts w:ascii="宋体" w:hAnsi="宋体" w:eastAsia="宋体" w:cs="宋体"/>
                <w:b w:val="0"/>
                <w:i w:val="0"/>
                <w:color w:val="000000"/>
                <w:sz w:val="18"/>
              </w:rPr>
              <w:t>201</w:t>
            </w:r>
          </w:p>
        </w:tc>
        <w:tc>
          <w:tcPr>
            <w:tcW w:w="0" w:type="auto"/>
            <w:shd w:val="clear" w:color="auto" w:fill="auto"/>
            <w:vAlign w:val="center"/>
          </w:tcPr>
          <w:p w14:paraId="4E9FC908">
            <w:r>
              <w:rPr>
                <w:rFonts w:ascii="宋体" w:hAnsi="宋体" w:eastAsia="宋体" w:cs="宋体"/>
                <w:b w:val="0"/>
                <w:i w:val="0"/>
                <w:color w:val="000000"/>
                <w:sz w:val="18"/>
              </w:rPr>
              <w:t>11</w:t>
            </w:r>
          </w:p>
        </w:tc>
        <w:tc>
          <w:tcPr>
            <w:tcW w:w="0" w:type="auto"/>
            <w:shd w:val="clear" w:color="auto" w:fill="auto"/>
            <w:vAlign w:val="center"/>
          </w:tcPr>
          <w:p w14:paraId="06D8D659">
            <w:r>
              <w:rPr>
                <w:rFonts w:ascii="宋体" w:hAnsi="宋体" w:eastAsia="宋体" w:cs="宋体"/>
                <w:b w:val="0"/>
                <w:i w:val="0"/>
                <w:color w:val="000000"/>
                <w:sz w:val="18"/>
              </w:rPr>
              <w:t>01</w:t>
            </w:r>
          </w:p>
        </w:tc>
        <w:tc>
          <w:tcPr>
            <w:tcW w:w="0" w:type="auto"/>
            <w:shd w:val="clear" w:color="auto" w:fill="auto"/>
            <w:vAlign w:val="center"/>
          </w:tcPr>
          <w:p w14:paraId="3539E5F8"/>
        </w:tc>
        <w:tc>
          <w:tcPr>
            <w:tcW w:w="0" w:type="auto"/>
            <w:shd w:val="clear" w:color="auto" w:fill="auto"/>
            <w:vAlign w:val="center"/>
          </w:tcPr>
          <w:p w14:paraId="46AA5850">
            <w:r>
              <w:rPr>
                <w:rFonts w:ascii="宋体" w:hAnsi="宋体" w:eastAsia="宋体" w:cs="宋体"/>
                <w:b w:val="0"/>
                <w:i w:val="0"/>
                <w:color w:val="000000"/>
                <w:sz w:val="18"/>
              </w:rPr>
              <w:t>行政运行</w:t>
            </w:r>
          </w:p>
        </w:tc>
        <w:tc>
          <w:tcPr>
            <w:tcW w:w="0" w:type="auto"/>
            <w:shd w:val="clear" w:color="auto" w:fill="auto"/>
            <w:vAlign w:val="center"/>
          </w:tcPr>
          <w:p w14:paraId="424C3582">
            <w:pPr>
              <w:jc w:val="right"/>
            </w:pPr>
            <w:r>
              <w:rPr>
                <w:rFonts w:ascii="宋体" w:hAnsi="宋体" w:eastAsia="宋体" w:cs="宋体"/>
                <w:b w:val="0"/>
                <w:i w:val="0"/>
                <w:color w:val="000000"/>
                <w:sz w:val="18"/>
              </w:rPr>
              <w:t>1707.08</w:t>
            </w:r>
          </w:p>
        </w:tc>
        <w:tc>
          <w:tcPr>
            <w:tcW w:w="0" w:type="auto"/>
            <w:shd w:val="clear" w:color="auto" w:fill="auto"/>
            <w:vAlign w:val="center"/>
          </w:tcPr>
          <w:p w14:paraId="73F82568">
            <w:pPr>
              <w:jc w:val="right"/>
            </w:pPr>
            <w:r>
              <w:rPr>
                <w:rFonts w:ascii="宋体" w:hAnsi="宋体" w:eastAsia="宋体" w:cs="宋体"/>
                <w:b w:val="0"/>
                <w:i w:val="0"/>
                <w:color w:val="000000"/>
                <w:sz w:val="18"/>
              </w:rPr>
              <w:t>1608.47</w:t>
            </w:r>
          </w:p>
        </w:tc>
        <w:tc>
          <w:tcPr>
            <w:tcW w:w="0" w:type="auto"/>
            <w:shd w:val="clear" w:color="auto" w:fill="auto"/>
            <w:vAlign w:val="center"/>
          </w:tcPr>
          <w:p w14:paraId="4EB36AF5">
            <w:pPr>
              <w:jc w:val="right"/>
            </w:pPr>
            <w:r>
              <w:rPr>
                <w:rFonts w:ascii="宋体" w:hAnsi="宋体" w:eastAsia="宋体" w:cs="宋体"/>
                <w:b w:val="0"/>
                <w:i w:val="0"/>
                <w:color w:val="000000"/>
                <w:sz w:val="18"/>
              </w:rPr>
              <w:t>1371.09</w:t>
            </w:r>
          </w:p>
        </w:tc>
        <w:tc>
          <w:tcPr>
            <w:tcW w:w="0" w:type="auto"/>
            <w:shd w:val="clear" w:color="auto" w:fill="auto"/>
            <w:vAlign w:val="center"/>
          </w:tcPr>
          <w:p w14:paraId="3F53ED9D">
            <w:pPr>
              <w:jc w:val="right"/>
            </w:pPr>
            <w:r>
              <w:rPr>
                <w:rFonts w:ascii="宋体" w:hAnsi="宋体" w:eastAsia="宋体" w:cs="宋体"/>
                <w:b w:val="0"/>
                <w:i w:val="0"/>
                <w:color w:val="000000"/>
                <w:sz w:val="18"/>
              </w:rPr>
              <w:t>8.27</w:t>
            </w:r>
          </w:p>
        </w:tc>
        <w:tc>
          <w:tcPr>
            <w:tcW w:w="0" w:type="auto"/>
            <w:shd w:val="clear" w:color="auto" w:fill="auto"/>
            <w:vAlign w:val="center"/>
          </w:tcPr>
          <w:p w14:paraId="00E354FD">
            <w:pPr>
              <w:jc w:val="right"/>
            </w:pPr>
            <w:r>
              <w:rPr>
                <w:rFonts w:ascii="宋体" w:hAnsi="宋体" w:eastAsia="宋体" w:cs="宋体"/>
                <w:b w:val="0"/>
                <w:i w:val="0"/>
                <w:color w:val="000000"/>
                <w:sz w:val="18"/>
              </w:rPr>
              <w:t>214.11</w:t>
            </w:r>
          </w:p>
        </w:tc>
        <w:tc>
          <w:tcPr>
            <w:tcW w:w="0" w:type="auto"/>
            <w:shd w:val="clear" w:color="auto" w:fill="auto"/>
            <w:vAlign w:val="center"/>
          </w:tcPr>
          <w:p w14:paraId="7C1FF1B3">
            <w:pPr>
              <w:jc w:val="right"/>
            </w:pPr>
            <w:r>
              <w:rPr>
                <w:rFonts w:ascii="宋体" w:hAnsi="宋体" w:eastAsia="宋体" w:cs="宋体"/>
                <w:b w:val="0"/>
                <w:i w:val="0"/>
                <w:color w:val="000000"/>
                <w:sz w:val="18"/>
              </w:rPr>
              <w:t>15.00</w:t>
            </w:r>
          </w:p>
        </w:tc>
        <w:tc>
          <w:tcPr>
            <w:tcW w:w="0" w:type="auto"/>
            <w:shd w:val="clear" w:color="auto" w:fill="auto"/>
            <w:vAlign w:val="center"/>
          </w:tcPr>
          <w:p w14:paraId="115AEF18">
            <w:pPr>
              <w:jc w:val="right"/>
            </w:pPr>
            <w:r>
              <w:rPr>
                <w:rFonts w:ascii="宋体" w:hAnsi="宋体" w:eastAsia="宋体" w:cs="宋体"/>
                <w:b w:val="0"/>
                <w:i w:val="0"/>
                <w:color w:val="000000"/>
                <w:sz w:val="18"/>
              </w:rPr>
              <w:t>98.61</w:t>
            </w:r>
          </w:p>
        </w:tc>
        <w:tc>
          <w:tcPr>
            <w:tcW w:w="0" w:type="auto"/>
            <w:shd w:val="clear" w:color="auto" w:fill="auto"/>
            <w:vAlign w:val="center"/>
          </w:tcPr>
          <w:p w14:paraId="5543F28A">
            <w:pPr>
              <w:jc w:val="right"/>
            </w:pPr>
            <w:r>
              <w:rPr>
                <w:rFonts w:ascii="宋体" w:hAnsi="宋体" w:eastAsia="宋体" w:cs="宋体"/>
                <w:b w:val="0"/>
                <w:i w:val="0"/>
                <w:color w:val="000000"/>
                <w:sz w:val="18"/>
              </w:rPr>
              <w:t>98.61</w:t>
            </w:r>
          </w:p>
        </w:tc>
        <w:tc>
          <w:tcPr>
            <w:tcW w:w="0" w:type="auto"/>
            <w:shd w:val="clear" w:color="auto" w:fill="auto"/>
            <w:vAlign w:val="center"/>
          </w:tcPr>
          <w:p w14:paraId="13C1292A">
            <w:pPr>
              <w:jc w:val="right"/>
            </w:pPr>
          </w:p>
        </w:tc>
      </w:tr>
      <w:tr w14:paraId="2A3206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0" w:type="auto"/>
            <w:shd w:val="clear" w:color="auto" w:fill="auto"/>
            <w:vAlign w:val="center"/>
          </w:tcPr>
          <w:p w14:paraId="72562333">
            <w:r>
              <w:rPr>
                <w:rFonts w:ascii="宋体" w:hAnsi="宋体" w:eastAsia="宋体" w:cs="宋体"/>
                <w:b w:val="0"/>
                <w:i w:val="0"/>
                <w:color w:val="000000"/>
                <w:sz w:val="18"/>
              </w:rPr>
              <w:t>201</w:t>
            </w:r>
          </w:p>
        </w:tc>
        <w:tc>
          <w:tcPr>
            <w:tcW w:w="0" w:type="auto"/>
            <w:shd w:val="clear" w:color="auto" w:fill="auto"/>
            <w:vAlign w:val="center"/>
          </w:tcPr>
          <w:p w14:paraId="7929F768">
            <w:r>
              <w:rPr>
                <w:rFonts w:ascii="宋体" w:hAnsi="宋体" w:eastAsia="宋体" w:cs="宋体"/>
                <w:b w:val="0"/>
                <w:i w:val="0"/>
                <w:color w:val="000000"/>
                <w:sz w:val="18"/>
              </w:rPr>
              <w:t>11</w:t>
            </w:r>
          </w:p>
        </w:tc>
        <w:tc>
          <w:tcPr>
            <w:tcW w:w="0" w:type="auto"/>
            <w:shd w:val="clear" w:color="auto" w:fill="auto"/>
            <w:vAlign w:val="center"/>
          </w:tcPr>
          <w:p w14:paraId="2E0FEB60">
            <w:r>
              <w:rPr>
                <w:rFonts w:ascii="宋体" w:hAnsi="宋体" w:eastAsia="宋体" w:cs="宋体"/>
                <w:b w:val="0"/>
                <w:i w:val="0"/>
                <w:color w:val="000000"/>
                <w:sz w:val="18"/>
              </w:rPr>
              <w:t>02</w:t>
            </w:r>
          </w:p>
        </w:tc>
        <w:tc>
          <w:tcPr>
            <w:tcW w:w="0" w:type="auto"/>
            <w:shd w:val="clear" w:color="auto" w:fill="auto"/>
            <w:vAlign w:val="center"/>
          </w:tcPr>
          <w:p w14:paraId="1CFD5C98"/>
        </w:tc>
        <w:tc>
          <w:tcPr>
            <w:tcW w:w="0" w:type="auto"/>
            <w:shd w:val="clear" w:color="auto" w:fill="auto"/>
            <w:vAlign w:val="center"/>
          </w:tcPr>
          <w:p w14:paraId="396F7E2F">
            <w:r>
              <w:rPr>
                <w:rFonts w:ascii="宋体" w:hAnsi="宋体" w:eastAsia="宋体" w:cs="宋体"/>
                <w:b w:val="0"/>
                <w:i w:val="0"/>
                <w:color w:val="000000"/>
                <w:sz w:val="18"/>
              </w:rPr>
              <w:t>一般行政管理事务</w:t>
            </w:r>
          </w:p>
        </w:tc>
        <w:tc>
          <w:tcPr>
            <w:tcW w:w="0" w:type="auto"/>
            <w:shd w:val="clear" w:color="auto" w:fill="auto"/>
            <w:vAlign w:val="center"/>
          </w:tcPr>
          <w:p w14:paraId="4D2A0B67">
            <w:pPr>
              <w:jc w:val="right"/>
            </w:pPr>
            <w:r>
              <w:rPr>
                <w:rFonts w:ascii="宋体" w:hAnsi="宋体" w:eastAsia="宋体" w:cs="宋体"/>
                <w:b w:val="0"/>
                <w:i w:val="0"/>
                <w:color w:val="000000"/>
                <w:sz w:val="18"/>
              </w:rPr>
              <w:t>2500.00</w:t>
            </w:r>
          </w:p>
        </w:tc>
        <w:tc>
          <w:tcPr>
            <w:tcW w:w="0" w:type="auto"/>
            <w:shd w:val="clear" w:color="auto" w:fill="auto"/>
            <w:vAlign w:val="center"/>
          </w:tcPr>
          <w:p w14:paraId="3B20B844">
            <w:pPr>
              <w:jc w:val="right"/>
            </w:pPr>
          </w:p>
        </w:tc>
        <w:tc>
          <w:tcPr>
            <w:tcW w:w="0" w:type="auto"/>
            <w:shd w:val="clear" w:color="auto" w:fill="auto"/>
            <w:vAlign w:val="center"/>
          </w:tcPr>
          <w:p w14:paraId="3E7F8F23">
            <w:pPr>
              <w:jc w:val="right"/>
            </w:pPr>
          </w:p>
        </w:tc>
        <w:tc>
          <w:tcPr>
            <w:tcW w:w="0" w:type="auto"/>
            <w:shd w:val="clear" w:color="auto" w:fill="auto"/>
            <w:vAlign w:val="center"/>
          </w:tcPr>
          <w:p w14:paraId="7CE9E8AE">
            <w:pPr>
              <w:jc w:val="right"/>
            </w:pPr>
          </w:p>
        </w:tc>
        <w:tc>
          <w:tcPr>
            <w:tcW w:w="0" w:type="auto"/>
            <w:shd w:val="clear" w:color="auto" w:fill="auto"/>
            <w:vAlign w:val="center"/>
          </w:tcPr>
          <w:p w14:paraId="357B877F">
            <w:pPr>
              <w:jc w:val="right"/>
            </w:pPr>
          </w:p>
        </w:tc>
        <w:tc>
          <w:tcPr>
            <w:tcW w:w="0" w:type="auto"/>
            <w:shd w:val="clear" w:color="auto" w:fill="auto"/>
            <w:vAlign w:val="center"/>
          </w:tcPr>
          <w:p w14:paraId="25DF92BD">
            <w:pPr>
              <w:jc w:val="right"/>
            </w:pPr>
          </w:p>
        </w:tc>
        <w:tc>
          <w:tcPr>
            <w:tcW w:w="0" w:type="auto"/>
            <w:shd w:val="clear" w:color="auto" w:fill="auto"/>
            <w:vAlign w:val="center"/>
          </w:tcPr>
          <w:p w14:paraId="32362061">
            <w:pPr>
              <w:jc w:val="right"/>
            </w:pPr>
            <w:r>
              <w:rPr>
                <w:rFonts w:ascii="宋体" w:hAnsi="宋体" w:eastAsia="宋体" w:cs="宋体"/>
                <w:b w:val="0"/>
                <w:i w:val="0"/>
                <w:color w:val="000000"/>
                <w:sz w:val="18"/>
              </w:rPr>
              <w:t>2500.00</w:t>
            </w:r>
          </w:p>
        </w:tc>
        <w:tc>
          <w:tcPr>
            <w:tcW w:w="0" w:type="auto"/>
            <w:shd w:val="clear" w:color="auto" w:fill="auto"/>
            <w:vAlign w:val="center"/>
          </w:tcPr>
          <w:p w14:paraId="0A2C492D">
            <w:pPr>
              <w:jc w:val="right"/>
            </w:pPr>
            <w:r>
              <w:rPr>
                <w:rFonts w:ascii="宋体" w:hAnsi="宋体" w:eastAsia="宋体" w:cs="宋体"/>
                <w:b w:val="0"/>
                <w:i w:val="0"/>
                <w:color w:val="000000"/>
                <w:sz w:val="18"/>
              </w:rPr>
              <w:t>1750.00</w:t>
            </w:r>
          </w:p>
        </w:tc>
        <w:tc>
          <w:tcPr>
            <w:tcW w:w="0" w:type="auto"/>
            <w:shd w:val="clear" w:color="auto" w:fill="auto"/>
            <w:vAlign w:val="center"/>
          </w:tcPr>
          <w:p w14:paraId="4C77375D">
            <w:pPr>
              <w:jc w:val="right"/>
            </w:pPr>
            <w:r>
              <w:rPr>
                <w:rFonts w:ascii="宋体" w:hAnsi="宋体" w:eastAsia="宋体" w:cs="宋体"/>
                <w:b w:val="0"/>
                <w:i w:val="0"/>
                <w:color w:val="000000"/>
                <w:sz w:val="18"/>
              </w:rPr>
              <w:t>750.00</w:t>
            </w:r>
          </w:p>
        </w:tc>
      </w:tr>
      <w:tr w14:paraId="28428C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0" w:type="auto"/>
            <w:shd w:val="clear" w:color="auto" w:fill="auto"/>
            <w:vAlign w:val="center"/>
          </w:tcPr>
          <w:p w14:paraId="184D8ACE">
            <w:r>
              <w:rPr>
                <w:rFonts w:ascii="宋体" w:hAnsi="宋体" w:eastAsia="宋体" w:cs="宋体"/>
                <w:b w:val="0"/>
                <w:i w:val="0"/>
                <w:color w:val="000000"/>
                <w:sz w:val="18"/>
              </w:rPr>
              <w:t>201</w:t>
            </w:r>
          </w:p>
        </w:tc>
        <w:tc>
          <w:tcPr>
            <w:tcW w:w="0" w:type="auto"/>
            <w:shd w:val="clear" w:color="auto" w:fill="auto"/>
            <w:vAlign w:val="center"/>
          </w:tcPr>
          <w:p w14:paraId="5BFD71DF">
            <w:r>
              <w:rPr>
                <w:rFonts w:ascii="宋体" w:hAnsi="宋体" w:eastAsia="宋体" w:cs="宋体"/>
                <w:b w:val="0"/>
                <w:i w:val="0"/>
                <w:color w:val="000000"/>
                <w:sz w:val="18"/>
              </w:rPr>
              <w:t>11</w:t>
            </w:r>
          </w:p>
        </w:tc>
        <w:tc>
          <w:tcPr>
            <w:tcW w:w="0" w:type="auto"/>
            <w:shd w:val="clear" w:color="auto" w:fill="auto"/>
            <w:vAlign w:val="center"/>
          </w:tcPr>
          <w:p w14:paraId="63324AC9">
            <w:r>
              <w:rPr>
                <w:rFonts w:ascii="宋体" w:hAnsi="宋体" w:eastAsia="宋体" w:cs="宋体"/>
                <w:b w:val="0"/>
                <w:i w:val="0"/>
                <w:color w:val="000000"/>
                <w:sz w:val="18"/>
              </w:rPr>
              <w:t>99</w:t>
            </w:r>
          </w:p>
        </w:tc>
        <w:tc>
          <w:tcPr>
            <w:tcW w:w="0" w:type="auto"/>
            <w:shd w:val="clear" w:color="auto" w:fill="auto"/>
            <w:vAlign w:val="center"/>
          </w:tcPr>
          <w:p w14:paraId="53B9CABC"/>
        </w:tc>
        <w:tc>
          <w:tcPr>
            <w:tcW w:w="0" w:type="auto"/>
            <w:shd w:val="clear" w:color="auto" w:fill="auto"/>
            <w:vAlign w:val="center"/>
          </w:tcPr>
          <w:p w14:paraId="4F2B887B">
            <w:r>
              <w:rPr>
                <w:rFonts w:ascii="宋体" w:hAnsi="宋体" w:eastAsia="宋体" w:cs="宋体"/>
                <w:b w:val="0"/>
                <w:i w:val="0"/>
                <w:color w:val="000000"/>
                <w:sz w:val="18"/>
              </w:rPr>
              <w:t>其他纪检监察事务支出</w:t>
            </w:r>
          </w:p>
        </w:tc>
        <w:tc>
          <w:tcPr>
            <w:tcW w:w="0" w:type="auto"/>
            <w:shd w:val="clear" w:color="auto" w:fill="auto"/>
            <w:vAlign w:val="center"/>
          </w:tcPr>
          <w:p w14:paraId="5DEA7087">
            <w:pPr>
              <w:jc w:val="right"/>
            </w:pPr>
            <w:r>
              <w:rPr>
                <w:rFonts w:ascii="宋体" w:hAnsi="宋体" w:eastAsia="宋体" w:cs="宋体"/>
                <w:b w:val="0"/>
                <w:i w:val="0"/>
                <w:color w:val="000000"/>
                <w:sz w:val="18"/>
              </w:rPr>
              <w:t>33.00</w:t>
            </w:r>
          </w:p>
        </w:tc>
        <w:tc>
          <w:tcPr>
            <w:tcW w:w="0" w:type="auto"/>
            <w:shd w:val="clear" w:color="auto" w:fill="auto"/>
            <w:vAlign w:val="center"/>
          </w:tcPr>
          <w:p w14:paraId="3CD2DFAB">
            <w:pPr>
              <w:jc w:val="right"/>
            </w:pPr>
          </w:p>
        </w:tc>
        <w:tc>
          <w:tcPr>
            <w:tcW w:w="0" w:type="auto"/>
            <w:shd w:val="clear" w:color="auto" w:fill="auto"/>
            <w:vAlign w:val="center"/>
          </w:tcPr>
          <w:p w14:paraId="4309227A">
            <w:pPr>
              <w:jc w:val="right"/>
            </w:pPr>
          </w:p>
        </w:tc>
        <w:tc>
          <w:tcPr>
            <w:tcW w:w="0" w:type="auto"/>
            <w:shd w:val="clear" w:color="auto" w:fill="auto"/>
            <w:vAlign w:val="center"/>
          </w:tcPr>
          <w:p w14:paraId="359CBA6F">
            <w:pPr>
              <w:jc w:val="right"/>
            </w:pPr>
          </w:p>
        </w:tc>
        <w:tc>
          <w:tcPr>
            <w:tcW w:w="0" w:type="auto"/>
            <w:shd w:val="clear" w:color="auto" w:fill="auto"/>
            <w:vAlign w:val="center"/>
          </w:tcPr>
          <w:p w14:paraId="4BA7DBD3">
            <w:pPr>
              <w:jc w:val="right"/>
            </w:pPr>
          </w:p>
        </w:tc>
        <w:tc>
          <w:tcPr>
            <w:tcW w:w="0" w:type="auto"/>
            <w:shd w:val="clear" w:color="auto" w:fill="auto"/>
            <w:vAlign w:val="center"/>
          </w:tcPr>
          <w:p w14:paraId="17B7D628">
            <w:pPr>
              <w:jc w:val="right"/>
            </w:pPr>
          </w:p>
        </w:tc>
        <w:tc>
          <w:tcPr>
            <w:tcW w:w="0" w:type="auto"/>
            <w:shd w:val="clear" w:color="auto" w:fill="auto"/>
            <w:vAlign w:val="center"/>
          </w:tcPr>
          <w:p w14:paraId="4CC7983A">
            <w:pPr>
              <w:jc w:val="right"/>
            </w:pPr>
            <w:r>
              <w:rPr>
                <w:rFonts w:ascii="宋体" w:hAnsi="宋体" w:eastAsia="宋体" w:cs="宋体"/>
                <w:b w:val="0"/>
                <w:i w:val="0"/>
                <w:color w:val="000000"/>
                <w:sz w:val="18"/>
              </w:rPr>
              <w:t>33.00</w:t>
            </w:r>
          </w:p>
        </w:tc>
        <w:tc>
          <w:tcPr>
            <w:tcW w:w="0" w:type="auto"/>
            <w:shd w:val="clear" w:color="auto" w:fill="auto"/>
            <w:vAlign w:val="center"/>
          </w:tcPr>
          <w:p w14:paraId="4111FD89">
            <w:pPr>
              <w:jc w:val="right"/>
            </w:pPr>
          </w:p>
        </w:tc>
        <w:tc>
          <w:tcPr>
            <w:tcW w:w="0" w:type="auto"/>
            <w:shd w:val="clear" w:color="auto" w:fill="auto"/>
            <w:vAlign w:val="center"/>
          </w:tcPr>
          <w:p w14:paraId="0CEF673C">
            <w:pPr>
              <w:jc w:val="right"/>
            </w:pPr>
            <w:r>
              <w:rPr>
                <w:rFonts w:ascii="宋体" w:hAnsi="宋体" w:eastAsia="宋体" w:cs="宋体"/>
                <w:b w:val="0"/>
                <w:i w:val="0"/>
                <w:color w:val="000000"/>
                <w:sz w:val="18"/>
              </w:rPr>
              <w:t>33.00</w:t>
            </w:r>
          </w:p>
        </w:tc>
      </w:tr>
      <w:tr w14:paraId="54FA80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0" w:type="auto"/>
            <w:shd w:val="clear" w:color="auto" w:fill="auto"/>
            <w:vAlign w:val="center"/>
          </w:tcPr>
          <w:p w14:paraId="5A7A9645">
            <w:r>
              <w:rPr>
                <w:rFonts w:ascii="宋体" w:hAnsi="宋体" w:eastAsia="宋体" w:cs="宋体"/>
                <w:b w:val="0"/>
                <w:i w:val="0"/>
                <w:color w:val="000000"/>
                <w:sz w:val="18"/>
              </w:rPr>
              <w:t>208</w:t>
            </w:r>
          </w:p>
        </w:tc>
        <w:tc>
          <w:tcPr>
            <w:tcW w:w="0" w:type="auto"/>
            <w:shd w:val="clear" w:color="auto" w:fill="auto"/>
            <w:vAlign w:val="center"/>
          </w:tcPr>
          <w:p w14:paraId="7B224E50">
            <w:r>
              <w:rPr>
                <w:rFonts w:ascii="宋体" w:hAnsi="宋体" w:eastAsia="宋体" w:cs="宋体"/>
                <w:b w:val="0"/>
                <w:i w:val="0"/>
                <w:color w:val="000000"/>
                <w:sz w:val="18"/>
              </w:rPr>
              <w:t>05</w:t>
            </w:r>
          </w:p>
        </w:tc>
        <w:tc>
          <w:tcPr>
            <w:tcW w:w="0" w:type="auto"/>
            <w:shd w:val="clear" w:color="auto" w:fill="auto"/>
            <w:vAlign w:val="center"/>
          </w:tcPr>
          <w:p w14:paraId="362299E1">
            <w:r>
              <w:rPr>
                <w:rFonts w:ascii="宋体" w:hAnsi="宋体" w:eastAsia="宋体" w:cs="宋体"/>
                <w:b w:val="0"/>
                <w:i w:val="0"/>
                <w:color w:val="000000"/>
                <w:sz w:val="18"/>
              </w:rPr>
              <w:t>01</w:t>
            </w:r>
          </w:p>
        </w:tc>
        <w:tc>
          <w:tcPr>
            <w:tcW w:w="0" w:type="auto"/>
            <w:shd w:val="clear" w:color="auto" w:fill="auto"/>
            <w:vAlign w:val="center"/>
          </w:tcPr>
          <w:p w14:paraId="3421BF5A"/>
        </w:tc>
        <w:tc>
          <w:tcPr>
            <w:tcW w:w="0" w:type="auto"/>
            <w:shd w:val="clear" w:color="auto" w:fill="auto"/>
            <w:vAlign w:val="center"/>
          </w:tcPr>
          <w:p w14:paraId="46D9EC62">
            <w:r>
              <w:rPr>
                <w:rFonts w:ascii="宋体" w:hAnsi="宋体" w:eastAsia="宋体" w:cs="宋体"/>
                <w:b w:val="0"/>
                <w:i w:val="0"/>
                <w:color w:val="000000"/>
                <w:sz w:val="18"/>
              </w:rPr>
              <w:t>行政单位离退休</w:t>
            </w:r>
          </w:p>
        </w:tc>
        <w:tc>
          <w:tcPr>
            <w:tcW w:w="0" w:type="auto"/>
            <w:shd w:val="clear" w:color="auto" w:fill="auto"/>
            <w:vAlign w:val="center"/>
          </w:tcPr>
          <w:p w14:paraId="75E37F17">
            <w:pPr>
              <w:jc w:val="right"/>
            </w:pPr>
            <w:r>
              <w:rPr>
                <w:rFonts w:ascii="宋体" w:hAnsi="宋体" w:eastAsia="宋体" w:cs="宋体"/>
                <w:b w:val="0"/>
                <w:i w:val="0"/>
                <w:color w:val="000000"/>
                <w:sz w:val="18"/>
              </w:rPr>
              <w:t>25.31</w:t>
            </w:r>
          </w:p>
        </w:tc>
        <w:tc>
          <w:tcPr>
            <w:tcW w:w="0" w:type="auto"/>
            <w:shd w:val="clear" w:color="auto" w:fill="auto"/>
            <w:vAlign w:val="center"/>
          </w:tcPr>
          <w:p w14:paraId="3B56782A">
            <w:pPr>
              <w:jc w:val="right"/>
            </w:pPr>
            <w:r>
              <w:rPr>
                <w:rFonts w:ascii="宋体" w:hAnsi="宋体" w:eastAsia="宋体" w:cs="宋体"/>
                <w:b w:val="0"/>
                <w:i w:val="0"/>
                <w:color w:val="000000"/>
                <w:sz w:val="18"/>
              </w:rPr>
              <w:t>25.31</w:t>
            </w:r>
          </w:p>
        </w:tc>
        <w:tc>
          <w:tcPr>
            <w:tcW w:w="0" w:type="auto"/>
            <w:shd w:val="clear" w:color="auto" w:fill="auto"/>
            <w:vAlign w:val="center"/>
          </w:tcPr>
          <w:p w14:paraId="4153C2CE">
            <w:pPr>
              <w:jc w:val="right"/>
            </w:pPr>
          </w:p>
        </w:tc>
        <w:tc>
          <w:tcPr>
            <w:tcW w:w="0" w:type="auto"/>
            <w:shd w:val="clear" w:color="auto" w:fill="auto"/>
            <w:vAlign w:val="center"/>
          </w:tcPr>
          <w:p w14:paraId="6220D38F">
            <w:pPr>
              <w:jc w:val="right"/>
            </w:pPr>
            <w:r>
              <w:rPr>
                <w:rFonts w:ascii="宋体" w:hAnsi="宋体" w:eastAsia="宋体" w:cs="宋体"/>
                <w:b w:val="0"/>
                <w:i w:val="0"/>
                <w:color w:val="000000"/>
                <w:sz w:val="18"/>
              </w:rPr>
              <w:t>25.31</w:t>
            </w:r>
          </w:p>
        </w:tc>
        <w:tc>
          <w:tcPr>
            <w:tcW w:w="0" w:type="auto"/>
            <w:shd w:val="clear" w:color="auto" w:fill="auto"/>
            <w:vAlign w:val="center"/>
          </w:tcPr>
          <w:p w14:paraId="02CD8E05">
            <w:pPr>
              <w:jc w:val="right"/>
            </w:pPr>
          </w:p>
        </w:tc>
        <w:tc>
          <w:tcPr>
            <w:tcW w:w="0" w:type="auto"/>
            <w:shd w:val="clear" w:color="auto" w:fill="auto"/>
            <w:vAlign w:val="center"/>
          </w:tcPr>
          <w:p w14:paraId="28425C1A">
            <w:pPr>
              <w:jc w:val="right"/>
            </w:pPr>
          </w:p>
        </w:tc>
        <w:tc>
          <w:tcPr>
            <w:tcW w:w="0" w:type="auto"/>
            <w:shd w:val="clear" w:color="auto" w:fill="auto"/>
            <w:vAlign w:val="center"/>
          </w:tcPr>
          <w:p w14:paraId="507ED498">
            <w:pPr>
              <w:jc w:val="right"/>
            </w:pPr>
          </w:p>
        </w:tc>
        <w:tc>
          <w:tcPr>
            <w:tcW w:w="0" w:type="auto"/>
            <w:shd w:val="clear" w:color="auto" w:fill="auto"/>
            <w:vAlign w:val="center"/>
          </w:tcPr>
          <w:p w14:paraId="702EA9CB">
            <w:pPr>
              <w:jc w:val="right"/>
            </w:pPr>
          </w:p>
        </w:tc>
        <w:tc>
          <w:tcPr>
            <w:tcW w:w="0" w:type="auto"/>
            <w:shd w:val="clear" w:color="auto" w:fill="auto"/>
            <w:vAlign w:val="center"/>
          </w:tcPr>
          <w:p w14:paraId="2AA4E876">
            <w:pPr>
              <w:jc w:val="right"/>
            </w:pPr>
          </w:p>
        </w:tc>
      </w:tr>
      <w:tr w14:paraId="567A2F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0" w:type="auto"/>
            <w:shd w:val="clear" w:color="auto" w:fill="auto"/>
            <w:vAlign w:val="center"/>
          </w:tcPr>
          <w:p w14:paraId="40449B69">
            <w:r>
              <w:rPr>
                <w:rFonts w:ascii="宋体" w:hAnsi="宋体" w:eastAsia="宋体" w:cs="宋体"/>
                <w:b w:val="0"/>
                <w:i w:val="0"/>
                <w:color w:val="000000"/>
                <w:sz w:val="18"/>
              </w:rPr>
              <w:t>208</w:t>
            </w:r>
          </w:p>
        </w:tc>
        <w:tc>
          <w:tcPr>
            <w:tcW w:w="0" w:type="auto"/>
            <w:shd w:val="clear" w:color="auto" w:fill="auto"/>
            <w:vAlign w:val="center"/>
          </w:tcPr>
          <w:p w14:paraId="2F536E73">
            <w:r>
              <w:rPr>
                <w:rFonts w:ascii="宋体" w:hAnsi="宋体" w:eastAsia="宋体" w:cs="宋体"/>
                <w:b w:val="0"/>
                <w:i w:val="0"/>
                <w:color w:val="000000"/>
                <w:sz w:val="18"/>
              </w:rPr>
              <w:t>05</w:t>
            </w:r>
          </w:p>
        </w:tc>
        <w:tc>
          <w:tcPr>
            <w:tcW w:w="0" w:type="auto"/>
            <w:shd w:val="clear" w:color="auto" w:fill="auto"/>
            <w:vAlign w:val="center"/>
          </w:tcPr>
          <w:p w14:paraId="30419283">
            <w:r>
              <w:rPr>
                <w:rFonts w:ascii="宋体" w:hAnsi="宋体" w:eastAsia="宋体" w:cs="宋体"/>
                <w:b w:val="0"/>
                <w:i w:val="0"/>
                <w:color w:val="000000"/>
                <w:sz w:val="18"/>
              </w:rPr>
              <w:t>05</w:t>
            </w:r>
          </w:p>
        </w:tc>
        <w:tc>
          <w:tcPr>
            <w:tcW w:w="0" w:type="auto"/>
            <w:shd w:val="clear" w:color="auto" w:fill="auto"/>
            <w:vAlign w:val="center"/>
          </w:tcPr>
          <w:p w14:paraId="23BCA27F"/>
        </w:tc>
        <w:tc>
          <w:tcPr>
            <w:tcW w:w="0" w:type="auto"/>
            <w:shd w:val="clear" w:color="auto" w:fill="auto"/>
            <w:vAlign w:val="center"/>
          </w:tcPr>
          <w:p w14:paraId="363D0392">
            <w:r>
              <w:rPr>
                <w:rFonts w:ascii="宋体" w:hAnsi="宋体" w:eastAsia="宋体" w:cs="宋体"/>
                <w:b w:val="0"/>
                <w:i w:val="0"/>
                <w:color w:val="000000"/>
                <w:sz w:val="18"/>
              </w:rPr>
              <w:t>机关事业单位基本养老保险缴费支出</w:t>
            </w:r>
          </w:p>
        </w:tc>
        <w:tc>
          <w:tcPr>
            <w:tcW w:w="0" w:type="auto"/>
            <w:shd w:val="clear" w:color="auto" w:fill="auto"/>
            <w:vAlign w:val="center"/>
          </w:tcPr>
          <w:p w14:paraId="2D5DED2E">
            <w:pPr>
              <w:jc w:val="right"/>
            </w:pPr>
            <w:r>
              <w:rPr>
                <w:rFonts w:ascii="宋体" w:hAnsi="宋体" w:eastAsia="宋体" w:cs="宋体"/>
                <w:b w:val="0"/>
                <w:i w:val="0"/>
                <w:color w:val="000000"/>
                <w:sz w:val="18"/>
              </w:rPr>
              <w:t>186.91</w:t>
            </w:r>
          </w:p>
        </w:tc>
        <w:tc>
          <w:tcPr>
            <w:tcW w:w="0" w:type="auto"/>
            <w:shd w:val="clear" w:color="auto" w:fill="auto"/>
            <w:vAlign w:val="center"/>
          </w:tcPr>
          <w:p w14:paraId="63409C7F">
            <w:pPr>
              <w:jc w:val="right"/>
            </w:pPr>
            <w:r>
              <w:rPr>
                <w:rFonts w:ascii="宋体" w:hAnsi="宋体" w:eastAsia="宋体" w:cs="宋体"/>
                <w:b w:val="0"/>
                <w:i w:val="0"/>
                <w:color w:val="000000"/>
                <w:sz w:val="18"/>
              </w:rPr>
              <w:t>186.91</w:t>
            </w:r>
          </w:p>
        </w:tc>
        <w:tc>
          <w:tcPr>
            <w:tcW w:w="0" w:type="auto"/>
            <w:shd w:val="clear" w:color="auto" w:fill="auto"/>
            <w:vAlign w:val="center"/>
          </w:tcPr>
          <w:p w14:paraId="747884C5">
            <w:pPr>
              <w:jc w:val="right"/>
            </w:pPr>
            <w:r>
              <w:rPr>
                <w:rFonts w:ascii="宋体" w:hAnsi="宋体" w:eastAsia="宋体" w:cs="宋体"/>
                <w:b w:val="0"/>
                <w:i w:val="0"/>
                <w:color w:val="000000"/>
                <w:sz w:val="18"/>
              </w:rPr>
              <w:t>186.91</w:t>
            </w:r>
          </w:p>
        </w:tc>
        <w:tc>
          <w:tcPr>
            <w:tcW w:w="0" w:type="auto"/>
            <w:shd w:val="clear" w:color="auto" w:fill="auto"/>
            <w:vAlign w:val="center"/>
          </w:tcPr>
          <w:p w14:paraId="1EB243EA">
            <w:pPr>
              <w:jc w:val="right"/>
            </w:pPr>
          </w:p>
        </w:tc>
        <w:tc>
          <w:tcPr>
            <w:tcW w:w="0" w:type="auto"/>
            <w:shd w:val="clear" w:color="auto" w:fill="auto"/>
            <w:vAlign w:val="center"/>
          </w:tcPr>
          <w:p w14:paraId="6B23C7C2">
            <w:pPr>
              <w:jc w:val="right"/>
            </w:pPr>
          </w:p>
        </w:tc>
        <w:tc>
          <w:tcPr>
            <w:tcW w:w="0" w:type="auto"/>
            <w:shd w:val="clear" w:color="auto" w:fill="auto"/>
            <w:vAlign w:val="center"/>
          </w:tcPr>
          <w:p w14:paraId="0D83D6DA">
            <w:pPr>
              <w:jc w:val="right"/>
            </w:pPr>
          </w:p>
        </w:tc>
        <w:tc>
          <w:tcPr>
            <w:tcW w:w="0" w:type="auto"/>
            <w:shd w:val="clear" w:color="auto" w:fill="auto"/>
            <w:vAlign w:val="center"/>
          </w:tcPr>
          <w:p w14:paraId="5364EC3E">
            <w:pPr>
              <w:jc w:val="right"/>
            </w:pPr>
          </w:p>
        </w:tc>
        <w:tc>
          <w:tcPr>
            <w:tcW w:w="0" w:type="auto"/>
            <w:shd w:val="clear" w:color="auto" w:fill="auto"/>
            <w:vAlign w:val="center"/>
          </w:tcPr>
          <w:p w14:paraId="46B53E5F">
            <w:pPr>
              <w:jc w:val="right"/>
            </w:pPr>
          </w:p>
        </w:tc>
        <w:tc>
          <w:tcPr>
            <w:tcW w:w="0" w:type="auto"/>
            <w:shd w:val="clear" w:color="auto" w:fill="auto"/>
            <w:vAlign w:val="center"/>
          </w:tcPr>
          <w:p w14:paraId="38779357">
            <w:pPr>
              <w:jc w:val="right"/>
            </w:pPr>
          </w:p>
        </w:tc>
      </w:tr>
      <w:tr w14:paraId="684BDF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0" w:type="auto"/>
            <w:shd w:val="clear" w:color="auto" w:fill="auto"/>
            <w:vAlign w:val="center"/>
          </w:tcPr>
          <w:p w14:paraId="002DFC49">
            <w:r>
              <w:rPr>
                <w:rFonts w:ascii="宋体" w:hAnsi="宋体" w:eastAsia="宋体" w:cs="宋体"/>
                <w:b w:val="0"/>
                <w:i w:val="0"/>
                <w:color w:val="000000"/>
                <w:sz w:val="18"/>
              </w:rPr>
              <w:t>208</w:t>
            </w:r>
          </w:p>
        </w:tc>
        <w:tc>
          <w:tcPr>
            <w:tcW w:w="0" w:type="auto"/>
            <w:shd w:val="clear" w:color="auto" w:fill="auto"/>
            <w:vAlign w:val="center"/>
          </w:tcPr>
          <w:p w14:paraId="3980288E">
            <w:r>
              <w:rPr>
                <w:rFonts w:ascii="宋体" w:hAnsi="宋体" w:eastAsia="宋体" w:cs="宋体"/>
                <w:b w:val="0"/>
                <w:i w:val="0"/>
                <w:color w:val="000000"/>
                <w:sz w:val="18"/>
              </w:rPr>
              <w:t>99</w:t>
            </w:r>
          </w:p>
        </w:tc>
        <w:tc>
          <w:tcPr>
            <w:tcW w:w="0" w:type="auto"/>
            <w:shd w:val="clear" w:color="auto" w:fill="auto"/>
            <w:vAlign w:val="center"/>
          </w:tcPr>
          <w:p w14:paraId="419E33C4">
            <w:r>
              <w:rPr>
                <w:rFonts w:ascii="宋体" w:hAnsi="宋体" w:eastAsia="宋体" w:cs="宋体"/>
                <w:b w:val="0"/>
                <w:i w:val="0"/>
                <w:color w:val="000000"/>
                <w:sz w:val="18"/>
              </w:rPr>
              <w:t>99</w:t>
            </w:r>
          </w:p>
        </w:tc>
        <w:tc>
          <w:tcPr>
            <w:tcW w:w="0" w:type="auto"/>
            <w:shd w:val="clear" w:color="auto" w:fill="auto"/>
            <w:vAlign w:val="center"/>
          </w:tcPr>
          <w:p w14:paraId="5A919963"/>
        </w:tc>
        <w:tc>
          <w:tcPr>
            <w:tcW w:w="0" w:type="auto"/>
            <w:shd w:val="clear" w:color="auto" w:fill="auto"/>
            <w:vAlign w:val="center"/>
          </w:tcPr>
          <w:p w14:paraId="16B01F10">
            <w:r>
              <w:rPr>
                <w:rFonts w:ascii="宋体" w:hAnsi="宋体" w:eastAsia="宋体" w:cs="宋体"/>
                <w:b w:val="0"/>
                <w:i w:val="0"/>
                <w:color w:val="000000"/>
                <w:sz w:val="18"/>
              </w:rPr>
              <w:t>其他社会保障和就业支出</w:t>
            </w:r>
          </w:p>
        </w:tc>
        <w:tc>
          <w:tcPr>
            <w:tcW w:w="0" w:type="auto"/>
            <w:shd w:val="clear" w:color="auto" w:fill="auto"/>
            <w:vAlign w:val="center"/>
          </w:tcPr>
          <w:p w14:paraId="033D0CF0">
            <w:pPr>
              <w:jc w:val="right"/>
            </w:pPr>
            <w:r>
              <w:rPr>
                <w:rFonts w:ascii="宋体" w:hAnsi="宋体" w:eastAsia="宋体" w:cs="宋体"/>
                <w:b w:val="0"/>
                <w:i w:val="0"/>
                <w:color w:val="000000"/>
                <w:sz w:val="18"/>
              </w:rPr>
              <w:t>3.13</w:t>
            </w:r>
          </w:p>
        </w:tc>
        <w:tc>
          <w:tcPr>
            <w:tcW w:w="0" w:type="auto"/>
            <w:shd w:val="clear" w:color="auto" w:fill="auto"/>
            <w:vAlign w:val="center"/>
          </w:tcPr>
          <w:p w14:paraId="4F46F7FE">
            <w:pPr>
              <w:jc w:val="right"/>
            </w:pPr>
            <w:r>
              <w:rPr>
                <w:rFonts w:ascii="宋体" w:hAnsi="宋体" w:eastAsia="宋体" w:cs="宋体"/>
                <w:b w:val="0"/>
                <w:i w:val="0"/>
                <w:color w:val="000000"/>
                <w:sz w:val="18"/>
              </w:rPr>
              <w:t>3.13</w:t>
            </w:r>
          </w:p>
        </w:tc>
        <w:tc>
          <w:tcPr>
            <w:tcW w:w="0" w:type="auto"/>
            <w:shd w:val="clear" w:color="auto" w:fill="auto"/>
            <w:vAlign w:val="center"/>
          </w:tcPr>
          <w:p w14:paraId="55273228">
            <w:pPr>
              <w:jc w:val="right"/>
            </w:pPr>
            <w:r>
              <w:rPr>
                <w:rFonts w:ascii="宋体" w:hAnsi="宋体" w:eastAsia="宋体" w:cs="宋体"/>
                <w:b w:val="0"/>
                <w:i w:val="0"/>
                <w:color w:val="000000"/>
                <w:sz w:val="18"/>
              </w:rPr>
              <w:t>3.13</w:t>
            </w:r>
          </w:p>
        </w:tc>
        <w:tc>
          <w:tcPr>
            <w:tcW w:w="0" w:type="auto"/>
            <w:shd w:val="clear" w:color="auto" w:fill="auto"/>
            <w:vAlign w:val="center"/>
          </w:tcPr>
          <w:p w14:paraId="5E473888">
            <w:pPr>
              <w:jc w:val="right"/>
            </w:pPr>
          </w:p>
        </w:tc>
        <w:tc>
          <w:tcPr>
            <w:tcW w:w="0" w:type="auto"/>
            <w:shd w:val="clear" w:color="auto" w:fill="auto"/>
            <w:vAlign w:val="center"/>
          </w:tcPr>
          <w:p w14:paraId="46C6CEA9">
            <w:pPr>
              <w:jc w:val="right"/>
            </w:pPr>
          </w:p>
        </w:tc>
        <w:tc>
          <w:tcPr>
            <w:tcW w:w="0" w:type="auto"/>
            <w:shd w:val="clear" w:color="auto" w:fill="auto"/>
            <w:vAlign w:val="center"/>
          </w:tcPr>
          <w:p w14:paraId="2116AA2A">
            <w:pPr>
              <w:jc w:val="right"/>
            </w:pPr>
          </w:p>
        </w:tc>
        <w:tc>
          <w:tcPr>
            <w:tcW w:w="0" w:type="auto"/>
            <w:shd w:val="clear" w:color="auto" w:fill="auto"/>
            <w:vAlign w:val="center"/>
          </w:tcPr>
          <w:p w14:paraId="24E22304">
            <w:pPr>
              <w:jc w:val="right"/>
            </w:pPr>
          </w:p>
        </w:tc>
        <w:tc>
          <w:tcPr>
            <w:tcW w:w="0" w:type="auto"/>
            <w:shd w:val="clear" w:color="auto" w:fill="auto"/>
            <w:vAlign w:val="center"/>
          </w:tcPr>
          <w:p w14:paraId="4C242010">
            <w:pPr>
              <w:jc w:val="right"/>
            </w:pPr>
          </w:p>
        </w:tc>
        <w:tc>
          <w:tcPr>
            <w:tcW w:w="0" w:type="auto"/>
            <w:shd w:val="clear" w:color="auto" w:fill="auto"/>
            <w:vAlign w:val="center"/>
          </w:tcPr>
          <w:p w14:paraId="190672AF">
            <w:pPr>
              <w:jc w:val="right"/>
            </w:pPr>
          </w:p>
        </w:tc>
      </w:tr>
      <w:tr w14:paraId="754149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0" w:type="auto"/>
            <w:shd w:val="clear" w:color="auto" w:fill="auto"/>
            <w:vAlign w:val="center"/>
          </w:tcPr>
          <w:p w14:paraId="0058AF55">
            <w:r>
              <w:rPr>
                <w:rFonts w:ascii="宋体" w:hAnsi="宋体" w:eastAsia="宋体" w:cs="宋体"/>
                <w:b w:val="0"/>
                <w:i w:val="0"/>
                <w:color w:val="000000"/>
                <w:sz w:val="18"/>
              </w:rPr>
              <w:t>210</w:t>
            </w:r>
          </w:p>
        </w:tc>
        <w:tc>
          <w:tcPr>
            <w:tcW w:w="0" w:type="auto"/>
            <w:shd w:val="clear" w:color="auto" w:fill="auto"/>
            <w:vAlign w:val="center"/>
          </w:tcPr>
          <w:p w14:paraId="796B0051">
            <w:r>
              <w:rPr>
                <w:rFonts w:ascii="宋体" w:hAnsi="宋体" w:eastAsia="宋体" w:cs="宋体"/>
                <w:b w:val="0"/>
                <w:i w:val="0"/>
                <w:color w:val="000000"/>
                <w:sz w:val="18"/>
              </w:rPr>
              <w:t>11</w:t>
            </w:r>
          </w:p>
        </w:tc>
        <w:tc>
          <w:tcPr>
            <w:tcW w:w="0" w:type="auto"/>
            <w:shd w:val="clear" w:color="auto" w:fill="auto"/>
            <w:vAlign w:val="center"/>
          </w:tcPr>
          <w:p w14:paraId="73AA9424">
            <w:r>
              <w:rPr>
                <w:rFonts w:ascii="宋体" w:hAnsi="宋体" w:eastAsia="宋体" w:cs="宋体"/>
                <w:b w:val="0"/>
                <w:i w:val="0"/>
                <w:color w:val="000000"/>
                <w:sz w:val="18"/>
              </w:rPr>
              <w:t>01</w:t>
            </w:r>
          </w:p>
        </w:tc>
        <w:tc>
          <w:tcPr>
            <w:tcW w:w="0" w:type="auto"/>
            <w:shd w:val="clear" w:color="auto" w:fill="auto"/>
            <w:vAlign w:val="center"/>
          </w:tcPr>
          <w:p w14:paraId="2E33AB59"/>
        </w:tc>
        <w:tc>
          <w:tcPr>
            <w:tcW w:w="0" w:type="auto"/>
            <w:shd w:val="clear" w:color="auto" w:fill="auto"/>
            <w:vAlign w:val="center"/>
          </w:tcPr>
          <w:p w14:paraId="77121D91">
            <w:r>
              <w:rPr>
                <w:rFonts w:ascii="宋体" w:hAnsi="宋体" w:eastAsia="宋体" w:cs="宋体"/>
                <w:b w:val="0"/>
                <w:i w:val="0"/>
                <w:color w:val="000000"/>
                <w:sz w:val="18"/>
              </w:rPr>
              <w:t>行政单位医疗</w:t>
            </w:r>
          </w:p>
        </w:tc>
        <w:tc>
          <w:tcPr>
            <w:tcW w:w="0" w:type="auto"/>
            <w:shd w:val="clear" w:color="auto" w:fill="auto"/>
            <w:vAlign w:val="center"/>
          </w:tcPr>
          <w:p w14:paraId="3BCFAE7D">
            <w:pPr>
              <w:jc w:val="right"/>
            </w:pPr>
            <w:r>
              <w:rPr>
                <w:rFonts w:ascii="宋体" w:hAnsi="宋体" w:eastAsia="宋体" w:cs="宋体"/>
                <w:b w:val="0"/>
                <w:i w:val="0"/>
                <w:color w:val="000000"/>
                <w:sz w:val="18"/>
              </w:rPr>
              <w:t>52.65</w:t>
            </w:r>
          </w:p>
        </w:tc>
        <w:tc>
          <w:tcPr>
            <w:tcW w:w="0" w:type="auto"/>
            <w:shd w:val="clear" w:color="auto" w:fill="auto"/>
            <w:vAlign w:val="center"/>
          </w:tcPr>
          <w:p w14:paraId="6993548C">
            <w:pPr>
              <w:jc w:val="right"/>
            </w:pPr>
            <w:r>
              <w:rPr>
                <w:rFonts w:ascii="宋体" w:hAnsi="宋体" w:eastAsia="宋体" w:cs="宋体"/>
                <w:b w:val="0"/>
                <w:i w:val="0"/>
                <w:color w:val="000000"/>
                <w:sz w:val="18"/>
              </w:rPr>
              <w:t>52.65</w:t>
            </w:r>
          </w:p>
        </w:tc>
        <w:tc>
          <w:tcPr>
            <w:tcW w:w="0" w:type="auto"/>
            <w:shd w:val="clear" w:color="auto" w:fill="auto"/>
            <w:vAlign w:val="center"/>
          </w:tcPr>
          <w:p w14:paraId="198E791C">
            <w:pPr>
              <w:jc w:val="right"/>
            </w:pPr>
            <w:r>
              <w:rPr>
                <w:rFonts w:ascii="宋体" w:hAnsi="宋体" w:eastAsia="宋体" w:cs="宋体"/>
                <w:b w:val="0"/>
                <w:i w:val="0"/>
                <w:color w:val="000000"/>
                <w:sz w:val="18"/>
              </w:rPr>
              <w:t>52.65</w:t>
            </w:r>
          </w:p>
        </w:tc>
        <w:tc>
          <w:tcPr>
            <w:tcW w:w="0" w:type="auto"/>
            <w:shd w:val="clear" w:color="auto" w:fill="auto"/>
            <w:vAlign w:val="center"/>
          </w:tcPr>
          <w:p w14:paraId="62DBFB26">
            <w:pPr>
              <w:jc w:val="right"/>
            </w:pPr>
          </w:p>
        </w:tc>
        <w:tc>
          <w:tcPr>
            <w:tcW w:w="0" w:type="auto"/>
            <w:shd w:val="clear" w:color="auto" w:fill="auto"/>
            <w:vAlign w:val="center"/>
          </w:tcPr>
          <w:p w14:paraId="1D950EEF">
            <w:pPr>
              <w:jc w:val="right"/>
            </w:pPr>
          </w:p>
        </w:tc>
        <w:tc>
          <w:tcPr>
            <w:tcW w:w="0" w:type="auto"/>
            <w:shd w:val="clear" w:color="auto" w:fill="auto"/>
            <w:vAlign w:val="center"/>
          </w:tcPr>
          <w:p w14:paraId="022D103E">
            <w:pPr>
              <w:jc w:val="right"/>
            </w:pPr>
          </w:p>
        </w:tc>
        <w:tc>
          <w:tcPr>
            <w:tcW w:w="0" w:type="auto"/>
            <w:shd w:val="clear" w:color="auto" w:fill="auto"/>
            <w:vAlign w:val="center"/>
          </w:tcPr>
          <w:p w14:paraId="45D203D0">
            <w:pPr>
              <w:jc w:val="right"/>
            </w:pPr>
          </w:p>
        </w:tc>
        <w:tc>
          <w:tcPr>
            <w:tcW w:w="0" w:type="auto"/>
            <w:shd w:val="clear" w:color="auto" w:fill="auto"/>
            <w:vAlign w:val="center"/>
          </w:tcPr>
          <w:p w14:paraId="22B75D27">
            <w:pPr>
              <w:jc w:val="right"/>
            </w:pPr>
          </w:p>
        </w:tc>
        <w:tc>
          <w:tcPr>
            <w:tcW w:w="0" w:type="auto"/>
            <w:shd w:val="clear" w:color="auto" w:fill="auto"/>
            <w:vAlign w:val="center"/>
          </w:tcPr>
          <w:p w14:paraId="27B59475">
            <w:pPr>
              <w:jc w:val="right"/>
            </w:pPr>
          </w:p>
        </w:tc>
      </w:tr>
      <w:tr w14:paraId="3B836F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0" w:type="auto"/>
            <w:shd w:val="clear" w:color="auto" w:fill="auto"/>
            <w:vAlign w:val="center"/>
          </w:tcPr>
          <w:p w14:paraId="72D389D9">
            <w:r>
              <w:rPr>
                <w:rFonts w:ascii="宋体" w:hAnsi="宋体" w:eastAsia="宋体" w:cs="宋体"/>
                <w:b w:val="0"/>
                <w:i w:val="0"/>
                <w:color w:val="000000"/>
                <w:sz w:val="18"/>
              </w:rPr>
              <w:t>210</w:t>
            </w:r>
          </w:p>
        </w:tc>
        <w:tc>
          <w:tcPr>
            <w:tcW w:w="0" w:type="auto"/>
            <w:shd w:val="clear" w:color="auto" w:fill="auto"/>
            <w:vAlign w:val="center"/>
          </w:tcPr>
          <w:p w14:paraId="4AAB998B">
            <w:r>
              <w:rPr>
                <w:rFonts w:ascii="宋体" w:hAnsi="宋体" w:eastAsia="宋体" w:cs="宋体"/>
                <w:b w:val="0"/>
                <w:i w:val="0"/>
                <w:color w:val="000000"/>
                <w:sz w:val="18"/>
              </w:rPr>
              <w:t>11</w:t>
            </w:r>
          </w:p>
        </w:tc>
        <w:tc>
          <w:tcPr>
            <w:tcW w:w="0" w:type="auto"/>
            <w:shd w:val="clear" w:color="auto" w:fill="auto"/>
            <w:vAlign w:val="center"/>
          </w:tcPr>
          <w:p w14:paraId="61CC146A">
            <w:r>
              <w:rPr>
                <w:rFonts w:ascii="宋体" w:hAnsi="宋体" w:eastAsia="宋体" w:cs="宋体"/>
                <w:b w:val="0"/>
                <w:i w:val="0"/>
                <w:color w:val="000000"/>
                <w:sz w:val="18"/>
              </w:rPr>
              <w:t>02</w:t>
            </w:r>
          </w:p>
        </w:tc>
        <w:tc>
          <w:tcPr>
            <w:tcW w:w="0" w:type="auto"/>
            <w:shd w:val="clear" w:color="auto" w:fill="auto"/>
            <w:vAlign w:val="center"/>
          </w:tcPr>
          <w:p w14:paraId="41D22962"/>
        </w:tc>
        <w:tc>
          <w:tcPr>
            <w:tcW w:w="0" w:type="auto"/>
            <w:shd w:val="clear" w:color="auto" w:fill="auto"/>
            <w:vAlign w:val="center"/>
          </w:tcPr>
          <w:p w14:paraId="340D93A9">
            <w:r>
              <w:rPr>
                <w:rFonts w:ascii="宋体" w:hAnsi="宋体" w:eastAsia="宋体" w:cs="宋体"/>
                <w:b w:val="0"/>
                <w:i w:val="0"/>
                <w:color w:val="000000"/>
                <w:sz w:val="18"/>
              </w:rPr>
              <w:t>事业单位医疗</w:t>
            </w:r>
          </w:p>
        </w:tc>
        <w:tc>
          <w:tcPr>
            <w:tcW w:w="0" w:type="auto"/>
            <w:shd w:val="clear" w:color="auto" w:fill="auto"/>
            <w:vAlign w:val="center"/>
          </w:tcPr>
          <w:p w14:paraId="57A491BA">
            <w:pPr>
              <w:jc w:val="right"/>
            </w:pPr>
            <w:r>
              <w:rPr>
                <w:rFonts w:ascii="宋体" w:hAnsi="宋体" w:eastAsia="宋体" w:cs="宋体"/>
                <w:b w:val="0"/>
                <w:i w:val="0"/>
                <w:color w:val="000000"/>
                <w:sz w:val="18"/>
              </w:rPr>
              <w:t>32.63</w:t>
            </w:r>
          </w:p>
        </w:tc>
        <w:tc>
          <w:tcPr>
            <w:tcW w:w="0" w:type="auto"/>
            <w:shd w:val="clear" w:color="auto" w:fill="auto"/>
            <w:vAlign w:val="center"/>
          </w:tcPr>
          <w:p w14:paraId="2C6F42B6">
            <w:pPr>
              <w:jc w:val="right"/>
            </w:pPr>
            <w:r>
              <w:rPr>
                <w:rFonts w:ascii="宋体" w:hAnsi="宋体" w:eastAsia="宋体" w:cs="宋体"/>
                <w:b w:val="0"/>
                <w:i w:val="0"/>
                <w:color w:val="000000"/>
                <w:sz w:val="18"/>
              </w:rPr>
              <w:t>32.63</w:t>
            </w:r>
          </w:p>
        </w:tc>
        <w:tc>
          <w:tcPr>
            <w:tcW w:w="0" w:type="auto"/>
            <w:shd w:val="clear" w:color="auto" w:fill="auto"/>
            <w:vAlign w:val="center"/>
          </w:tcPr>
          <w:p w14:paraId="0D691A28">
            <w:pPr>
              <w:jc w:val="right"/>
            </w:pPr>
            <w:r>
              <w:rPr>
                <w:rFonts w:ascii="宋体" w:hAnsi="宋体" w:eastAsia="宋体" w:cs="宋体"/>
                <w:b w:val="0"/>
                <w:i w:val="0"/>
                <w:color w:val="000000"/>
                <w:sz w:val="18"/>
              </w:rPr>
              <w:t>32.63</w:t>
            </w:r>
          </w:p>
        </w:tc>
        <w:tc>
          <w:tcPr>
            <w:tcW w:w="0" w:type="auto"/>
            <w:shd w:val="clear" w:color="auto" w:fill="auto"/>
            <w:vAlign w:val="center"/>
          </w:tcPr>
          <w:p w14:paraId="537DAD39">
            <w:pPr>
              <w:jc w:val="right"/>
            </w:pPr>
          </w:p>
        </w:tc>
        <w:tc>
          <w:tcPr>
            <w:tcW w:w="0" w:type="auto"/>
            <w:shd w:val="clear" w:color="auto" w:fill="auto"/>
            <w:vAlign w:val="center"/>
          </w:tcPr>
          <w:p w14:paraId="42FA13DE">
            <w:pPr>
              <w:jc w:val="right"/>
            </w:pPr>
          </w:p>
        </w:tc>
        <w:tc>
          <w:tcPr>
            <w:tcW w:w="0" w:type="auto"/>
            <w:shd w:val="clear" w:color="auto" w:fill="auto"/>
            <w:vAlign w:val="center"/>
          </w:tcPr>
          <w:p w14:paraId="3C6496C6">
            <w:pPr>
              <w:jc w:val="right"/>
            </w:pPr>
          </w:p>
        </w:tc>
        <w:tc>
          <w:tcPr>
            <w:tcW w:w="0" w:type="auto"/>
            <w:shd w:val="clear" w:color="auto" w:fill="auto"/>
            <w:vAlign w:val="center"/>
          </w:tcPr>
          <w:p w14:paraId="03CA9A44">
            <w:pPr>
              <w:jc w:val="right"/>
            </w:pPr>
          </w:p>
        </w:tc>
        <w:tc>
          <w:tcPr>
            <w:tcW w:w="0" w:type="auto"/>
            <w:shd w:val="clear" w:color="auto" w:fill="auto"/>
            <w:vAlign w:val="center"/>
          </w:tcPr>
          <w:p w14:paraId="09C6A128">
            <w:pPr>
              <w:jc w:val="right"/>
            </w:pPr>
          </w:p>
        </w:tc>
        <w:tc>
          <w:tcPr>
            <w:tcW w:w="0" w:type="auto"/>
            <w:shd w:val="clear" w:color="auto" w:fill="auto"/>
            <w:vAlign w:val="center"/>
          </w:tcPr>
          <w:p w14:paraId="629E1E86">
            <w:pPr>
              <w:jc w:val="right"/>
            </w:pPr>
          </w:p>
        </w:tc>
      </w:tr>
      <w:tr w14:paraId="09E611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0" w:type="auto"/>
            <w:shd w:val="clear" w:color="auto" w:fill="auto"/>
            <w:vAlign w:val="center"/>
          </w:tcPr>
          <w:p w14:paraId="245DFF21">
            <w:r>
              <w:rPr>
                <w:rFonts w:ascii="宋体" w:hAnsi="宋体" w:eastAsia="宋体" w:cs="宋体"/>
                <w:b w:val="0"/>
                <w:i w:val="0"/>
                <w:color w:val="000000"/>
                <w:sz w:val="18"/>
              </w:rPr>
              <w:t>210</w:t>
            </w:r>
          </w:p>
        </w:tc>
        <w:tc>
          <w:tcPr>
            <w:tcW w:w="0" w:type="auto"/>
            <w:shd w:val="clear" w:color="auto" w:fill="auto"/>
            <w:vAlign w:val="center"/>
          </w:tcPr>
          <w:p w14:paraId="773EC55D">
            <w:r>
              <w:rPr>
                <w:rFonts w:ascii="宋体" w:hAnsi="宋体" w:eastAsia="宋体" w:cs="宋体"/>
                <w:b w:val="0"/>
                <w:i w:val="0"/>
                <w:color w:val="000000"/>
                <w:sz w:val="18"/>
              </w:rPr>
              <w:t>11</w:t>
            </w:r>
          </w:p>
        </w:tc>
        <w:tc>
          <w:tcPr>
            <w:tcW w:w="0" w:type="auto"/>
            <w:shd w:val="clear" w:color="auto" w:fill="auto"/>
            <w:vAlign w:val="center"/>
          </w:tcPr>
          <w:p w14:paraId="0E34BCB3">
            <w:r>
              <w:rPr>
                <w:rFonts w:ascii="宋体" w:hAnsi="宋体" w:eastAsia="宋体" w:cs="宋体"/>
                <w:b w:val="0"/>
                <w:i w:val="0"/>
                <w:color w:val="000000"/>
                <w:sz w:val="18"/>
              </w:rPr>
              <w:t>99</w:t>
            </w:r>
          </w:p>
        </w:tc>
        <w:tc>
          <w:tcPr>
            <w:tcW w:w="0" w:type="auto"/>
            <w:shd w:val="clear" w:color="auto" w:fill="auto"/>
            <w:vAlign w:val="center"/>
          </w:tcPr>
          <w:p w14:paraId="0FFC1339"/>
        </w:tc>
        <w:tc>
          <w:tcPr>
            <w:tcW w:w="0" w:type="auto"/>
            <w:shd w:val="clear" w:color="auto" w:fill="auto"/>
            <w:vAlign w:val="center"/>
          </w:tcPr>
          <w:p w14:paraId="3B78A587">
            <w:r>
              <w:rPr>
                <w:rFonts w:ascii="宋体" w:hAnsi="宋体" w:eastAsia="宋体" w:cs="宋体"/>
                <w:b w:val="0"/>
                <w:i w:val="0"/>
                <w:color w:val="000000"/>
                <w:sz w:val="18"/>
              </w:rPr>
              <w:t>其他行政事业单位医疗支出</w:t>
            </w:r>
          </w:p>
        </w:tc>
        <w:tc>
          <w:tcPr>
            <w:tcW w:w="0" w:type="auto"/>
            <w:shd w:val="clear" w:color="auto" w:fill="auto"/>
            <w:vAlign w:val="center"/>
          </w:tcPr>
          <w:p w14:paraId="4D99242F">
            <w:pPr>
              <w:jc w:val="right"/>
            </w:pPr>
            <w:r>
              <w:rPr>
                <w:rFonts w:ascii="宋体" w:hAnsi="宋体" w:eastAsia="宋体" w:cs="宋体"/>
                <w:b w:val="0"/>
                <w:i w:val="0"/>
                <w:color w:val="000000"/>
                <w:sz w:val="18"/>
              </w:rPr>
              <w:t>4.67</w:t>
            </w:r>
          </w:p>
        </w:tc>
        <w:tc>
          <w:tcPr>
            <w:tcW w:w="0" w:type="auto"/>
            <w:shd w:val="clear" w:color="auto" w:fill="auto"/>
            <w:vAlign w:val="center"/>
          </w:tcPr>
          <w:p w14:paraId="1AB54D00">
            <w:pPr>
              <w:jc w:val="right"/>
            </w:pPr>
            <w:r>
              <w:rPr>
                <w:rFonts w:ascii="宋体" w:hAnsi="宋体" w:eastAsia="宋体" w:cs="宋体"/>
                <w:b w:val="0"/>
                <w:i w:val="0"/>
                <w:color w:val="000000"/>
                <w:sz w:val="18"/>
              </w:rPr>
              <w:t>4.67</w:t>
            </w:r>
          </w:p>
        </w:tc>
        <w:tc>
          <w:tcPr>
            <w:tcW w:w="0" w:type="auto"/>
            <w:shd w:val="clear" w:color="auto" w:fill="auto"/>
            <w:vAlign w:val="center"/>
          </w:tcPr>
          <w:p w14:paraId="5FB3CFE8">
            <w:pPr>
              <w:jc w:val="right"/>
            </w:pPr>
            <w:r>
              <w:rPr>
                <w:rFonts w:ascii="宋体" w:hAnsi="宋体" w:eastAsia="宋体" w:cs="宋体"/>
                <w:b w:val="0"/>
                <w:i w:val="0"/>
                <w:color w:val="000000"/>
                <w:sz w:val="18"/>
              </w:rPr>
              <w:t>4.67</w:t>
            </w:r>
          </w:p>
        </w:tc>
        <w:tc>
          <w:tcPr>
            <w:tcW w:w="0" w:type="auto"/>
            <w:shd w:val="clear" w:color="auto" w:fill="auto"/>
            <w:vAlign w:val="center"/>
          </w:tcPr>
          <w:p w14:paraId="2F56CADA">
            <w:pPr>
              <w:jc w:val="right"/>
            </w:pPr>
          </w:p>
        </w:tc>
        <w:tc>
          <w:tcPr>
            <w:tcW w:w="0" w:type="auto"/>
            <w:shd w:val="clear" w:color="auto" w:fill="auto"/>
            <w:vAlign w:val="center"/>
          </w:tcPr>
          <w:p w14:paraId="4AF52446">
            <w:pPr>
              <w:jc w:val="right"/>
            </w:pPr>
          </w:p>
        </w:tc>
        <w:tc>
          <w:tcPr>
            <w:tcW w:w="0" w:type="auto"/>
            <w:shd w:val="clear" w:color="auto" w:fill="auto"/>
            <w:vAlign w:val="center"/>
          </w:tcPr>
          <w:p w14:paraId="078BEAAC">
            <w:pPr>
              <w:jc w:val="right"/>
            </w:pPr>
          </w:p>
        </w:tc>
        <w:tc>
          <w:tcPr>
            <w:tcW w:w="0" w:type="auto"/>
            <w:shd w:val="clear" w:color="auto" w:fill="auto"/>
            <w:vAlign w:val="center"/>
          </w:tcPr>
          <w:p w14:paraId="5FA0D0BA">
            <w:pPr>
              <w:jc w:val="right"/>
            </w:pPr>
          </w:p>
        </w:tc>
        <w:tc>
          <w:tcPr>
            <w:tcW w:w="0" w:type="auto"/>
            <w:shd w:val="clear" w:color="auto" w:fill="auto"/>
            <w:vAlign w:val="center"/>
          </w:tcPr>
          <w:p w14:paraId="4DED58CD">
            <w:pPr>
              <w:jc w:val="right"/>
            </w:pPr>
          </w:p>
        </w:tc>
        <w:tc>
          <w:tcPr>
            <w:tcW w:w="0" w:type="auto"/>
            <w:shd w:val="clear" w:color="auto" w:fill="auto"/>
            <w:vAlign w:val="center"/>
          </w:tcPr>
          <w:p w14:paraId="5A2C1C22">
            <w:pPr>
              <w:jc w:val="right"/>
            </w:pPr>
          </w:p>
        </w:tc>
      </w:tr>
      <w:tr w14:paraId="191BA1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0" w:type="auto"/>
            <w:shd w:val="clear" w:color="auto" w:fill="auto"/>
            <w:vAlign w:val="center"/>
          </w:tcPr>
          <w:p w14:paraId="72A83B8A">
            <w:r>
              <w:rPr>
                <w:rFonts w:ascii="宋体" w:hAnsi="宋体" w:eastAsia="宋体" w:cs="宋体"/>
                <w:b w:val="0"/>
                <w:i w:val="0"/>
                <w:color w:val="000000"/>
                <w:sz w:val="18"/>
              </w:rPr>
              <w:t>221</w:t>
            </w:r>
          </w:p>
        </w:tc>
        <w:tc>
          <w:tcPr>
            <w:tcW w:w="0" w:type="auto"/>
            <w:shd w:val="clear" w:color="auto" w:fill="auto"/>
            <w:vAlign w:val="center"/>
          </w:tcPr>
          <w:p w14:paraId="766F99C1">
            <w:r>
              <w:rPr>
                <w:rFonts w:ascii="宋体" w:hAnsi="宋体" w:eastAsia="宋体" w:cs="宋体"/>
                <w:b w:val="0"/>
                <w:i w:val="0"/>
                <w:color w:val="000000"/>
                <w:sz w:val="18"/>
              </w:rPr>
              <w:t>02</w:t>
            </w:r>
          </w:p>
        </w:tc>
        <w:tc>
          <w:tcPr>
            <w:tcW w:w="0" w:type="auto"/>
            <w:shd w:val="clear" w:color="auto" w:fill="auto"/>
            <w:vAlign w:val="center"/>
          </w:tcPr>
          <w:p w14:paraId="3156F94A">
            <w:r>
              <w:rPr>
                <w:rFonts w:ascii="宋体" w:hAnsi="宋体" w:eastAsia="宋体" w:cs="宋体"/>
                <w:b w:val="0"/>
                <w:i w:val="0"/>
                <w:color w:val="000000"/>
                <w:sz w:val="18"/>
              </w:rPr>
              <w:t>01</w:t>
            </w:r>
          </w:p>
        </w:tc>
        <w:tc>
          <w:tcPr>
            <w:tcW w:w="0" w:type="auto"/>
            <w:shd w:val="clear" w:color="auto" w:fill="auto"/>
            <w:vAlign w:val="center"/>
          </w:tcPr>
          <w:p w14:paraId="58502E81"/>
        </w:tc>
        <w:tc>
          <w:tcPr>
            <w:tcW w:w="0" w:type="auto"/>
            <w:shd w:val="clear" w:color="auto" w:fill="auto"/>
            <w:vAlign w:val="center"/>
          </w:tcPr>
          <w:p w14:paraId="00AD0416">
            <w:r>
              <w:rPr>
                <w:rFonts w:ascii="宋体" w:hAnsi="宋体" w:eastAsia="宋体" w:cs="宋体"/>
                <w:b w:val="0"/>
                <w:i w:val="0"/>
                <w:color w:val="000000"/>
                <w:sz w:val="18"/>
              </w:rPr>
              <w:t>住房公积金</w:t>
            </w:r>
          </w:p>
        </w:tc>
        <w:tc>
          <w:tcPr>
            <w:tcW w:w="0" w:type="auto"/>
            <w:shd w:val="clear" w:color="auto" w:fill="auto"/>
            <w:vAlign w:val="center"/>
          </w:tcPr>
          <w:p w14:paraId="54F5E846">
            <w:pPr>
              <w:jc w:val="right"/>
            </w:pPr>
            <w:r>
              <w:rPr>
                <w:rFonts w:ascii="宋体" w:hAnsi="宋体" w:eastAsia="宋体" w:cs="宋体"/>
                <w:b w:val="0"/>
                <w:i w:val="0"/>
                <w:color w:val="000000"/>
                <w:sz w:val="18"/>
              </w:rPr>
              <w:t>156.12</w:t>
            </w:r>
          </w:p>
        </w:tc>
        <w:tc>
          <w:tcPr>
            <w:tcW w:w="0" w:type="auto"/>
            <w:shd w:val="clear" w:color="auto" w:fill="auto"/>
            <w:vAlign w:val="center"/>
          </w:tcPr>
          <w:p w14:paraId="45EE9105">
            <w:pPr>
              <w:jc w:val="right"/>
            </w:pPr>
            <w:r>
              <w:rPr>
                <w:rFonts w:ascii="宋体" w:hAnsi="宋体" w:eastAsia="宋体" w:cs="宋体"/>
                <w:b w:val="0"/>
                <w:i w:val="0"/>
                <w:color w:val="000000"/>
                <w:sz w:val="18"/>
              </w:rPr>
              <w:t>156.12</w:t>
            </w:r>
          </w:p>
        </w:tc>
        <w:tc>
          <w:tcPr>
            <w:tcW w:w="0" w:type="auto"/>
            <w:shd w:val="clear" w:color="auto" w:fill="auto"/>
            <w:vAlign w:val="center"/>
          </w:tcPr>
          <w:p w14:paraId="159C0383">
            <w:pPr>
              <w:jc w:val="right"/>
            </w:pPr>
            <w:r>
              <w:rPr>
                <w:rFonts w:ascii="宋体" w:hAnsi="宋体" w:eastAsia="宋体" w:cs="宋体"/>
                <w:b w:val="0"/>
                <w:i w:val="0"/>
                <w:color w:val="000000"/>
                <w:sz w:val="18"/>
              </w:rPr>
              <w:t>156.12</w:t>
            </w:r>
          </w:p>
        </w:tc>
        <w:tc>
          <w:tcPr>
            <w:tcW w:w="0" w:type="auto"/>
            <w:shd w:val="clear" w:color="auto" w:fill="auto"/>
            <w:vAlign w:val="center"/>
          </w:tcPr>
          <w:p w14:paraId="74C924E7">
            <w:pPr>
              <w:jc w:val="right"/>
            </w:pPr>
          </w:p>
        </w:tc>
        <w:tc>
          <w:tcPr>
            <w:tcW w:w="0" w:type="auto"/>
            <w:shd w:val="clear" w:color="auto" w:fill="auto"/>
            <w:vAlign w:val="center"/>
          </w:tcPr>
          <w:p w14:paraId="62B44310">
            <w:pPr>
              <w:jc w:val="right"/>
            </w:pPr>
          </w:p>
        </w:tc>
        <w:tc>
          <w:tcPr>
            <w:tcW w:w="0" w:type="auto"/>
            <w:shd w:val="clear" w:color="auto" w:fill="auto"/>
            <w:vAlign w:val="center"/>
          </w:tcPr>
          <w:p w14:paraId="1FAC3B8E">
            <w:pPr>
              <w:jc w:val="right"/>
            </w:pPr>
          </w:p>
        </w:tc>
        <w:tc>
          <w:tcPr>
            <w:tcW w:w="0" w:type="auto"/>
            <w:shd w:val="clear" w:color="auto" w:fill="auto"/>
            <w:vAlign w:val="center"/>
          </w:tcPr>
          <w:p w14:paraId="3FEE6699">
            <w:pPr>
              <w:jc w:val="right"/>
            </w:pPr>
          </w:p>
        </w:tc>
        <w:tc>
          <w:tcPr>
            <w:tcW w:w="0" w:type="auto"/>
            <w:shd w:val="clear" w:color="auto" w:fill="auto"/>
            <w:vAlign w:val="center"/>
          </w:tcPr>
          <w:p w14:paraId="72BFED65">
            <w:pPr>
              <w:jc w:val="right"/>
            </w:pPr>
          </w:p>
        </w:tc>
        <w:tc>
          <w:tcPr>
            <w:tcW w:w="0" w:type="auto"/>
            <w:shd w:val="clear" w:color="auto" w:fill="auto"/>
            <w:vAlign w:val="center"/>
          </w:tcPr>
          <w:p w14:paraId="192B0455">
            <w:pPr>
              <w:jc w:val="right"/>
            </w:pPr>
          </w:p>
        </w:tc>
      </w:tr>
      <w:tr w14:paraId="76C7E8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00" w:hRule="atLeast"/>
        </w:trPr>
        <w:tc>
          <w:tcPr>
            <w:tcW w:w="0" w:type="auto"/>
            <w:gridSpan w:val="14"/>
            <w:tcBorders>
              <w:top w:val="nil"/>
              <w:left w:val="nil"/>
              <w:bottom w:val="nil"/>
              <w:right w:val="nil"/>
            </w:tcBorders>
            <w:shd w:val="clear" w:color="auto" w:fill="auto"/>
            <w:vAlign w:val="center"/>
          </w:tcPr>
          <w:p w14:paraId="70037F0A"/>
        </w:tc>
      </w:tr>
    </w:tbl>
    <w:p w14:paraId="01CE2BA1">
      <w:pPr>
        <w:sectPr>
          <w:pgSz w:w="16839" w:h="11907" w:orient="landscape"/>
          <w:pgMar w:top="400" w:right="1000" w:bottom="400" w:left="1000" w:header="720" w:footer="720" w:gutter="0"/>
          <w:cols w:space="720" w:num="1"/>
        </w:sectPr>
      </w:pPr>
    </w:p>
    <w:tbl>
      <w:tblPr>
        <w:tblStyle w:val="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3236"/>
        <w:gridCol w:w="881"/>
        <w:gridCol w:w="3979"/>
        <w:gridCol w:w="881"/>
        <w:gridCol w:w="881"/>
        <w:gridCol w:w="1749"/>
        <w:gridCol w:w="1377"/>
        <w:gridCol w:w="1855"/>
      </w:tblGrid>
      <w:tr w14:paraId="672F90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Header/>
        </w:trPr>
        <w:tc>
          <w:tcPr>
            <w:tcW w:w="0" w:type="auto"/>
            <w:gridSpan w:val="8"/>
            <w:tcBorders>
              <w:top w:val="nil"/>
              <w:left w:val="nil"/>
              <w:bottom w:val="nil"/>
              <w:right w:val="nil"/>
            </w:tcBorders>
            <w:shd w:val="clear" w:color="auto" w:fill="auto"/>
            <w:vAlign w:val="center"/>
          </w:tcPr>
          <w:p w14:paraId="7AF9C942">
            <w:pPr>
              <w:jc w:val="right"/>
            </w:pPr>
            <w:r>
              <w:rPr>
                <w:rFonts w:ascii="宋体" w:hAnsi="宋体" w:eastAsia="宋体" w:cs="宋体"/>
                <w:b w:val="0"/>
                <w:i w:val="0"/>
                <w:color w:val="000000"/>
                <w:sz w:val="18"/>
              </w:rPr>
              <w:t>预算04表</w:t>
            </w:r>
          </w:p>
        </w:tc>
      </w:tr>
      <w:tr w14:paraId="67F42A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Header/>
        </w:trPr>
        <w:tc>
          <w:tcPr>
            <w:tcW w:w="0" w:type="auto"/>
            <w:gridSpan w:val="8"/>
            <w:tcBorders>
              <w:top w:val="nil"/>
              <w:left w:val="nil"/>
              <w:bottom w:val="nil"/>
              <w:right w:val="nil"/>
            </w:tcBorders>
            <w:shd w:val="clear" w:color="auto" w:fill="auto"/>
            <w:vAlign w:val="center"/>
          </w:tcPr>
          <w:p w14:paraId="05ADDE60">
            <w:pPr>
              <w:jc w:val="center"/>
            </w:pPr>
            <w:r>
              <w:rPr>
                <w:rFonts w:ascii="宋体" w:hAnsi="宋体" w:eastAsia="宋体" w:cs="宋体"/>
                <w:b/>
                <w:i w:val="0"/>
                <w:color w:val="000000"/>
                <w:sz w:val="38"/>
              </w:rPr>
              <w:t>2026年财政拨款收支总体情况表</w:t>
            </w:r>
          </w:p>
        </w:tc>
      </w:tr>
      <w:tr w14:paraId="413660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Header/>
        </w:trPr>
        <w:tc>
          <w:tcPr>
            <w:tcW w:w="12984" w:type="dxa"/>
            <w:gridSpan w:val="7"/>
            <w:tcBorders>
              <w:top w:val="nil"/>
              <w:left w:val="nil"/>
              <w:bottom w:val="nil"/>
              <w:right w:val="nil"/>
            </w:tcBorders>
            <w:vAlign w:val="center"/>
          </w:tcPr>
          <w:p w14:paraId="0E3A7971">
            <w:pPr>
              <w:jc w:val="left"/>
            </w:pPr>
            <w:r>
              <w:rPr>
                <w:sz w:val="18"/>
              </w:rPr>
              <w:t>部门名称：中共汤阴县纪律检查委员会</w:t>
            </w:r>
          </w:p>
        </w:tc>
        <w:tc>
          <w:tcPr>
            <w:tcW w:w="1855" w:type="dxa"/>
            <w:tcBorders>
              <w:top w:val="nil"/>
              <w:left w:val="nil"/>
              <w:bottom w:val="nil"/>
              <w:right w:val="nil"/>
            </w:tcBorders>
          </w:tcPr>
          <w:p w14:paraId="365A5008">
            <w:pPr>
              <w:jc w:val="right"/>
            </w:pPr>
            <w:r>
              <w:rPr>
                <w:sz w:val="18"/>
              </w:rPr>
              <w:t>单位：万元</w:t>
            </w:r>
          </w:p>
        </w:tc>
      </w:tr>
      <w:tr w14:paraId="4B8C55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Header/>
        </w:trPr>
        <w:tc>
          <w:tcPr>
            <w:tcW w:w="0" w:type="auto"/>
            <w:gridSpan w:val="2"/>
            <w:shd w:val="clear" w:color="auto" w:fill="auto"/>
            <w:vAlign w:val="center"/>
          </w:tcPr>
          <w:p w14:paraId="64E8E360">
            <w:pPr>
              <w:jc w:val="center"/>
            </w:pPr>
            <w:r>
              <w:rPr>
                <w:rFonts w:ascii="宋体" w:hAnsi="宋体" w:eastAsia="宋体" w:cs="宋体"/>
                <w:b w:val="0"/>
                <w:i w:val="0"/>
                <w:color w:val="000000"/>
                <w:sz w:val="18"/>
              </w:rPr>
              <w:t xml:space="preserve"> 收入  </w:t>
            </w:r>
          </w:p>
        </w:tc>
        <w:tc>
          <w:tcPr>
            <w:tcW w:w="0" w:type="auto"/>
            <w:gridSpan w:val="6"/>
            <w:shd w:val="clear" w:color="auto" w:fill="auto"/>
            <w:vAlign w:val="center"/>
          </w:tcPr>
          <w:p w14:paraId="1070D09C">
            <w:pPr>
              <w:jc w:val="center"/>
            </w:pPr>
            <w:r>
              <w:rPr>
                <w:rFonts w:ascii="宋体" w:hAnsi="宋体" w:eastAsia="宋体" w:cs="宋体"/>
                <w:b w:val="0"/>
                <w:i w:val="0"/>
                <w:color w:val="000000"/>
                <w:sz w:val="18"/>
              </w:rPr>
              <w:t xml:space="preserve"> 支出  </w:t>
            </w:r>
          </w:p>
        </w:tc>
      </w:tr>
      <w:tr w14:paraId="536CAE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Header/>
        </w:trPr>
        <w:tc>
          <w:tcPr>
            <w:tcW w:w="0" w:type="auto"/>
            <w:vMerge w:val="restart"/>
            <w:shd w:val="clear" w:color="auto" w:fill="auto"/>
            <w:vAlign w:val="center"/>
          </w:tcPr>
          <w:p w14:paraId="659DE6E4">
            <w:pPr>
              <w:jc w:val="center"/>
            </w:pPr>
            <w:r>
              <w:rPr>
                <w:rFonts w:ascii="宋体" w:hAnsi="宋体" w:eastAsia="宋体" w:cs="宋体"/>
                <w:b w:val="0"/>
                <w:i w:val="0"/>
                <w:color w:val="000000"/>
                <w:sz w:val="18"/>
              </w:rPr>
              <w:t xml:space="preserve"> 项 目  </w:t>
            </w:r>
          </w:p>
        </w:tc>
        <w:tc>
          <w:tcPr>
            <w:tcW w:w="0" w:type="auto"/>
            <w:vMerge w:val="restart"/>
            <w:shd w:val="clear" w:color="auto" w:fill="auto"/>
            <w:vAlign w:val="center"/>
          </w:tcPr>
          <w:p w14:paraId="247EE0D0">
            <w:pPr>
              <w:jc w:val="center"/>
            </w:pPr>
            <w:r>
              <w:rPr>
                <w:rFonts w:ascii="宋体" w:hAnsi="宋体" w:eastAsia="宋体" w:cs="宋体"/>
                <w:b w:val="0"/>
                <w:i w:val="0"/>
                <w:color w:val="000000"/>
                <w:sz w:val="18"/>
              </w:rPr>
              <w:t>金　额</w:t>
            </w:r>
          </w:p>
        </w:tc>
        <w:tc>
          <w:tcPr>
            <w:tcW w:w="0" w:type="auto"/>
            <w:vMerge w:val="restart"/>
            <w:shd w:val="clear" w:color="auto" w:fill="auto"/>
            <w:vAlign w:val="center"/>
          </w:tcPr>
          <w:p w14:paraId="712E3664">
            <w:pPr>
              <w:jc w:val="center"/>
            </w:pPr>
            <w:r>
              <w:rPr>
                <w:rFonts w:ascii="宋体" w:hAnsi="宋体" w:eastAsia="宋体" w:cs="宋体"/>
                <w:b w:val="0"/>
                <w:i w:val="0"/>
                <w:color w:val="000000"/>
                <w:sz w:val="18"/>
              </w:rPr>
              <w:t xml:space="preserve"> 项 目  </w:t>
            </w:r>
          </w:p>
        </w:tc>
        <w:tc>
          <w:tcPr>
            <w:tcW w:w="0" w:type="auto"/>
            <w:vMerge w:val="restart"/>
            <w:shd w:val="clear" w:color="auto" w:fill="auto"/>
            <w:vAlign w:val="center"/>
          </w:tcPr>
          <w:p w14:paraId="08D3BB06">
            <w:pPr>
              <w:jc w:val="center"/>
            </w:pPr>
            <w:r>
              <w:rPr>
                <w:rFonts w:ascii="宋体" w:hAnsi="宋体" w:eastAsia="宋体" w:cs="宋体"/>
                <w:b w:val="0"/>
                <w:i w:val="0"/>
                <w:color w:val="000000"/>
                <w:sz w:val="18"/>
              </w:rPr>
              <w:t>合计</w:t>
            </w:r>
          </w:p>
        </w:tc>
        <w:tc>
          <w:tcPr>
            <w:tcW w:w="0" w:type="auto"/>
            <w:gridSpan w:val="2"/>
            <w:shd w:val="clear" w:color="auto" w:fill="auto"/>
            <w:vAlign w:val="center"/>
          </w:tcPr>
          <w:p w14:paraId="1E291905">
            <w:pPr>
              <w:jc w:val="center"/>
            </w:pPr>
            <w:r>
              <w:rPr>
                <w:rFonts w:ascii="宋体" w:hAnsi="宋体" w:eastAsia="宋体" w:cs="宋体"/>
                <w:b w:val="0"/>
                <w:i w:val="0"/>
                <w:color w:val="000000"/>
                <w:sz w:val="18"/>
              </w:rPr>
              <w:t xml:space="preserve">一般公共预算  </w:t>
            </w:r>
          </w:p>
        </w:tc>
        <w:tc>
          <w:tcPr>
            <w:tcW w:w="0" w:type="auto"/>
            <w:vMerge w:val="restart"/>
            <w:shd w:val="clear" w:color="auto" w:fill="auto"/>
            <w:vAlign w:val="center"/>
          </w:tcPr>
          <w:p w14:paraId="32B007C2">
            <w:pPr>
              <w:jc w:val="center"/>
            </w:pPr>
            <w:r>
              <w:rPr>
                <w:rFonts w:ascii="宋体" w:hAnsi="宋体" w:eastAsia="宋体" w:cs="宋体"/>
                <w:b w:val="0"/>
                <w:i w:val="0"/>
                <w:color w:val="000000"/>
                <w:sz w:val="18"/>
              </w:rPr>
              <w:t xml:space="preserve"> 政府性基金  </w:t>
            </w:r>
          </w:p>
        </w:tc>
        <w:tc>
          <w:tcPr>
            <w:tcW w:w="0" w:type="auto"/>
            <w:vMerge w:val="restart"/>
            <w:shd w:val="clear" w:color="auto" w:fill="auto"/>
            <w:vAlign w:val="center"/>
          </w:tcPr>
          <w:p w14:paraId="0455BD1A">
            <w:pPr>
              <w:jc w:val="center"/>
            </w:pPr>
            <w:r>
              <w:rPr>
                <w:rFonts w:ascii="宋体" w:hAnsi="宋体" w:eastAsia="宋体" w:cs="宋体"/>
                <w:b w:val="0"/>
                <w:i w:val="0"/>
                <w:color w:val="000000"/>
                <w:sz w:val="18"/>
              </w:rPr>
              <w:t>国有资本经营预算</w:t>
            </w:r>
          </w:p>
        </w:tc>
      </w:tr>
      <w:tr w14:paraId="6AFED9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Header/>
        </w:trPr>
        <w:tc>
          <w:tcPr>
            <w:tcW w:w="0" w:type="auto"/>
            <w:vMerge w:val="continue"/>
            <w:shd w:val="clear" w:color="auto" w:fill="auto"/>
            <w:vAlign w:val="center"/>
          </w:tcPr>
          <w:p w14:paraId="381CA344">
            <w:pPr>
              <w:jc w:val="center"/>
            </w:pPr>
          </w:p>
        </w:tc>
        <w:tc>
          <w:tcPr>
            <w:tcW w:w="0" w:type="auto"/>
            <w:vMerge w:val="continue"/>
            <w:shd w:val="clear" w:color="auto" w:fill="auto"/>
            <w:vAlign w:val="center"/>
          </w:tcPr>
          <w:p w14:paraId="0B069333">
            <w:pPr>
              <w:jc w:val="center"/>
            </w:pPr>
          </w:p>
        </w:tc>
        <w:tc>
          <w:tcPr>
            <w:tcW w:w="0" w:type="auto"/>
            <w:vMerge w:val="continue"/>
            <w:shd w:val="clear" w:color="auto" w:fill="auto"/>
            <w:vAlign w:val="center"/>
          </w:tcPr>
          <w:p w14:paraId="3E4756C9">
            <w:pPr>
              <w:jc w:val="center"/>
            </w:pPr>
          </w:p>
        </w:tc>
        <w:tc>
          <w:tcPr>
            <w:tcW w:w="0" w:type="auto"/>
            <w:vMerge w:val="continue"/>
            <w:shd w:val="clear" w:color="auto" w:fill="auto"/>
            <w:vAlign w:val="center"/>
          </w:tcPr>
          <w:p w14:paraId="1BD1EA6E">
            <w:pPr>
              <w:jc w:val="center"/>
            </w:pPr>
          </w:p>
        </w:tc>
        <w:tc>
          <w:tcPr>
            <w:tcW w:w="0" w:type="auto"/>
            <w:shd w:val="clear" w:color="auto" w:fill="auto"/>
            <w:vAlign w:val="center"/>
          </w:tcPr>
          <w:p w14:paraId="569EB61A">
            <w:pPr>
              <w:jc w:val="center"/>
            </w:pPr>
            <w:r>
              <w:rPr>
                <w:rFonts w:ascii="宋体" w:hAnsi="宋体" w:eastAsia="宋体" w:cs="宋体"/>
                <w:b w:val="0"/>
                <w:i w:val="0"/>
                <w:color w:val="000000"/>
                <w:sz w:val="18"/>
              </w:rPr>
              <w:t xml:space="preserve"> 小计  </w:t>
            </w:r>
          </w:p>
        </w:tc>
        <w:tc>
          <w:tcPr>
            <w:tcW w:w="0" w:type="auto"/>
            <w:shd w:val="clear" w:color="auto" w:fill="auto"/>
            <w:vAlign w:val="center"/>
          </w:tcPr>
          <w:p w14:paraId="0913CC76">
            <w:pPr>
              <w:jc w:val="center"/>
            </w:pPr>
            <w:r>
              <w:rPr>
                <w:rFonts w:ascii="宋体" w:hAnsi="宋体" w:eastAsia="宋体" w:cs="宋体"/>
                <w:b w:val="0"/>
                <w:i w:val="0"/>
                <w:color w:val="000000"/>
                <w:sz w:val="18"/>
              </w:rPr>
              <w:t>其中：财政拨款</w:t>
            </w:r>
          </w:p>
        </w:tc>
        <w:tc>
          <w:tcPr>
            <w:tcW w:w="0" w:type="auto"/>
            <w:vMerge w:val="continue"/>
            <w:shd w:val="clear" w:color="auto" w:fill="auto"/>
            <w:vAlign w:val="center"/>
          </w:tcPr>
          <w:p w14:paraId="069FB604">
            <w:pPr>
              <w:jc w:val="center"/>
            </w:pPr>
          </w:p>
        </w:tc>
        <w:tc>
          <w:tcPr>
            <w:tcW w:w="0" w:type="auto"/>
            <w:vMerge w:val="continue"/>
            <w:shd w:val="clear" w:color="auto" w:fill="auto"/>
            <w:vAlign w:val="center"/>
          </w:tcPr>
          <w:p w14:paraId="2C90EFA3">
            <w:pPr>
              <w:jc w:val="center"/>
            </w:pPr>
          </w:p>
        </w:tc>
      </w:tr>
      <w:tr w14:paraId="7C2187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0" w:type="auto"/>
            <w:shd w:val="clear" w:color="auto" w:fill="auto"/>
            <w:vAlign w:val="center"/>
          </w:tcPr>
          <w:p w14:paraId="1E8E2236">
            <w:pPr>
              <w:jc w:val="left"/>
            </w:pPr>
            <w:r>
              <w:rPr>
                <w:rFonts w:ascii="宋体" w:hAnsi="宋体" w:eastAsia="宋体" w:cs="宋体"/>
                <w:b w:val="0"/>
                <w:i w:val="0"/>
                <w:color w:val="000000"/>
                <w:sz w:val="18"/>
              </w:rPr>
              <w:t>一、本年收入</w:t>
            </w:r>
          </w:p>
        </w:tc>
        <w:tc>
          <w:tcPr>
            <w:tcW w:w="0" w:type="auto"/>
            <w:shd w:val="clear" w:color="auto" w:fill="auto"/>
            <w:vAlign w:val="center"/>
          </w:tcPr>
          <w:p w14:paraId="07595FC5">
            <w:pPr>
              <w:jc w:val="right"/>
            </w:pPr>
            <w:r>
              <w:rPr>
                <w:rFonts w:ascii="宋体" w:hAnsi="宋体" w:eastAsia="宋体" w:cs="宋体"/>
                <w:b w:val="0"/>
                <w:i w:val="0"/>
                <w:color w:val="000000"/>
                <w:sz w:val="18"/>
              </w:rPr>
              <w:t>4701.50</w:t>
            </w:r>
          </w:p>
        </w:tc>
        <w:tc>
          <w:tcPr>
            <w:tcW w:w="0" w:type="auto"/>
            <w:shd w:val="clear" w:color="auto" w:fill="auto"/>
            <w:vAlign w:val="center"/>
          </w:tcPr>
          <w:p w14:paraId="64FE3B05">
            <w:r>
              <w:rPr>
                <w:rFonts w:ascii="宋体" w:hAnsi="宋体" w:eastAsia="宋体" w:cs="宋体"/>
                <w:b w:val="0"/>
                <w:i w:val="0"/>
                <w:color w:val="000000"/>
                <w:sz w:val="18"/>
              </w:rPr>
              <w:t>一、本年支出</w:t>
            </w:r>
          </w:p>
        </w:tc>
        <w:tc>
          <w:tcPr>
            <w:tcW w:w="0" w:type="auto"/>
            <w:shd w:val="clear" w:color="auto" w:fill="auto"/>
            <w:vAlign w:val="center"/>
          </w:tcPr>
          <w:p w14:paraId="585B0852">
            <w:pPr>
              <w:jc w:val="right"/>
            </w:pPr>
            <w:r>
              <w:rPr>
                <w:rFonts w:ascii="宋体" w:hAnsi="宋体" w:eastAsia="宋体" w:cs="宋体"/>
                <w:b w:val="0"/>
                <w:i w:val="0"/>
                <w:color w:val="000000"/>
                <w:sz w:val="18"/>
              </w:rPr>
              <w:t>4701.50</w:t>
            </w:r>
          </w:p>
        </w:tc>
        <w:tc>
          <w:tcPr>
            <w:tcW w:w="0" w:type="auto"/>
            <w:shd w:val="clear" w:color="auto" w:fill="auto"/>
            <w:vAlign w:val="center"/>
          </w:tcPr>
          <w:p w14:paraId="1B8B46B3">
            <w:pPr>
              <w:jc w:val="right"/>
            </w:pPr>
            <w:r>
              <w:rPr>
                <w:rFonts w:ascii="宋体" w:hAnsi="宋体" w:eastAsia="宋体" w:cs="宋体"/>
                <w:b w:val="0"/>
                <w:i w:val="0"/>
                <w:color w:val="000000"/>
                <w:sz w:val="18"/>
              </w:rPr>
              <w:t>4701.50</w:t>
            </w:r>
          </w:p>
        </w:tc>
        <w:tc>
          <w:tcPr>
            <w:tcW w:w="0" w:type="auto"/>
            <w:shd w:val="clear" w:color="auto" w:fill="auto"/>
            <w:vAlign w:val="center"/>
          </w:tcPr>
          <w:p w14:paraId="772ED63C">
            <w:pPr>
              <w:jc w:val="right"/>
            </w:pPr>
            <w:r>
              <w:rPr>
                <w:rFonts w:ascii="宋体" w:hAnsi="宋体" w:eastAsia="宋体" w:cs="宋体"/>
                <w:b w:val="0"/>
                <w:i w:val="0"/>
                <w:color w:val="000000"/>
                <w:sz w:val="18"/>
              </w:rPr>
              <w:t>4701.50</w:t>
            </w:r>
          </w:p>
        </w:tc>
        <w:tc>
          <w:tcPr>
            <w:tcW w:w="0" w:type="auto"/>
            <w:shd w:val="clear" w:color="auto" w:fill="auto"/>
            <w:vAlign w:val="center"/>
          </w:tcPr>
          <w:p w14:paraId="03D1FC87">
            <w:pPr>
              <w:jc w:val="right"/>
            </w:pPr>
          </w:p>
        </w:tc>
        <w:tc>
          <w:tcPr>
            <w:tcW w:w="0" w:type="auto"/>
            <w:shd w:val="clear" w:color="auto" w:fill="auto"/>
            <w:vAlign w:val="center"/>
          </w:tcPr>
          <w:p w14:paraId="7BB1E873">
            <w:pPr>
              <w:jc w:val="right"/>
            </w:pPr>
          </w:p>
        </w:tc>
      </w:tr>
      <w:tr w14:paraId="41ABE6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0" w:type="auto"/>
            <w:shd w:val="clear" w:color="auto" w:fill="auto"/>
            <w:vAlign w:val="center"/>
          </w:tcPr>
          <w:p w14:paraId="053F3542">
            <w:pPr>
              <w:jc w:val="left"/>
            </w:pPr>
            <w:r>
              <w:rPr>
                <w:rFonts w:ascii="宋体" w:hAnsi="宋体" w:eastAsia="宋体" w:cs="宋体"/>
                <w:b w:val="0"/>
                <w:i w:val="0"/>
                <w:color w:val="000000"/>
                <w:sz w:val="18"/>
              </w:rPr>
              <w:t>（一）一般公共预算拨款</w:t>
            </w:r>
          </w:p>
        </w:tc>
        <w:tc>
          <w:tcPr>
            <w:tcW w:w="0" w:type="auto"/>
            <w:shd w:val="clear" w:color="auto" w:fill="auto"/>
            <w:vAlign w:val="center"/>
          </w:tcPr>
          <w:p w14:paraId="0F5144A8">
            <w:pPr>
              <w:jc w:val="right"/>
            </w:pPr>
            <w:r>
              <w:rPr>
                <w:rFonts w:ascii="宋体" w:hAnsi="宋体" w:eastAsia="宋体" w:cs="宋体"/>
                <w:b w:val="0"/>
                <w:i w:val="0"/>
                <w:color w:val="000000"/>
                <w:sz w:val="18"/>
              </w:rPr>
              <w:t>4701.50</w:t>
            </w:r>
          </w:p>
        </w:tc>
        <w:tc>
          <w:tcPr>
            <w:tcW w:w="0" w:type="auto"/>
            <w:shd w:val="clear" w:color="auto" w:fill="auto"/>
            <w:vAlign w:val="center"/>
          </w:tcPr>
          <w:p w14:paraId="14216A91">
            <w:r>
              <w:rPr>
                <w:rFonts w:ascii="宋体" w:hAnsi="宋体" w:eastAsia="宋体" w:cs="宋体"/>
                <w:b w:val="0"/>
                <w:i w:val="0"/>
                <w:color w:val="000000"/>
                <w:sz w:val="18"/>
              </w:rPr>
              <w:t>（一）一般公共服务支出</w:t>
            </w:r>
          </w:p>
        </w:tc>
        <w:tc>
          <w:tcPr>
            <w:tcW w:w="0" w:type="auto"/>
            <w:shd w:val="clear" w:color="auto" w:fill="auto"/>
            <w:vAlign w:val="center"/>
          </w:tcPr>
          <w:p w14:paraId="6942A8EC">
            <w:pPr>
              <w:jc w:val="right"/>
            </w:pPr>
            <w:r>
              <w:rPr>
                <w:rFonts w:ascii="宋体" w:hAnsi="宋体" w:eastAsia="宋体" w:cs="宋体"/>
                <w:b w:val="0"/>
                <w:i w:val="0"/>
                <w:color w:val="000000"/>
                <w:sz w:val="18"/>
              </w:rPr>
              <w:t>4240.08</w:t>
            </w:r>
          </w:p>
        </w:tc>
        <w:tc>
          <w:tcPr>
            <w:tcW w:w="0" w:type="auto"/>
            <w:shd w:val="clear" w:color="auto" w:fill="auto"/>
            <w:vAlign w:val="center"/>
          </w:tcPr>
          <w:p w14:paraId="168BDD0F">
            <w:pPr>
              <w:jc w:val="right"/>
            </w:pPr>
            <w:r>
              <w:rPr>
                <w:rFonts w:ascii="宋体" w:hAnsi="宋体" w:eastAsia="宋体" w:cs="宋体"/>
                <w:b w:val="0"/>
                <w:i w:val="0"/>
                <w:color w:val="000000"/>
                <w:sz w:val="18"/>
              </w:rPr>
              <w:t>4240.08</w:t>
            </w:r>
          </w:p>
        </w:tc>
        <w:tc>
          <w:tcPr>
            <w:tcW w:w="0" w:type="auto"/>
            <w:shd w:val="clear" w:color="auto" w:fill="auto"/>
            <w:vAlign w:val="center"/>
          </w:tcPr>
          <w:p w14:paraId="57DF870A">
            <w:pPr>
              <w:jc w:val="right"/>
            </w:pPr>
            <w:r>
              <w:rPr>
                <w:rFonts w:ascii="宋体" w:hAnsi="宋体" w:eastAsia="宋体" w:cs="宋体"/>
                <w:b w:val="0"/>
                <w:i w:val="0"/>
                <w:color w:val="000000"/>
                <w:sz w:val="18"/>
              </w:rPr>
              <w:t>4240.08</w:t>
            </w:r>
          </w:p>
        </w:tc>
        <w:tc>
          <w:tcPr>
            <w:tcW w:w="0" w:type="auto"/>
            <w:shd w:val="clear" w:color="auto" w:fill="auto"/>
            <w:vAlign w:val="center"/>
          </w:tcPr>
          <w:p w14:paraId="6267AEBB">
            <w:pPr>
              <w:jc w:val="right"/>
            </w:pPr>
          </w:p>
        </w:tc>
        <w:tc>
          <w:tcPr>
            <w:tcW w:w="0" w:type="auto"/>
            <w:shd w:val="clear" w:color="auto" w:fill="auto"/>
            <w:vAlign w:val="center"/>
          </w:tcPr>
          <w:p w14:paraId="3B979716">
            <w:pPr>
              <w:jc w:val="right"/>
            </w:pPr>
          </w:p>
        </w:tc>
      </w:tr>
      <w:tr w14:paraId="262B4C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0" w:type="auto"/>
            <w:shd w:val="clear" w:color="auto" w:fill="auto"/>
            <w:vAlign w:val="center"/>
          </w:tcPr>
          <w:p w14:paraId="5E3EA4E3">
            <w:pPr>
              <w:jc w:val="left"/>
            </w:pPr>
            <w:r>
              <w:rPr>
                <w:rFonts w:ascii="宋体" w:hAnsi="宋体" w:eastAsia="宋体" w:cs="宋体"/>
                <w:b w:val="0"/>
                <w:i w:val="0"/>
                <w:color w:val="000000"/>
                <w:sz w:val="18"/>
              </w:rPr>
              <w:t xml:space="preserve">      其中：财政拨款</w:t>
            </w:r>
          </w:p>
        </w:tc>
        <w:tc>
          <w:tcPr>
            <w:tcW w:w="0" w:type="auto"/>
            <w:shd w:val="clear" w:color="auto" w:fill="auto"/>
            <w:vAlign w:val="center"/>
          </w:tcPr>
          <w:p w14:paraId="471895C4">
            <w:pPr>
              <w:jc w:val="right"/>
            </w:pPr>
            <w:r>
              <w:rPr>
                <w:rFonts w:ascii="宋体" w:hAnsi="宋体" w:eastAsia="宋体" w:cs="宋体"/>
                <w:b w:val="0"/>
                <w:i w:val="0"/>
                <w:color w:val="000000"/>
                <w:sz w:val="18"/>
              </w:rPr>
              <w:t>4701.50</w:t>
            </w:r>
          </w:p>
        </w:tc>
        <w:tc>
          <w:tcPr>
            <w:tcW w:w="0" w:type="auto"/>
            <w:shd w:val="clear" w:color="auto" w:fill="auto"/>
            <w:vAlign w:val="center"/>
          </w:tcPr>
          <w:p w14:paraId="5C681B8D">
            <w:r>
              <w:rPr>
                <w:rFonts w:ascii="宋体" w:hAnsi="宋体" w:eastAsia="宋体" w:cs="宋体"/>
                <w:b w:val="0"/>
                <w:i w:val="0"/>
                <w:color w:val="000000"/>
                <w:sz w:val="18"/>
              </w:rPr>
              <w:t>（二）外交支出</w:t>
            </w:r>
          </w:p>
        </w:tc>
        <w:tc>
          <w:tcPr>
            <w:tcW w:w="0" w:type="auto"/>
            <w:shd w:val="clear" w:color="auto" w:fill="auto"/>
            <w:vAlign w:val="center"/>
          </w:tcPr>
          <w:p w14:paraId="2B781F47">
            <w:pPr>
              <w:jc w:val="right"/>
            </w:pPr>
          </w:p>
        </w:tc>
        <w:tc>
          <w:tcPr>
            <w:tcW w:w="0" w:type="auto"/>
            <w:shd w:val="clear" w:color="auto" w:fill="auto"/>
            <w:vAlign w:val="center"/>
          </w:tcPr>
          <w:p w14:paraId="689E6575">
            <w:pPr>
              <w:jc w:val="right"/>
            </w:pPr>
          </w:p>
        </w:tc>
        <w:tc>
          <w:tcPr>
            <w:tcW w:w="0" w:type="auto"/>
            <w:shd w:val="clear" w:color="auto" w:fill="auto"/>
            <w:vAlign w:val="center"/>
          </w:tcPr>
          <w:p w14:paraId="00BD3738">
            <w:pPr>
              <w:jc w:val="right"/>
            </w:pPr>
          </w:p>
        </w:tc>
        <w:tc>
          <w:tcPr>
            <w:tcW w:w="0" w:type="auto"/>
            <w:shd w:val="clear" w:color="auto" w:fill="auto"/>
            <w:vAlign w:val="center"/>
          </w:tcPr>
          <w:p w14:paraId="25A3DF6D">
            <w:pPr>
              <w:jc w:val="right"/>
            </w:pPr>
          </w:p>
        </w:tc>
        <w:tc>
          <w:tcPr>
            <w:tcW w:w="0" w:type="auto"/>
            <w:shd w:val="clear" w:color="auto" w:fill="auto"/>
            <w:vAlign w:val="center"/>
          </w:tcPr>
          <w:p w14:paraId="5E3833DC">
            <w:pPr>
              <w:jc w:val="right"/>
            </w:pPr>
          </w:p>
        </w:tc>
      </w:tr>
      <w:tr w14:paraId="6F134F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0" w:type="auto"/>
            <w:shd w:val="clear" w:color="auto" w:fill="auto"/>
            <w:vAlign w:val="center"/>
          </w:tcPr>
          <w:p w14:paraId="41A8E0F4">
            <w:pPr>
              <w:jc w:val="left"/>
            </w:pPr>
            <w:r>
              <w:rPr>
                <w:rFonts w:ascii="宋体" w:hAnsi="宋体" w:eastAsia="宋体" w:cs="宋体"/>
                <w:b w:val="0"/>
                <w:i w:val="0"/>
                <w:color w:val="000000"/>
                <w:sz w:val="18"/>
              </w:rPr>
              <w:t>（二）政府性基金预算拨款</w:t>
            </w:r>
          </w:p>
        </w:tc>
        <w:tc>
          <w:tcPr>
            <w:tcW w:w="0" w:type="auto"/>
            <w:shd w:val="clear" w:color="auto" w:fill="auto"/>
            <w:vAlign w:val="center"/>
          </w:tcPr>
          <w:p w14:paraId="4BD88845">
            <w:pPr>
              <w:jc w:val="right"/>
            </w:pPr>
          </w:p>
        </w:tc>
        <w:tc>
          <w:tcPr>
            <w:tcW w:w="0" w:type="auto"/>
            <w:shd w:val="clear" w:color="auto" w:fill="auto"/>
            <w:vAlign w:val="center"/>
          </w:tcPr>
          <w:p w14:paraId="66E7E43D">
            <w:r>
              <w:rPr>
                <w:rFonts w:ascii="宋体" w:hAnsi="宋体" w:eastAsia="宋体" w:cs="宋体"/>
                <w:b w:val="0"/>
                <w:i w:val="0"/>
                <w:color w:val="000000"/>
                <w:sz w:val="18"/>
              </w:rPr>
              <w:t>（三）国防支出</w:t>
            </w:r>
          </w:p>
        </w:tc>
        <w:tc>
          <w:tcPr>
            <w:tcW w:w="0" w:type="auto"/>
            <w:shd w:val="clear" w:color="auto" w:fill="auto"/>
            <w:vAlign w:val="center"/>
          </w:tcPr>
          <w:p w14:paraId="31127B77">
            <w:pPr>
              <w:jc w:val="right"/>
            </w:pPr>
          </w:p>
        </w:tc>
        <w:tc>
          <w:tcPr>
            <w:tcW w:w="0" w:type="auto"/>
            <w:shd w:val="clear" w:color="auto" w:fill="auto"/>
            <w:vAlign w:val="center"/>
          </w:tcPr>
          <w:p w14:paraId="1408A4AE">
            <w:pPr>
              <w:jc w:val="right"/>
            </w:pPr>
          </w:p>
        </w:tc>
        <w:tc>
          <w:tcPr>
            <w:tcW w:w="0" w:type="auto"/>
            <w:shd w:val="clear" w:color="auto" w:fill="auto"/>
            <w:vAlign w:val="center"/>
          </w:tcPr>
          <w:p w14:paraId="5D2B9EB6">
            <w:pPr>
              <w:jc w:val="right"/>
            </w:pPr>
          </w:p>
        </w:tc>
        <w:tc>
          <w:tcPr>
            <w:tcW w:w="0" w:type="auto"/>
            <w:shd w:val="clear" w:color="auto" w:fill="auto"/>
            <w:vAlign w:val="center"/>
          </w:tcPr>
          <w:p w14:paraId="49E6FA2C">
            <w:pPr>
              <w:jc w:val="right"/>
            </w:pPr>
          </w:p>
        </w:tc>
        <w:tc>
          <w:tcPr>
            <w:tcW w:w="0" w:type="auto"/>
            <w:shd w:val="clear" w:color="auto" w:fill="auto"/>
            <w:vAlign w:val="center"/>
          </w:tcPr>
          <w:p w14:paraId="41443BFD">
            <w:pPr>
              <w:jc w:val="right"/>
            </w:pPr>
          </w:p>
        </w:tc>
      </w:tr>
      <w:tr w14:paraId="4AB1FF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0" w:type="auto"/>
            <w:shd w:val="clear" w:color="auto" w:fill="auto"/>
            <w:vAlign w:val="center"/>
          </w:tcPr>
          <w:p w14:paraId="4F438CFA">
            <w:pPr>
              <w:jc w:val="left"/>
            </w:pPr>
            <w:r>
              <w:rPr>
                <w:rFonts w:ascii="宋体" w:hAnsi="宋体" w:eastAsia="宋体" w:cs="宋体"/>
                <w:b w:val="0"/>
                <w:i w:val="0"/>
                <w:color w:val="000000"/>
                <w:sz w:val="18"/>
              </w:rPr>
              <w:t>（三）国有资本经营预算拨款</w:t>
            </w:r>
          </w:p>
        </w:tc>
        <w:tc>
          <w:tcPr>
            <w:tcW w:w="0" w:type="auto"/>
            <w:shd w:val="clear" w:color="auto" w:fill="auto"/>
            <w:vAlign w:val="center"/>
          </w:tcPr>
          <w:p w14:paraId="17923D5D">
            <w:pPr>
              <w:jc w:val="right"/>
            </w:pPr>
          </w:p>
        </w:tc>
        <w:tc>
          <w:tcPr>
            <w:tcW w:w="0" w:type="auto"/>
            <w:shd w:val="clear" w:color="auto" w:fill="auto"/>
            <w:vAlign w:val="center"/>
          </w:tcPr>
          <w:p w14:paraId="0A39C40D">
            <w:r>
              <w:rPr>
                <w:rFonts w:ascii="宋体" w:hAnsi="宋体" w:eastAsia="宋体" w:cs="宋体"/>
                <w:b w:val="0"/>
                <w:i w:val="0"/>
                <w:color w:val="000000"/>
                <w:sz w:val="18"/>
              </w:rPr>
              <w:t>（四）公共安全支出</w:t>
            </w:r>
          </w:p>
        </w:tc>
        <w:tc>
          <w:tcPr>
            <w:tcW w:w="0" w:type="auto"/>
            <w:shd w:val="clear" w:color="auto" w:fill="auto"/>
            <w:vAlign w:val="center"/>
          </w:tcPr>
          <w:p w14:paraId="67DA8D6A">
            <w:pPr>
              <w:jc w:val="right"/>
            </w:pPr>
          </w:p>
        </w:tc>
        <w:tc>
          <w:tcPr>
            <w:tcW w:w="0" w:type="auto"/>
            <w:shd w:val="clear" w:color="auto" w:fill="auto"/>
            <w:vAlign w:val="center"/>
          </w:tcPr>
          <w:p w14:paraId="2661B06C">
            <w:pPr>
              <w:jc w:val="right"/>
            </w:pPr>
          </w:p>
        </w:tc>
        <w:tc>
          <w:tcPr>
            <w:tcW w:w="0" w:type="auto"/>
            <w:shd w:val="clear" w:color="auto" w:fill="auto"/>
            <w:vAlign w:val="center"/>
          </w:tcPr>
          <w:p w14:paraId="1FA88DE6">
            <w:pPr>
              <w:jc w:val="right"/>
            </w:pPr>
          </w:p>
        </w:tc>
        <w:tc>
          <w:tcPr>
            <w:tcW w:w="0" w:type="auto"/>
            <w:shd w:val="clear" w:color="auto" w:fill="auto"/>
            <w:vAlign w:val="center"/>
          </w:tcPr>
          <w:p w14:paraId="14C0A331">
            <w:pPr>
              <w:jc w:val="right"/>
            </w:pPr>
          </w:p>
        </w:tc>
        <w:tc>
          <w:tcPr>
            <w:tcW w:w="0" w:type="auto"/>
            <w:shd w:val="clear" w:color="auto" w:fill="auto"/>
            <w:vAlign w:val="center"/>
          </w:tcPr>
          <w:p w14:paraId="0ADB6FF7">
            <w:pPr>
              <w:jc w:val="right"/>
            </w:pPr>
          </w:p>
        </w:tc>
      </w:tr>
      <w:tr w14:paraId="455EE1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0" w:type="auto"/>
            <w:shd w:val="clear" w:color="auto" w:fill="auto"/>
            <w:vAlign w:val="center"/>
          </w:tcPr>
          <w:p w14:paraId="75A50EB0">
            <w:pPr>
              <w:jc w:val="left"/>
            </w:pPr>
            <w:r>
              <w:rPr>
                <w:rFonts w:ascii="宋体" w:hAnsi="宋体" w:eastAsia="宋体" w:cs="宋体"/>
                <w:b w:val="0"/>
                <w:i w:val="0"/>
                <w:color w:val="000000"/>
                <w:sz w:val="18"/>
              </w:rPr>
              <w:t>二、上年结转</w:t>
            </w:r>
          </w:p>
        </w:tc>
        <w:tc>
          <w:tcPr>
            <w:tcW w:w="0" w:type="auto"/>
            <w:shd w:val="clear" w:color="auto" w:fill="auto"/>
            <w:vAlign w:val="center"/>
          </w:tcPr>
          <w:p w14:paraId="453E71CC">
            <w:pPr>
              <w:jc w:val="right"/>
            </w:pPr>
          </w:p>
        </w:tc>
        <w:tc>
          <w:tcPr>
            <w:tcW w:w="0" w:type="auto"/>
            <w:shd w:val="clear" w:color="auto" w:fill="auto"/>
            <w:vAlign w:val="center"/>
          </w:tcPr>
          <w:p w14:paraId="554CD77E">
            <w:r>
              <w:rPr>
                <w:rFonts w:ascii="宋体" w:hAnsi="宋体" w:eastAsia="宋体" w:cs="宋体"/>
                <w:b w:val="0"/>
                <w:i w:val="0"/>
                <w:color w:val="000000"/>
                <w:sz w:val="18"/>
              </w:rPr>
              <w:t>（五）教育支出</w:t>
            </w:r>
          </w:p>
        </w:tc>
        <w:tc>
          <w:tcPr>
            <w:tcW w:w="0" w:type="auto"/>
            <w:shd w:val="clear" w:color="auto" w:fill="auto"/>
            <w:vAlign w:val="center"/>
          </w:tcPr>
          <w:p w14:paraId="0825F158">
            <w:pPr>
              <w:jc w:val="right"/>
            </w:pPr>
          </w:p>
        </w:tc>
        <w:tc>
          <w:tcPr>
            <w:tcW w:w="0" w:type="auto"/>
            <w:shd w:val="clear" w:color="auto" w:fill="auto"/>
            <w:vAlign w:val="center"/>
          </w:tcPr>
          <w:p w14:paraId="596CACCE">
            <w:pPr>
              <w:jc w:val="right"/>
            </w:pPr>
          </w:p>
        </w:tc>
        <w:tc>
          <w:tcPr>
            <w:tcW w:w="0" w:type="auto"/>
            <w:shd w:val="clear" w:color="auto" w:fill="auto"/>
            <w:vAlign w:val="center"/>
          </w:tcPr>
          <w:p w14:paraId="2CD5B579">
            <w:pPr>
              <w:jc w:val="right"/>
            </w:pPr>
          </w:p>
        </w:tc>
        <w:tc>
          <w:tcPr>
            <w:tcW w:w="0" w:type="auto"/>
            <w:shd w:val="clear" w:color="auto" w:fill="auto"/>
            <w:vAlign w:val="center"/>
          </w:tcPr>
          <w:p w14:paraId="26291363">
            <w:pPr>
              <w:jc w:val="right"/>
            </w:pPr>
          </w:p>
        </w:tc>
        <w:tc>
          <w:tcPr>
            <w:tcW w:w="0" w:type="auto"/>
            <w:shd w:val="clear" w:color="auto" w:fill="auto"/>
            <w:vAlign w:val="center"/>
          </w:tcPr>
          <w:p w14:paraId="4B680A0D">
            <w:pPr>
              <w:jc w:val="right"/>
            </w:pPr>
          </w:p>
        </w:tc>
      </w:tr>
      <w:tr w14:paraId="476AA8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0" w:type="auto"/>
            <w:shd w:val="clear" w:color="auto" w:fill="auto"/>
            <w:vAlign w:val="center"/>
          </w:tcPr>
          <w:p w14:paraId="7F4EF5AA">
            <w:pPr>
              <w:jc w:val="left"/>
            </w:pPr>
            <w:r>
              <w:rPr>
                <w:rFonts w:ascii="宋体" w:hAnsi="宋体" w:eastAsia="宋体" w:cs="宋体"/>
                <w:b w:val="0"/>
                <w:i w:val="0"/>
                <w:color w:val="000000"/>
                <w:sz w:val="18"/>
              </w:rPr>
              <w:t>（一）一般公共预算拨款</w:t>
            </w:r>
          </w:p>
        </w:tc>
        <w:tc>
          <w:tcPr>
            <w:tcW w:w="0" w:type="auto"/>
            <w:shd w:val="clear" w:color="auto" w:fill="auto"/>
            <w:vAlign w:val="center"/>
          </w:tcPr>
          <w:p w14:paraId="34E14A7E">
            <w:pPr>
              <w:jc w:val="right"/>
            </w:pPr>
          </w:p>
        </w:tc>
        <w:tc>
          <w:tcPr>
            <w:tcW w:w="0" w:type="auto"/>
            <w:shd w:val="clear" w:color="auto" w:fill="auto"/>
            <w:vAlign w:val="center"/>
          </w:tcPr>
          <w:p w14:paraId="4FDC648D">
            <w:r>
              <w:rPr>
                <w:rFonts w:ascii="宋体" w:hAnsi="宋体" w:eastAsia="宋体" w:cs="宋体"/>
                <w:b w:val="0"/>
                <w:i w:val="0"/>
                <w:color w:val="000000"/>
                <w:sz w:val="18"/>
              </w:rPr>
              <w:t>（六）科学技术支出</w:t>
            </w:r>
          </w:p>
        </w:tc>
        <w:tc>
          <w:tcPr>
            <w:tcW w:w="0" w:type="auto"/>
            <w:shd w:val="clear" w:color="auto" w:fill="auto"/>
            <w:vAlign w:val="center"/>
          </w:tcPr>
          <w:p w14:paraId="21EC895A">
            <w:pPr>
              <w:jc w:val="right"/>
            </w:pPr>
          </w:p>
        </w:tc>
        <w:tc>
          <w:tcPr>
            <w:tcW w:w="0" w:type="auto"/>
            <w:shd w:val="clear" w:color="auto" w:fill="auto"/>
            <w:vAlign w:val="center"/>
          </w:tcPr>
          <w:p w14:paraId="5BBB6AA7">
            <w:pPr>
              <w:jc w:val="right"/>
            </w:pPr>
          </w:p>
        </w:tc>
        <w:tc>
          <w:tcPr>
            <w:tcW w:w="0" w:type="auto"/>
            <w:shd w:val="clear" w:color="auto" w:fill="auto"/>
            <w:vAlign w:val="center"/>
          </w:tcPr>
          <w:p w14:paraId="61CD61AB">
            <w:pPr>
              <w:jc w:val="right"/>
            </w:pPr>
          </w:p>
        </w:tc>
        <w:tc>
          <w:tcPr>
            <w:tcW w:w="0" w:type="auto"/>
            <w:shd w:val="clear" w:color="auto" w:fill="auto"/>
            <w:vAlign w:val="center"/>
          </w:tcPr>
          <w:p w14:paraId="6DA86D5E">
            <w:pPr>
              <w:jc w:val="right"/>
            </w:pPr>
          </w:p>
        </w:tc>
        <w:tc>
          <w:tcPr>
            <w:tcW w:w="0" w:type="auto"/>
            <w:shd w:val="clear" w:color="auto" w:fill="auto"/>
            <w:vAlign w:val="center"/>
          </w:tcPr>
          <w:p w14:paraId="4378E972">
            <w:pPr>
              <w:jc w:val="right"/>
            </w:pPr>
          </w:p>
        </w:tc>
      </w:tr>
      <w:tr w14:paraId="2D6DFE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0" w:type="auto"/>
            <w:shd w:val="clear" w:color="auto" w:fill="auto"/>
            <w:vAlign w:val="center"/>
          </w:tcPr>
          <w:p w14:paraId="7091637D">
            <w:pPr>
              <w:jc w:val="left"/>
            </w:pPr>
            <w:r>
              <w:rPr>
                <w:rFonts w:ascii="宋体" w:hAnsi="宋体" w:eastAsia="宋体" w:cs="宋体"/>
                <w:b w:val="0"/>
                <w:i w:val="0"/>
                <w:color w:val="000000"/>
                <w:sz w:val="18"/>
              </w:rPr>
              <w:t>（二）政府性基金预算拨款</w:t>
            </w:r>
          </w:p>
        </w:tc>
        <w:tc>
          <w:tcPr>
            <w:tcW w:w="0" w:type="auto"/>
            <w:shd w:val="clear" w:color="auto" w:fill="auto"/>
            <w:vAlign w:val="center"/>
          </w:tcPr>
          <w:p w14:paraId="5DC494F0">
            <w:pPr>
              <w:jc w:val="right"/>
            </w:pPr>
          </w:p>
        </w:tc>
        <w:tc>
          <w:tcPr>
            <w:tcW w:w="0" w:type="auto"/>
            <w:shd w:val="clear" w:color="auto" w:fill="auto"/>
            <w:vAlign w:val="center"/>
          </w:tcPr>
          <w:p w14:paraId="6BF6F4C6">
            <w:r>
              <w:rPr>
                <w:rFonts w:ascii="宋体" w:hAnsi="宋体" w:eastAsia="宋体" w:cs="宋体"/>
                <w:b w:val="0"/>
                <w:i w:val="0"/>
                <w:color w:val="000000"/>
                <w:sz w:val="18"/>
              </w:rPr>
              <w:t>（七）文化体育旅游与传媒支出</w:t>
            </w:r>
          </w:p>
        </w:tc>
        <w:tc>
          <w:tcPr>
            <w:tcW w:w="0" w:type="auto"/>
            <w:shd w:val="clear" w:color="auto" w:fill="auto"/>
            <w:vAlign w:val="center"/>
          </w:tcPr>
          <w:p w14:paraId="14E2E225">
            <w:pPr>
              <w:jc w:val="right"/>
            </w:pPr>
          </w:p>
        </w:tc>
        <w:tc>
          <w:tcPr>
            <w:tcW w:w="0" w:type="auto"/>
            <w:shd w:val="clear" w:color="auto" w:fill="auto"/>
            <w:vAlign w:val="center"/>
          </w:tcPr>
          <w:p w14:paraId="5BBC0FD4">
            <w:pPr>
              <w:jc w:val="right"/>
            </w:pPr>
          </w:p>
        </w:tc>
        <w:tc>
          <w:tcPr>
            <w:tcW w:w="0" w:type="auto"/>
            <w:shd w:val="clear" w:color="auto" w:fill="auto"/>
            <w:vAlign w:val="center"/>
          </w:tcPr>
          <w:p w14:paraId="0226ABF9">
            <w:pPr>
              <w:jc w:val="right"/>
            </w:pPr>
          </w:p>
        </w:tc>
        <w:tc>
          <w:tcPr>
            <w:tcW w:w="0" w:type="auto"/>
            <w:shd w:val="clear" w:color="auto" w:fill="auto"/>
            <w:vAlign w:val="center"/>
          </w:tcPr>
          <w:p w14:paraId="7A366C4B">
            <w:pPr>
              <w:jc w:val="right"/>
            </w:pPr>
          </w:p>
        </w:tc>
        <w:tc>
          <w:tcPr>
            <w:tcW w:w="0" w:type="auto"/>
            <w:shd w:val="clear" w:color="auto" w:fill="auto"/>
            <w:vAlign w:val="center"/>
          </w:tcPr>
          <w:p w14:paraId="3B8C7FCC">
            <w:pPr>
              <w:jc w:val="right"/>
            </w:pPr>
          </w:p>
        </w:tc>
      </w:tr>
      <w:tr w14:paraId="738285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0" w:type="auto"/>
            <w:shd w:val="clear" w:color="auto" w:fill="auto"/>
            <w:vAlign w:val="center"/>
          </w:tcPr>
          <w:p w14:paraId="5802F149">
            <w:pPr>
              <w:jc w:val="left"/>
            </w:pPr>
            <w:r>
              <w:rPr>
                <w:rFonts w:ascii="宋体" w:hAnsi="宋体" w:eastAsia="宋体" w:cs="宋体"/>
                <w:b w:val="0"/>
                <w:i w:val="0"/>
                <w:color w:val="000000"/>
                <w:sz w:val="18"/>
              </w:rPr>
              <w:t>（三）国有资本经营预算拨款</w:t>
            </w:r>
          </w:p>
        </w:tc>
        <w:tc>
          <w:tcPr>
            <w:tcW w:w="0" w:type="auto"/>
            <w:shd w:val="clear" w:color="auto" w:fill="auto"/>
            <w:vAlign w:val="center"/>
          </w:tcPr>
          <w:p w14:paraId="6FD447F2">
            <w:pPr>
              <w:jc w:val="right"/>
            </w:pPr>
          </w:p>
        </w:tc>
        <w:tc>
          <w:tcPr>
            <w:tcW w:w="0" w:type="auto"/>
            <w:shd w:val="clear" w:color="auto" w:fill="auto"/>
            <w:vAlign w:val="center"/>
          </w:tcPr>
          <w:p w14:paraId="361B36BB">
            <w:r>
              <w:rPr>
                <w:rFonts w:ascii="宋体" w:hAnsi="宋体" w:eastAsia="宋体" w:cs="宋体"/>
                <w:b w:val="0"/>
                <w:i w:val="0"/>
                <w:color w:val="000000"/>
                <w:sz w:val="18"/>
              </w:rPr>
              <w:t>（八）社会保障和就业支出</w:t>
            </w:r>
          </w:p>
        </w:tc>
        <w:tc>
          <w:tcPr>
            <w:tcW w:w="0" w:type="auto"/>
            <w:shd w:val="clear" w:color="auto" w:fill="auto"/>
            <w:vAlign w:val="center"/>
          </w:tcPr>
          <w:p w14:paraId="422B3979">
            <w:pPr>
              <w:jc w:val="right"/>
            </w:pPr>
            <w:r>
              <w:rPr>
                <w:rFonts w:ascii="宋体" w:hAnsi="宋体" w:eastAsia="宋体" w:cs="宋体"/>
                <w:b w:val="0"/>
                <w:i w:val="0"/>
                <w:color w:val="000000"/>
                <w:sz w:val="18"/>
              </w:rPr>
              <w:t>215.35</w:t>
            </w:r>
          </w:p>
        </w:tc>
        <w:tc>
          <w:tcPr>
            <w:tcW w:w="0" w:type="auto"/>
            <w:shd w:val="clear" w:color="auto" w:fill="auto"/>
            <w:vAlign w:val="center"/>
          </w:tcPr>
          <w:p w14:paraId="4F637F3A">
            <w:pPr>
              <w:jc w:val="right"/>
            </w:pPr>
            <w:r>
              <w:rPr>
                <w:rFonts w:ascii="宋体" w:hAnsi="宋体" w:eastAsia="宋体" w:cs="宋体"/>
                <w:b w:val="0"/>
                <w:i w:val="0"/>
                <w:color w:val="000000"/>
                <w:sz w:val="18"/>
              </w:rPr>
              <w:t>215.35</w:t>
            </w:r>
          </w:p>
        </w:tc>
        <w:tc>
          <w:tcPr>
            <w:tcW w:w="0" w:type="auto"/>
            <w:shd w:val="clear" w:color="auto" w:fill="auto"/>
            <w:vAlign w:val="center"/>
          </w:tcPr>
          <w:p w14:paraId="60854FB9">
            <w:pPr>
              <w:jc w:val="right"/>
            </w:pPr>
            <w:r>
              <w:rPr>
                <w:rFonts w:ascii="宋体" w:hAnsi="宋体" w:eastAsia="宋体" w:cs="宋体"/>
                <w:b w:val="0"/>
                <w:i w:val="0"/>
                <w:color w:val="000000"/>
                <w:sz w:val="18"/>
              </w:rPr>
              <w:t>215.35</w:t>
            </w:r>
          </w:p>
        </w:tc>
        <w:tc>
          <w:tcPr>
            <w:tcW w:w="0" w:type="auto"/>
            <w:shd w:val="clear" w:color="auto" w:fill="auto"/>
            <w:vAlign w:val="center"/>
          </w:tcPr>
          <w:p w14:paraId="0570675F">
            <w:pPr>
              <w:jc w:val="right"/>
            </w:pPr>
          </w:p>
        </w:tc>
        <w:tc>
          <w:tcPr>
            <w:tcW w:w="0" w:type="auto"/>
            <w:shd w:val="clear" w:color="auto" w:fill="auto"/>
            <w:vAlign w:val="center"/>
          </w:tcPr>
          <w:p w14:paraId="694E287F">
            <w:pPr>
              <w:jc w:val="right"/>
            </w:pPr>
          </w:p>
        </w:tc>
      </w:tr>
      <w:tr w14:paraId="477198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0" w:type="auto"/>
            <w:shd w:val="clear" w:color="auto" w:fill="auto"/>
            <w:vAlign w:val="center"/>
          </w:tcPr>
          <w:p w14:paraId="6F539B6F">
            <w:pPr>
              <w:jc w:val="center"/>
            </w:pPr>
          </w:p>
        </w:tc>
        <w:tc>
          <w:tcPr>
            <w:tcW w:w="0" w:type="auto"/>
            <w:shd w:val="clear" w:color="auto" w:fill="auto"/>
            <w:vAlign w:val="center"/>
          </w:tcPr>
          <w:p w14:paraId="133812CA">
            <w:pPr>
              <w:jc w:val="center"/>
            </w:pPr>
          </w:p>
        </w:tc>
        <w:tc>
          <w:tcPr>
            <w:tcW w:w="0" w:type="auto"/>
            <w:shd w:val="clear" w:color="auto" w:fill="auto"/>
            <w:vAlign w:val="center"/>
          </w:tcPr>
          <w:p w14:paraId="38FA32E2">
            <w:r>
              <w:rPr>
                <w:rFonts w:ascii="宋体" w:hAnsi="宋体" w:eastAsia="宋体" w:cs="宋体"/>
                <w:b w:val="0"/>
                <w:i w:val="0"/>
                <w:color w:val="000000"/>
                <w:sz w:val="18"/>
              </w:rPr>
              <w:t>（九）医疗卫生与计划生育支出</w:t>
            </w:r>
          </w:p>
        </w:tc>
        <w:tc>
          <w:tcPr>
            <w:tcW w:w="0" w:type="auto"/>
            <w:shd w:val="clear" w:color="auto" w:fill="auto"/>
            <w:vAlign w:val="center"/>
          </w:tcPr>
          <w:p w14:paraId="69C6700F">
            <w:pPr>
              <w:jc w:val="right"/>
            </w:pPr>
          </w:p>
        </w:tc>
        <w:tc>
          <w:tcPr>
            <w:tcW w:w="0" w:type="auto"/>
            <w:shd w:val="clear" w:color="auto" w:fill="auto"/>
            <w:vAlign w:val="center"/>
          </w:tcPr>
          <w:p w14:paraId="2F52CB20">
            <w:pPr>
              <w:jc w:val="right"/>
            </w:pPr>
          </w:p>
        </w:tc>
        <w:tc>
          <w:tcPr>
            <w:tcW w:w="0" w:type="auto"/>
            <w:shd w:val="clear" w:color="auto" w:fill="auto"/>
            <w:vAlign w:val="center"/>
          </w:tcPr>
          <w:p w14:paraId="6A0731A8">
            <w:pPr>
              <w:jc w:val="right"/>
            </w:pPr>
          </w:p>
        </w:tc>
        <w:tc>
          <w:tcPr>
            <w:tcW w:w="0" w:type="auto"/>
            <w:shd w:val="clear" w:color="auto" w:fill="auto"/>
            <w:vAlign w:val="center"/>
          </w:tcPr>
          <w:p w14:paraId="208CFF19">
            <w:pPr>
              <w:jc w:val="right"/>
            </w:pPr>
          </w:p>
        </w:tc>
        <w:tc>
          <w:tcPr>
            <w:tcW w:w="0" w:type="auto"/>
            <w:shd w:val="clear" w:color="auto" w:fill="auto"/>
            <w:vAlign w:val="center"/>
          </w:tcPr>
          <w:p w14:paraId="4FBB573B">
            <w:pPr>
              <w:jc w:val="right"/>
            </w:pPr>
          </w:p>
        </w:tc>
      </w:tr>
      <w:tr w14:paraId="0CCB5B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0" w:type="auto"/>
            <w:shd w:val="clear" w:color="auto" w:fill="auto"/>
            <w:vAlign w:val="center"/>
          </w:tcPr>
          <w:p w14:paraId="33FE029C">
            <w:pPr>
              <w:jc w:val="center"/>
            </w:pPr>
          </w:p>
        </w:tc>
        <w:tc>
          <w:tcPr>
            <w:tcW w:w="0" w:type="auto"/>
            <w:shd w:val="clear" w:color="auto" w:fill="auto"/>
            <w:vAlign w:val="center"/>
          </w:tcPr>
          <w:p w14:paraId="008714ED">
            <w:pPr>
              <w:jc w:val="center"/>
            </w:pPr>
          </w:p>
        </w:tc>
        <w:tc>
          <w:tcPr>
            <w:tcW w:w="0" w:type="auto"/>
            <w:shd w:val="clear" w:color="auto" w:fill="auto"/>
            <w:vAlign w:val="center"/>
          </w:tcPr>
          <w:p w14:paraId="1DD96155">
            <w:pPr>
              <w:jc w:val="left"/>
            </w:pPr>
            <w:r>
              <w:rPr>
                <w:rFonts w:ascii="宋体" w:hAnsi="宋体" w:eastAsia="宋体" w:cs="宋体"/>
                <w:b w:val="0"/>
                <w:i w:val="0"/>
                <w:color w:val="000000"/>
                <w:sz w:val="18"/>
              </w:rPr>
              <w:t>（十）卫生健康支出</w:t>
            </w:r>
          </w:p>
        </w:tc>
        <w:tc>
          <w:tcPr>
            <w:tcW w:w="0" w:type="auto"/>
            <w:shd w:val="clear" w:color="auto" w:fill="auto"/>
            <w:vAlign w:val="center"/>
          </w:tcPr>
          <w:p w14:paraId="7CA5F3DA">
            <w:pPr>
              <w:jc w:val="right"/>
            </w:pPr>
            <w:r>
              <w:rPr>
                <w:rFonts w:ascii="宋体" w:hAnsi="宋体" w:eastAsia="宋体" w:cs="宋体"/>
                <w:b w:val="0"/>
                <w:i w:val="0"/>
                <w:color w:val="000000"/>
                <w:sz w:val="18"/>
              </w:rPr>
              <w:t>89.95</w:t>
            </w:r>
          </w:p>
        </w:tc>
        <w:tc>
          <w:tcPr>
            <w:tcW w:w="0" w:type="auto"/>
            <w:shd w:val="clear" w:color="auto" w:fill="auto"/>
            <w:vAlign w:val="center"/>
          </w:tcPr>
          <w:p w14:paraId="7F0D44AB">
            <w:pPr>
              <w:jc w:val="right"/>
            </w:pPr>
            <w:r>
              <w:rPr>
                <w:rFonts w:ascii="宋体" w:hAnsi="宋体" w:eastAsia="宋体" w:cs="宋体"/>
                <w:b w:val="0"/>
                <w:i w:val="0"/>
                <w:color w:val="000000"/>
                <w:sz w:val="18"/>
              </w:rPr>
              <w:t>89.95</w:t>
            </w:r>
          </w:p>
        </w:tc>
        <w:tc>
          <w:tcPr>
            <w:tcW w:w="0" w:type="auto"/>
            <w:shd w:val="clear" w:color="auto" w:fill="auto"/>
            <w:vAlign w:val="center"/>
          </w:tcPr>
          <w:p w14:paraId="0E25010F">
            <w:pPr>
              <w:jc w:val="right"/>
            </w:pPr>
            <w:r>
              <w:rPr>
                <w:rFonts w:ascii="宋体" w:hAnsi="宋体" w:eastAsia="宋体" w:cs="宋体"/>
                <w:b w:val="0"/>
                <w:i w:val="0"/>
                <w:color w:val="000000"/>
                <w:sz w:val="18"/>
              </w:rPr>
              <w:t>89.95</w:t>
            </w:r>
          </w:p>
        </w:tc>
        <w:tc>
          <w:tcPr>
            <w:tcW w:w="0" w:type="auto"/>
            <w:shd w:val="clear" w:color="auto" w:fill="auto"/>
            <w:vAlign w:val="center"/>
          </w:tcPr>
          <w:p w14:paraId="6A78F685">
            <w:pPr>
              <w:jc w:val="right"/>
            </w:pPr>
          </w:p>
        </w:tc>
        <w:tc>
          <w:tcPr>
            <w:tcW w:w="0" w:type="auto"/>
            <w:shd w:val="clear" w:color="auto" w:fill="auto"/>
            <w:vAlign w:val="center"/>
          </w:tcPr>
          <w:p w14:paraId="3FC6771D">
            <w:pPr>
              <w:jc w:val="right"/>
            </w:pPr>
          </w:p>
        </w:tc>
      </w:tr>
      <w:tr w14:paraId="021297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0" w:type="auto"/>
            <w:shd w:val="clear" w:color="auto" w:fill="auto"/>
            <w:vAlign w:val="center"/>
          </w:tcPr>
          <w:p w14:paraId="79C42A60">
            <w:pPr>
              <w:jc w:val="center"/>
            </w:pPr>
          </w:p>
        </w:tc>
        <w:tc>
          <w:tcPr>
            <w:tcW w:w="0" w:type="auto"/>
            <w:shd w:val="clear" w:color="auto" w:fill="auto"/>
            <w:vAlign w:val="center"/>
          </w:tcPr>
          <w:p w14:paraId="075AB499">
            <w:pPr>
              <w:jc w:val="center"/>
            </w:pPr>
          </w:p>
        </w:tc>
        <w:tc>
          <w:tcPr>
            <w:tcW w:w="0" w:type="auto"/>
            <w:shd w:val="clear" w:color="auto" w:fill="auto"/>
            <w:vAlign w:val="center"/>
          </w:tcPr>
          <w:p w14:paraId="3B1A6A0E">
            <w:pPr>
              <w:jc w:val="left"/>
            </w:pPr>
            <w:r>
              <w:rPr>
                <w:rFonts w:ascii="宋体" w:hAnsi="宋体" w:eastAsia="宋体" w:cs="宋体"/>
                <w:b w:val="0"/>
                <w:i w:val="0"/>
                <w:color w:val="000000"/>
                <w:sz w:val="18"/>
              </w:rPr>
              <w:t>（十一）节能环保支出</w:t>
            </w:r>
          </w:p>
        </w:tc>
        <w:tc>
          <w:tcPr>
            <w:tcW w:w="0" w:type="auto"/>
            <w:shd w:val="clear" w:color="auto" w:fill="auto"/>
            <w:vAlign w:val="center"/>
          </w:tcPr>
          <w:p w14:paraId="7FBACC49">
            <w:pPr>
              <w:jc w:val="right"/>
            </w:pPr>
          </w:p>
        </w:tc>
        <w:tc>
          <w:tcPr>
            <w:tcW w:w="0" w:type="auto"/>
            <w:shd w:val="clear" w:color="auto" w:fill="auto"/>
            <w:vAlign w:val="center"/>
          </w:tcPr>
          <w:p w14:paraId="0CE6D39D">
            <w:pPr>
              <w:jc w:val="right"/>
            </w:pPr>
          </w:p>
        </w:tc>
        <w:tc>
          <w:tcPr>
            <w:tcW w:w="0" w:type="auto"/>
            <w:shd w:val="clear" w:color="auto" w:fill="auto"/>
            <w:vAlign w:val="center"/>
          </w:tcPr>
          <w:p w14:paraId="0D555343">
            <w:pPr>
              <w:jc w:val="right"/>
            </w:pPr>
          </w:p>
        </w:tc>
        <w:tc>
          <w:tcPr>
            <w:tcW w:w="0" w:type="auto"/>
            <w:shd w:val="clear" w:color="auto" w:fill="auto"/>
            <w:vAlign w:val="center"/>
          </w:tcPr>
          <w:p w14:paraId="7452E3DF">
            <w:pPr>
              <w:jc w:val="right"/>
            </w:pPr>
          </w:p>
        </w:tc>
        <w:tc>
          <w:tcPr>
            <w:tcW w:w="0" w:type="auto"/>
            <w:shd w:val="clear" w:color="auto" w:fill="auto"/>
            <w:vAlign w:val="center"/>
          </w:tcPr>
          <w:p w14:paraId="4E348FDB">
            <w:pPr>
              <w:jc w:val="right"/>
            </w:pPr>
          </w:p>
        </w:tc>
      </w:tr>
      <w:tr w14:paraId="3BAFFD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0" w:type="auto"/>
            <w:shd w:val="clear" w:color="auto" w:fill="auto"/>
            <w:vAlign w:val="center"/>
          </w:tcPr>
          <w:p w14:paraId="2A2BF029">
            <w:pPr>
              <w:jc w:val="center"/>
            </w:pPr>
          </w:p>
        </w:tc>
        <w:tc>
          <w:tcPr>
            <w:tcW w:w="0" w:type="auto"/>
            <w:shd w:val="clear" w:color="auto" w:fill="auto"/>
            <w:vAlign w:val="center"/>
          </w:tcPr>
          <w:p w14:paraId="24CFE73F">
            <w:pPr>
              <w:jc w:val="center"/>
            </w:pPr>
          </w:p>
        </w:tc>
        <w:tc>
          <w:tcPr>
            <w:tcW w:w="0" w:type="auto"/>
            <w:shd w:val="clear" w:color="auto" w:fill="auto"/>
            <w:vAlign w:val="center"/>
          </w:tcPr>
          <w:p w14:paraId="6CD7985B">
            <w:pPr>
              <w:jc w:val="left"/>
            </w:pPr>
            <w:r>
              <w:rPr>
                <w:rFonts w:ascii="宋体" w:hAnsi="宋体" w:eastAsia="宋体" w:cs="宋体"/>
                <w:b w:val="0"/>
                <w:i w:val="0"/>
                <w:color w:val="000000"/>
                <w:sz w:val="18"/>
              </w:rPr>
              <w:t>（十二）城乡社区事务支出</w:t>
            </w:r>
          </w:p>
        </w:tc>
        <w:tc>
          <w:tcPr>
            <w:tcW w:w="0" w:type="auto"/>
            <w:shd w:val="clear" w:color="auto" w:fill="auto"/>
            <w:vAlign w:val="center"/>
          </w:tcPr>
          <w:p w14:paraId="615519B2">
            <w:pPr>
              <w:jc w:val="right"/>
            </w:pPr>
          </w:p>
        </w:tc>
        <w:tc>
          <w:tcPr>
            <w:tcW w:w="0" w:type="auto"/>
            <w:shd w:val="clear" w:color="auto" w:fill="auto"/>
            <w:vAlign w:val="center"/>
          </w:tcPr>
          <w:p w14:paraId="05A4616E">
            <w:pPr>
              <w:jc w:val="right"/>
            </w:pPr>
          </w:p>
        </w:tc>
        <w:tc>
          <w:tcPr>
            <w:tcW w:w="0" w:type="auto"/>
            <w:shd w:val="clear" w:color="auto" w:fill="auto"/>
            <w:vAlign w:val="center"/>
          </w:tcPr>
          <w:p w14:paraId="5918684B">
            <w:pPr>
              <w:jc w:val="right"/>
            </w:pPr>
          </w:p>
        </w:tc>
        <w:tc>
          <w:tcPr>
            <w:tcW w:w="0" w:type="auto"/>
            <w:shd w:val="clear" w:color="auto" w:fill="auto"/>
            <w:vAlign w:val="center"/>
          </w:tcPr>
          <w:p w14:paraId="0E566D4F">
            <w:pPr>
              <w:jc w:val="right"/>
            </w:pPr>
          </w:p>
        </w:tc>
        <w:tc>
          <w:tcPr>
            <w:tcW w:w="0" w:type="auto"/>
            <w:shd w:val="clear" w:color="auto" w:fill="auto"/>
            <w:vAlign w:val="center"/>
          </w:tcPr>
          <w:p w14:paraId="6AA7FC76">
            <w:pPr>
              <w:jc w:val="right"/>
            </w:pPr>
          </w:p>
        </w:tc>
      </w:tr>
      <w:tr w14:paraId="480C40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0" w:type="auto"/>
            <w:shd w:val="clear" w:color="auto" w:fill="auto"/>
            <w:vAlign w:val="center"/>
          </w:tcPr>
          <w:p w14:paraId="707B2C65">
            <w:pPr>
              <w:jc w:val="center"/>
            </w:pPr>
          </w:p>
        </w:tc>
        <w:tc>
          <w:tcPr>
            <w:tcW w:w="0" w:type="auto"/>
            <w:shd w:val="clear" w:color="auto" w:fill="auto"/>
            <w:vAlign w:val="center"/>
          </w:tcPr>
          <w:p w14:paraId="03914ED0">
            <w:pPr>
              <w:jc w:val="center"/>
            </w:pPr>
          </w:p>
        </w:tc>
        <w:tc>
          <w:tcPr>
            <w:tcW w:w="0" w:type="auto"/>
            <w:shd w:val="clear" w:color="auto" w:fill="auto"/>
            <w:vAlign w:val="center"/>
          </w:tcPr>
          <w:p w14:paraId="53A8BC73">
            <w:pPr>
              <w:jc w:val="left"/>
            </w:pPr>
            <w:r>
              <w:rPr>
                <w:rFonts w:ascii="宋体" w:hAnsi="宋体" w:eastAsia="宋体" w:cs="宋体"/>
                <w:b w:val="0"/>
                <w:i w:val="0"/>
                <w:color w:val="000000"/>
                <w:sz w:val="18"/>
              </w:rPr>
              <w:t>（十三）农林水事务支出</w:t>
            </w:r>
          </w:p>
        </w:tc>
        <w:tc>
          <w:tcPr>
            <w:tcW w:w="0" w:type="auto"/>
            <w:shd w:val="clear" w:color="auto" w:fill="auto"/>
            <w:vAlign w:val="center"/>
          </w:tcPr>
          <w:p w14:paraId="57B91770">
            <w:pPr>
              <w:jc w:val="right"/>
            </w:pPr>
          </w:p>
        </w:tc>
        <w:tc>
          <w:tcPr>
            <w:tcW w:w="0" w:type="auto"/>
            <w:shd w:val="clear" w:color="auto" w:fill="auto"/>
            <w:vAlign w:val="center"/>
          </w:tcPr>
          <w:p w14:paraId="421A0C3E">
            <w:pPr>
              <w:jc w:val="right"/>
            </w:pPr>
          </w:p>
        </w:tc>
        <w:tc>
          <w:tcPr>
            <w:tcW w:w="0" w:type="auto"/>
            <w:shd w:val="clear" w:color="auto" w:fill="auto"/>
            <w:vAlign w:val="center"/>
          </w:tcPr>
          <w:p w14:paraId="420A0F39">
            <w:pPr>
              <w:jc w:val="right"/>
            </w:pPr>
          </w:p>
        </w:tc>
        <w:tc>
          <w:tcPr>
            <w:tcW w:w="0" w:type="auto"/>
            <w:shd w:val="clear" w:color="auto" w:fill="auto"/>
            <w:vAlign w:val="center"/>
          </w:tcPr>
          <w:p w14:paraId="5B3D8389">
            <w:pPr>
              <w:jc w:val="right"/>
            </w:pPr>
          </w:p>
        </w:tc>
        <w:tc>
          <w:tcPr>
            <w:tcW w:w="0" w:type="auto"/>
            <w:shd w:val="clear" w:color="auto" w:fill="auto"/>
            <w:vAlign w:val="center"/>
          </w:tcPr>
          <w:p w14:paraId="35195A06">
            <w:pPr>
              <w:jc w:val="right"/>
            </w:pPr>
          </w:p>
        </w:tc>
      </w:tr>
      <w:tr w14:paraId="1075C3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0" w:type="auto"/>
            <w:shd w:val="clear" w:color="auto" w:fill="auto"/>
            <w:vAlign w:val="center"/>
          </w:tcPr>
          <w:p w14:paraId="2E50C3B9">
            <w:pPr>
              <w:jc w:val="center"/>
            </w:pPr>
          </w:p>
        </w:tc>
        <w:tc>
          <w:tcPr>
            <w:tcW w:w="0" w:type="auto"/>
            <w:shd w:val="clear" w:color="auto" w:fill="auto"/>
            <w:vAlign w:val="center"/>
          </w:tcPr>
          <w:p w14:paraId="0EB64EFD">
            <w:pPr>
              <w:jc w:val="center"/>
            </w:pPr>
          </w:p>
        </w:tc>
        <w:tc>
          <w:tcPr>
            <w:tcW w:w="0" w:type="auto"/>
            <w:shd w:val="clear" w:color="auto" w:fill="auto"/>
            <w:vAlign w:val="center"/>
          </w:tcPr>
          <w:p w14:paraId="7BB412DA">
            <w:pPr>
              <w:jc w:val="left"/>
            </w:pPr>
            <w:r>
              <w:rPr>
                <w:rFonts w:ascii="宋体" w:hAnsi="宋体" w:eastAsia="宋体" w:cs="宋体"/>
                <w:b w:val="0"/>
                <w:i w:val="0"/>
                <w:color w:val="000000"/>
                <w:sz w:val="18"/>
              </w:rPr>
              <w:t>（十四）交通运输支出</w:t>
            </w:r>
          </w:p>
        </w:tc>
        <w:tc>
          <w:tcPr>
            <w:tcW w:w="0" w:type="auto"/>
            <w:shd w:val="clear" w:color="auto" w:fill="auto"/>
            <w:vAlign w:val="center"/>
          </w:tcPr>
          <w:p w14:paraId="0E4E3305">
            <w:pPr>
              <w:jc w:val="right"/>
            </w:pPr>
          </w:p>
        </w:tc>
        <w:tc>
          <w:tcPr>
            <w:tcW w:w="0" w:type="auto"/>
            <w:shd w:val="clear" w:color="auto" w:fill="auto"/>
            <w:vAlign w:val="center"/>
          </w:tcPr>
          <w:p w14:paraId="5239DB05">
            <w:pPr>
              <w:jc w:val="right"/>
            </w:pPr>
          </w:p>
        </w:tc>
        <w:tc>
          <w:tcPr>
            <w:tcW w:w="0" w:type="auto"/>
            <w:shd w:val="clear" w:color="auto" w:fill="auto"/>
            <w:vAlign w:val="center"/>
          </w:tcPr>
          <w:p w14:paraId="71C7D8A3">
            <w:pPr>
              <w:jc w:val="right"/>
            </w:pPr>
          </w:p>
        </w:tc>
        <w:tc>
          <w:tcPr>
            <w:tcW w:w="0" w:type="auto"/>
            <w:shd w:val="clear" w:color="auto" w:fill="auto"/>
            <w:vAlign w:val="center"/>
          </w:tcPr>
          <w:p w14:paraId="5810C1B4">
            <w:pPr>
              <w:jc w:val="right"/>
            </w:pPr>
          </w:p>
        </w:tc>
        <w:tc>
          <w:tcPr>
            <w:tcW w:w="0" w:type="auto"/>
            <w:shd w:val="clear" w:color="auto" w:fill="auto"/>
            <w:vAlign w:val="center"/>
          </w:tcPr>
          <w:p w14:paraId="3CBC1160">
            <w:pPr>
              <w:jc w:val="right"/>
            </w:pPr>
          </w:p>
        </w:tc>
      </w:tr>
      <w:tr w14:paraId="33E3AD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0" w:type="auto"/>
            <w:shd w:val="clear" w:color="auto" w:fill="auto"/>
            <w:vAlign w:val="center"/>
          </w:tcPr>
          <w:p w14:paraId="596B03A9">
            <w:pPr>
              <w:jc w:val="center"/>
            </w:pPr>
          </w:p>
        </w:tc>
        <w:tc>
          <w:tcPr>
            <w:tcW w:w="0" w:type="auto"/>
            <w:shd w:val="clear" w:color="auto" w:fill="auto"/>
            <w:vAlign w:val="center"/>
          </w:tcPr>
          <w:p w14:paraId="2B11AA82">
            <w:pPr>
              <w:jc w:val="center"/>
            </w:pPr>
          </w:p>
        </w:tc>
        <w:tc>
          <w:tcPr>
            <w:tcW w:w="0" w:type="auto"/>
            <w:shd w:val="clear" w:color="auto" w:fill="auto"/>
            <w:vAlign w:val="center"/>
          </w:tcPr>
          <w:p w14:paraId="4719ADAE">
            <w:pPr>
              <w:jc w:val="left"/>
            </w:pPr>
            <w:r>
              <w:rPr>
                <w:rFonts w:ascii="宋体" w:hAnsi="宋体" w:eastAsia="宋体" w:cs="宋体"/>
                <w:b w:val="0"/>
                <w:i w:val="0"/>
                <w:color w:val="000000"/>
                <w:sz w:val="18"/>
              </w:rPr>
              <w:t>（十五）资源勘探信息等支出</w:t>
            </w:r>
          </w:p>
        </w:tc>
        <w:tc>
          <w:tcPr>
            <w:tcW w:w="0" w:type="auto"/>
            <w:shd w:val="clear" w:color="auto" w:fill="auto"/>
            <w:vAlign w:val="center"/>
          </w:tcPr>
          <w:p w14:paraId="0A61F505">
            <w:pPr>
              <w:jc w:val="right"/>
            </w:pPr>
          </w:p>
        </w:tc>
        <w:tc>
          <w:tcPr>
            <w:tcW w:w="0" w:type="auto"/>
            <w:shd w:val="clear" w:color="auto" w:fill="auto"/>
            <w:vAlign w:val="center"/>
          </w:tcPr>
          <w:p w14:paraId="1B30B37D">
            <w:pPr>
              <w:jc w:val="right"/>
            </w:pPr>
          </w:p>
        </w:tc>
        <w:tc>
          <w:tcPr>
            <w:tcW w:w="0" w:type="auto"/>
            <w:shd w:val="clear" w:color="auto" w:fill="auto"/>
            <w:vAlign w:val="center"/>
          </w:tcPr>
          <w:p w14:paraId="68891E95">
            <w:pPr>
              <w:jc w:val="right"/>
            </w:pPr>
          </w:p>
        </w:tc>
        <w:tc>
          <w:tcPr>
            <w:tcW w:w="0" w:type="auto"/>
            <w:shd w:val="clear" w:color="auto" w:fill="auto"/>
            <w:vAlign w:val="center"/>
          </w:tcPr>
          <w:p w14:paraId="0FC22C08">
            <w:pPr>
              <w:jc w:val="right"/>
            </w:pPr>
          </w:p>
        </w:tc>
        <w:tc>
          <w:tcPr>
            <w:tcW w:w="0" w:type="auto"/>
            <w:shd w:val="clear" w:color="auto" w:fill="auto"/>
            <w:vAlign w:val="center"/>
          </w:tcPr>
          <w:p w14:paraId="43F34AD6">
            <w:pPr>
              <w:jc w:val="right"/>
            </w:pPr>
          </w:p>
        </w:tc>
      </w:tr>
      <w:tr w14:paraId="538365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0" w:type="auto"/>
            <w:shd w:val="clear" w:color="auto" w:fill="auto"/>
            <w:vAlign w:val="center"/>
          </w:tcPr>
          <w:p w14:paraId="48B84A35">
            <w:pPr>
              <w:jc w:val="center"/>
            </w:pPr>
          </w:p>
        </w:tc>
        <w:tc>
          <w:tcPr>
            <w:tcW w:w="0" w:type="auto"/>
            <w:shd w:val="clear" w:color="auto" w:fill="auto"/>
            <w:vAlign w:val="center"/>
          </w:tcPr>
          <w:p w14:paraId="6F7E8B8A">
            <w:pPr>
              <w:jc w:val="center"/>
            </w:pPr>
          </w:p>
        </w:tc>
        <w:tc>
          <w:tcPr>
            <w:tcW w:w="0" w:type="auto"/>
            <w:shd w:val="clear" w:color="auto" w:fill="auto"/>
            <w:vAlign w:val="center"/>
          </w:tcPr>
          <w:p w14:paraId="11C877E3">
            <w:pPr>
              <w:jc w:val="left"/>
            </w:pPr>
            <w:r>
              <w:rPr>
                <w:rFonts w:ascii="宋体" w:hAnsi="宋体" w:eastAsia="宋体" w:cs="宋体"/>
                <w:b w:val="0"/>
                <w:i w:val="0"/>
                <w:color w:val="000000"/>
                <w:sz w:val="18"/>
              </w:rPr>
              <w:t>（十六）商业服务业等支出</w:t>
            </w:r>
          </w:p>
        </w:tc>
        <w:tc>
          <w:tcPr>
            <w:tcW w:w="0" w:type="auto"/>
            <w:shd w:val="clear" w:color="auto" w:fill="auto"/>
            <w:vAlign w:val="center"/>
          </w:tcPr>
          <w:p w14:paraId="7F0C650D">
            <w:pPr>
              <w:jc w:val="right"/>
            </w:pPr>
          </w:p>
        </w:tc>
        <w:tc>
          <w:tcPr>
            <w:tcW w:w="0" w:type="auto"/>
            <w:shd w:val="clear" w:color="auto" w:fill="auto"/>
            <w:vAlign w:val="center"/>
          </w:tcPr>
          <w:p w14:paraId="3FB154DD">
            <w:pPr>
              <w:jc w:val="right"/>
            </w:pPr>
          </w:p>
        </w:tc>
        <w:tc>
          <w:tcPr>
            <w:tcW w:w="0" w:type="auto"/>
            <w:shd w:val="clear" w:color="auto" w:fill="auto"/>
            <w:vAlign w:val="center"/>
          </w:tcPr>
          <w:p w14:paraId="1B516A75">
            <w:pPr>
              <w:jc w:val="right"/>
            </w:pPr>
          </w:p>
        </w:tc>
        <w:tc>
          <w:tcPr>
            <w:tcW w:w="0" w:type="auto"/>
            <w:shd w:val="clear" w:color="auto" w:fill="auto"/>
            <w:vAlign w:val="center"/>
          </w:tcPr>
          <w:p w14:paraId="62E0E13C">
            <w:pPr>
              <w:jc w:val="right"/>
            </w:pPr>
          </w:p>
        </w:tc>
        <w:tc>
          <w:tcPr>
            <w:tcW w:w="0" w:type="auto"/>
            <w:shd w:val="clear" w:color="auto" w:fill="auto"/>
            <w:vAlign w:val="center"/>
          </w:tcPr>
          <w:p w14:paraId="4FC26264">
            <w:pPr>
              <w:jc w:val="right"/>
            </w:pPr>
          </w:p>
        </w:tc>
      </w:tr>
      <w:tr w14:paraId="2B7B33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0" w:type="auto"/>
            <w:shd w:val="clear" w:color="auto" w:fill="auto"/>
            <w:vAlign w:val="center"/>
          </w:tcPr>
          <w:p w14:paraId="03EB2B14">
            <w:pPr>
              <w:jc w:val="center"/>
            </w:pPr>
          </w:p>
        </w:tc>
        <w:tc>
          <w:tcPr>
            <w:tcW w:w="0" w:type="auto"/>
            <w:shd w:val="clear" w:color="auto" w:fill="auto"/>
            <w:vAlign w:val="center"/>
          </w:tcPr>
          <w:p w14:paraId="2EE7FAA1">
            <w:pPr>
              <w:jc w:val="center"/>
            </w:pPr>
          </w:p>
        </w:tc>
        <w:tc>
          <w:tcPr>
            <w:tcW w:w="0" w:type="auto"/>
            <w:shd w:val="clear" w:color="auto" w:fill="auto"/>
            <w:vAlign w:val="center"/>
          </w:tcPr>
          <w:p w14:paraId="7FD958BA">
            <w:pPr>
              <w:jc w:val="left"/>
            </w:pPr>
            <w:r>
              <w:rPr>
                <w:rFonts w:ascii="宋体" w:hAnsi="宋体" w:eastAsia="宋体" w:cs="宋体"/>
                <w:b w:val="0"/>
                <w:i w:val="0"/>
                <w:color w:val="000000"/>
                <w:sz w:val="18"/>
              </w:rPr>
              <w:t>（十七）金融支出</w:t>
            </w:r>
          </w:p>
        </w:tc>
        <w:tc>
          <w:tcPr>
            <w:tcW w:w="0" w:type="auto"/>
            <w:shd w:val="clear" w:color="auto" w:fill="auto"/>
            <w:vAlign w:val="center"/>
          </w:tcPr>
          <w:p w14:paraId="160625D4">
            <w:pPr>
              <w:jc w:val="right"/>
            </w:pPr>
          </w:p>
        </w:tc>
        <w:tc>
          <w:tcPr>
            <w:tcW w:w="0" w:type="auto"/>
            <w:shd w:val="clear" w:color="auto" w:fill="auto"/>
            <w:vAlign w:val="center"/>
          </w:tcPr>
          <w:p w14:paraId="7A393E43">
            <w:pPr>
              <w:jc w:val="right"/>
            </w:pPr>
          </w:p>
        </w:tc>
        <w:tc>
          <w:tcPr>
            <w:tcW w:w="0" w:type="auto"/>
            <w:shd w:val="clear" w:color="auto" w:fill="auto"/>
            <w:vAlign w:val="center"/>
          </w:tcPr>
          <w:p w14:paraId="2A20EA70">
            <w:pPr>
              <w:jc w:val="right"/>
            </w:pPr>
          </w:p>
        </w:tc>
        <w:tc>
          <w:tcPr>
            <w:tcW w:w="0" w:type="auto"/>
            <w:shd w:val="clear" w:color="auto" w:fill="auto"/>
            <w:vAlign w:val="center"/>
          </w:tcPr>
          <w:p w14:paraId="604C4718">
            <w:pPr>
              <w:jc w:val="right"/>
            </w:pPr>
          </w:p>
        </w:tc>
        <w:tc>
          <w:tcPr>
            <w:tcW w:w="0" w:type="auto"/>
            <w:shd w:val="clear" w:color="auto" w:fill="auto"/>
            <w:vAlign w:val="center"/>
          </w:tcPr>
          <w:p w14:paraId="0C698132">
            <w:pPr>
              <w:jc w:val="right"/>
            </w:pPr>
          </w:p>
        </w:tc>
      </w:tr>
      <w:tr w14:paraId="797894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0" w:type="auto"/>
            <w:shd w:val="clear" w:color="auto" w:fill="auto"/>
            <w:vAlign w:val="center"/>
          </w:tcPr>
          <w:p w14:paraId="56909CFA">
            <w:pPr>
              <w:jc w:val="center"/>
            </w:pPr>
          </w:p>
        </w:tc>
        <w:tc>
          <w:tcPr>
            <w:tcW w:w="0" w:type="auto"/>
            <w:shd w:val="clear" w:color="auto" w:fill="auto"/>
            <w:vAlign w:val="center"/>
          </w:tcPr>
          <w:p w14:paraId="678C3ADC">
            <w:pPr>
              <w:jc w:val="center"/>
            </w:pPr>
          </w:p>
        </w:tc>
        <w:tc>
          <w:tcPr>
            <w:tcW w:w="0" w:type="auto"/>
            <w:shd w:val="clear" w:color="auto" w:fill="auto"/>
            <w:vAlign w:val="center"/>
          </w:tcPr>
          <w:p w14:paraId="551C5778">
            <w:pPr>
              <w:jc w:val="left"/>
            </w:pPr>
            <w:r>
              <w:rPr>
                <w:rFonts w:ascii="宋体" w:hAnsi="宋体" w:eastAsia="宋体" w:cs="宋体"/>
                <w:b w:val="0"/>
                <w:i w:val="0"/>
                <w:color w:val="000000"/>
                <w:sz w:val="18"/>
              </w:rPr>
              <w:t>（十九）援助其他地区支出</w:t>
            </w:r>
          </w:p>
        </w:tc>
        <w:tc>
          <w:tcPr>
            <w:tcW w:w="0" w:type="auto"/>
            <w:shd w:val="clear" w:color="auto" w:fill="auto"/>
            <w:vAlign w:val="center"/>
          </w:tcPr>
          <w:p w14:paraId="2ED2D23F">
            <w:pPr>
              <w:jc w:val="right"/>
            </w:pPr>
          </w:p>
        </w:tc>
        <w:tc>
          <w:tcPr>
            <w:tcW w:w="0" w:type="auto"/>
            <w:shd w:val="clear" w:color="auto" w:fill="auto"/>
            <w:vAlign w:val="center"/>
          </w:tcPr>
          <w:p w14:paraId="4766128A">
            <w:pPr>
              <w:jc w:val="right"/>
            </w:pPr>
          </w:p>
        </w:tc>
        <w:tc>
          <w:tcPr>
            <w:tcW w:w="0" w:type="auto"/>
            <w:shd w:val="clear" w:color="auto" w:fill="auto"/>
            <w:vAlign w:val="center"/>
          </w:tcPr>
          <w:p w14:paraId="40B78874">
            <w:pPr>
              <w:jc w:val="right"/>
            </w:pPr>
          </w:p>
        </w:tc>
        <w:tc>
          <w:tcPr>
            <w:tcW w:w="0" w:type="auto"/>
            <w:shd w:val="clear" w:color="auto" w:fill="auto"/>
            <w:vAlign w:val="center"/>
          </w:tcPr>
          <w:p w14:paraId="3A464C2F">
            <w:pPr>
              <w:jc w:val="right"/>
            </w:pPr>
          </w:p>
        </w:tc>
        <w:tc>
          <w:tcPr>
            <w:tcW w:w="0" w:type="auto"/>
            <w:shd w:val="clear" w:color="auto" w:fill="auto"/>
            <w:vAlign w:val="center"/>
          </w:tcPr>
          <w:p w14:paraId="7390D0E5">
            <w:pPr>
              <w:jc w:val="right"/>
            </w:pPr>
          </w:p>
        </w:tc>
      </w:tr>
      <w:tr w14:paraId="477423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0" w:type="auto"/>
            <w:shd w:val="clear" w:color="auto" w:fill="auto"/>
            <w:vAlign w:val="center"/>
          </w:tcPr>
          <w:p w14:paraId="4211F12D">
            <w:pPr>
              <w:jc w:val="center"/>
            </w:pPr>
          </w:p>
        </w:tc>
        <w:tc>
          <w:tcPr>
            <w:tcW w:w="0" w:type="auto"/>
            <w:shd w:val="clear" w:color="auto" w:fill="auto"/>
            <w:vAlign w:val="center"/>
          </w:tcPr>
          <w:p w14:paraId="7C75A988">
            <w:pPr>
              <w:jc w:val="center"/>
            </w:pPr>
          </w:p>
        </w:tc>
        <w:tc>
          <w:tcPr>
            <w:tcW w:w="0" w:type="auto"/>
            <w:shd w:val="clear" w:color="auto" w:fill="auto"/>
            <w:vAlign w:val="center"/>
          </w:tcPr>
          <w:p w14:paraId="53B1A614">
            <w:pPr>
              <w:jc w:val="left"/>
            </w:pPr>
            <w:r>
              <w:rPr>
                <w:rFonts w:ascii="宋体" w:hAnsi="宋体" w:eastAsia="宋体" w:cs="宋体"/>
                <w:b w:val="0"/>
                <w:i w:val="0"/>
                <w:color w:val="000000"/>
                <w:sz w:val="18"/>
              </w:rPr>
              <w:t>（二十）自然资源海洋气象等支出</w:t>
            </w:r>
          </w:p>
        </w:tc>
        <w:tc>
          <w:tcPr>
            <w:tcW w:w="0" w:type="auto"/>
            <w:shd w:val="clear" w:color="auto" w:fill="auto"/>
            <w:vAlign w:val="center"/>
          </w:tcPr>
          <w:p w14:paraId="2752337E">
            <w:pPr>
              <w:jc w:val="right"/>
            </w:pPr>
          </w:p>
        </w:tc>
        <w:tc>
          <w:tcPr>
            <w:tcW w:w="0" w:type="auto"/>
            <w:shd w:val="clear" w:color="auto" w:fill="auto"/>
            <w:vAlign w:val="center"/>
          </w:tcPr>
          <w:p w14:paraId="77DD0AFD">
            <w:pPr>
              <w:jc w:val="right"/>
            </w:pPr>
          </w:p>
        </w:tc>
        <w:tc>
          <w:tcPr>
            <w:tcW w:w="0" w:type="auto"/>
            <w:shd w:val="clear" w:color="auto" w:fill="auto"/>
            <w:vAlign w:val="center"/>
          </w:tcPr>
          <w:p w14:paraId="2BF2FD0A">
            <w:pPr>
              <w:jc w:val="right"/>
            </w:pPr>
          </w:p>
        </w:tc>
        <w:tc>
          <w:tcPr>
            <w:tcW w:w="0" w:type="auto"/>
            <w:shd w:val="clear" w:color="auto" w:fill="auto"/>
            <w:vAlign w:val="center"/>
          </w:tcPr>
          <w:p w14:paraId="175E5BC4">
            <w:pPr>
              <w:jc w:val="right"/>
            </w:pPr>
          </w:p>
        </w:tc>
        <w:tc>
          <w:tcPr>
            <w:tcW w:w="0" w:type="auto"/>
            <w:shd w:val="clear" w:color="auto" w:fill="auto"/>
            <w:vAlign w:val="center"/>
          </w:tcPr>
          <w:p w14:paraId="1B4652D2">
            <w:pPr>
              <w:jc w:val="right"/>
            </w:pPr>
          </w:p>
        </w:tc>
      </w:tr>
      <w:tr w14:paraId="3A82BE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0" w:type="auto"/>
            <w:shd w:val="clear" w:color="auto" w:fill="auto"/>
            <w:vAlign w:val="center"/>
          </w:tcPr>
          <w:p w14:paraId="4B1C6426">
            <w:pPr>
              <w:jc w:val="center"/>
            </w:pPr>
          </w:p>
        </w:tc>
        <w:tc>
          <w:tcPr>
            <w:tcW w:w="0" w:type="auto"/>
            <w:shd w:val="clear" w:color="auto" w:fill="auto"/>
            <w:vAlign w:val="center"/>
          </w:tcPr>
          <w:p w14:paraId="4AF287CA">
            <w:pPr>
              <w:jc w:val="center"/>
            </w:pPr>
          </w:p>
        </w:tc>
        <w:tc>
          <w:tcPr>
            <w:tcW w:w="0" w:type="auto"/>
            <w:shd w:val="clear" w:color="auto" w:fill="auto"/>
            <w:vAlign w:val="center"/>
          </w:tcPr>
          <w:p w14:paraId="7BA94C50">
            <w:pPr>
              <w:jc w:val="left"/>
            </w:pPr>
            <w:r>
              <w:rPr>
                <w:rFonts w:ascii="宋体" w:hAnsi="宋体" w:eastAsia="宋体" w:cs="宋体"/>
                <w:b w:val="0"/>
                <w:i w:val="0"/>
                <w:color w:val="000000"/>
                <w:sz w:val="18"/>
              </w:rPr>
              <w:t>（二十一）住房保障支出</w:t>
            </w:r>
          </w:p>
        </w:tc>
        <w:tc>
          <w:tcPr>
            <w:tcW w:w="0" w:type="auto"/>
            <w:shd w:val="clear" w:color="auto" w:fill="auto"/>
            <w:vAlign w:val="center"/>
          </w:tcPr>
          <w:p w14:paraId="599E3790">
            <w:pPr>
              <w:jc w:val="right"/>
            </w:pPr>
            <w:r>
              <w:rPr>
                <w:rFonts w:ascii="宋体" w:hAnsi="宋体" w:eastAsia="宋体" w:cs="宋体"/>
                <w:b w:val="0"/>
                <w:i w:val="0"/>
                <w:color w:val="000000"/>
                <w:sz w:val="18"/>
              </w:rPr>
              <w:t>156.12</w:t>
            </w:r>
          </w:p>
        </w:tc>
        <w:tc>
          <w:tcPr>
            <w:tcW w:w="0" w:type="auto"/>
            <w:shd w:val="clear" w:color="auto" w:fill="auto"/>
            <w:vAlign w:val="center"/>
          </w:tcPr>
          <w:p w14:paraId="7AAD12AA">
            <w:pPr>
              <w:jc w:val="right"/>
            </w:pPr>
            <w:r>
              <w:rPr>
                <w:rFonts w:ascii="宋体" w:hAnsi="宋体" w:eastAsia="宋体" w:cs="宋体"/>
                <w:b w:val="0"/>
                <w:i w:val="0"/>
                <w:color w:val="000000"/>
                <w:sz w:val="18"/>
              </w:rPr>
              <w:t>156.12</w:t>
            </w:r>
          </w:p>
        </w:tc>
        <w:tc>
          <w:tcPr>
            <w:tcW w:w="0" w:type="auto"/>
            <w:shd w:val="clear" w:color="auto" w:fill="auto"/>
            <w:vAlign w:val="center"/>
          </w:tcPr>
          <w:p w14:paraId="10BB4E24">
            <w:pPr>
              <w:jc w:val="right"/>
            </w:pPr>
            <w:r>
              <w:rPr>
                <w:rFonts w:ascii="宋体" w:hAnsi="宋体" w:eastAsia="宋体" w:cs="宋体"/>
                <w:b w:val="0"/>
                <w:i w:val="0"/>
                <w:color w:val="000000"/>
                <w:sz w:val="18"/>
              </w:rPr>
              <w:t>156.12</w:t>
            </w:r>
          </w:p>
        </w:tc>
        <w:tc>
          <w:tcPr>
            <w:tcW w:w="0" w:type="auto"/>
            <w:shd w:val="clear" w:color="auto" w:fill="auto"/>
            <w:vAlign w:val="center"/>
          </w:tcPr>
          <w:p w14:paraId="6CC51021">
            <w:pPr>
              <w:jc w:val="right"/>
            </w:pPr>
          </w:p>
        </w:tc>
        <w:tc>
          <w:tcPr>
            <w:tcW w:w="0" w:type="auto"/>
            <w:shd w:val="clear" w:color="auto" w:fill="auto"/>
            <w:vAlign w:val="center"/>
          </w:tcPr>
          <w:p w14:paraId="71776043">
            <w:pPr>
              <w:jc w:val="right"/>
            </w:pPr>
          </w:p>
        </w:tc>
      </w:tr>
      <w:tr w14:paraId="0E9C2D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0" w:type="auto"/>
            <w:shd w:val="clear" w:color="auto" w:fill="auto"/>
            <w:vAlign w:val="center"/>
          </w:tcPr>
          <w:p w14:paraId="73AF704A">
            <w:pPr>
              <w:jc w:val="center"/>
            </w:pPr>
          </w:p>
        </w:tc>
        <w:tc>
          <w:tcPr>
            <w:tcW w:w="0" w:type="auto"/>
            <w:shd w:val="clear" w:color="auto" w:fill="auto"/>
            <w:vAlign w:val="center"/>
          </w:tcPr>
          <w:p w14:paraId="22515011">
            <w:pPr>
              <w:jc w:val="center"/>
            </w:pPr>
          </w:p>
        </w:tc>
        <w:tc>
          <w:tcPr>
            <w:tcW w:w="0" w:type="auto"/>
            <w:shd w:val="clear" w:color="auto" w:fill="auto"/>
            <w:vAlign w:val="center"/>
          </w:tcPr>
          <w:p w14:paraId="396C7E16">
            <w:pPr>
              <w:jc w:val="left"/>
            </w:pPr>
            <w:r>
              <w:rPr>
                <w:rFonts w:ascii="宋体" w:hAnsi="宋体" w:eastAsia="宋体" w:cs="宋体"/>
                <w:b w:val="0"/>
                <w:i w:val="0"/>
                <w:color w:val="000000"/>
                <w:sz w:val="18"/>
              </w:rPr>
              <w:t>（二十二）粮油物资储备支出</w:t>
            </w:r>
          </w:p>
        </w:tc>
        <w:tc>
          <w:tcPr>
            <w:tcW w:w="0" w:type="auto"/>
            <w:shd w:val="clear" w:color="auto" w:fill="auto"/>
            <w:vAlign w:val="center"/>
          </w:tcPr>
          <w:p w14:paraId="70B38C98">
            <w:pPr>
              <w:jc w:val="right"/>
            </w:pPr>
          </w:p>
        </w:tc>
        <w:tc>
          <w:tcPr>
            <w:tcW w:w="0" w:type="auto"/>
            <w:shd w:val="clear" w:color="auto" w:fill="auto"/>
            <w:vAlign w:val="center"/>
          </w:tcPr>
          <w:p w14:paraId="4593F355">
            <w:pPr>
              <w:jc w:val="right"/>
            </w:pPr>
          </w:p>
        </w:tc>
        <w:tc>
          <w:tcPr>
            <w:tcW w:w="0" w:type="auto"/>
            <w:shd w:val="clear" w:color="auto" w:fill="auto"/>
            <w:vAlign w:val="center"/>
          </w:tcPr>
          <w:p w14:paraId="044261BD">
            <w:pPr>
              <w:jc w:val="right"/>
            </w:pPr>
          </w:p>
        </w:tc>
        <w:tc>
          <w:tcPr>
            <w:tcW w:w="0" w:type="auto"/>
            <w:shd w:val="clear" w:color="auto" w:fill="auto"/>
            <w:vAlign w:val="center"/>
          </w:tcPr>
          <w:p w14:paraId="567792F2">
            <w:pPr>
              <w:jc w:val="right"/>
            </w:pPr>
          </w:p>
        </w:tc>
        <w:tc>
          <w:tcPr>
            <w:tcW w:w="0" w:type="auto"/>
            <w:shd w:val="clear" w:color="auto" w:fill="auto"/>
            <w:vAlign w:val="center"/>
          </w:tcPr>
          <w:p w14:paraId="0C1822DB">
            <w:pPr>
              <w:jc w:val="right"/>
            </w:pPr>
          </w:p>
        </w:tc>
      </w:tr>
      <w:tr w14:paraId="3B0814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0" w:type="auto"/>
            <w:shd w:val="clear" w:color="auto" w:fill="auto"/>
            <w:vAlign w:val="center"/>
          </w:tcPr>
          <w:p w14:paraId="6B7DF5D5">
            <w:pPr>
              <w:jc w:val="center"/>
            </w:pPr>
          </w:p>
        </w:tc>
        <w:tc>
          <w:tcPr>
            <w:tcW w:w="0" w:type="auto"/>
            <w:shd w:val="clear" w:color="auto" w:fill="auto"/>
            <w:vAlign w:val="center"/>
          </w:tcPr>
          <w:p w14:paraId="5D514EE0">
            <w:pPr>
              <w:jc w:val="center"/>
            </w:pPr>
          </w:p>
        </w:tc>
        <w:tc>
          <w:tcPr>
            <w:tcW w:w="0" w:type="auto"/>
            <w:shd w:val="clear" w:color="auto" w:fill="auto"/>
            <w:vAlign w:val="center"/>
          </w:tcPr>
          <w:p w14:paraId="344456C1">
            <w:pPr>
              <w:jc w:val="left"/>
            </w:pPr>
            <w:r>
              <w:rPr>
                <w:rFonts w:ascii="宋体" w:hAnsi="宋体" w:eastAsia="宋体" w:cs="宋体"/>
                <w:b w:val="0"/>
                <w:i w:val="0"/>
                <w:color w:val="000000"/>
                <w:sz w:val="18"/>
              </w:rPr>
              <w:t>（二十三）国有资本经营预算</w:t>
            </w:r>
          </w:p>
        </w:tc>
        <w:tc>
          <w:tcPr>
            <w:tcW w:w="0" w:type="auto"/>
            <w:shd w:val="clear" w:color="auto" w:fill="auto"/>
            <w:vAlign w:val="center"/>
          </w:tcPr>
          <w:p w14:paraId="44A21248">
            <w:pPr>
              <w:jc w:val="right"/>
            </w:pPr>
          </w:p>
        </w:tc>
        <w:tc>
          <w:tcPr>
            <w:tcW w:w="0" w:type="auto"/>
            <w:shd w:val="clear" w:color="auto" w:fill="auto"/>
            <w:vAlign w:val="center"/>
          </w:tcPr>
          <w:p w14:paraId="6229FBAC">
            <w:pPr>
              <w:jc w:val="right"/>
            </w:pPr>
          </w:p>
        </w:tc>
        <w:tc>
          <w:tcPr>
            <w:tcW w:w="0" w:type="auto"/>
            <w:shd w:val="clear" w:color="auto" w:fill="auto"/>
            <w:vAlign w:val="center"/>
          </w:tcPr>
          <w:p w14:paraId="4853D1A6">
            <w:pPr>
              <w:jc w:val="right"/>
            </w:pPr>
          </w:p>
        </w:tc>
        <w:tc>
          <w:tcPr>
            <w:tcW w:w="0" w:type="auto"/>
            <w:shd w:val="clear" w:color="auto" w:fill="auto"/>
            <w:vAlign w:val="center"/>
          </w:tcPr>
          <w:p w14:paraId="0604B094">
            <w:pPr>
              <w:jc w:val="right"/>
            </w:pPr>
          </w:p>
        </w:tc>
        <w:tc>
          <w:tcPr>
            <w:tcW w:w="0" w:type="auto"/>
            <w:shd w:val="clear" w:color="auto" w:fill="auto"/>
            <w:vAlign w:val="center"/>
          </w:tcPr>
          <w:p w14:paraId="06C66710">
            <w:pPr>
              <w:jc w:val="right"/>
            </w:pPr>
          </w:p>
        </w:tc>
      </w:tr>
      <w:tr w14:paraId="7101AE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0" w:type="auto"/>
            <w:shd w:val="clear" w:color="auto" w:fill="auto"/>
            <w:vAlign w:val="center"/>
          </w:tcPr>
          <w:p w14:paraId="215BAD29">
            <w:pPr>
              <w:jc w:val="center"/>
            </w:pPr>
          </w:p>
        </w:tc>
        <w:tc>
          <w:tcPr>
            <w:tcW w:w="0" w:type="auto"/>
            <w:shd w:val="clear" w:color="auto" w:fill="auto"/>
            <w:vAlign w:val="center"/>
          </w:tcPr>
          <w:p w14:paraId="581D306E">
            <w:pPr>
              <w:jc w:val="center"/>
            </w:pPr>
          </w:p>
        </w:tc>
        <w:tc>
          <w:tcPr>
            <w:tcW w:w="0" w:type="auto"/>
            <w:shd w:val="clear" w:color="auto" w:fill="auto"/>
            <w:vAlign w:val="center"/>
          </w:tcPr>
          <w:p w14:paraId="69C2010D">
            <w:pPr>
              <w:jc w:val="left"/>
            </w:pPr>
            <w:r>
              <w:rPr>
                <w:rFonts w:ascii="宋体" w:hAnsi="宋体" w:eastAsia="宋体" w:cs="宋体"/>
                <w:b w:val="0"/>
                <w:i w:val="0"/>
                <w:color w:val="000000"/>
                <w:sz w:val="18"/>
              </w:rPr>
              <w:t>（二十四）灾害防治及应急管理</w:t>
            </w:r>
          </w:p>
        </w:tc>
        <w:tc>
          <w:tcPr>
            <w:tcW w:w="0" w:type="auto"/>
            <w:shd w:val="clear" w:color="auto" w:fill="auto"/>
            <w:vAlign w:val="center"/>
          </w:tcPr>
          <w:p w14:paraId="531C04BE">
            <w:pPr>
              <w:jc w:val="right"/>
            </w:pPr>
          </w:p>
        </w:tc>
        <w:tc>
          <w:tcPr>
            <w:tcW w:w="0" w:type="auto"/>
            <w:shd w:val="clear" w:color="auto" w:fill="auto"/>
            <w:vAlign w:val="center"/>
          </w:tcPr>
          <w:p w14:paraId="04D2D191">
            <w:pPr>
              <w:jc w:val="right"/>
            </w:pPr>
          </w:p>
        </w:tc>
        <w:tc>
          <w:tcPr>
            <w:tcW w:w="0" w:type="auto"/>
            <w:shd w:val="clear" w:color="auto" w:fill="auto"/>
            <w:vAlign w:val="center"/>
          </w:tcPr>
          <w:p w14:paraId="7C3D52E9">
            <w:pPr>
              <w:jc w:val="right"/>
            </w:pPr>
          </w:p>
        </w:tc>
        <w:tc>
          <w:tcPr>
            <w:tcW w:w="0" w:type="auto"/>
            <w:shd w:val="clear" w:color="auto" w:fill="auto"/>
            <w:vAlign w:val="center"/>
          </w:tcPr>
          <w:p w14:paraId="565F13F7">
            <w:pPr>
              <w:jc w:val="right"/>
            </w:pPr>
          </w:p>
        </w:tc>
        <w:tc>
          <w:tcPr>
            <w:tcW w:w="0" w:type="auto"/>
            <w:shd w:val="clear" w:color="auto" w:fill="auto"/>
            <w:vAlign w:val="center"/>
          </w:tcPr>
          <w:p w14:paraId="0B8E54E9">
            <w:pPr>
              <w:jc w:val="right"/>
            </w:pPr>
          </w:p>
        </w:tc>
      </w:tr>
      <w:tr w14:paraId="2FE560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0" w:type="auto"/>
            <w:shd w:val="clear" w:color="auto" w:fill="auto"/>
            <w:vAlign w:val="center"/>
          </w:tcPr>
          <w:p w14:paraId="6FE2693F">
            <w:pPr>
              <w:jc w:val="center"/>
            </w:pPr>
          </w:p>
        </w:tc>
        <w:tc>
          <w:tcPr>
            <w:tcW w:w="0" w:type="auto"/>
            <w:shd w:val="clear" w:color="auto" w:fill="auto"/>
            <w:vAlign w:val="center"/>
          </w:tcPr>
          <w:p w14:paraId="02CEB5A4">
            <w:pPr>
              <w:jc w:val="center"/>
            </w:pPr>
          </w:p>
        </w:tc>
        <w:tc>
          <w:tcPr>
            <w:tcW w:w="0" w:type="auto"/>
            <w:shd w:val="clear" w:color="auto" w:fill="auto"/>
            <w:vAlign w:val="center"/>
          </w:tcPr>
          <w:p w14:paraId="7C03F49D">
            <w:pPr>
              <w:jc w:val="left"/>
            </w:pPr>
            <w:r>
              <w:rPr>
                <w:rFonts w:ascii="宋体" w:hAnsi="宋体" w:eastAsia="宋体" w:cs="宋体"/>
                <w:b w:val="0"/>
                <w:i w:val="0"/>
                <w:color w:val="000000"/>
                <w:sz w:val="18"/>
              </w:rPr>
              <w:t>（二十七）预备费</w:t>
            </w:r>
          </w:p>
        </w:tc>
        <w:tc>
          <w:tcPr>
            <w:tcW w:w="0" w:type="auto"/>
            <w:shd w:val="clear" w:color="auto" w:fill="auto"/>
            <w:vAlign w:val="center"/>
          </w:tcPr>
          <w:p w14:paraId="20123EC3">
            <w:pPr>
              <w:jc w:val="right"/>
            </w:pPr>
          </w:p>
        </w:tc>
        <w:tc>
          <w:tcPr>
            <w:tcW w:w="0" w:type="auto"/>
            <w:shd w:val="clear" w:color="auto" w:fill="auto"/>
            <w:vAlign w:val="center"/>
          </w:tcPr>
          <w:p w14:paraId="730023EF">
            <w:pPr>
              <w:jc w:val="right"/>
            </w:pPr>
          </w:p>
        </w:tc>
        <w:tc>
          <w:tcPr>
            <w:tcW w:w="0" w:type="auto"/>
            <w:shd w:val="clear" w:color="auto" w:fill="auto"/>
            <w:vAlign w:val="center"/>
          </w:tcPr>
          <w:p w14:paraId="230E813D">
            <w:pPr>
              <w:jc w:val="right"/>
            </w:pPr>
          </w:p>
        </w:tc>
        <w:tc>
          <w:tcPr>
            <w:tcW w:w="0" w:type="auto"/>
            <w:shd w:val="clear" w:color="auto" w:fill="auto"/>
            <w:vAlign w:val="center"/>
          </w:tcPr>
          <w:p w14:paraId="1A5AAEBF">
            <w:pPr>
              <w:jc w:val="right"/>
            </w:pPr>
          </w:p>
        </w:tc>
        <w:tc>
          <w:tcPr>
            <w:tcW w:w="0" w:type="auto"/>
            <w:shd w:val="clear" w:color="auto" w:fill="auto"/>
            <w:vAlign w:val="center"/>
          </w:tcPr>
          <w:p w14:paraId="3737F212">
            <w:pPr>
              <w:jc w:val="right"/>
            </w:pPr>
          </w:p>
        </w:tc>
      </w:tr>
      <w:tr w14:paraId="220D10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0" w:type="auto"/>
            <w:shd w:val="clear" w:color="auto" w:fill="auto"/>
            <w:vAlign w:val="center"/>
          </w:tcPr>
          <w:p w14:paraId="63D7BD98">
            <w:pPr>
              <w:jc w:val="center"/>
            </w:pPr>
          </w:p>
        </w:tc>
        <w:tc>
          <w:tcPr>
            <w:tcW w:w="0" w:type="auto"/>
            <w:shd w:val="clear" w:color="auto" w:fill="auto"/>
            <w:vAlign w:val="center"/>
          </w:tcPr>
          <w:p w14:paraId="3F297F0E">
            <w:pPr>
              <w:jc w:val="center"/>
            </w:pPr>
          </w:p>
        </w:tc>
        <w:tc>
          <w:tcPr>
            <w:tcW w:w="0" w:type="auto"/>
            <w:shd w:val="clear" w:color="auto" w:fill="auto"/>
            <w:vAlign w:val="center"/>
          </w:tcPr>
          <w:p w14:paraId="3C820CBD">
            <w:pPr>
              <w:jc w:val="left"/>
            </w:pPr>
            <w:r>
              <w:rPr>
                <w:rFonts w:ascii="宋体" w:hAnsi="宋体" w:eastAsia="宋体" w:cs="宋体"/>
                <w:b w:val="0"/>
                <w:i w:val="0"/>
                <w:color w:val="000000"/>
                <w:sz w:val="18"/>
              </w:rPr>
              <w:t>（二十九）其他支出</w:t>
            </w:r>
          </w:p>
        </w:tc>
        <w:tc>
          <w:tcPr>
            <w:tcW w:w="0" w:type="auto"/>
            <w:shd w:val="clear" w:color="auto" w:fill="auto"/>
            <w:vAlign w:val="center"/>
          </w:tcPr>
          <w:p w14:paraId="44FFC788">
            <w:pPr>
              <w:jc w:val="right"/>
            </w:pPr>
          </w:p>
        </w:tc>
        <w:tc>
          <w:tcPr>
            <w:tcW w:w="0" w:type="auto"/>
            <w:shd w:val="clear" w:color="auto" w:fill="auto"/>
            <w:vAlign w:val="center"/>
          </w:tcPr>
          <w:p w14:paraId="56DF45E9">
            <w:pPr>
              <w:jc w:val="right"/>
            </w:pPr>
          </w:p>
        </w:tc>
        <w:tc>
          <w:tcPr>
            <w:tcW w:w="0" w:type="auto"/>
            <w:shd w:val="clear" w:color="auto" w:fill="auto"/>
            <w:vAlign w:val="center"/>
          </w:tcPr>
          <w:p w14:paraId="5131BBB0">
            <w:pPr>
              <w:jc w:val="right"/>
            </w:pPr>
          </w:p>
        </w:tc>
        <w:tc>
          <w:tcPr>
            <w:tcW w:w="0" w:type="auto"/>
            <w:shd w:val="clear" w:color="auto" w:fill="auto"/>
            <w:vAlign w:val="center"/>
          </w:tcPr>
          <w:p w14:paraId="06FFF77B">
            <w:pPr>
              <w:jc w:val="right"/>
            </w:pPr>
          </w:p>
        </w:tc>
        <w:tc>
          <w:tcPr>
            <w:tcW w:w="0" w:type="auto"/>
            <w:shd w:val="clear" w:color="auto" w:fill="auto"/>
            <w:vAlign w:val="center"/>
          </w:tcPr>
          <w:p w14:paraId="77A2A12B">
            <w:pPr>
              <w:jc w:val="right"/>
            </w:pPr>
          </w:p>
        </w:tc>
      </w:tr>
      <w:tr w14:paraId="570EC9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0" w:type="auto"/>
            <w:shd w:val="clear" w:color="auto" w:fill="auto"/>
            <w:vAlign w:val="center"/>
          </w:tcPr>
          <w:p w14:paraId="2192F561">
            <w:pPr>
              <w:jc w:val="center"/>
            </w:pPr>
          </w:p>
        </w:tc>
        <w:tc>
          <w:tcPr>
            <w:tcW w:w="0" w:type="auto"/>
            <w:shd w:val="clear" w:color="auto" w:fill="auto"/>
            <w:vAlign w:val="center"/>
          </w:tcPr>
          <w:p w14:paraId="20D19582">
            <w:pPr>
              <w:jc w:val="center"/>
            </w:pPr>
          </w:p>
        </w:tc>
        <w:tc>
          <w:tcPr>
            <w:tcW w:w="0" w:type="auto"/>
            <w:shd w:val="clear" w:color="auto" w:fill="auto"/>
            <w:vAlign w:val="center"/>
          </w:tcPr>
          <w:p w14:paraId="5578C0D5">
            <w:pPr>
              <w:jc w:val="left"/>
            </w:pPr>
            <w:r>
              <w:rPr>
                <w:rFonts w:ascii="宋体" w:hAnsi="宋体" w:eastAsia="宋体" w:cs="宋体"/>
                <w:b w:val="0"/>
                <w:i w:val="0"/>
                <w:color w:val="000000"/>
                <w:sz w:val="18"/>
              </w:rPr>
              <w:t>（三十）转移性支出</w:t>
            </w:r>
          </w:p>
        </w:tc>
        <w:tc>
          <w:tcPr>
            <w:tcW w:w="0" w:type="auto"/>
            <w:shd w:val="clear" w:color="auto" w:fill="auto"/>
            <w:vAlign w:val="center"/>
          </w:tcPr>
          <w:p w14:paraId="5FE784AC">
            <w:pPr>
              <w:jc w:val="right"/>
            </w:pPr>
          </w:p>
        </w:tc>
        <w:tc>
          <w:tcPr>
            <w:tcW w:w="0" w:type="auto"/>
            <w:shd w:val="clear" w:color="auto" w:fill="auto"/>
            <w:vAlign w:val="center"/>
          </w:tcPr>
          <w:p w14:paraId="4E614B2A">
            <w:pPr>
              <w:jc w:val="right"/>
            </w:pPr>
          </w:p>
        </w:tc>
        <w:tc>
          <w:tcPr>
            <w:tcW w:w="0" w:type="auto"/>
            <w:shd w:val="clear" w:color="auto" w:fill="auto"/>
            <w:vAlign w:val="center"/>
          </w:tcPr>
          <w:p w14:paraId="44107D5E">
            <w:pPr>
              <w:jc w:val="right"/>
            </w:pPr>
          </w:p>
        </w:tc>
        <w:tc>
          <w:tcPr>
            <w:tcW w:w="0" w:type="auto"/>
            <w:shd w:val="clear" w:color="auto" w:fill="auto"/>
            <w:vAlign w:val="center"/>
          </w:tcPr>
          <w:p w14:paraId="0231CA7E">
            <w:pPr>
              <w:jc w:val="right"/>
            </w:pPr>
          </w:p>
        </w:tc>
        <w:tc>
          <w:tcPr>
            <w:tcW w:w="0" w:type="auto"/>
            <w:shd w:val="clear" w:color="auto" w:fill="auto"/>
            <w:vAlign w:val="center"/>
          </w:tcPr>
          <w:p w14:paraId="73433299">
            <w:pPr>
              <w:jc w:val="right"/>
            </w:pPr>
          </w:p>
        </w:tc>
      </w:tr>
      <w:tr w14:paraId="73534F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0" w:type="auto"/>
            <w:shd w:val="clear" w:color="auto" w:fill="auto"/>
            <w:vAlign w:val="center"/>
          </w:tcPr>
          <w:p w14:paraId="157147C5">
            <w:pPr>
              <w:jc w:val="center"/>
            </w:pPr>
          </w:p>
        </w:tc>
        <w:tc>
          <w:tcPr>
            <w:tcW w:w="0" w:type="auto"/>
            <w:shd w:val="clear" w:color="auto" w:fill="auto"/>
            <w:vAlign w:val="center"/>
          </w:tcPr>
          <w:p w14:paraId="7AA86B13">
            <w:pPr>
              <w:jc w:val="center"/>
            </w:pPr>
          </w:p>
        </w:tc>
        <w:tc>
          <w:tcPr>
            <w:tcW w:w="0" w:type="auto"/>
            <w:shd w:val="clear" w:color="auto" w:fill="auto"/>
            <w:vAlign w:val="center"/>
          </w:tcPr>
          <w:p w14:paraId="7038C253">
            <w:pPr>
              <w:jc w:val="left"/>
            </w:pPr>
            <w:r>
              <w:rPr>
                <w:rFonts w:ascii="宋体" w:hAnsi="宋体" w:eastAsia="宋体" w:cs="宋体"/>
                <w:b w:val="0"/>
                <w:i w:val="0"/>
                <w:color w:val="000000"/>
                <w:sz w:val="18"/>
              </w:rPr>
              <w:t>（三十一）债务还本支出</w:t>
            </w:r>
          </w:p>
        </w:tc>
        <w:tc>
          <w:tcPr>
            <w:tcW w:w="0" w:type="auto"/>
            <w:shd w:val="clear" w:color="auto" w:fill="auto"/>
            <w:vAlign w:val="center"/>
          </w:tcPr>
          <w:p w14:paraId="333DB02E">
            <w:pPr>
              <w:jc w:val="right"/>
            </w:pPr>
          </w:p>
        </w:tc>
        <w:tc>
          <w:tcPr>
            <w:tcW w:w="0" w:type="auto"/>
            <w:shd w:val="clear" w:color="auto" w:fill="auto"/>
            <w:vAlign w:val="center"/>
          </w:tcPr>
          <w:p w14:paraId="474CB2E2">
            <w:pPr>
              <w:jc w:val="right"/>
            </w:pPr>
          </w:p>
        </w:tc>
        <w:tc>
          <w:tcPr>
            <w:tcW w:w="0" w:type="auto"/>
            <w:shd w:val="clear" w:color="auto" w:fill="auto"/>
            <w:vAlign w:val="center"/>
          </w:tcPr>
          <w:p w14:paraId="6FA868DF">
            <w:pPr>
              <w:jc w:val="right"/>
            </w:pPr>
          </w:p>
        </w:tc>
        <w:tc>
          <w:tcPr>
            <w:tcW w:w="0" w:type="auto"/>
            <w:shd w:val="clear" w:color="auto" w:fill="auto"/>
            <w:vAlign w:val="center"/>
          </w:tcPr>
          <w:p w14:paraId="1BD272B8">
            <w:pPr>
              <w:jc w:val="right"/>
            </w:pPr>
          </w:p>
        </w:tc>
        <w:tc>
          <w:tcPr>
            <w:tcW w:w="0" w:type="auto"/>
            <w:shd w:val="clear" w:color="auto" w:fill="auto"/>
            <w:vAlign w:val="center"/>
          </w:tcPr>
          <w:p w14:paraId="59BC5ED9">
            <w:pPr>
              <w:jc w:val="right"/>
            </w:pPr>
          </w:p>
        </w:tc>
      </w:tr>
      <w:tr w14:paraId="580437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0" w:type="auto"/>
            <w:shd w:val="clear" w:color="auto" w:fill="auto"/>
            <w:vAlign w:val="center"/>
          </w:tcPr>
          <w:p w14:paraId="7B4240B8">
            <w:pPr>
              <w:jc w:val="center"/>
            </w:pPr>
          </w:p>
        </w:tc>
        <w:tc>
          <w:tcPr>
            <w:tcW w:w="0" w:type="auto"/>
            <w:shd w:val="clear" w:color="auto" w:fill="auto"/>
            <w:vAlign w:val="center"/>
          </w:tcPr>
          <w:p w14:paraId="421F5640">
            <w:pPr>
              <w:jc w:val="center"/>
            </w:pPr>
          </w:p>
        </w:tc>
        <w:tc>
          <w:tcPr>
            <w:tcW w:w="0" w:type="auto"/>
            <w:shd w:val="clear" w:color="auto" w:fill="auto"/>
            <w:vAlign w:val="center"/>
          </w:tcPr>
          <w:p w14:paraId="5DE74C94">
            <w:pPr>
              <w:jc w:val="left"/>
            </w:pPr>
            <w:r>
              <w:rPr>
                <w:rFonts w:ascii="宋体" w:hAnsi="宋体" w:eastAsia="宋体" w:cs="宋体"/>
                <w:b w:val="0"/>
                <w:i w:val="0"/>
                <w:color w:val="000000"/>
                <w:sz w:val="18"/>
              </w:rPr>
              <w:t>（三十二）债务付息支出</w:t>
            </w:r>
          </w:p>
        </w:tc>
        <w:tc>
          <w:tcPr>
            <w:tcW w:w="0" w:type="auto"/>
            <w:shd w:val="clear" w:color="auto" w:fill="auto"/>
            <w:vAlign w:val="center"/>
          </w:tcPr>
          <w:p w14:paraId="26810E17">
            <w:pPr>
              <w:jc w:val="right"/>
            </w:pPr>
          </w:p>
        </w:tc>
        <w:tc>
          <w:tcPr>
            <w:tcW w:w="0" w:type="auto"/>
            <w:shd w:val="clear" w:color="auto" w:fill="auto"/>
            <w:vAlign w:val="center"/>
          </w:tcPr>
          <w:p w14:paraId="2E2DF0C2">
            <w:pPr>
              <w:jc w:val="right"/>
            </w:pPr>
          </w:p>
        </w:tc>
        <w:tc>
          <w:tcPr>
            <w:tcW w:w="0" w:type="auto"/>
            <w:shd w:val="clear" w:color="auto" w:fill="auto"/>
            <w:vAlign w:val="center"/>
          </w:tcPr>
          <w:p w14:paraId="7B088409">
            <w:pPr>
              <w:jc w:val="right"/>
            </w:pPr>
          </w:p>
        </w:tc>
        <w:tc>
          <w:tcPr>
            <w:tcW w:w="0" w:type="auto"/>
            <w:shd w:val="clear" w:color="auto" w:fill="auto"/>
            <w:vAlign w:val="center"/>
          </w:tcPr>
          <w:p w14:paraId="457FE74A">
            <w:pPr>
              <w:jc w:val="right"/>
            </w:pPr>
          </w:p>
        </w:tc>
        <w:tc>
          <w:tcPr>
            <w:tcW w:w="0" w:type="auto"/>
            <w:shd w:val="clear" w:color="auto" w:fill="auto"/>
            <w:vAlign w:val="center"/>
          </w:tcPr>
          <w:p w14:paraId="05272438">
            <w:pPr>
              <w:jc w:val="right"/>
            </w:pPr>
          </w:p>
        </w:tc>
      </w:tr>
      <w:tr w14:paraId="257A87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0" w:type="auto"/>
            <w:shd w:val="clear" w:color="auto" w:fill="auto"/>
            <w:vAlign w:val="center"/>
          </w:tcPr>
          <w:p w14:paraId="64A6F41A">
            <w:pPr>
              <w:jc w:val="center"/>
            </w:pPr>
          </w:p>
        </w:tc>
        <w:tc>
          <w:tcPr>
            <w:tcW w:w="0" w:type="auto"/>
            <w:shd w:val="clear" w:color="auto" w:fill="auto"/>
            <w:vAlign w:val="center"/>
          </w:tcPr>
          <w:p w14:paraId="7E7B4C13">
            <w:pPr>
              <w:jc w:val="center"/>
            </w:pPr>
          </w:p>
        </w:tc>
        <w:tc>
          <w:tcPr>
            <w:tcW w:w="0" w:type="auto"/>
            <w:shd w:val="clear" w:color="auto" w:fill="auto"/>
            <w:vAlign w:val="center"/>
          </w:tcPr>
          <w:p w14:paraId="0AF484D8">
            <w:pPr>
              <w:jc w:val="left"/>
            </w:pPr>
            <w:r>
              <w:rPr>
                <w:rFonts w:ascii="宋体" w:hAnsi="宋体" w:eastAsia="宋体" w:cs="宋体"/>
                <w:b w:val="0"/>
                <w:i w:val="0"/>
                <w:color w:val="000000"/>
                <w:sz w:val="18"/>
              </w:rPr>
              <w:t>（三十三）债务发行费用支出</w:t>
            </w:r>
          </w:p>
        </w:tc>
        <w:tc>
          <w:tcPr>
            <w:tcW w:w="0" w:type="auto"/>
            <w:shd w:val="clear" w:color="auto" w:fill="auto"/>
            <w:vAlign w:val="center"/>
          </w:tcPr>
          <w:p w14:paraId="4FEE44F7">
            <w:pPr>
              <w:jc w:val="right"/>
            </w:pPr>
          </w:p>
        </w:tc>
        <w:tc>
          <w:tcPr>
            <w:tcW w:w="0" w:type="auto"/>
            <w:shd w:val="clear" w:color="auto" w:fill="auto"/>
            <w:vAlign w:val="center"/>
          </w:tcPr>
          <w:p w14:paraId="1B183FE8">
            <w:pPr>
              <w:jc w:val="right"/>
            </w:pPr>
          </w:p>
        </w:tc>
        <w:tc>
          <w:tcPr>
            <w:tcW w:w="0" w:type="auto"/>
            <w:shd w:val="clear" w:color="auto" w:fill="auto"/>
            <w:vAlign w:val="center"/>
          </w:tcPr>
          <w:p w14:paraId="0C33534C">
            <w:pPr>
              <w:jc w:val="right"/>
            </w:pPr>
          </w:p>
        </w:tc>
        <w:tc>
          <w:tcPr>
            <w:tcW w:w="0" w:type="auto"/>
            <w:shd w:val="clear" w:color="auto" w:fill="auto"/>
            <w:vAlign w:val="center"/>
          </w:tcPr>
          <w:p w14:paraId="00ED64C1">
            <w:pPr>
              <w:jc w:val="right"/>
            </w:pPr>
          </w:p>
        </w:tc>
        <w:tc>
          <w:tcPr>
            <w:tcW w:w="0" w:type="auto"/>
            <w:shd w:val="clear" w:color="auto" w:fill="auto"/>
            <w:vAlign w:val="center"/>
          </w:tcPr>
          <w:p w14:paraId="5E4AA140">
            <w:pPr>
              <w:jc w:val="right"/>
            </w:pPr>
          </w:p>
        </w:tc>
      </w:tr>
      <w:tr w14:paraId="3AF791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0" w:type="auto"/>
            <w:shd w:val="clear" w:color="auto" w:fill="auto"/>
            <w:vAlign w:val="center"/>
          </w:tcPr>
          <w:p w14:paraId="2178C1C7"/>
        </w:tc>
        <w:tc>
          <w:tcPr>
            <w:tcW w:w="0" w:type="auto"/>
            <w:shd w:val="clear" w:color="auto" w:fill="auto"/>
            <w:vAlign w:val="center"/>
          </w:tcPr>
          <w:p w14:paraId="0C2299DA"/>
        </w:tc>
        <w:tc>
          <w:tcPr>
            <w:tcW w:w="0" w:type="auto"/>
            <w:shd w:val="clear" w:color="auto" w:fill="auto"/>
            <w:vAlign w:val="center"/>
          </w:tcPr>
          <w:p w14:paraId="70B00551">
            <w:r>
              <w:rPr>
                <w:rFonts w:ascii="宋体" w:hAnsi="宋体" w:eastAsia="宋体" w:cs="宋体"/>
                <w:b w:val="0"/>
                <w:i w:val="0"/>
                <w:color w:val="000000"/>
                <w:sz w:val="18"/>
              </w:rPr>
              <w:t>（三十四）抗疫特别国债安排的支出</w:t>
            </w:r>
          </w:p>
        </w:tc>
        <w:tc>
          <w:tcPr>
            <w:tcW w:w="0" w:type="auto"/>
            <w:shd w:val="clear" w:color="auto" w:fill="auto"/>
            <w:vAlign w:val="center"/>
          </w:tcPr>
          <w:p w14:paraId="0FC079AB">
            <w:pPr>
              <w:jc w:val="right"/>
            </w:pPr>
          </w:p>
        </w:tc>
        <w:tc>
          <w:tcPr>
            <w:tcW w:w="0" w:type="auto"/>
            <w:shd w:val="clear" w:color="auto" w:fill="auto"/>
            <w:vAlign w:val="center"/>
          </w:tcPr>
          <w:p w14:paraId="2E5BE1BD">
            <w:pPr>
              <w:jc w:val="right"/>
            </w:pPr>
          </w:p>
        </w:tc>
        <w:tc>
          <w:tcPr>
            <w:tcW w:w="0" w:type="auto"/>
            <w:shd w:val="clear" w:color="auto" w:fill="auto"/>
            <w:vAlign w:val="center"/>
          </w:tcPr>
          <w:p w14:paraId="29BA73E1">
            <w:pPr>
              <w:jc w:val="right"/>
            </w:pPr>
          </w:p>
        </w:tc>
        <w:tc>
          <w:tcPr>
            <w:tcW w:w="0" w:type="auto"/>
            <w:shd w:val="clear" w:color="auto" w:fill="auto"/>
            <w:vAlign w:val="center"/>
          </w:tcPr>
          <w:p w14:paraId="092BD2E1">
            <w:pPr>
              <w:jc w:val="right"/>
            </w:pPr>
          </w:p>
        </w:tc>
        <w:tc>
          <w:tcPr>
            <w:tcW w:w="0" w:type="auto"/>
            <w:shd w:val="clear" w:color="auto" w:fill="auto"/>
            <w:vAlign w:val="center"/>
          </w:tcPr>
          <w:p w14:paraId="1FFBB83B">
            <w:pPr>
              <w:jc w:val="right"/>
            </w:pPr>
          </w:p>
        </w:tc>
      </w:tr>
      <w:tr w14:paraId="16940B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0" w:type="auto"/>
            <w:shd w:val="clear" w:color="auto" w:fill="auto"/>
            <w:vAlign w:val="center"/>
          </w:tcPr>
          <w:p w14:paraId="67AE14AD"/>
        </w:tc>
        <w:tc>
          <w:tcPr>
            <w:tcW w:w="0" w:type="auto"/>
            <w:shd w:val="clear" w:color="auto" w:fill="auto"/>
            <w:vAlign w:val="center"/>
          </w:tcPr>
          <w:p w14:paraId="25E522F7"/>
        </w:tc>
        <w:tc>
          <w:tcPr>
            <w:tcW w:w="0" w:type="auto"/>
            <w:shd w:val="clear" w:color="auto" w:fill="auto"/>
            <w:vAlign w:val="center"/>
          </w:tcPr>
          <w:p w14:paraId="021AE9C3">
            <w:r>
              <w:rPr>
                <w:rFonts w:ascii="宋体" w:hAnsi="宋体" w:eastAsia="宋体" w:cs="宋体"/>
                <w:b w:val="0"/>
                <w:i w:val="0"/>
                <w:color w:val="000000"/>
                <w:sz w:val="18"/>
              </w:rPr>
              <w:t>二、年终结转结余</w:t>
            </w:r>
          </w:p>
        </w:tc>
        <w:tc>
          <w:tcPr>
            <w:tcW w:w="0" w:type="auto"/>
            <w:shd w:val="clear" w:color="auto" w:fill="auto"/>
            <w:vAlign w:val="center"/>
          </w:tcPr>
          <w:p w14:paraId="54B18DC5"/>
        </w:tc>
        <w:tc>
          <w:tcPr>
            <w:tcW w:w="0" w:type="auto"/>
            <w:shd w:val="clear" w:color="auto" w:fill="auto"/>
            <w:vAlign w:val="center"/>
          </w:tcPr>
          <w:p w14:paraId="1F547206"/>
        </w:tc>
        <w:tc>
          <w:tcPr>
            <w:tcW w:w="0" w:type="auto"/>
            <w:shd w:val="clear" w:color="auto" w:fill="auto"/>
            <w:vAlign w:val="center"/>
          </w:tcPr>
          <w:p w14:paraId="681D8250"/>
        </w:tc>
        <w:tc>
          <w:tcPr>
            <w:tcW w:w="0" w:type="auto"/>
            <w:shd w:val="clear" w:color="auto" w:fill="auto"/>
            <w:vAlign w:val="center"/>
          </w:tcPr>
          <w:p w14:paraId="42699B5A"/>
        </w:tc>
        <w:tc>
          <w:tcPr>
            <w:tcW w:w="0" w:type="auto"/>
            <w:shd w:val="clear" w:color="auto" w:fill="auto"/>
            <w:vAlign w:val="center"/>
          </w:tcPr>
          <w:p w14:paraId="0D751DF0"/>
        </w:tc>
      </w:tr>
      <w:tr w14:paraId="7EAD0B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0" w:type="auto"/>
            <w:shd w:val="clear" w:color="auto" w:fill="auto"/>
            <w:vAlign w:val="center"/>
          </w:tcPr>
          <w:p w14:paraId="407DFE68">
            <w:pPr>
              <w:jc w:val="left"/>
            </w:pPr>
            <w:r>
              <w:rPr>
                <w:rFonts w:ascii="宋体" w:hAnsi="宋体" w:eastAsia="宋体" w:cs="宋体"/>
                <w:b w:val="0"/>
                <w:i w:val="0"/>
                <w:color w:val="000000"/>
                <w:sz w:val="18"/>
              </w:rPr>
              <w:t>收入合计：</w:t>
            </w:r>
          </w:p>
        </w:tc>
        <w:tc>
          <w:tcPr>
            <w:tcW w:w="0" w:type="auto"/>
            <w:shd w:val="clear" w:color="auto" w:fill="auto"/>
            <w:vAlign w:val="center"/>
          </w:tcPr>
          <w:p w14:paraId="6605F125">
            <w:pPr>
              <w:jc w:val="right"/>
            </w:pPr>
            <w:r>
              <w:rPr>
                <w:rFonts w:ascii="宋体" w:hAnsi="宋体" w:eastAsia="宋体" w:cs="宋体"/>
                <w:b w:val="0"/>
                <w:i w:val="0"/>
                <w:color w:val="000000"/>
                <w:sz w:val="18"/>
              </w:rPr>
              <w:t>4701.50</w:t>
            </w:r>
          </w:p>
        </w:tc>
        <w:tc>
          <w:tcPr>
            <w:tcW w:w="0" w:type="auto"/>
            <w:shd w:val="clear" w:color="auto" w:fill="auto"/>
            <w:vAlign w:val="center"/>
          </w:tcPr>
          <w:p w14:paraId="2F1AE224">
            <w:pPr>
              <w:jc w:val="left"/>
            </w:pPr>
            <w:r>
              <w:rPr>
                <w:rFonts w:ascii="宋体" w:hAnsi="宋体" w:eastAsia="宋体" w:cs="宋体"/>
                <w:b w:val="0"/>
                <w:i w:val="0"/>
                <w:color w:val="000000"/>
                <w:sz w:val="18"/>
              </w:rPr>
              <w:t>支出合计</w:t>
            </w:r>
          </w:p>
        </w:tc>
        <w:tc>
          <w:tcPr>
            <w:tcW w:w="0" w:type="auto"/>
            <w:shd w:val="clear" w:color="auto" w:fill="auto"/>
            <w:vAlign w:val="center"/>
          </w:tcPr>
          <w:p w14:paraId="060D5434">
            <w:pPr>
              <w:jc w:val="right"/>
            </w:pPr>
            <w:r>
              <w:rPr>
                <w:rFonts w:ascii="宋体" w:hAnsi="宋体" w:eastAsia="宋体" w:cs="宋体"/>
                <w:b w:val="0"/>
                <w:i w:val="0"/>
                <w:color w:val="000000"/>
                <w:sz w:val="18"/>
              </w:rPr>
              <w:t>4701.50</w:t>
            </w:r>
          </w:p>
        </w:tc>
        <w:tc>
          <w:tcPr>
            <w:tcW w:w="0" w:type="auto"/>
            <w:shd w:val="clear" w:color="auto" w:fill="auto"/>
            <w:vAlign w:val="center"/>
          </w:tcPr>
          <w:p w14:paraId="1BDF9B6D">
            <w:pPr>
              <w:jc w:val="right"/>
            </w:pPr>
            <w:r>
              <w:rPr>
                <w:rFonts w:ascii="宋体" w:hAnsi="宋体" w:eastAsia="宋体" w:cs="宋体"/>
                <w:b w:val="0"/>
                <w:i w:val="0"/>
                <w:color w:val="000000"/>
                <w:sz w:val="18"/>
              </w:rPr>
              <w:t>4701.50</w:t>
            </w:r>
          </w:p>
        </w:tc>
        <w:tc>
          <w:tcPr>
            <w:tcW w:w="0" w:type="auto"/>
            <w:shd w:val="clear" w:color="auto" w:fill="auto"/>
            <w:vAlign w:val="center"/>
          </w:tcPr>
          <w:p w14:paraId="2E263C3E">
            <w:pPr>
              <w:jc w:val="right"/>
            </w:pPr>
            <w:r>
              <w:rPr>
                <w:rFonts w:ascii="宋体" w:hAnsi="宋体" w:eastAsia="宋体" w:cs="宋体"/>
                <w:b w:val="0"/>
                <w:i w:val="0"/>
                <w:color w:val="000000"/>
                <w:sz w:val="18"/>
              </w:rPr>
              <w:t>4701.50</w:t>
            </w:r>
          </w:p>
        </w:tc>
        <w:tc>
          <w:tcPr>
            <w:tcW w:w="0" w:type="auto"/>
            <w:shd w:val="clear" w:color="auto" w:fill="auto"/>
            <w:vAlign w:val="center"/>
          </w:tcPr>
          <w:p w14:paraId="158F4B63">
            <w:pPr>
              <w:jc w:val="right"/>
            </w:pPr>
          </w:p>
        </w:tc>
        <w:tc>
          <w:tcPr>
            <w:tcW w:w="0" w:type="auto"/>
            <w:shd w:val="clear" w:color="auto" w:fill="auto"/>
            <w:vAlign w:val="center"/>
          </w:tcPr>
          <w:p w14:paraId="767555FD">
            <w:pPr>
              <w:jc w:val="right"/>
            </w:pPr>
          </w:p>
        </w:tc>
      </w:tr>
      <w:tr w14:paraId="78E440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00" w:hRule="atLeast"/>
        </w:trPr>
        <w:tc>
          <w:tcPr>
            <w:tcW w:w="0" w:type="auto"/>
            <w:gridSpan w:val="8"/>
            <w:tcBorders>
              <w:top w:val="nil"/>
              <w:left w:val="nil"/>
              <w:bottom w:val="nil"/>
              <w:right w:val="nil"/>
            </w:tcBorders>
            <w:shd w:val="clear" w:color="auto" w:fill="auto"/>
            <w:vAlign w:val="center"/>
          </w:tcPr>
          <w:p w14:paraId="26439A20"/>
        </w:tc>
      </w:tr>
    </w:tbl>
    <w:p w14:paraId="3292B28C">
      <w:pPr>
        <w:sectPr>
          <w:pgSz w:w="16839" w:h="11907" w:orient="landscape"/>
          <w:pgMar w:top="400" w:right="1000" w:bottom="400" w:left="1000" w:header="720" w:footer="720" w:gutter="0"/>
          <w:cols w:space="720" w:num="1"/>
        </w:sectPr>
      </w:pPr>
    </w:p>
    <w:tbl>
      <w:tblPr>
        <w:tblStyle w:val="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321"/>
        <w:gridCol w:w="218"/>
        <w:gridCol w:w="218"/>
        <w:gridCol w:w="838"/>
        <w:gridCol w:w="3315"/>
        <w:gridCol w:w="735"/>
        <w:gridCol w:w="734"/>
        <w:gridCol w:w="1251"/>
        <w:gridCol w:w="1870"/>
        <w:gridCol w:w="1457"/>
        <w:gridCol w:w="1044"/>
        <w:gridCol w:w="734"/>
        <w:gridCol w:w="1044"/>
        <w:gridCol w:w="1060"/>
      </w:tblGrid>
      <w:tr w14:paraId="7754A4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Header/>
        </w:trPr>
        <w:tc>
          <w:tcPr>
            <w:tcW w:w="0" w:type="auto"/>
            <w:gridSpan w:val="14"/>
            <w:tcBorders>
              <w:top w:val="nil"/>
              <w:left w:val="nil"/>
              <w:bottom w:val="nil"/>
              <w:right w:val="nil"/>
            </w:tcBorders>
            <w:shd w:val="clear" w:color="auto" w:fill="auto"/>
            <w:vAlign w:val="center"/>
          </w:tcPr>
          <w:p w14:paraId="1668619C">
            <w:pPr>
              <w:jc w:val="right"/>
            </w:pPr>
            <w:r>
              <w:rPr>
                <w:rFonts w:ascii="宋体" w:hAnsi="宋体" w:eastAsia="宋体" w:cs="宋体"/>
                <w:b w:val="0"/>
                <w:i w:val="0"/>
                <w:color w:val="000000"/>
                <w:sz w:val="18"/>
              </w:rPr>
              <w:t>预算05表</w:t>
            </w:r>
          </w:p>
        </w:tc>
      </w:tr>
      <w:tr w14:paraId="3CB647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Header/>
        </w:trPr>
        <w:tc>
          <w:tcPr>
            <w:tcW w:w="0" w:type="auto"/>
            <w:gridSpan w:val="14"/>
            <w:tcBorders>
              <w:top w:val="nil"/>
              <w:left w:val="nil"/>
              <w:bottom w:val="nil"/>
              <w:right w:val="nil"/>
            </w:tcBorders>
            <w:shd w:val="clear" w:color="auto" w:fill="auto"/>
            <w:vAlign w:val="center"/>
          </w:tcPr>
          <w:p w14:paraId="7010168C">
            <w:pPr>
              <w:jc w:val="center"/>
            </w:pPr>
            <w:r>
              <w:rPr>
                <w:rFonts w:ascii="宋体" w:hAnsi="宋体" w:eastAsia="宋体" w:cs="宋体"/>
                <w:b/>
                <w:i w:val="0"/>
                <w:color w:val="000000"/>
                <w:sz w:val="38"/>
              </w:rPr>
              <w:t>2026年一般公共预算支出情况表</w:t>
            </w:r>
          </w:p>
        </w:tc>
      </w:tr>
      <w:tr w14:paraId="67F8A0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Header/>
        </w:trPr>
        <w:tc>
          <w:tcPr>
            <w:tcW w:w="13779" w:type="dxa"/>
            <w:gridSpan w:val="13"/>
            <w:tcBorders>
              <w:top w:val="nil"/>
              <w:left w:val="nil"/>
              <w:bottom w:val="nil"/>
              <w:right w:val="nil"/>
            </w:tcBorders>
            <w:vAlign w:val="center"/>
          </w:tcPr>
          <w:p w14:paraId="2CE4ED88">
            <w:pPr>
              <w:jc w:val="left"/>
            </w:pPr>
            <w:r>
              <w:rPr>
                <w:sz w:val="18"/>
              </w:rPr>
              <w:t>部门名称：中共汤阴县纪律检查委员会</w:t>
            </w:r>
          </w:p>
        </w:tc>
        <w:tc>
          <w:tcPr>
            <w:tcW w:w="1060" w:type="dxa"/>
            <w:tcBorders>
              <w:top w:val="nil"/>
              <w:left w:val="nil"/>
              <w:bottom w:val="nil"/>
              <w:right w:val="nil"/>
            </w:tcBorders>
          </w:tcPr>
          <w:p w14:paraId="4F254905">
            <w:pPr>
              <w:jc w:val="right"/>
            </w:pPr>
            <w:r>
              <w:rPr>
                <w:sz w:val="18"/>
              </w:rPr>
              <w:t>单位：万元</w:t>
            </w:r>
          </w:p>
        </w:tc>
      </w:tr>
      <w:tr w14:paraId="417D38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Header/>
        </w:trPr>
        <w:tc>
          <w:tcPr>
            <w:tcW w:w="0" w:type="auto"/>
            <w:gridSpan w:val="3"/>
            <w:vMerge w:val="restart"/>
            <w:shd w:val="clear" w:color="auto" w:fill="auto"/>
            <w:vAlign w:val="center"/>
          </w:tcPr>
          <w:p w14:paraId="5CD63406">
            <w:pPr>
              <w:jc w:val="center"/>
            </w:pPr>
            <w:r>
              <w:rPr>
                <w:rFonts w:ascii="宋体" w:hAnsi="宋体" w:eastAsia="宋体" w:cs="宋体"/>
                <w:b w:val="0"/>
                <w:i w:val="0"/>
                <w:color w:val="000000"/>
                <w:sz w:val="18"/>
              </w:rPr>
              <w:t>科目编码</w:t>
            </w:r>
          </w:p>
        </w:tc>
        <w:tc>
          <w:tcPr>
            <w:tcW w:w="0" w:type="auto"/>
            <w:vMerge w:val="restart"/>
            <w:shd w:val="clear" w:color="auto" w:fill="auto"/>
            <w:vAlign w:val="center"/>
          </w:tcPr>
          <w:p w14:paraId="6D15A30B">
            <w:pPr>
              <w:jc w:val="center"/>
            </w:pPr>
            <w:r>
              <w:rPr>
                <w:rFonts w:ascii="宋体" w:hAnsi="宋体" w:eastAsia="宋体" w:cs="宋体"/>
                <w:b w:val="0"/>
                <w:i w:val="0"/>
                <w:color w:val="000000"/>
                <w:sz w:val="18"/>
              </w:rPr>
              <w:t>单位代码</w:t>
            </w:r>
          </w:p>
        </w:tc>
        <w:tc>
          <w:tcPr>
            <w:tcW w:w="0" w:type="auto"/>
            <w:vMerge w:val="restart"/>
            <w:shd w:val="clear" w:color="auto" w:fill="auto"/>
            <w:vAlign w:val="center"/>
          </w:tcPr>
          <w:p w14:paraId="6A3328F7">
            <w:pPr>
              <w:jc w:val="center"/>
            </w:pPr>
            <w:r>
              <w:rPr>
                <w:rFonts w:ascii="宋体" w:hAnsi="宋体" w:eastAsia="宋体" w:cs="宋体"/>
                <w:b w:val="0"/>
                <w:i w:val="0"/>
                <w:color w:val="000000"/>
                <w:sz w:val="18"/>
              </w:rPr>
              <w:t>单位（科目名称）</w:t>
            </w:r>
          </w:p>
        </w:tc>
        <w:tc>
          <w:tcPr>
            <w:tcW w:w="0" w:type="auto"/>
            <w:vMerge w:val="restart"/>
            <w:shd w:val="clear" w:color="auto" w:fill="auto"/>
            <w:vAlign w:val="center"/>
          </w:tcPr>
          <w:p w14:paraId="01838D71">
            <w:pPr>
              <w:jc w:val="center"/>
            </w:pPr>
            <w:r>
              <w:rPr>
                <w:rFonts w:ascii="宋体" w:hAnsi="宋体" w:eastAsia="宋体" w:cs="宋体"/>
                <w:b w:val="0"/>
                <w:i w:val="0"/>
                <w:color w:val="000000"/>
                <w:sz w:val="18"/>
              </w:rPr>
              <w:t>合计</w:t>
            </w:r>
          </w:p>
        </w:tc>
        <w:tc>
          <w:tcPr>
            <w:tcW w:w="0" w:type="auto"/>
            <w:gridSpan w:val="5"/>
            <w:shd w:val="clear" w:color="auto" w:fill="auto"/>
            <w:vAlign w:val="center"/>
          </w:tcPr>
          <w:p w14:paraId="46682023">
            <w:pPr>
              <w:jc w:val="center"/>
            </w:pPr>
            <w:r>
              <w:rPr>
                <w:rFonts w:ascii="宋体" w:hAnsi="宋体" w:eastAsia="宋体" w:cs="宋体"/>
                <w:b w:val="0"/>
                <w:i w:val="0"/>
                <w:color w:val="000000"/>
                <w:sz w:val="18"/>
              </w:rPr>
              <w:t xml:space="preserve">基本支出  </w:t>
            </w:r>
          </w:p>
        </w:tc>
        <w:tc>
          <w:tcPr>
            <w:tcW w:w="0" w:type="auto"/>
            <w:gridSpan w:val="3"/>
            <w:shd w:val="clear" w:color="auto" w:fill="auto"/>
            <w:vAlign w:val="center"/>
          </w:tcPr>
          <w:p w14:paraId="5362E53C">
            <w:pPr>
              <w:jc w:val="center"/>
            </w:pPr>
            <w:r>
              <w:rPr>
                <w:rFonts w:ascii="宋体" w:hAnsi="宋体" w:eastAsia="宋体" w:cs="宋体"/>
                <w:b w:val="0"/>
                <w:i w:val="0"/>
                <w:color w:val="000000"/>
                <w:sz w:val="18"/>
              </w:rPr>
              <w:t>项目支出</w:t>
            </w:r>
          </w:p>
        </w:tc>
      </w:tr>
      <w:tr w14:paraId="3E0C8E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Header/>
        </w:trPr>
        <w:tc>
          <w:tcPr>
            <w:tcW w:w="0" w:type="auto"/>
            <w:gridSpan w:val="3"/>
            <w:vMerge w:val="continue"/>
            <w:shd w:val="clear" w:color="auto" w:fill="auto"/>
            <w:vAlign w:val="center"/>
          </w:tcPr>
          <w:p w14:paraId="47841323">
            <w:pPr>
              <w:jc w:val="center"/>
            </w:pPr>
          </w:p>
        </w:tc>
        <w:tc>
          <w:tcPr>
            <w:tcW w:w="0" w:type="auto"/>
            <w:vMerge w:val="continue"/>
            <w:shd w:val="clear" w:color="auto" w:fill="auto"/>
            <w:vAlign w:val="center"/>
          </w:tcPr>
          <w:p w14:paraId="408F5E4D">
            <w:pPr>
              <w:jc w:val="center"/>
            </w:pPr>
          </w:p>
        </w:tc>
        <w:tc>
          <w:tcPr>
            <w:tcW w:w="0" w:type="auto"/>
            <w:vMerge w:val="continue"/>
            <w:shd w:val="clear" w:color="auto" w:fill="auto"/>
            <w:vAlign w:val="center"/>
          </w:tcPr>
          <w:p w14:paraId="49282395">
            <w:pPr>
              <w:jc w:val="center"/>
            </w:pPr>
          </w:p>
        </w:tc>
        <w:tc>
          <w:tcPr>
            <w:tcW w:w="0" w:type="auto"/>
            <w:vMerge w:val="continue"/>
            <w:shd w:val="clear" w:color="auto" w:fill="auto"/>
            <w:vAlign w:val="center"/>
          </w:tcPr>
          <w:p w14:paraId="7A481B1E">
            <w:pPr>
              <w:jc w:val="center"/>
            </w:pPr>
          </w:p>
        </w:tc>
        <w:tc>
          <w:tcPr>
            <w:tcW w:w="0" w:type="auto"/>
            <w:vMerge w:val="restart"/>
            <w:shd w:val="clear" w:color="auto" w:fill="auto"/>
            <w:vAlign w:val="center"/>
          </w:tcPr>
          <w:p w14:paraId="7980AAEF">
            <w:pPr>
              <w:jc w:val="center"/>
            </w:pPr>
            <w:r>
              <w:rPr>
                <w:rFonts w:ascii="宋体" w:hAnsi="宋体" w:eastAsia="宋体" w:cs="宋体"/>
                <w:b w:val="0"/>
                <w:i w:val="0"/>
                <w:color w:val="000000"/>
                <w:sz w:val="18"/>
              </w:rPr>
              <w:t>小计</w:t>
            </w:r>
          </w:p>
        </w:tc>
        <w:tc>
          <w:tcPr>
            <w:tcW w:w="0" w:type="auto"/>
            <w:gridSpan w:val="2"/>
            <w:shd w:val="clear" w:color="auto" w:fill="auto"/>
            <w:vAlign w:val="center"/>
          </w:tcPr>
          <w:p w14:paraId="1AEB7FBE">
            <w:pPr>
              <w:jc w:val="center"/>
            </w:pPr>
            <w:r>
              <w:rPr>
                <w:rFonts w:ascii="宋体" w:hAnsi="宋体" w:eastAsia="宋体" w:cs="宋体"/>
                <w:b w:val="0"/>
                <w:i w:val="0"/>
                <w:color w:val="000000"/>
                <w:sz w:val="18"/>
              </w:rPr>
              <w:t>人员经费</w:t>
            </w:r>
          </w:p>
        </w:tc>
        <w:tc>
          <w:tcPr>
            <w:tcW w:w="0" w:type="auto"/>
            <w:gridSpan w:val="2"/>
            <w:shd w:val="clear" w:color="auto" w:fill="auto"/>
            <w:vAlign w:val="center"/>
          </w:tcPr>
          <w:p w14:paraId="6EDC6BB2">
            <w:pPr>
              <w:jc w:val="center"/>
            </w:pPr>
            <w:r>
              <w:rPr>
                <w:rFonts w:ascii="宋体" w:hAnsi="宋体" w:eastAsia="宋体" w:cs="宋体"/>
                <w:b w:val="0"/>
                <w:i w:val="0"/>
                <w:color w:val="000000"/>
                <w:sz w:val="18"/>
              </w:rPr>
              <w:t>公用经费</w:t>
            </w:r>
          </w:p>
        </w:tc>
        <w:tc>
          <w:tcPr>
            <w:tcW w:w="0" w:type="auto"/>
            <w:vMerge w:val="restart"/>
            <w:shd w:val="clear" w:color="auto" w:fill="auto"/>
            <w:vAlign w:val="center"/>
          </w:tcPr>
          <w:p w14:paraId="144DC35D">
            <w:pPr>
              <w:jc w:val="center"/>
            </w:pPr>
            <w:r>
              <w:rPr>
                <w:rFonts w:ascii="宋体" w:hAnsi="宋体" w:eastAsia="宋体" w:cs="宋体"/>
                <w:b w:val="0"/>
                <w:i w:val="0"/>
                <w:color w:val="000000"/>
                <w:sz w:val="18"/>
              </w:rPr>
              <w:t>小计</w:t>
            </w:r>
          </w:p>
        </w:tc>
        <w:tc>
          <w:tcPr>
            <w:tcW w:w="0" w:type="auto"/>
            <w:vMerge w:val="restart"/>
            <w:shd w:val="clear" w:color="auto" w:fill="auto"/>
            <w:vAlign w:val="center"/>
          </w:tcPr>
          <w:p w14:paraId="20EC9DFB">
            <w:pPr>
              <w:jc w:val="center"/>
            </w:pPr>
            <w:r>
              <w:rPr>
                <w:rFonts w:ascii="宋体" w:hAnsi="宋体" w:eastAsia="宋体" w:cs="宋体"/>
                <w:b w:val="0"/>
                <w:i w:val="0"/>
                <w:color w:val="000000"/>
                <w:sz w:val="18"/>
              </w:rPr>
              <w:t>其他运转类</w:t>
            </w:r>
          </w:p>
        </w:tc>
        <w:tc>
          <w:tcPr>
            <w:tcW w:w="0" w:type="auto"/>
            <w:vMerge w:val="restart"/>
            <w:shd w:val="clear" w:color="auto" w:fill="auto"/>
            <w:vAlign w:val="center"/>
          </w:tcPr>
          <w:p w14:paraId="222049E3">
            <w:pPr>
              <w:jc w:val="center"/>
            </w:pPr>
            <w:r>
              <w:rPr>
                <w:rFonts w:ascii="宋体" w:hAnsi="宋体" w:eastAsia="宋体" w:cs="宋体"/>
                <w:b w:val="0"/>
                <w:i w:val="0"/>
                <w:color w:val="000000"/>
                <w:sz w:val="18"/>
              </w:rPr>
              <w:t>特定目标类</w:t>
            </w:r>
          </w:p>
        </w:tc>
      </w:tr>
      <w:tr w14:paraId="2E63B3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Header/>
        </w:trPr>
        <w:tc>
          <w:tcPr>
            <w:tcW w:w="0" w:type="auto"/>
            <w:shd w:val="clear" w:color="auto" w:fill="auto"/>
            <w:vAlign w:val="center"/>
          </w:tcPr>
          <w:p w14:paraId="51A4769C">
            <w:pPr>
              <w:jc w:val="center"/>
            </w:pPr>
            <w:r>
              <w:rPr>
                <w:rFonts w:ascii="宋体" w:hAnsi="宋体" w:eastAsia="宋体" w:cs="宋体"/>
                <w:b w:val="0"/>
                <w:i w:val="0"/>
                <w:color w:val="000000"/>
                <w:sz w:val="18"/>
              </w:rPr>
              <w:t>类</w:t>
            </w:r>
          </w:p>
        </w:tc>
        <w:tc>
          <w:tcPr>
            <w:tcW w:w="0" w:type="auto"/>
            <w:shd w:val="clear" w:color="auto" w:fill="auto"/>
            <w:vAlign w:val="center"/>
          </w:tcPr>
          <w:p w14:paraId="4FEFE2AB">
            <w:pPr>
              <w:jc w:val="center"/>
            </w:pPr>
            <w:r>
              <w:rPr>
                <w:rFonts w:ascii="宋体" w:hAnsi="宋体" w:eastAsia="宋体" w:cs="宋体"/>
                <w:b w:val="0"/>
                <w:i w:val="0"/>
                <w:color w:val="000000"/>
                <w:sz w:val="18"/>
              </w:rPr>
              <w:t>款</w:t>
            </w:r>
          </w:p>
        </w:tc>
        <w:tc>
          <w:tcPr>
            <w:tcW w:w="0" w:type="auto"/>
            <w:shd w:val="clear" w:color="auto" w:fill="auto"/>
            <w:vAlign w:val="center"/>
          </w:tcPr>
          <w:p w14:paraId="5EC27778">
            <w:pPr>
              <w:jc w:val="center"/>
            </w:pPr>
            <w:r>
              <w:rPr>
                <w:rFonts w:ascii="宋体" w:hAnsi="宋体" w:eastAsia="宋体" w:cs="宋体"/>
                <w:b w:val="0"/>
                <w:i w:val="0"/>
                <w:color w:val="000000"/>
                <w:sz w:val="18"/>
              </w:rPr>
              <w:t>项</w:t>
            </w:r>
          </w:p>
        </w:tc>
        <w:tc>
          <w:tcPr>
            <w:tcW w:w="0" w:type="auto"/>
            <w:vMerge w:val="continue"/>
            <w:shd w:val="clear" w:color="auto" w:fill="auto"/>
            <w:vAlign w:val="center"/>
          </w:tcPr>
          <w:p w14:paraId="125A8CBB">
            <w:pPr>
              <w:jc w:val="center"/>
            </w:pPr>
          </w:p>
        </w:tc>
        <w:tc>
          <w:tcPr>
            <w:tcW w:w="0" w:type="auto"/>
            <w:vMerge w:val="continue"/>
            <w:shd w:val="clear" w:color="auto" w:fill="auto"/>
            <w:vAlign w:val="center"/>
          </w:tcPr>
          <w:p w14:paraId="5BD15C96">
            <w:pPr>
              <w:jc w:val="center"/>
            </w:pPr>
          </w:p>
        </w:tc>
        <w:tc>
          <w:tcPr>
            <w:tcW w:w="0" w:type="auto"/>
            <w:vMerge w:val="continue"/>
            <w:shd w:val="clear" w:color="auto" w:fill="auto"/>
            <w:vAlign w:val="center"/>
          </w:tcPr>
          <w:p w14:paraId="188E3450">
            <w:pPr>
              <w:jc w:val="center"/>
            </w:pPr>
          </w:p>
        </w:tc>
        <w:tc>
          <w:tcPr>
            <w:tcW w:w="0" w:type="auto"/>
            <w:vMerge w:val="continue"/>
            <w:shd w:val="clear" w:color="auto" w:fill="auto"/>
            <w:vAlign w:val="center"/>
          </w:tcPr>
          <w:p w14:paraId="73E183C0">
            <w:pPr>
              <w:jc w:val="center"/>
            </w:pPr>
          </w:p>
        </w:tc>
        <w:tc>
          <w:tcPr>
            <w:tcW w:w="0" w:type="auto"/>
            <w:shd w:val="clear" w:color="auto" w:fill="auto"/>
            <w:vAlign w:val="center"/>
          </w:tcPr>
          <w:p w14:paraId="0C4BD872">
            <w:pPr>
              <w:jc w:val="center"/>
            </w:pPr>
            <w:r>
              <w:rPr>
                <w:rFonts w:ascii="宋体" w:hAnsi="宋体" w:eastAsia="宋体" w:cs="宋体"/>
                <w:b w:val="0"/>
                <w:i w:val="0"/>
                <w:color w:val="000000"/>
                <w:sz w:val="18"/>
              </w:rPr>
              <w:t>工资福利支出</w:t>
            </w:r>
          </w:p>
        </w:tc>
        <w:tc>
          <w:tcPr>
            <w:tcW w:w="0" w:type="auto"/>
            <w:shd w:val="clear" w:color="auto" w:fill="auto"/>
            <w:vAlign w:val="center"/>
          </w:tcPr>
          <w:p w14:paraId="011033F9">
            <w:pPr>
              <w:jc w:val="center"/>
            </w:pPr>
            <w:r>
              <w:rPr>
                <w:rFonts w:ascii="宋体" w:hAnsi="宋体" w:eastAsia="宋体" w:cs="宋体"/>
                <w:b w:val="0"/>
                <w:i w:val="0"/>
                <w:color w:val="000000"/>
                <w:sz w:val="18"/>
              </w:rPr>
              <w:t>对个人和家庭的补助</w:t>
            </w:r>
          </w:p>
        </w:tc>
        <w:tc>
          <w:tcPr>
            <w:tcW w:w="0" w:type="auto"/>
            <w:shd w:val="clear" w:color="auto" w:fill="auto"/>
            <w:vAlign w:val="center"/>
          </w:tcPr>
          <w:p w14:paraId="1EA87661">
            <w:pPr>
              <w:jc w:val="center"/>
            </w:pPr>
            <w:r>
              <w:rPr>
                <w:rFonts w:ascii="宋体" w:hAnsi="宋体" w:eastAsia="宋体" w:cs="宋体"/>
                <w:b w:val="0"/>
                <w:i w:val="0"/>
                <w:color w:val="000000"/>
                <w:sz w:val="18"/>
              </w:rPr>
              <w:t>商品和服务支出</w:t>
            </w:r>
          </w:p>
        </w:tc>
        <w:tc>
          <w:tcPr>
            <w:tcW w:w="0" w:type="auto"/>
            <w:shd w:val="clear" w:color="auto" w:fill="auto"/>
            <w:vAlign w:val="center"/>
          </w:tcPr>
          <w:p w14:paraId="0710D8B7">
            <w:pPr>
              <w:jc w:val="center"/>
            </w:pPr>
            <w:r>
              <w:rPr>
                <w:rFonts w:ascii="宋体" w:hAnsi="宋体" w:eastAsia="宋体" w:cs="宋体"/>
                <w:b w:val="0"/>
                <w:i w:val="0"/>
                <w:color w:val="000000"/>
                <w:sz w:val="18"/>
              </w:rPr>
              <w:t>资本性支出</w:t>
            </w:r>
          </w:p>
        </w:tc>
        <w:tc>
          <w:tcPr>
            <w:tcW w:w="0" w:type="auto"/>
            <w:vMerge w:val="continue"/>
            <w:shd w:val="clear" w:color="auto" w:fill="auto"/>
            <w:vAlign w:val="center"/>
          </w:tcPr>
          <w:p w14:paraId="339E2D27">
            <w:pPr>
              <w:jc w:val="center"/>
            </w:pPr>
          </w:p>
        </w:tc>
        <w:tc>
          <w:tcPr>
            <w:tcW w:w="0" w:type="auto"/>
            <w:vMerge w:val="continue"/>
            <w:shd w:val="clear" w:color="auto" w:fill="auto"/>
            <w:vAlign w:val="center"/>
          </w:tcPr>
          <w:p w14:paraId="3DA2AC96">
            <w:pPr>
              <w:jc w:val="center"/>
            </w:pPr>
          </w:p>
        </w:tc>
        <w:tc>
          <w:tcPr>
            <w:tcW w:w="0" w:type="auto"/>
            <w:vMerge w:val="continue"/>
            <w:shd w:val="clear" w:color="auto" w:fill="auto"/>
            <w:vAlign w:val="center"/>
          </w:tcPr>
          <w:p w14:paraId="68B73A35">
            <w:pPr>
              <w:jc w:val="center"/>
            </w:pPr>
          </w:p>
        </w:tc>
      </w:tr>
      <w:tr w14:paraId="5D9EB3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0" w:type="auto"/>
            <w:shd w:val="clear" w:color="auto" w:fill="auto"/>
            <w:vAlign w:val="center"/>
          </w:tcPr>
          <w:p w14:paraId="6B633F3D">
            <w:pPr>
              <w:jc w:val="center"/>
            </w:pPr>
            <w:r>
              <w:rPr>
                <w:rFonts w:ascii="宋体" w:hAnsi="宋体" w:eastAsia="宋体" w:cs="宋体"/>
                <w:b w:val="0"/>
                <w:i w:val="0"/>
                <w:color w:val="000000"/>
                <w:sz w:val="18"/>
              </w:rPr>
              <w:t xml:space="preserve"> </w:t>
            </w:r>
          </w:p>
        </w:tc>
        <w:tc>
          <w:tcPr>
            <w:tcW w:w="0" w:type="auto"/>
            <w:shd w:val="clear" w:color="auto" w:fill="auto"/>
            <w:vAlign w:val="center"/>
          </w:tcPr>
          <w:p w14:paraId="21C19723">
            <w:pPr>
              <w:jc w:val="center"/>
            </w:pPr>
          </w:p>
        </w:tc>
        <w:tc>
          <w:tcPr>
            <w:tcW w:w="0" w:type="auto"/>
            <w:shd w:val="clear" w:color="auto" w:fill="auto"/>
            <w:vAlign w:val="center"/>
          </w:tcPr>
          <w:p w14:paraId="46150695">
            <w:pPr>
              <w:jc w:val="center"/>
            </w:pPr>
          </w:p>
        </w:tc>
        <w:tc>
          <w:tcPr>
            <w:tcW w:w="0" w:type="auto"/>
            <w:shd w:val="clear" w:color="auto" w:fill="auto"/>
            <w:vAlign w:val="center"/>
          </w:tcPr>
          <w:p w14:paraId="222BAF62">
            <w:pPr>
              <w:jc w:val="center"/>
            </w:pPr>
          </w:p>
        </w:tc>
        <w:tc>
          <w:tcPr>
            <w:tcW w:w="0" w:type="auto"/>
            <w:shd w:val="clear" w:color="auto" w:fill="auto"/>
            <w:vAlign w:val="center"/>
          </w:tcPr>
          <w:p w14:paraId="7E69DC3D">
            <w:pPr>
              <w:jc w:val="center"/>
            </w:pPr>
            <w:r>
              <w:rPr>
                <w:rFonts w:ascii="宋体" w:hAnsi="宋体" w:eastAsia="宋体" w:cs="宋体"/>
                <w:b w:val="0"/>
                <w:i w:val="0"/>
                <w:color w:val="000000"/>
                <w:sz w:val="18"/>
              </w:rPr>
              <w:t>合计</w:t>
            </w:r>
          </w:p>
        </w:tc>
        <w:tc>
          <w:tcPr>
            <w:tcW w:w="0" w:type="auto"/>
            <w:shd w:val="clear" w:color="auto" w:fill="auto"/>
            <w:vAlign w:val="center"/>
          </w:tcPr>
          <w:p w14:paraId="56992367">
            <w:pPr>
              <w:jc w:val="right"/>
            </w:pPr>
            <w:r>
              <w:rPr>
                <w:rFonts w:ascii="宋体" w:hAnsi="宋体" w:eastAsia="宋体" w:cs="宋体"/>
                <w:b w:val="0"/>
                <w:i w:val="0"/>
                <w:color w:val="000000"/>
                <w:sz w:val="18"/>
              </w:rPr>
              <w:t>4701.50</w:t>
            </w:r>
          </w:p>
        </w:tc>
        <w:tc>
          <w:tcPr>
            <w:tcW w:w="0" w:type="auto"/>
            <w:shd w:val="clear" w:color="auto" w:fill="auto"/>
            <w:vAlign w:val="center"/>
          </w:tcPr>
          <w:p w14:paraId="3471770D">
            <w:pPr>
              <w:jc w:val="right"/>
            </w:pPr>
            <w:r>
              <w:rPr>
                <w:rFonts w:ascii="宋体" w:hAnsi="宋体" w:eastAsia="宋体" w:cs="宋体"/>
                <w:b w:val="0"/>
                <w:i w:val="0"/>
                <w:color w:val="000000"/>
                <w:sz w:val="18"/>
              </w:rPr>
              <w:t>2069.89</w:t>
            </w:r>
          </w:p>
        </w:tc>
        <w:tc>
          <w:tcPr>
            <w:tcW w:w="0" w:type="auto"/>
            <w:shd w:val="clear" w:color="auto" w:fill="auto"/>
            <w:vAlign w:val="center"/>
          </w:tcPr>
          <w:p w14:paraId="45E03C76">
            <w:pPr>
              <w:jc w:val="right"/>
            </w:pPr>
            <w:r>
              <w:rPr>
                <w:rFonts w:ascii="宋体" w:hAnsi="宋体" w:eastAsia="宋体" w:cs="宋体"/>
                <w:b w:val="0"/>
                <w:i w:val="0"/>
                <w:color w:val="000000"/>
                <w:sz w:val="18"/>
              </w:rPr>
              <w:t>1807.21</w:t>
            </w:r>
          </w:p>
        </w:tc>
        <w:tc>
          <w:tcPr>
            <w:tcW w:w="0" w:type="auto"/>
            <w:shd w:val="clear" w:color="auto" w:fill="auto"/>
            <w:vAlign w:val="center"/>
          </w:tcPr>
          <w:p w14:paraId="254C2873">
            <w:pPr>
              <w:jc w:val="right"/>
            </w:pPr>
            <w:r>
              <w:rPr>
                <w:rFonts w:ascii="宋体" w:hAnsi="宋体" w:eastAsia="宋体" w:cs="宋体"/>
                <w:b w:val="0"/>
                <w:i w:val="0"/>
                <w:color w:val="000000"/>
                <w:sz w:val="18"/>
              </w:rPr>
              <w:t>33.58</w:t>
            </w:r>
          </w:p>
        </w:tc>
        <w:tc>
          <w:tcPr>
            <w:tcW w:w="0" w:type="auto"/>
            <w:shd w:val="clear" w:color="auto" w:fill="auto"/>
            <w:vAlign w:val="center"/>
          </w:tcPr>
          <w:p w14:paraId="450B4C9F">
            <w:pPr>
              <w:jc w:val="right"/>
            </w:pPr>
            <w:r>
              <w:rPr>
                <w:rFonts w:ascii="宋体" w:hAnsi="宋体" w:eastAsia="宋体" w:cs="宋体"/>
                <w:b w:val="0"/>
                <w:i w:val="0"/>
                <w:color w:val="000000"/>
                <w:sz w:val="18"/>
              </w:rPr>
              <w:t>214.11</w:t>
            </w:r>
          </w:p>
        </w:tc>
        <w:tc>
          <w:tcPr>
            <w:tcW w:w="0" w:type="auto"/>
            <w:shd w:val="clear" w:color="auto" w:fill="auto"/>
            <w:vAlign w:val="center"/>
          </w:tcPr>
          <w:p w14:paraId="6A141C65">
            <w:pPr>
              <w:jc w:val="right"/>
            </w:pPr>
            <w:r>
              <w:rPr>
                <w:rFonts w:ascii="宋体" w:hAnsi="宋体" w:eastAsia="宋体" w:cs="宋体"/>
                <w:b w:val="0"/>
                <w:i w:val="0"/>
                <w:color w:val="000000"/>
                <w:sz w:val="18"/>
              </w:rPr>
              <w:t>15.00</w:t>
            </w:r>
          </w:p>
        </w:tc>
        <w:tc>
          <w:tcPr>
            <w:tcW w:w="0" w:type="auto"/>
            <w:shd w:val="clear" w:color="auto" w:fill="auto"/>
            <w:vAlign w:val="center"/>
          </w:tcPr>
          <w:p w14:paraId="5EF44E18">
            <w:pPr>
              <w:jc w:val="right"/>
            </w:pPr>
            <w:r>
              <w:rPr>
                <w:rFonts w:ascii="宋体" w:hAnsi="宋体" w:eastAsia="宋体" w:cs="宋体"/>
                <w:b w:val="0"/>
                <w:i w:val="0"/>
                <w:color w:val="000000"/>
                <w:sz w:val="18"/>
              </w:rPr>
              <w:t>2631.61</w:t>
            </w:r>
          </w:p>
        </w:tc>
        <w:tc>
          <w:tcPr>
            <w:tcW w:w="0" w:type="auto"/>
            <w:shd w:val="clear" w:color="auto" w:fill="auto"/>
            <w:vAlign w:val="center"/>
          </w:tcPr>
          <w:p w14:paraId="54003E9D">
            <w:pPr>
              <w:jc w:val="right"/>
            </w:pPr>
            <w:r>
              <w:rPr>
                <w:rFonts w:ascii="宋体" w:hAnsi="宋体" w:eastAsia="宋体" w:cs="宋体"/>
                <w:b w:val="0"/>
                <w:i w:val="0"/>
                <w:color w:val="000000"/>
                <w:sz w:val="18"/>
              </w:rPr>
              <w:t>1848.61</w:t>
            </w:r>
          </w:p>
        </w:tc>
        <w:tc>
          <w:tcPr>
            <w:tcW w:w="0" w:type="auto"/>
            <w:shd w:val="clear" w:color="auto" w:fill="auto"/>
            <w:vAlign w:val="center"/>
          </w:tcPr>
          <w:p w14:paraId="5F99EAB6">
            <w:pPr>
              <w:jc w:val="right"/>
            </w:pPr>
            <w:r>
              <w:rPr>
                <w:rFonts w:ascii="宋体" w:hAnsi="宋体" w:eastAsia="宋体" w:cs="宋体"/>
                <w:b w:val="0"/>
                <w:i w:val="0"/>
                <w:color w:val="000000"/>
                <w:sz w:val="18"/>
              </w:rPr>
              <w:t>783.00</w:t>
            </w:r>
          </w:p>
        </w:tc>
      </w:tr>
      <w:tr w14:paraId="631617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0" w:type="auto"/>
            <w:shd w:val="clear" w:color="auto" w:fill="auto"/>
            <w:vAlign w:val="center"/>
          </w:tcPr>
          <w:p w14:paraId="0DB64E31"/>
        </w:tc>
        <w:tc>
          <w:tcPr>
            <w:tcW w:w="0" w:type="auto"/>
            <w:shd w:val="clear" w:color="auto" w:fill="auto"/>
            <w:vAlign w:val="center"/>
          </w:tcPr>
          <w:p w14:paraId="0E79E618"/>
        </w:tc>
        <w:tc>
          <w:tcPr>
            <w:tcW w:w="0" w:type="auto"/>
            <w:shd w:val="clear" w:color="auto" w:fill="auto"/>
            <w:vAlign w:val="center"/>
          </w:tcPr>
          <w:p w14:paraId="653E08FF"/>
        </w:tc>
        <w:tc>
          <w:tcPr>
            <w:tcW w:w="0" w:type="auto"/>
            <w:shd w:val="clear" w:color="auto" w:fill="auto"/>
            <w:vAlign w:val="center"/>
          </w:tcPr>
          <w:p w14:paraId="3CEFE08C">
            <w:r>
              <w:rPr>
                <w:rFonts w:ascii="宋体" w:hAnsi="宋体" w:eastAsia="宋体" w:cs="宋体"/>
                <w:b w:val="0"/>
                <w:i w:val="0"/>
                <w:color w:val="000000"/>
                <w:sz w:val="18"/>
              </w:rPr>
              <w:t>107</w:t>
            </w:r>
          </w:p>
        </w:tc>
        <w:tc>
          <w:tcPr>
            <w:tcW w:w="0" w:type="auto"/>
            <w:shd w:val="clear" w:color="auto" w:fill="auto"/>
            <w:vAlign w:val="center"/>
          </w:tcPr>
          <w:p w14:paraId="5F78623F">
            <w:r>
              <w:rPr>
                <w:rFonts w:ascii="宋体" w:hAnsi="宋体" w:eastAsia="宋体" w:cs="宋体"/>
                <w:b w:val="0"/>
                <w:i w:val="0"/>
                <w:color w:val="000000"/>
                <w:sz w:val="18"/>
              </w:rPr>
              <w:t>中共汤阴县纪律检查委员会</w:t>
            </w:r>
          </w:p>
        </w:tc>
        <w:tc>
          <w:tcPr>
            <w:tcW w:w="0" w:type="auto"/>
            <w:shd w:val="clear" w:color="auto" w:fill="auto"/>
            <w:vAlign w:val="center"/>
          </w:tcPr>
          <w:p w14:paraId="24CABA09">
            <w:pPr>
              <w:jc w:val="right"/>
            </w:pPr>
            <w:r>
              <w:rPr>
                <w:rFonts w:ascii="宋体" w:hAnsi="宋体" w:eastAsia="宋体" w:cs="宋体"/>
                <w:b w:val="0"/>
                <w:i w:val="0"/>
                <w:color w:val="000000"/>
                <w:sz w:val="18"/>
              </w:rPr>
              <w:t>4701.50</w:t>
            </w:r>
          </w:p>
        </w:tc>
        <w:tc>
          <w:tcPr>
            <w:tcW w:w="0" w:type="auto"/>
            <w:shd w:val="clear" w:color="auto" w:fill="auto"/>
            <w:vAlign w:val="center"/>
          </w:tcPr>
          <w:p w14:paraId="5591172B">
            <w:pPr>
              <w:jc w:val="right"/>
            </w:pPr>
            <w:r>
              <w:rPr>
                <w:rFonts w:ascii="宋体" w:hAnsi="宋体" w:eastAsia="宋体" w:cs="宋体"/>
                <w:b w:val="0"/>
                <w:i w:val="0"/>
                <w:color w:val="000000"/>
                <w:sz w:val="18"/>
              </w:rPr>
              <w:t>2069.89</w:t>
            </w:r>
          </w:p>
        </w:tc>
        <w:tc>
          <w:tcPr>
            <w:tcW w:w="0" w:type="auto"/>
            <w:shd w:val="clear" w:color="auto" w:fill="auto"/>
            <w:vAlign w:val="center"/>
          </w:tcPr>
          <w:p w14:paraId="760A201C">
            <w:pPr>
              <w:jc w:val="right"/>
            </w:pPr>
            <w:r>
              <w:rPr>
                <w:rFonts w:ascii="宋体" w:hAnsi="宋体" w:eastAsia="宋体" w:cs="宋体"/>
                <w:b w:val="0"/>
                <w:i w:val="0"/>
                <w:color w:val="000000"/>
                <w:sz w:val="18"/>
              </w:rPr>
              <w:t>1807.21</w:t>
            </w:r>
          </w:p>
        </w:tc>
        <w:tc>
          <w:tcPr>
            <w:tcW w:w="0" w:type="auto"/>
            <w:shd w:val="clear" w:color="auto" w:fill="auto"/>
            <w:vAlign w:val="center"/>
          </w:tcPr>
          <w:p w14:paraId="7186003F">
            <w:pPr>
              <w:jc w:val="right"/>
            </w:pPr>
            <w:r>
              <w:rPr>
                <w:rFonts w:ascii="宋体" w:hAnsi="宋体" w:eastAsia="宋体" w:cs="宋体"/>
                <w:b w:val="0"/>
                <w:i w:val="0"/>
                <w:color w:val="000000"/>
                <w:sz w:val="18"/>
              </w:rPr>
              <w:t>33.58</w:t>
            </w:r>
          </w:p>
        </w:tc>
        <w:tc>
          <w:tcPr>
            <w:tcW w:w="0" w:type="auto"/>
            <w:shd w:val="clear" w:color="auto" w:fill="auto"/>
            <w:vAlign w:val="center"/>
          </w:tcPr>
          <w:p w14:paraId="3617A994">
            <w:pPr>
              <w:jc w:val="right"/>
            </w:pPr>
            <w:r>
              <w:rPr>
                <w:rFonts w:ascii="宋体" w:hAnsi="宋体" w:eastAsia="宋体" w:cs="宋体"/>
                <w:b w:val="0"/>
                <w:i w:val="0"/>
                <w:color w:val="000000"/>
                <w:sz w:val="18"/>
              </w:rPr>
              <w:t>214.11</w:t>
            </w:r>
          </w:p>
        </w:tc>
        <w:tc>
          <w:tcPr>
            <w:tcW w:w="0" w:type="auto"/>
            <w:shd w:val="clear" w:color="auto" w:fill="auto"/>
            <w:vAlign w:val="center"/>
          </w:tcPr>
          <w:p w14:paraId="3DEAAB9F">
            <w:pPr>
              <w:jc w:val="right"/>
            </w:pPr>
            <w:r>
              <w:rPr>
                <w:rFonts w:ascii="宋体" w:hAnsi="宋体" w:eastAsia="宋体" w:cs="宋体"/>
                <w:b w:val="0"/>
                <w:i w:val="0"/>
                <w:color w:val="000000"/>
                <w:sz w:val="18"/>
              </w:rPr>
              <w:t>15.00</w:t>
            </w:r>
          </w:p>
        </w:tc>
        <w:tc>
          <w:tcPr>
            <w:tcW w:w="0" w:type="auto"/>
            <w:shd w:val="clear" w:color="auto" w:fill="auto"/>
            <w:vAlign w:val="center"/>
          </w:tcPr>
          <w:p w14:paraId="4BDC7D12">
            <w:pPr>
              <w:jc w:val="right"/>
            </w:pPr>
            <w:r>
              <w:rPr>
                <w:rFonts w:ascii="宋体" w:hAnsi="宋体" w:eastAsia="宋体" w:cs="宋体"/>
                <w:b w:val="0"/>
                <w:i w:val="0"/>
                <w:color w:val="000000"/>
                <w:sz w:val="18"/>
              </w:rPr>
              <w:t>2631.61</w:t>
            </w:r>
          </w:p>
        </w:tc>
        <w:tc>
          <w:tcPr>
            <w:tcW w:w="0" w:type="auto"/>
            <w:shd w:val="clear" w:color="auto" w:fill="auto"/>
            <w:vAlign w:val="center"/>
          </w:tcPr>
          <w:p w14:paraId="7BADA91C">
            <w:pPr>
              <w:jc w:val="right"/>
            </w:pPr>
            <w:r>
              <w:rPr>
                <w:rFonts w:ascii="宋体" w:hAnsi="宋体" w:eastAsia="宋体" w:cs="宋体"/>
                <w:b w:val="0"/>
                <w:i w:val="0"/>
                <w:color w:val="000000"/>
                <w:sz w:val="18"/>
              </w:rPr>
              <w:t>1848.61</w:t>
            </w:r>
          </w:p>
        </w:tc>
        <w:tc>
          <w:tcPr>
            <w:tcW w:w="0" w:type="auto"/>
            <w:shd w:val="clear" w:color="auto" w:fill="auto"/>
            <w:vAlign w:val="center"/>
          </w:tcPr>
          <w:p w14:paraId="50DB9F6B">
            <w:pPr>
              <w:jc w:val="right"/>
            </w:pPr>
            <w:r>
              <w:rPr>
                <w:rFonts w:ascii="宋体" w:hAnsi="宋体" w:eastAsia="宋体" w:cs="宋体"/>
                <w:b w:val="0"/>
                <w:i w:val="0"/>
                <w:color w:val="000000"/>
                <w:sz w:val="18"/>
              </w:rPr>
              <w:t>783.00</w:t>
            </w:r>
          </w:p>
        </w:tc>
      </w:tr>
      <w:tr w14:paraId="0CA4D6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0" w:type="auto"/>
            <w:shd w:val="clear" w:color="auto" w:fill="auto"/>
            <w:vAlign w:val="center"/>
          </w:tcPr>
          <w:p w14:paraId="282B05BB">
            <w:r>
              <w:rPr>
                <w:rFonts w:ascii="宋体" w:hAnsi="宋体" w:eastAsia="宋体" w:cs="宋体"/>
                <w:b w:val="0"/>
                <w:i w:val="0"/>
                <w:color w:val="000000"/>
                <w:sz w:val="18"/>
              </w:rPr>
              <w:t>201</w:t>
            </w:r>
          </w:p>
        </w:tc>
        <w:tc>
          <w:tcPr>
            <w:tcW w:w="0" w:type="auto"/>
            <w:shd w:val="clear" w:color="auto" w:fill="auto"/>
            <w:vAlign w:val="center"/>
          </w:tcPr>
          <w:p w14:paraId="427975E1">
            <w:r>
              <w:rPr>
                <w:rFonts w:ascii="宋体" w:hAnsi="宋体" w:eastAsia="宋体" w:cs="宋体"/>
                <w:b w:val="0"/>
                <w:i w:val="0"/>
                <w:color w:val="000000"/>
                <w:sz w:val="18"/>
              </w:rPr>
              <w:t>11</w:t>
            </w:r>
          </w:p>
        </w:tc>
        <w:tc>
          <w:tcPr>
            <w:tcW w:w="0" w:type="auto"/>
            <w:shd w:val="clear" w:color="auto" w:fill="auto"/>
            <w:vAlign w:val="center"/>
          </w:tcPr>
          <w:p w14:paraId="7258E7F9">
            <w:r>
              <w:rPr>
                <w:rFonts w:ascii="宋体" w:hAnsi="宋体" w:eastAsia="宋体" w:cs="宋体"/>
                <w:b w:val="0"/>
                <w:i w:val="0"/>
                <w:color w:val="000000"/>
                <w:sz w:val="18"/>
              </w:rPr>
              <w:t>01</w:t>
            </w:r>
          </w:p>
        </w:tc>
        <w:tc>
          <w:tcPr>
            <w:tcW w:w="0" w:type="auto"/>
            <w:shd w:val="clear" w:color="auto" w:fill="auto"/>
            <w:vAlign w:val="center"/>
          </w:tcPr>
          <w:p w14:paraId="3EE309C3"/>
        </w:tc>
        <w:tc>
          <w:tcPr>
            <w:tcW w:w="0" w:type="auto"/>
            <w:shd w:val="clear" w:color="auto" w:fill="auto"/>
            <w:vAlign w:val="center"/>
          </w:tcPr>
          <w:p w14:paraId="25385BCB">
            <w:r>
              <w:rPr>
                <w:rFonts w:ascii="宋体" w:hAnsi="宋体" w:eastAsia="宋体" w:cs="宋体"/>
                <w:b w:val="0"/>
                <w:i w:val="0"/>
                <w:color w:val="000000"/>
                <w:sz w:val="18"/>
              </w:rPr>
              <w:t>行政运行</w:t>
            </w:r>
          </w:p>
        </w:tc>
        <w:tc>
          <w:tcPr>
            <w:tcW w:w="0" w:type="auto"/>
            <w:shd w:val="clear" w:color="auto" w:fill="auto"/>
            <w:vAlign w:val="center"/>
          </w:tcPr>
          <w:p w14:paraId="18450663">
            <w:pPr>
              <w:jc w:val="right"/>
            </w:pPr>
            <w:r>
              <w:rPr>
                <w:rFonts w:ascii="宋体" w:hAnsi="宋体" w:eastAsia="宋体" w:cs="宋体"/>
                <w:b w:val="0"/>
                <w:i w:val="0"/>
                <w:color w:val="000000"/>
                <w:sz w:val="18"/>
              </w:rPr>
              <w:t>1707.08</w:t>
            </w:r>
          </w:p>
        </w:tc>
        <w:tc>
          <w:tcPr>
            <w:tcW w:w="0" w:type="auto"/>
            <w:shd w:val="clear" w:color="auto" w:fill="auto"/>
            <w:vAlign w:val="center"/>
          </w:tcPr>
          <w:p w14:paraId="5637DA08">
            <w:pPr>
              <w:jc w:val="right"/>
            </w:pPr>
            <w:r>
              <w:rPr>
                <w:rFonts w:ascii="宋体" w:hAnsi="宋体" w:eastAsia="宋体" w:cs="宋体"/>
                <w:b w:val="0"/>
                <w:i w:val="0"/>
                <w:color w:val="000000"/>
                <w:sz w:val="18"/>
              </w:rPr>
              <w:t>1608.47</w:t>
            </w:r>
          </w:p>
        </w:tc>
        <w:tc>
          <w:tcPr>
            <w:tcW w:w="0" w:type="auto"/>
            <w:shd w:val="clear" w:color="auto" w:fill="auto"/>
            <w:vAlign w:val="center"/>
          </w:tcPr>
          <w:p w14:paraId="7D402C7B">
            <w:pPr>
              <w:jc w:val="right"/>
            </w:pPr>
            <w:r>
              <w:rPr>
                <w:rFonts w:ascii="宋体" w:hAnsi="宋体" w:eastAsia="宋体" w:cs="宋体"/>
                <w:b w:val="0"/>
                <w:i w:val="0"/>
                <w:color w:val="000000"/>
                <w:sz w:val="18"/>
              </w:rPr>
              <w:t>1371.09</w:t>
            </w:r>
          </w:p>
        </w:tc>
        <w:tc>
          <w:tcPr>
            <w:tcW w:w="0" w:type="auto"/>
            <w:shd w:val="clear" w:color="auto" w:fill="auto"/>
            <w:vAlign w:val="center"/>
          </w:tcPr>
          <w:p w14:paraId="2FA02BF6">
            <w:pPr>
              <w:jc w:val="right"/>
            </w:pPr>
            <w:r>
              <w:rPr>
                <w:rFonts w:ascii="宋体" w:hAnsi="宋体" w:eastAsia="宋体" w:cs="宋体"/>
                <w:b w:val="0"/>
                <w:i w:val="0"/>
                <w:color w:val="000000"/>
                <w:sz w:val="18"/>
              </w:rPr>
              <w:t>8.27</w:t>
            </w:r>
          </w:p>
        </w:tc>
        <w:tc>
          <w:tcPr>
            <w:tcW w:w="0" w:type="auto"/>
            <w:shd w:val="clear" w:color="auto" w:fill="auto"/>
            <w:vAlign w:val="center"/>
          </w:tcPr>
          <w:p w14:paraId="77A13512">
            <w:pPr>
              <w:jc w:val="right"/>
            </w:pPr>
            <w:r>
              <w:rPr>
                <w:rFonts w:ascii="宋体" w:hAnsi="宋体" w:eastAsia="宋体" w:cs="宋体"/>
                <w:b w:val="0"/>
                <w:i w:val="0"/>
                <w:color w:val="000000"/>
                <w:sz w:val="18"/>
              </w:rPr>
              <w:t>214.11</w:t>
            </w:r>
          </w:p>
        </w:tc>
        <w:tc>
          <w:tcPr>
            <w:tcW w:w="0" w:type="auto"/>
            <w:shd w:val="clear" w:color="auto" w:fill="auto"/>
            <w:vAlign w:val="center"/>
          </w:tcPr>
          <w:p w14:paraId="6088EDDB">
            <w:pPr>
              <w:jc w:val="right"/>
            </w:pPr>
            <w:r>
              <w:rPr>
                <w:rFonts w:ascii="宋体" w:hAnsi="宋体" w:eastAsia="宋体" w:cs="宋体"/>
                <w:b w:val="0"/>
                <w:i w:val="0"/>
                <w:color w:val="000000"/>
                <w:sz w:val="18"/>
              </w:rPr>
              <w:t>15.00</w:t>
            </w:r>
          </w:p>
        </w:tc>
        <w:tc>
          <w:tcPr>
            <w:tcW w:w="0" w:type="auto"/>
            <w:shd w:val="clear" w:color="auto" w:fill="auto"/>
            <w:vAlign w:val="center"/>
          </w:tcPr>
          <w:p w14:paraId="2764573F">
            <w:pPr>
              <w:jc w:val="right"/>
            </w:pPr>
            <w:r>
              <w:rPr>
                <w:rFonts w:ascii="宋体" w:hAnsi="宋体" w:eastAsia="宋体" w:cs="宋体"/>
                <w:b w:val="0"/>
                <w:i w:val="0"/>
                <w:color w:val="000000"/>
                <w:sz w:val="18"/>
              </w:rPr>
              <w:t>98.61</w:t>
            </w:r>
          </w:p>
        </w:tc>
        <w:tc>
          <w:tcPr>
            <w:tcW w:w="0" w:type="auto"/>
            <w:shd w:val="clear" w:color="auto" w:fill="auto"/>
            <w:vAlign w:val="center"/>
          </w:tcPr>
          <w:p w14:paraId="2A705211">
            <w:pPr>
              <w:jc w:val="right"/>
            </w:pPr>
            <w:r>
              <w:rPr>
                <w:rFonts w:ascii="宋体" w:hAnsi="宋体" w:eastAsia="宋体" w:cs="宋体"/>
                <w:b w:val="0"/>
                <w:i w:val="0"/>
                <w:color w:val="000000"/>
                <w:sz w:val="18"/>
              </w:rPr>
              <w:t>98.61</w:t>
            </w:r>
          </w:p>
        </w:tc>
        <w:tc>
          <w:tcPr>
            <w:tcW w:w="0" w:type="auto"/>
            <w:shd w:val="clear" w:color="auto" w:fill="auto"/>
            <w:vAlign w:val="center"/>
          </w:tcPr>
          <w:p w14:paraId="0086E85A">
            <w:pPr>
              <w:jc w:val="right"/>
            </w:pPr>
          </w:p>
        </w:tc>
      </w:tr>
      <w:tr w14:paraId="2FDB2D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0" w:type="auto"/>
            <w:shd w:val="clear" w:color="auto" w:fill="auto"/>
            <w:vAlign w:val="center"/>
          </w:tcPr>
          <w:p w14:paraId="149B1CFA">
            <w:r>
              <w:rPr>
                <w:rFonts w:ascii="宋体" w:hAnsi="宋体" w:eastAsia="宋体" w:cs="宋体"/>
                <w:b w:val="0"/>
                <w:i w:val="0"/>
                <w:color w:val="000000"/>
                <w:sz w:val="18"/>
              </w:rPr>
              <w:t>201</w:t>
            </w:r>
          </w:p>
        </w:tc>
        <w:tc>
          <w:tcPr>
            <w:tcW w:w="0" w:type="auto"/>
            <w:shd w:val="clear" w:color="auto" w:fill="auto"/>
            <w:vAlign w:val="center"/>
          </w:tcPr>
          <w:p w14:paraId="78A4FCFA">
            <w:r>
              <w:rPr>
                <w:rFonts w:ascii="宋体" w:hAnsi="宋体" w:eastAsia="宋体" w:cs="宋体"/>
                <w:b w:val="0"/>
                <w:i w:val="0"/>
                <w:color w:val="000000"/>
                <w:sz w:val="18"/>
              </w:rPr>
              <w:t>11</w:t>
            </w:r>
          </w:p>
        </w:tc>
        <w:tc>
          <w:tcPr>
            <w:tcW w:w="0" w:type="auto"/>
            <w:shd w:val="clear" w:color="auto" w:fill="auto"/>
            <w:vAlign w:val="center"/>
          </w:tcPr>
          <w:p w14:paraId="6D13FF76">
            <w:r>
              <w:rPr>
                <w:rFonts w:ascii="宋体" w:hAnsi="宋体" w:eastAsia="宋体" w:cs="宋体"/>
                <w:b w:val="0"/>
                <w:i w:val="0"/>
                <w:color w:val="000000"/>
                <w:sz w:val="18"/>
              </w:rPr>
              <w:t>02</w:t>
            </w:r>
          </w:p>
        </w:tc>
        <w:tc>
          <w:tcPr>
            <w:tcW w:w="0" w:type="auto"/>
            <w:shd w:val="clear" w:color="auto" w:fill="auto"/>
            <w:vAlign w:val="center"/>
          </w:tcPr>
          <w:p w14:paraId="4779741D"/>
        </w:tc>
        <w:tc>
          <w:tcPr>
            <w:tcW w:w="0" w:type="auto"/>
            <w:shd w:val="clear" w:color="auto" w:fill="auto"/>
            <w:vAlign w:val="center"/>
          </w:tcPr>
          <w:p w14:paraId="7F692FCC">
            <w:r>
              <w:rPr>
                <w:rFonts w:ascii="宋体" w:hAnsi="宋体" w:eastAsia="宋体" w:cs="宋体"/>
                <w:b w:val="0"/>
                <w:i w:val="0"/>
                <w:color w:val="000000"/>
                <w:sz w:val="18"/>
              </w:rPr>
              <w:t>一般行政管理事务</w:t>
            </w:r>
          </w:p>
        </w:tc>
        <w:tc>
          <w:tcPr>
            <w:tcW w:w="0" w:type="auto"/>
            <w:shd w:val="clear" w:color="auto" w:fill="auto"/>
            <w:vAlign w:val="center"/>
          </w:tcPr>
          <w:p w14:paraId="58A9CFB5">
            <w:pPr>
              <w:jc w:val="right"/>
            </w:pPr>
            <w:r>
              <w:rPr>
                <w:rFonts w:ascii="宋体" w:hAnsi="宋体" w:eastAsia="宋体" w:cs="宋体"/>
                <w:b w:val="0"/>
                <w:i w:val="0"/>
                <w:color w:val="000000"/>
                <w:sz w:val="18"/>
              </w:rPr>
              <w:t>2500.00</w:t>
            </w:r>
          </w:p>
        </w:tc>
        <w:tc>
          <w:tcPr>
            <w:tcW w:w="0" w:type="auto"/>
            <w:shd w:val="clear" w:color="auto" w:fill="auto"/>
            <w:vAlign w:val="center"/>
          </w:tcPr>
          <w:p w14:paraId="32F8D918">
            <w:pPr>
              <w:jc w:val="right"/>
            </w:pPr>
          </w:p>
        </w:tc>
        <w:tc>
          <w:tcPr>
            <w:tcW w:w="0" w:type="auto"/>
            <w:shd w:val="clear" w:color="auto" w:fill="auto"/>
            <w:vAlign w:val="center"/>
          </w:tcPr>
          <w:p w14:paraId="130401EF">
            <w:pPr>
              <w:jc w:val="right"/>
            </w:pPr>
          </w:p>
        </w:tc>
        <w:tc>
          <w:tcPr>
            <w:tcW w:w="0" w:type="auto"/>
            <w:shd w:val="clear" w:color="auto" w:fill="auto"/>
            <w:vAlign w:val="center"/>
          </w:tcPr>
          <w:p w14:paraId="72D34DBF">
            <w:pPr>
              <w:jc w:val="right"/>
            </w:pPr>
          </w:p>
        </w:tc>
        <w:tc>
          <w:tcPr>
            <w:tcW w:w="0" w:type="auto"/>
            <w:shd w:val="clear" w:color="auto" w:fill="auto"/>
            <w:vAlign w:val="center"/>
          </w:tcPr>
          <w:p w14:paraId="10DD3639">
            <w:pPr>
              <w:jc w:val="right"/>
            </w:pPr>
          </w:p>
        </w:tc>
        <w:tc>
          <w:tcPr>
            <w:tcW w:w="0" w:type="auto"/>
            <w:shd w:val="clear" w:color="auto" w:fill="auto"/>
            <w:vAlign w:val="center"/>
          </w:tcPr>
          <w:p w14:paraId="3662122F">
            <w:pPr>
              <w:jc w:val="right"/>
            </w:pPr>
          </w:p>
        </w:tc>
        <w:tc>
          <w:tcPr>
            <w:tcW w:w="0" w:type="auto"/>
            <w:shd w:val="clear" w:color="auto" w:fill="auto"/>
            <w:vAlign w:val="center"/>
          </w:tcPr>
          <w:p w14:paraId="3B087C35">
            <w:pPr>
              <w:jc w:val="right"/>
            </w:pPr>
            <w:r>
              <w:rPr>
                <w:rFonts w:ascii="宋体" w:hAnsi="宋体" w:eastAsia="宋体" w:cs="宋体"/>
                <w:b w:val="0"/>
                <w:i w:val="0"/>
                <w:color w:val="000000"/>
                <w:sz w:val="18"/>
              </w:rPr>
              <w:t>2500.00</w:t>
            </w:r>
          </w:p>
        </w:tc>
        <w:tc>
          <w:tcPr>
            <w:tcW w:w="0" w:type="auto"/>
            <w:shd w:val="clear" w:color="auto" w:fill="auto"/>
            <w:vAlign w:val="center"/>
          </w:tcPr>
          <w:p w14:paraId="56E9CEBF">
            <w:pPr>
              <w:jc w:val="right"/>
            </w:pPr>
            <w:r>
              <w:rPr>
                <w:rFonts w:ascii="宋体" w:hAnsi="宋体" w:eastAsia="宋体" w:cs="宋体"/>
                <w:b w:val="0"/>
                <w:i w:val="0"/>
                <w:color w:val="000000"/>
                <w:sz w:val="18"/>
              </w:rPr>
              <w:t>1750.00</w:t>
            </w:r>
          </w:p>
        </w:tc>
        <w:tc>
          <w:tcPr>
            <w:tcW w:w="0" w:type="auto"/>
            <w:shd w:val="clear" w:color="auto" w:fill="auto"/>
            <w:vAlign w:val="center"/>
          </w:tcPr>
          <w:p w14:paraId="2A26F225">
            <w:pPr>
              <w:jc w:val="right"/>
            </w:pPr>
            <w:r>
              <w:rPr>
                <w:rFonts w:ascii="宋体" w:hAnsi="宋体" w:eastAsia="宋体" w:cs="宋体"/>
                <w:b w:val="0"/>
                <w:i w:val="0"/>
                <w:color w:val="000000"/>
                <w:sz w:val="18"/>
              </w:rPr>
              <w:t>750.00</w:t>
            </w:r>
          </w:p>
        </w:tc>
      </w:tr>
      <w:tr w14:paraId="2518CE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0" w:type="auto"/>
            <w:shd w:val="clear" w:color="auto" w:fill="auto"/>
            <w:vAlign w:val="center"/>
          </w:tcPr>
          <w:p w14:paraId="70F83BBA">
            <w:r>
              <w:rPr>
                <w:rFonts w:ascii="宋体" w:hAnsi="宋体" w:eastAsia="宋体" w:cs="宋体"/>
                <w:b w:val="0"/>
                <w:i w:val="0"/>
                <w:color w:val="000000"/>
                <w:sz w:val="18"/>
              </w:rPr>
              <w:t>201</w:t>
            </w:r>
          </w:p>
        </w:tc>
        <w:tc>
          <w:tcPr>
            <w:tcW w:w="0" w:type="auto"/>
            <w:shd w:val="clear" w:color="auto" w:fill="auto"/>
            <w:vAlign w:val="center"/>
          </w:tcPr>
          <w:p w14:paraId="04B1E90F">
            <w:r>
              <w:rPr>
                <w:rFonts w:ascii="宋体" w:hAnsi="宋体" w:eastAsia="宋体" w:cs="宋体"/>
                <w:b w:val="0"/>
                <w:i w:val="0"/>
                <w:color w:val="000000"/>
                <w:sz w:val="18"/>
              </w:rPr>
              <w:t>11</w:t>
            </w:r>
          </w:p>
        </w:tc>
        <w:tc>
          <w:tcPr>
            <w:tcW w:w="0" w:type="auto"/>
            <w:shd w:val="clear" w:color="auto" w:fill="auto"/>
            <w:vAlign w:val="center"/>
          </w:tcPr>
          <w:p w14:paraId="3D093303">
            <w:r>
              <w:rPr>
                <w:rFonts w:ascii="宋体" w:hAnsi="宋体" w:eastAsia="宋体" w:cs="宋体"/>
                <w:b w:val="0"/>
                <w:i w:val="0"/>
                <w:color w:val="000000"/>
                <w:sz w:val="18"/>
              </w:rPr>
              <w:t>99</w:t>
            </w:r>
          </w:p>
        </w:tc>
        <w:tc>
          <w:tcPr>
            <w:tcW w:w="0" w:type="auto"/>
            <w:shd w:val="clear" w:color="auto" w:fill="auto"/>
            <w:vAlign w:val="center"/>
          </w:tcPr>
          <w:p w14:paraId="4225EB84"/>
        </w:tc>
        <w:tc>
          <w:tcPr>
            <w:tcW w:w="0" w:type="auto"/>
            <w:shd w:val="clear" w:color="auto" w:fill="auto"/>
            <w:vAlign w:val="center"/>
          </w:tcPr>
          <w:p w14:paraId="7C7A995A">
            <w:r>
              <w:rPr>
                <w:rFonts w:ascii="宋体" w:hAnsi="宋体" w:eastAsia="宋体" w:cs="宋体"/>
                <w:b w:val="0"/>
                <w:i w:val="0"/>
                <w:color w:val="000000"/>
                <w:sz w:val="18"/>
              </w:rPr>
              <w:t>其他纪检监察事务支出</w:t>
            </w:r>
          </w:p>
        </w:tc>
        <w:tc>
          <w:tcPr>
            <w:tcW w:w="0" w:type="auto"/>
            <w:shd w:val="clear" w:color="auto" w:fill="auto"/>
            <w:vAlign w:val="center"/>
          </w:tcPr>
          <w:p w14:paraId="24F7EF4D">
            <w:pPr>
              <w:jc w:val="right"/>
            </w:pPr>
            <w:r>
              <w:rPr>
                <w:rFonts w:ascii="宋体" w:hAnsi="宋体" w:eastAsia="宋体" w:cs="宋体"/>
                <w:b w:val="0"/>
                <w:i w:val="0"/>
                <w:color w:val="000000"/>
                <w:sz w:val="18"/>
              </w:rPr>
              <w:t>33.00</w:t>
            </w:r>
          </w:p>
        </w:tc>
        <w:tc>
          <w:tcPr>
            <w:tcW w:w="0" w:type="auto"/>
            <w:shd w:val="clear" w:color="auto" w:fill="auto"/>
            <w:vAlign w:val="center"/>
          </w:tcPr>
          <w:p w14:paraId="16ACFAB4">
            <w:pPr>
              <w:jc w:val="right"/>
            </w:pPr>
          </w:p>
        </w:tc>
        <w:tc>
          <w:tcPr>
            <w:tcW w:w="0" w:type="auto"/>
            <w:shd w:val="clear" w:color="auto" w:fill="auto"/>
            <w:vAlign w:val="center"/>
          </w:tcPr>
          <w:p w14:paraId="7AB4DB30">
            <w:pPr>
              <w:jc w:val="right"/>
            </w:pPr>
          </w:p>
        </w:tc>
        <w:tc>
          <w:tcPr>
            <w:tcW w:w="0" w:type="auto"/>
            <w:shd w:val="clear" w:color="auto" w:fill="auto"/>
            <w:vAlign w:val="center"/>
          </w:tcPr>
          <w:p w14:paraId="356BF990">
            <w:pPr>
              <w:jc w:val="right"/>
            </w:pPr>
          </w:p>
        </w:tc>
        <w:tc>
          <w:tcPr>
            <w:tcW w:w="0" w:type="auto"/>
            <w:shd w:val="clear" w:color="auto" w:fill="auto"/>
            <w:vAlign w:val="center"/>
          </w:tcPr>
          <w:p w14:paraId="61246AEA">
            <w:pPr>
              <w:jc w:val="right"/>
            </w:pPr>
          </w:p>
        </w:tc>
        <w:tc>
          <w:tcPr>
            <w:tcW w:w="0" w:type="auto"/>
            <w:shd w:val="clear" w:color="auto" w:fill="auto"/>
            <w:vAlign w:val="center"/>
          </w:tcPr>
          <w:p w14:paraId="19C47040">
            <w:pPr>
              <w:jc w:val="right"/>
            </w:pPr>
          </w:p>
        </w:tc>
        <w:tc>
          <w:tcPr>
            <w:tcW w:w="0" w:type="auto"/>
            <w:shd w:val="clear" w:color="auto" w:fill="auto"/>
            <w:vAlign w:val="center"/>
          </w:tcPr>
          <w:p w14:paraId="46904B8F">
            <w:pPr>
              <w:jc w:val="right"/>
            </w:pPr>
            <w:r>
              <w:rPr>
                <w:rFonts w:ascii="宋体" w:hAnsi="宋体" w:eastAsia="宋体" w:cs="宋体"/>
                <w:b w:val="0"/>
                <w:i w:val="0"/>
                <w:color w:val="000000"/>
                <w:sz w:val="18"/>
              </w:rPr>
              <w:t>33.00</w:t>
            </w:r>
          </w:p>
        </w:tc>
        <w:tc>
          <w:tcPr>
            <w:tcW w:w="0" w:type="auto"/>
            <w:shd w:val="clear" w:color="auto" w:fill="auto"/>
            <w:vAlign w:val="center"/>
          </w:tcPr>
          <w:p w14:paraId="0BBA63A4">
            <w:pPr>
              <w:jc w:val="right"/>
            </w:pPr>
          </w:p>
        </w:tc>
        <w:tc>
          <w:tcPr>
            <w:tcW w:w="0" w:type="auto"/>
            <w:shd w:val="clear" w:color="auto" w:fill="auto"/>
            <w:vAlign w:val="center"/>
          </w:tcPr>
          <w:p w14:paraId="244FC930">
            <w:pPr>
              <w:jc w:val="right"/>
            </w:pPr>
            <w:r>
              <w:rPr>
                <w:rFonts w:ascii="宋体" w:hAnsi="宋体" w:eastAsia="宋体" w:cs="宋体"/>
                <w:b w:val="0"/>
                <w:i w:val="0"/>
                <w:color w:val="000000"/>
                <w:sz w:val="18"/>
              </w:rPr>
              <w:t>33.00</w:t>
            </w:r>
          </w:p>
        </w:tc>
      </w:tr>
      <w:tr w14:paraId="7177CF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0" w:type="auto"/>
            <w:shd w:val="clear" w:color="auto" w:fill="auto"/>
            <w:vAlign w:val="center"/>
          </w:tcPr>
          <w:p w14:paraId="0757CA5D">
            <w:r>
              <w:rPr>
                <w:rFonts w:ascii="宋体" w:hAnsi="宋体" w:eastAsia="宋体" w:cs="宋体"/>
                <w:b w:val="0"/>
                <w:i w:val="0"/>
                <w:color w:val="000000"/>
                <w:sz w:val="18"/>
              </w:rPr>
              <w:t>208</w:t>
            </w:r>
          </w:p>
        </w:tc>
        <w:tc>
          <w:tcPr>
            <w:tcW w:w="0" w:type="auto"/>
            <w:shd w:val="clear" w:color="auto" w:fill="auto"/>
            <w:vAlign w:val="center"/>
          </w:tcPr>
          <w:p w14:paraId="59114744">
            <w:r>
              <w:rPr>
                <w:rFonts w:ascii="宋体" w:hAnsi="宋体" w:eastAsia="宋体" w:cs="宋体"/>
                <w:b w:val="0"/>
                <w:i w:val="0"/>
                <w:color w:val="000000"/>
                <w:sz w:val="18"/>
              </w:rPr>
              <w:t>05</w:t>
            </w:r>
          </w:p>
        </w:tc>
        <w:tc>
          <w:tcPr>
            <w:tcW w:w="0" w:type="auto"/>
            <w:shd w:val="clear" w:color="auto" w:fill="auto"/>
            <w:vAlign w:val="center"/>
          </w:tcPr>
          <w:p w14:paraId="49B5B676">
            <w:r>
              <w:rPr>
                <w:rFonts w:ascii="宋体" w:hAnsi="宋体" w:eastAsia="宋体" w:cs="宋体"/>
                <w:b w:val="0"/>
                <w:i w:val="0"/>
                <w:color w:val="000000"/>
                <w:sz w:val="18"/>
              </w:rPr>
              <w:t>01</w:t>
            </w:r>
          </w:p>
        </w:tc>
        <w:tc>
          <w:tcPr>
            <w:tcW w:w="0" w:type="auto"/>
            <w:shd w:val="clear" w:color="auto" w:fill="auto"/>
            <w:vAlign w:val="center"/>
          </w:tcPr>
          <w:p w14:paraId="1FC72467"/>
        </w:tc>
        <w:tc>
          <w:tcPr>
            <w:tcW w:w="0" w:type="auto"/>
            <w:shd w:val="clear" w:color="auto" w:fill="auto"/>
            <w:vAlign w:val="center"/>
          </w:tcPr>
          <w:p w14:paraId="28FC072E">
            <w:r>
              <w:rPr>
                <w:rFonts w:ascii="宋体" w:hAnsi="宋体" w:eastAsia="宋体" w:cs="宋体"/>
                <w:b w:val="0"/>
                <w:i w:val="0"/>
                <w:color w:val="000000"/>
                <w:sz w:val="18"/>
              </w:rPr>
              <w:t>行政单位离退休</w:t>
            </w:r>
          </w:p>
        </w:tc>
        <w:tc>
          <w:tcPr>
            <w:tcW w:w="0" w:type="auto"/>
            <w:shd w:val="clear" w:color="auto" w:fill="auto"/>
            <w:vAlign w:val="center"/>
          </w:tcPr>
          <w:p w14:paraId="09E090EB">
            <w:pPr>
              <w:jc w:val="right"/>
            </w:pPr>
            <w:r>
              <w:rPr>
                <w:rFonts w:ascii="宋体" w:hAnsi="宋体" w:eastAsia="宋体" w:cs="宋体"/>
                <w:b w:val="0"/>
                <w:i w:val="0"/>
                <w:color w:val="000000"/>
                <w:sz w:val="18"/>
              </w:rPr>
              <w:t>25.31</w:t>
            </w:r>
          </w:p>
        </w:tc>
        <w:tc>
          <w:tcPr>
            <w:tcW w:w="0" w:type="auto"/>
            <w:shd w:val="clear" w:color="auto" w:fill="auto"/>
            <w:vAlign w:val="center"/>
          </w:tcPr>
          <w:p w14:paraId="703881C6">
            <w:pPr>
              <w:jc w:val="right"/>
            </w:pPr>
            <w:r>
              <w:rPr>
                <w:rFonts w:ascii="宋体" w:hAnsi="宋体" w:eastAsia="宋体" w:cs="宋体"/>
                <w:b w:val="0"/>
                <w:i w:val="0"/>
                <w:color w:val="000000"/>
                <w:sz w:val="18"/>
              </w:rPr>
              <w:t>25.31</w:t>
            </w:r>
          </w:p>
        </w:tc>
        <w:tc>
          <w:tcPr>
            <w:tcW w:w="0" w:type="auto"/>
            <w:shd w:val="clear" w:color="auto" w:fill="auto"/>
            <w:vAlign w:val="center"/>
          </w:tcPr>
          <w:p w14:paraId="27E5F578">
            <w:pPr>
              <w:jc w:val="right"/>
            </w:pPr>
          </w:p>
        </w:tc>
        <w:tc>
          <w:tcPr>
            <w:tcW w:w="0" w:type="auto"/>
            <w:shd w:val="clear" w:color="auto" w:fill="auto"/>
            <w:vAlign w:val="center"/>
          </w:tcPr>
          <w:p w14:paraId="3C5905E9">
            <w:pPr>
              <w:jc w:val="right"/>
            </w:pPr>
            <w:r>
              <w:rPr>
                <w:rFonts w:ascii="宋体" w:hAnsi="宋体" w:eastAsia="宋体" w:cs="宋体"/>
                <w:b w:val="0"/>
                <w:i w:val="0"/>
                <w:color w:val="000000"/>
                <w:sz w:val="18"/>
              </w:rPr>
              <w:t>25.31</w:t>
            </w:r>
          </w:p>
        </w:tc>
        <w:tc>
          <w:tcPr>
            <w:tcW w:w="0" w:type="auto"/>
            <w:shd w:val="clear" w:color="auto" w:fill="auto"/>
            <w:vAlign w:val="center"/>
          </w:tcPr>
          <w:p w14:paraId="531E4D32">
            <w:pPr>
              <w:jc w:val="right"/>
            </w:pPr>
          </w:p>
        </w:tc>
        <w:tc>
          <w:tcPr>
            <w:tcW w:w="0" w:type="auto"/>
            <w:shd w:val="clear" w:color="auto" w:fill="auto"/>
            <w:vAlign w:val="center"/>
          </w:tcPr>
          <w:p w14:paraId="0B7CDB0D">
            <w:pPr>
              <w:jc w:val="right"/>
            </w:pPr>
          </w:p>
        </w:tc>
        <w:tc>
          <w:tcPr>
            <w:tcW w:w="0" w:type="auto"/>
            <w:shd w:val="clear" w:color="auto" w:fill="auto"/>
            <w:vAlign w:val="center"/>
          </w:tcPr>
          <w:p w14:paraId="2DFF9971">
            <w:pPr>
              <w:jc w:val="right"/>
            </w:pPr>
          </w:p>
        </w:tc>
        <w:tc>
          <w:tcPr>
            <w:tcW w:w="0" w:type="auto"/>
            <w:shd w:val="clear" w:color="auto" w:fill="auto"/>
            <w:vAlign w:val="center"/>
          </w:tcPr>
          <w:p w14:paraId="53692045">
            <w:pPr>
              <w:jc w:val="right"/>
            </w:pPr>
          </w:p>
        </w:tc>
        <w:tc>
          <w:tcPr>
            <w:tcW w:w="0" w:type="auto"/>
            <w:shd w:val="clear" w:color="auto" w:fill="auto"/>
            <w:vAlign w:val="center"/>
          </w:tcPr>
          <w:p w14:paraId="1F58CC95">
            <w:pPr>
              <w:jc w:val="right"/>
            </w:pPr>
          </w:p>
        </w:tc>
      </w:tr>
      <w:tr w14:paraId="5A2771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0" w:type="auto"/>
            <w:shd w:val="clear" w:color="auto" w:fill="auto"/>
            <w:vAlign w:val="center"/>
          </w:tcPr>
          <w:p w14:paraId="2ED0389E">
            <w:r>
              <w:rPr>
                <w:rFonts w:ascii="宋体" w:hAnsi="宋体" w:eastAsia="宋体" w:cs="宋体"/>
                <w:b w:val="0"/>
                <w:i w:val="0"/>
                <w:color w:val="000000"/>
                <w:sz w:val="18"/>
              </w:rPr>
              <w:t>208</w:t>
            </w:r>
          </w:p>
        </w:tc>
        <w:tc>
          <w:tcPr>
            <w:tcW w:w="0" w:type="auto"/>
            <w:shd w:val="clear" w:color="auto" w:fill="auto"/>
            <w:vAlign w:val="center"/>
          </w:tcPr>
          <w:p w14:paraId="0F8C4B8B">
            <w:r>
              <w:rPr>
                <w:rFonts w:ascii="宋体" w:hAnsi="宋体" w:eastAsia="宋体" w:cs="宋体"/>
                <w:b w:val="0"/>
                <w:i w:val="0"/>
                <w:color w:val="000000"/>
                <w:sz w:val="18"/>
              </w:rPr>
              <w:t>05</w:t>
            </w:r>
          </w:p>
        </w:tc>
        <w:tc>
          <w:tcPr>
            <w:tcW w:w="0" w:type="auto"/>
            <w:shd w:val="clear" w:color="auto" w:fill="auto"/>
            <w:vAlign w:val="center"/>
          </w:tcPr>
          <w:p w14:paraId="7F9E0398">
            <w:r>
              <w:rPr>
                <w:rFonts w:ascii="宋体" w:hAnsi="宋体" w:eastAsia="宋体" w:cs="宋体"/>
                <w:b w:val="0"/>
                <w:i w:val="0"/>
                <w:color w:val="000000"/>
                <w:sz w:val="18"/>
              </w:rPr>
              <w:t>05</w:t>
            </w:r>
          </w:p>
        </w:tc>
        <w:tc>
          <w:tcPr>
            <w:tcW w:w="0" w:type="auto"/>
            <w:shd w:val="clear" w:color="auto" w:fill="auto"/>
            <w:vAlign w:val="center"/>
          </w:tcPr>
          <w:p w14:paraId="79C5C7DD"/>
        </w:tc>
        <w:tc>
          <w:tcPr>
            <w:tcW w:w="0" w:type="auto"/>
            <w:shd w:val="clear" w:color="auto" w:fill="auto"/>
            <w:vAlign w:val="center"/>
          </w:tcPr>
          <w:p w14:paraId="07323089">
            <w:r>
              <w:rPr>
                <w:rFonts w:ascii="宋体" w:hAnsi="宋体" w:eastAsia="宋体" w:cs="宋体"/>
                <w:b w:val="0"/>
                <w:i w:val="0"/>
                <w:color w:val="000000"/>
                <w:sz w:val="18"/>
              </w:rPr>
              <w:t>机关事业单位基本养老保险缴费支出</w:t>
            </w:r>
          </w:p>
        </w:tc>
        <w:tc>
          <w:tcPr>
            <w:tcW w:w="0" w:type="auto"/>
            <w:shd w:val="clear" w:color="auto" w:fill="auto"/>
            <w:vAlign w:val="center"/>
          </w:tcPr>
          <w:p w14:paraId="03C9849A">
            <w:pPr>
              <w:jc w:val="right"/>
            </w:pPr>
            <w:r>
              <w:rPr>
                <w:rFonts w:ascii="宋体" w:hAnsi="宋体" w:eastAsia="宋体" w:cs="宋体"/>
                <w:b w:val="0"/>
                <w:i w:val="0"/>
                <w:color w:val="000000"/>
                <w:sz w:val="18"/>
              </w:rPr>
              <w:t>186.91</w:t>
            </w:r>
          </w:p>
        </w:tc>
        <w:tc>
          <w:tcPr>
            <w:tcW w:w="0" w:type="auto"/>
            <w:shd w:val="clear" w:color="auto" w:fill="auto"/>
            <w:vAlign w:val="center"/>
          </w:tcPr>
          <w:p w14:paraId="77DF8CF6">
            <w:pPr>
              <w:jc w:val="right"/>
            </w:pPr>
            <w:r>
              <w:rPr>
                <w:rFonts w:ascii="宋体" w:hAnsi="宋体" w:eastAsia="宋体" w:cs="宋体"/>
                <w:b w:val="0"/>
                <w:i w:val="0"/>
                <w:color w:val="000000"/>
                <w:sz w:val="18"/>
              </w:rPr>
              <w:t>186.91</w:t>
            </w:r>
          </w:p>
        </w:tc>
        <w:tc>
          <w:tcPr>
            <w:tcW w:w="0" w:type="auto"/>
            <w:shd w:val="clear" w:color="auto" w:fill="auto"/>
            <w:vAlign w:val="center"/>
          </w:tcPr>
          <w:p w14:paraId="09F63DC0">
            <w:pPr>
              <w:jc w:val="right"/>
            </w:pPr>
            <w:r>
              <w:rPr>
                <w:rFonts w:ascii="宋体" w:hAnsi="宋体" w:eastAsia="宋体" w:cs="宋体"/>
                <w:b w:val="0"/>
                <w:i w:val="0"/>
                <w:color w:val="000000"/>
                <w:sz w:val="18"/>
              </w:rPr>
              <w:t>186.91</w:t>
            </w:r>
          </w:p>
        </w:tc>
        <w:tc>
          <w:tcPr>
            <w:tcW w:w="0" w:type="auto"/>
            <w:shd w:val="clear" w:color="auto" w:fill="auto"/>
            <w:vAlign w:val="center"/>
          </w:tcPr>
          <w:p w14:paraId="2E36DA98">
            <w:pPr>
              <w:jc w:val="right"/>
            </w:pPr>
          </w:p>
        </w:tc>
        <w:tc>
          <w:tcPr>
            <w:tcW w:w="0" w:type="auto"/>
            <w:shd w:val="clear" w:color="auto" w:fill="auto"/>
            <w:vAlign w:val="center"/>
          </w:tcPr>
          <w:p w14:paraId="6AF1C08E">
            <w:pPr>
              <w:jc w:val="right"/>
            </w:pPr>
          </w:p>
        </w:tc>
        <w:tc>
          <w:tcPr>
            <w:tcW w:w="0" w:type="auto"/>
            <w:shd w:val="clear" w:color="auto" w:fill="auto"/>
            <w:vAlign w:val="center"/>
          </w:tcPr>
          <w:p w14:paraId="3245E5CE">
            <w:pPr>
              <w:jc w:val="right"/>
            </w:pPr>
          </w:p>
        </w:tc>
        <w:tc>
          <w:tcPr>
            <w:tcW w:w="0" w:type="auto"/>
            <w:shd w:val="clear" w:color="auto" w:fill="auto"/>
            <w:vAlign w:val="center"/>
          </w:tcPr>
          <w:p w14:paraId="60A56677">
            <w:pPr>
              <w:jc w:val="right"/>
            </w:pPr>
          </w:p>
        </w:tc>
        <w:tc>
          <w:tcPr>
            <w:tcW w:w="0" w:type="auto"/>
            <w:shd w:val="clear" w:color="auto" w:fill="auto"/>
            <w:vAlign w:val="center"/>
          </w:tcPr>
          <w:p w14:paraId="702A3C80">
            <w:pPr>
              <w:jc w:val="right"/>
            </w:pPr>
          </w:p>
        </w:tc>
        <w:tc>
          <w:tcPr>
            <w:tcW w:w="0" w:type="auto"/>
            <w:shd w:val="clear" w:color="auto" w:fill="auto"/>
            <w:vAlign w:val="center"/>
          </w:tcPr>
          <w:p w14:paraId="1135303B">
            <w:pPr>
              <w:jc w:val="right"/>
            </w:pPr>
          </w:p>
        </w:tc>
      </w:tr>
      <w:tr w14:paraId="12BDF8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0" w:type="auto"/>
            <w:shd w:val="clear" w:color="auto" w:fill="auto"/>
            <w:vAlign w:val="center"/>
          </w:tcPr>
          <w:p w14:paraId="601A26B0">
            <w:r>
              <w:rPr>
                <w:rFonts w:ascii="宋体" w:hAnsi="宋体" w:eastAsia="宋体" w:cs="宋体"/>
                <w:b w:val="0"/>
                <w:i w:val="0"/>
                <w:color w:val="000000"/>
                <w:sz w:val="18"/>
              </w:rPr>
              <w:t>208</w:t>
            </w:r>
          </w:p>
        </w:tc>
        <w:tc>
          <w:tcPr>
            <w:tcW w:w="0" w:type="auto"/>
            <w:shd w:val="clear" w:color="auto" w:fill="auto"/>
            <w:vAlign w:val="center"/>
          </w:tcPr>
          <w:p w14:paraId="293624D7">
            <w:r>
              <w:rPr>
                <w:rFonts w:ascii="宋体" w:hAnsi="宋体" w:eastAsia="宋体" w:cs="宋体"/>
                <w:b w:val="0"/>
                <w:i w:val="0"/>
                <w:color w:val="000000"/>
                <w:sz w:val="18"/>
              </w:rPr>
              <w:t>99</w:t>
            </w:r>
          </w:p>
        </w:tc>
        <w:tc>
          <w:tcPr>
            <w:tcW w:w="0" w:type="auto"/>
            <w:shd w:val="clear" w:color="auto" w:fill="auto"/>
            <w:vAlign w:val="center"/>
          </w:tcPr>
          <w:p w14:paraId="68E008D3">
            <w:r>
              <w:rPr>
                <w:rFonts w:ascii="宋体" w:hAnsi="宋体" w:eastAsia="宋体" w:cs="宋体"/>
                <w:b w:val="0"/>
                <w:i w:val="0"/>
                <w:color w:val="000000"/>
                <w:sz w:val="18"/>
              </w:rPr>
              <w:t>99</w:t>
            </w:r>
          </w:p>
        </w:tc>
        <w:tc>
          <w:tcPr>
            <w:tcW w:w="0" w:type="auto"/>
            <w:shd w:val="clear" w:color="auto" w:fill="auto"/>
            <w:vAlign w:val="center"/>
          </w:tcPr>
          <w:p w14:paraId="2C4C17FD"/>
        </w:tc>
        <w:tc>
          <w:tcPr>
            <w:tcW w:w="0" w:type="auto"/>
            <w:shd w:val="clear" w:color="auto" w:fill="auto"/>
            <w:vAlign w:val="center"/>
          </w:tcPr>
          <w:p w14:paraId="5E2B6992">
            <w:r>
              <w:rPr>
                <w:rFonts w:ascii="宋体" w:hAnsi="宋体" w:eastAsia="宋体" w:cs="宋体"/>
                <w:b w:val="0"/>
                <w:i w:val="0"/>
                <w:color w:val="000000"/>
                <w:sz w:val="18"/>
              </w:rPr>
              <w:t>其他社会保障和就业支出</w:t>
            </w:r>
          </w:p>
        </w:tc>
        <w:tc>
          <w:tcPr>
            <w:tcW w:w="0" w:type="auto"/>
            <w:shd w:val="clear" w:color="auto" w:fill="auto"/>
            <w:vAlign w:val="center"/>
          </w:tcPr>
          <w:p w14:paraId="776DDA16">
            <w:pPr>
              <w:jc w:val="right"/>
            </w:pPr>
            <w:r>
              <w:rPr>
                <w:rFonts w:ascii="宋体" w:hAnsi="宋体" w:eastAsia="宋体" w:cs="宋体"/>
                <w:b w:val="0"/>
                <w:i w:val="0"/>
                <w:color w:val="000000"/>
                <w:sz w:val="18"/>
              </w:rPr>
              <w:t>3.13</w:t>
            </w:r>
          </w:p>
        </w:tc>
        <w:tc>
          <w:tcPr>
            <w:tcW w:w="0" w:type="auto"/>
            <w:shd w:val="clear" w:color="auto" w:fill="auto"/>
            <w:vAlign w:val="center"/>
          </w:tcPr>
          <w:p w14:paraId="62F2B0E6">
            <w:pPr>
              <w:jc w:val="right"/>
            </w:pPr>
            <w:r>
              <w:rPr>
                <w:rFonts w:ascii="宋体" w:hAnsi="宋体" w:eastAsia="宋体" w:cs="宋体"/>
                <w:b w:val="0"/>
                <w:i w:val="0"/>
                <w:color w:val="000000"/>
                <w:sz w:val="18"/>
              </w:rPr>
              <w:t>3.13</w:t>
            </w:r>
          </w:p>
        </w:tc>
        <w:tc>
          <w:tcPr>
            <w:tcW w:w="0" w:type="auto"/>
            <w:shd w:val="clear" w:color="auto" w:fill="auto"/>
            <w:vAlign w:val="center"/>
          </w:tcPr>
          <w:p w14:paraId="1F178D80">
            <w:pPr>
              <w:jc w:val="right"/>
            </w:pPr>
            <w:r>
              <w:rPr>
                <w:rFonts w:ascii="宋体" w:hAnsi="宋体" w:eastAsia="宋体" w:cs="宋体"/>
                <w:b w:val="0"/>
                <w:i w:val="0"/>
                <w:color w:val="000000"/>
                <w:sz w:val="18"/>
              </w:rPr>
              <w:t>3.13</w:t>
            </w:r>
          </w:p>
        </w:tc>
        <w:tc>
          <w:tcPr>
            <w:tcW w:w="0" w:type="auto"/>
            <w:shd w:val="clear" w:color="auto" w:fill="auto"/>
            <w:vAlign w:val="center"/>
          </w:tcPr>
          <w:p w14:paraId="48E4394E">
            <w:pPr>
              <w:jc w:val="right"/>
            </w:pPr>
          </w:p>
        </w:tc>
        <w:tc>
          <w:tcPr>
            <w:tcW w:w="0" w:type="auto"/>
            <w:shd w:val="clear" w:color="auto" w:fill="auto"/>
            <w:vAlign w:val="center"/>
          </w:tcPr>
          <w:p w14:paraId="091ED95A">
            <w:pPr>
              <w:jc w:val="right"/>
            </w:pPr>
          </w:p>
        </w:tc>
        <w:tc>
          <w:tcPr>
            <w:tcW w:w="0" w:type="auto"/>
            <w:shd w:val="clear" w:color="auto" w:fill="auto"/>
            <w:vAlign w:val="center"/>
          </w:tcPr>
          <w:p w14:paraId="3109DC92">
            <w:pPr>
              <w:jc w:val="right"/>
            </w:pPr>
          </w:p>
        </w:tc>
        <w:tc>
          <w:tcPr>
            <w:tcW w:w="0" w:type="auto"/>
            <w:shd w:val="clear" w:color="auto" w:fill="auto"/>
            <w:vAlign w:val="center"/>
          </w:tcPr>
          <w:p w14:paraId="096E90C8">
            <w:pPr>
              <w:jc w:val="right"/>
            </w:pPr>
          </w:p>
        </w:tc>
        <w:tc>
          <w:tcPr>
            <w:tcW w:w="0" w:type="auto"/>
            <w:shd w:val="clear" w:color="auto" w:fill="auto"/>
            <w:vAlign w:val="center"/>
          </w:tcPr>
          <w:p w14:paraId="0E86980E">
            <w:pPr>
              <w:jc w:val="right"/>
            </w:pPr>
          </w:p>
        </w:tc>
        <w:tc>
          <w:tcPr>
            <w:tcW w:w="0" w:type="auto"/>
            <w:shd w:val="clear" w:color="auto" w:fill="auto"/>
            <w:vAlign w:val="center"/>
          </w:tcPr>
          <w:p w14:paraId="5E6DB0AD">
            <w:pPr>
              <w:jc w:val="right"/>
            </w:pPr>
          </w:p>
        </w:tc>
      </w:tr>
      <w:tr w14:paraId="31A4AC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0" w:type="auto"/>
            <w:shd w:val="clear" w:color="auto" w:fill="auto"/>
            <w:vAlign w:val="center"/>
          </w:tcPr>
          <w:p w14:paraId="354F4542">
            <w:r>
              <w:rPr>
                <w:rFonts w:ascii="宋体" w:hAnsi="宋体" w:eastAsia="宋体" w:cs="宋体"/>
                <w:b w:val="0"/>
                <w:i w:val="0"/>
                <w:color w:val="000000"/>
                <w:sz w:val="18"/>
              </w:rPr>
              <w:t>210</w:t>
            </w:r>
          </w:p>
        </w:tc>
        <w:tc>
          <w:tcPr>
            <w:tcW w:w="0" w:type="auto"/>
            <w:shd w:val="clear" w:color="auto" w:fill="auto"/>
            <w:vAlign w:val="center"/>
          </w:tcPr>
          <w:p w14:paraId="3A37CA5F">
            <w:r>
              <w:rPr>
                <w:rFonts w:ascii="宋体" w:hAnsi="宋体" w:eastAsia="宋体" w:cs="宋体"/>
                <w:b w:val="0"/>
                <w:i w:val="0"/>
                <w:color w:val="000000"/>
                <w:sz w:val="18"/>
              </w:rPr>
              <w:t>11</w:t>
            </w:r>
          </w:p>
        </w:tc>
        <w:tc>
          <w:tcPr>
            <w:tcW w:w="0" w:type="auto"/>
            <w:shd w:val="clear" w:color="auto" w:fill="auto"/>
            <w:vAlign w:val="center"/>
          </w:tcPr>
          <w:p w14:paraId="2C81258F">
            <w:r>
              <w:rPr>
                <w:rFonts w:ascii="宋体" w:hAnsi="宋体" w:eastAsia="宋体" w:cs="宋体"/>
                <w:b w:val="0"/>
                <w:i w:val="0"/>
                <w:color w:val="000000"/>
                <w:sz w:val="18"/>
              </w:rPr>
              <w:t>01</w:t>
            </w:r>
          </w:p>
        </w:tc>
        <w:tc>
          <w:tcPr>
            <w:tcW w:w="0" w:type="auto"/>
            <w:shd w:val="clear" w:color="auto" w:fill="auto"/>
            <w:vAlign w:val="center"/>
          </w:tcPr>
          <w:p w14:paraId="4EBACA3B"/>
        </w:tc>
        <w:tc>
          <w:tcPr>
            <w:tcW w:w="0" w:type="auto"/>
            <w:shd w:val="clear" w:color="auto" w:fill="auto"/>
            <w:vAlign w:val="center"/>
          </w:tcPr>
          <w:p w14:paraId="0E43625F">
            <w:r>
              <w:rPr>
                <w:rFonts w:ascii="宋体" w:hAnsi="宋体" w:eastAsia="宋体" w:cs="宋体"/>
                <w:b w:val="0"/>
                <w:i w:val="0"/>
                <w:color w:val="000000"/>
                <w:sz w:val="18"/>
              </w:rPr>
              <w:t>行政单位医疗</w:t>
            </w:r>
          </w:p>
        </w:tc>
        <w:tc>
          <w:tcPr>
            <w:tcW w:w="0" w:type="auto"/>
            <w:shd w:val="clear" w:color="auto" w:fill="auto"/>
            <w:vAlign w:val="center"/>
          </w:tcPr>
          <w:p w14:paraId="5A67B205">
            <w:pPr>
              <w:jc w:val="right"/>
            </w:pPr>
            <w:r>
              <w:rPr>
                <w:rFonts w:ascii="宋体" w:hAnsi="宋体" w:eastAsia="宋体" w:cs="宋体"/>
                <w:b w:val="0"/>
                <w:i w:val="0"/>
                <w:color w:val="000000"/>
                <w:sz w:val="18"/>
              </w:rPr>
              <w:t>52.65</w:t>
            </w:r>
          </w:p>
        </w:tc>
        <w:tc>
          <w:tcPr>
            <w:tcW w:w="0" w:type="auto"/>
            <w:shd w:val="clear" w:color="auto" w:fill="auto"/>
            <w:vAlign w:val="center"/>
          </w:tcPr>
          <w:p w14:paraId="4028FE1A">
            <w:pPr>
              <w:jc w:val="right"/>
            </w:pPr>
            <w:r>
              <w:rPr>
                <w:rFonts w:ascii="宋体" w:hAnsi="宋体" w:eastAsia="宋体" w:cs="宋体"/>
                <w:b w:val="0"/>
                <w:i w:val="0"/>
                <w:color w:val="000000"/>
                <w:sz w:val="18"/>
              </w:rPr>
              <w:t>52.65</w:t>
            </w:r>
          </w:p>
        </w:tc>
        <w:tc>
          <w:tcPr>
            <w:tcW w:w="0" w:type="auto"/>
            <w:shd w:val="clear" w:color="auto" w:fill="auto"/>
            <w:vAlign w:val="center"/>
          </w:tcPr>
          <w:p w14:paraId="3E225D0B">
            <w:pPr>
              <w:jc w:val="right"/>
            </w:pPr>
            <w:r>
              <w:rPr>
                <w:rFonts w:ascii="宋体" w:hAnsi="宋体" w:eastAsia="宋体" w:cs="宋体"/>
                <w:b w:val="0"/>
                <w:i w:val="0"/>
                <w:color w:val="000000"/>
                <w:sz w:val="18"/>
              </w:rPr>
              <w:t>52.65</w:t>
            </w:r>
          </w:p>
        </w:tc>
        <w:tc>
          <w:tcPr>
            <w:tcW w:w="0" w:type="auto"/>
            <w:shd w:val="clear" w:color="auto" w:fill="auto"/>
            <w:vAlign w:val="center"/>
          </w:tcPr>
          <w:p w14:paraId="706688A1">
            <w:pPr>
              <w:jc w:val="right"/>
            </w:pPr>
          </w:p>
        </w:tc>
        <w:tc>
          <w:tcPr>
            <w:tcW w:w="0" w:type="auto"/>
            <w:shd w:val="clear" w:color="auto" w:fill="auto"/>
            <w:vAlign w:val="center"/>
          </w:tcPr>
          <w:p w14:paraId="4E649E17">
            <w:pPr>
              <w:jc w:val="right"/>
            </w:pPr>
          </w:p>
        </w:tc>
        <w:tc>
          <w:tcPr>
            <w:tcW w:w="0" w:type="auto"/>
            <w:shd w:val="clear" w:color="auto" w:fill="auto"/>
            <w:vAlign w:val="center"/>
          </w:tcPr>
          <w:p w14:paraId="0FC51805">
            <w:pPr>
              <w:jc w:val="right"/>
            </w:pPr>
          </w:p>
        </w:tc>
        <w:tc>
          <w:tcPr>
            <w:tcW w:w="0" w:type="auto"/>
            <w:shd w:val="clear" w:color="auto" w:fill="auto"/>
            <w:vAlign w:val="center"/>
          </w:tcPr>
          <w:p w14:paraId="7AE34CF2">
            <w:pPr>
              <w:jc w:val="right"/>
            </w:pPr>
          </w:p>
        </w:tc>
        <w:tc>
          <w:tcPr>
            <w:tcW w:w="0" w:type="auto"/>
            <w:shd w:val="clear" w:color="auto" w:fill="auto"/>
            <w:vAlign w:val="center"/>
          </w:tcPr>
          <w:p w14:paraId="62356EDD">
            <w:pPr>
              <w:jc w:val="right"/>
            </w:pPr>
          </w:p>
        </w:tc>
        <w:tc>
          <w:tcPr>
            <w:tcW w:w="0" w:type="auto"/>
            <w:shd w:val="clear" w:color="auto" w:fill="auto"/>
            <w:vAlign w:val="center"/>
          </w:tcPr>
          <w:p w14:paraId="7AD76DF8">
            <w:pPr>
              <w:jc w:val="right"/>
            </w:pPr>
          </w:p>
        </w:tc>
      </w:tr>
      <w:tr w14:paraId="44F4E9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0" w:type="auto"/>
            <w:shd w:val="clear" w:color="auto" w:fill="auto"/>
            <w:vAlign w:val="center"/>
          </w:tcPr>
          <w:p w14:paraId="557FDF7F">
            <w:r>
              <w:rPr>
                <w:rFonts w:ascii="宋体" w:hAnsi="宋体" w:eastAsia="宋体" w:cs="宋体"/>
                <w:b w:val="0"/>
                <w:i w:val="0"/>
                <w:color w:val="000000"/>
                <w:sz w:val="18"/>
              </w:rPr>
              <w:t>210</w:t>
            </w:r>
          </w:p>
        </w:tc>
        <w:tc>
          <w:tcPr>
            <w:tcW w:w="0" w:type="auto"/>
            <w:shd w:val="clear" w:color="auto" w:fill="auto"/>
            <w:vAlign w:val="center"/>
          </w:tcPr>
          <w:p w14:paraId="6868F6F7">
            <w:r>
              <w:rPr>
                <w:rFonts w:ascii="宋体" w:hAnsi="宋体" w:eastAsia="宋体" w:cs="宋体"/>
                <w:b w:val="0"/>
                <w:i w:val="0"/>
                <w:color w:val="000000"/>
                <w:sz w:val="18"/>
              </w:rPr>
              <w:t>11</w:t>
            </w:r>
          </w:p>
        </w:tc>
        <w:tc>
          <w:tcPr>
            <w:tcW w:w="0" w:type="auto"/>
            <w:shd w:val="clear" w:color="auto" w:fill="auto"/>
            <w:vAlign w:val="center"/>
          </w:tcPr>
          <w:p w14:paraId="4F1A6D1C">
            <w:r>
              <w:rPr>
                <w:rFonts w:ascii="宋体" w:hAnsi="宋体" w:eastAsia="宋体" w:cs="宋体"/>
                <w:b w:val="0"/>
                <w:i w:val="0"/>
                <w:color w:val="000000"/>
                <w:sz w:val="18"/>
              </w:rPr>
              <w:t>02</w:t>
            </w:r>
          </w:p>
        </w:tc>
        <w:tc>
          <w:tcPr>
            <w:tcW w:w="0" w:type="auto"/>
            <w:shd w:val="clear" w:color="auto" w:fill="auto"/>
            <w:vAlign w:val="center"/>
          </w:tcPr>
          <w:p w14:paraId="43B091AC"/>
        </w:tc>
        <w:tc>
          <w:tcPr>
            <w:tcW w:w="0" w:type="auto"/>
            <w:shd w:val="clear" w:color="auto" w:fill="auto"/>
            <w:vAlign w:val="center"/>
          </w:tcPr>
          <w:p w14:paraId="00E01707">
            <w:r>
              <w:rPr>
                <w:rFonts w:ascii="宋体" w:hAnsi="宋体" w:eastAsia="宋体" w:cs="宋体"/>
                <w:b w:val="0"/>
                <w:i w:val="0"/>
                <w:color w:val="000000"/>
                <w:sz w:val="18"/>
              </w:rPr>
              <w:t>事业单位医疗</w:t>
            </w:r>
          </w:p>
        </w:tc>
        <w:tc>
          <w:tcPr>
            <w:tcW w:w="0" w:type="auto"/>
            <w:shd w:val="clear" w:color="auto" w:fill="auto"/>
            <w:vAlign w:val="center"/>
          </w:tcPr>
          <w:p w14:paraId="1554CC7A">
            <w:pPr>
              <w:jc w:val="right"/>
            </w:pPr>
            <w:r>
              <w:rPr>
                <w:rFonts w:ascii="宋体" w:hAnsi="宋体" w:eastAsia="宋体" w:cs="宋体"/>
                <w:b w:val="0"/>
                <w:i w:val="0"/>
                <w:color w:val="000000"/>
                <w:sz w:val="18"/>
              </w:rPr>
              <w:t>32.63</w:t>
            </w:r>
          </w:p>
        </w:tc>
        <w:tc>
          <w:tcPr>
            <w:tcW w:w="0" w:type="auto"/>
            <w:shd w:val="clear" w:color="auto" w:fill="auto"/>
            <w:vAlign w:val="center"/>
          </w:tcPr>
          <w:p w14:paraId="7D49341C">
            <w:pPr>
              <w:jc w:val="right"/>
            </w:pPr>
            <w:r>
              <w:rPr>
                <w:rFonts w:ascii="宋体" w:hAnsi="宋体" w:eastAsia="宋体" w:cs="宋体"/>
                <w:b w:val="0"/>
                <w:i w:val="0"/>
                <w:color w:val="000000"/>
                <w:sz w:val="18"/>
              </w:rPr>
              <w:t>32.63</w:t>
            </w:r>
          </w:p>
        </w:tc>
        <w:tc>
          <w:tcPr>
            <w:tcW w:w="0" w:type="auto"/>
            <w:shd w:val="clear" w:color="auto" w:fill="auto"/>
            <w:vAlign w:val="center"/>
          </w:tcPr>
          <w:p w14:paraId="09299027">
            <w:pPr>
              <w:jc w:val="right"/>
            </w:pPr>
            <w:r>
              <w:rPr>
                <w:rFonts w:ascii="宋体" w:hAnsi="宋体" w:eastAsia="宋体" w:cs="宋体"/>
                <w:b w:val="0"/>
                <w:i w:val="0"/>
                <w:color w:val="000000"/>
                <w:sz w:val="18"/>
              </w:rPr>
              <w:t>32.63</w:t>
            </w:r>
          </w:p>
        </w:tc>
        <w:tc>
          <w:tcPr>
            <w:tcW w:w="0" w:type="auto"/>
            <w:shd w:val="clear" w:color="auto" w:fill="auto"/>
            <w:vAlign w:val="center"/>
          </w:tcPr>
          <w:p w14:paraId="20A1EA78">
            <w:pPr>
              <w:jc w:val="right"/>
            </w:pPr>
          </w:p>
        </w:tc>
        <w:tc>
          <w:tcPr>
            <w:tcW w:w="0" w:type="auto"/>
            <w:shd w:val="clear" w:color="auto" w:fill="auto"/>
            <w:vAlign w:val="center"/>
          </w:tcPr>
          <w:p w14:paraId="5880336D">
            <w:pPr>
              <w:jc w:val="right"/>
            </w:pPr>
          </w:p>
        </w:tc>
        <w:tc>
          <w:tcPr>
            <w:tcW w:w="0" w:type="auto"/>
            <w:shd w:val="clear" w:color="auto" w:fill="auto"/>
            <w:vAlign w:val="center"/>
          </w:tcPr>
          <w:p w14:paraId="62BA0B57">
            <w:pPr>
              <w:jc w:val="right"/>
            </w:pPr>
          </w:p>
        </w:tc>
        <w:tc>
          <w:tcPr>
            <w:tcW w:w="0" w:type="auto"/>
            <w:shd w:val="clear" w:color="auto" w:fill="auto"/>
            <w:vAlign w:val="center"/>
          </w:tcPr>
          <w:p w14:paraId="03AB273D">
            <w:pPr>
              <w:jc w:val="right"/>
            </w:pPr>
          </w:p>
        </w:tc>
        <w:tc>
          <w:tcPr>
            <w:tcW w:w="0" w:type="auto"/>
            <w:shd w:val="clear" w:color="auto" w:fill="auto"/>
            <w:vAlign w:val="center"/>
          </w:tcPr>
          <w:p w14:paraId="2E411779">
            <w:pPr>
              <w:jc w:val="right"/>
            </w:pPr>
          </w:p>
        </w:tc>
        <w:tc>
          <w:tcPr>
            <w:tcW w:w="0" w:type="auto"/>
            <w:shd w:val="clear" w:color="auto" w:fill="auto"/>
            <w:vAlign w:val="center"/>
          </w:tcPr>
          <w:p w14:paraId="30A5CFB5">
            <w:pPr>
              <w:jc w:val="right"/>
            </w:pPr>
          </w:p>
        </w:tc>
      </w:tr>
      <w:tr w14:paraId="7FE17A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0" w:type="auto"/>
            <w:shd w:val="clear" w:color="auto" w:fill="auto"/>
            <w:vAlign w:val="center"/>
          </w:tcPr>
          <w:p w14:paraId="70725AEB">
            <w:r>
              <w:rPr>
                <w:rFonts w:ascii="宋体" w:hAnsi="宋体" w:eastAsia="宋体" w:cs="宋体"/>
                <w:b w:val="0"/>
                <w:i w:val="0"/>
                <w:color w:val="000000"/>
                <w:sz w:val="18"/>
              </w:rPr>
              <w:t>210</w:t>
            </w:r>
          </w:p>
        </w:tc>
        <w:tc>
          <w:tcPr>
            <w:tcW w:w="0" w:type="auto"/>
            <w:shd w:val="clear" w:color="auto" w:fill="auto"/>
            <w:vAlign w:val="center"/>
          </w:tcPr>
          <w:p w14:paraId="1E8B32B6">
            <w:r>
              <w:rPr>
                <w:rFonts w:ascii="宋体" w:hAnsi="宋体" w:eastAsia="宋体" w:cs="宋体"/>
                <w:b w:val="0"/>
                <w:i w:val="0"/>
                <w:color w:val="000000"/>
                <w:sz w:val="18"/>
              </w:rPr>
              <w:t>11</w:t>
            </w:r>
          </w:p>
        </w:tc>
        <w:tc>
          <w:tcPr>
            <w:tcW w:w="0" w:type="auto"/>
            <w:shd w:val="clear" w:color="auto" w:fill="auto"/>
            <w:vAlign w:val="center"/>
          </w:tcPr>
          <w:p w14:paraId="2C409C8E">
            <w:r>
              <w:rPr>
                <w:rFonts w:ascii="宋体" w:hAnsi="宋体" w:eastAsia="宋体" w:cs="宋体"/>
                <w:b w:val="0"/>
                <w:i w:val="0"/>
                <w:color w:val="000000"/>
                <w:sz w:val="18"/>
              </w:rPr>
              <w:t>99</w:t>
            </w:r>
          </w:p>
        </w:tc>
        <w:tc>
          <w:tcPr>
            <w:tcW w:w="0" w:type="auto"/>
            <w:shd w:val="clear" w:color="auto" w:fill="auto"/>
            <w:vAlign w:val="center"/>
          </w:tcPr>
          <w:p w14:paraId="747290D5"/>
        </w:tc>
        <w:tc>
          <w:tcPr>
            <w:tcW w:w="0" w:type="auto"/>
            <w:shd w:val="clear" w:color="auto" w:fill="auto"/>
            <w:vAlign w:val="center"/>
          </w:tcPr>
          <w:p w14:paraId="0F1A2FCA">
            <w:r>
              <w:rPr>
                <w:rFonts w:ascii="宋体" w:hAnsi="宋体" w:eastAsia="宋体" w:cs="宋体"/>
                <w:b w:val="0"/>
                <w:i w:val="0"/>
                <w:color w:val="000000"/>
                <w:sz w:val="18"/>
              </w:rPr>
              <w:t>其他行政事业单位医疗支出</w:t>
            </w:r>
          </w:p>
        </w:tc>
        <w:tc>
          <w:tcPr>
            <w:tcW w:w="0" w:type="auto"/>
            <w:shd w:val="clear" w:color="auto" w:fill="auto"/>
            <w:vAlign w:val="center"/>
          </w:tcPr>
          <w:p w14:paraId="676A7FF8">
            <w:pPr>
              <w:jc w:val="right"/>
            </w:pPr>
            <w:r>
              <w:rPr>
                <w:rFonts w:ascii="宋体" w:hAnsi="宋体" w:eastAsia="宋体" w:cs="宋体"/>
                <w:b w:val="0"/>
                <w:i w:val="0"/>
                <w:color w:val="000000"/>
                <w:sz w:val="18"/>
              </w:rPr>
              <w:t>4.67</w:t>
            </w:r>
          </w:p>
        </w:tc>
        <w:tc>
          <w:tcPr>
            <w:tcW w:w="0" w:type="auto"/>
            <w:shd w:val="clear" w:color="auto" w:fill="auto"/>
            <w:vAlign w:val="center"/>
          </w:tcPr>
          <w:p w14:paraId="1182704C">
            <w:pPr>
              <w:jc w:val="right"/>
            </w:pPr>
            <w:r>
              <w:rPr>
                <w:rFonts w:ascii="宋体" w:hAnsi="宋体" w:eastAsia="宋体" w:cs="宋体"/>
                <w:b w:val="0"/>
                <w:i w:val="0"/>
                <w:color w:val="000000"/>
                <w:sz w:val="18"/>
              </w:rPr>
              <w:t>4.67</w:t>
            </w:r>
          </w:p>
        </w:tc>
        <w:tc>
          <w:tcPr>
            <w:tcW w:w="0" w:type="auto"/>
            <w:shd w:val="clear" w:color="auto" w:fill="auto"/>
            <w:vAlign w:val="center"/>
          </w:tcPr>
          <w:p w14:paraId="0C5BF716">
            <w:pPr>
              <w:jc w:val="right"/>
            </w:pPr>
            <w:r>
              <w:rPr>
                <w:rFonts w:ascii="宋体" w:hAnsi="宋体" w:eastAsia="宋体" w:cs="宋体"/>
                <w:b w:val="0"/>
                <w:i w:val="0"/>
                <w:color w:val="000000"/>
                <w:sz w:val="18"/>
              </w:rPr>
              <w:t>4.67</w:t>
            </w:r>
          </w:p>
        </w:tc>
        <w:tc>
          <w:tcPr>
            <w:tcW w:w="0" w:type="auto"/>
            <w:shd w:val="clear" w:color="auto" w:fill="auto"/>
            <w:vAlign w:val="center"/>
          </w:tcPr>
          <w:p w14:paraId="7D4CDF2E">
            <w:pPr>
              <w:jc w:val="right"/>
            </w:pPr>
          </w:p>
        </w:tc>
        <w:tc>
          <w:tcPr>
            <w:tcW w:w="0" w:type="auto"/>
            <w:shd w:val="clear" w:color="auto" w:fill="auto"/>
            <w:vAlign w:val="center"/>
          </w:tcPr>
          <w:p w14:paraId="2B28B292">
            <w:pPr>
              <w:jc w:val="right"/>
            </w:pPr>
          </w:p>
        </w:tc>
        <w:tc>
          <w:tcPr>
            <w:tcW w:w="0" w:type="auto"/>
            <w:shd w:val="clear" w:color="auto" w:fill="auto"/>
            <w:vAlign w:val="center"/>
          </w:tcPr>
          <w:p w14:paraId="3D6FB6D6">
            <w:pPr>
              <w:jc w:val="right"/>
            </w:pPr>
          </w:p>
        </w:tc>
        <w:tc>
          <w:tcPr>
            <w:tcW w:w="0" w:type="auto"/>
            <w:shd w:val="clear" w:color="auto" w:fill="auto"/>
            <w:vAlign w:val="center"/>
          </w:tcPr>
          <w:p w14:paraId="2A94A603">
            <w:pPr>
              <w:jc w:val="right"/>
            </w:pPr>
          </w:p>
        </w:tc>
        <w:tc>
          <w:tcPr>
            <w:tcW w:w="0" w:type="auto"/>
            <w:shd w:val="clear" w:color="auto" w:fill="auto"/>
            <w:vAlign w:val="center"/>
          </w:tcPr>
          <w:p w14:paraId="582A1C88">
            <w:pPr>
              <w:jc w:val="right"/>
            </w:pPr>
          </w:p>
        </w:tc>
        <w:tc>
          <w:tcPr>
            <w:tcW w:w="0" w:type="auto"/>
            <w:shd w:val="clear" w:color="auto" w:fill="auto"/>
            <w:vAlign w:val="center"/>
          </w:tcPr>
          <w:p w14:paraId="20795982">
            <w:pPr>
              <w:jc w:val="right"/>
            </w:pPr>
          </w:p>
        </w:tc>
      </w:tr>
      <w:tr w14:paraId="34B38C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0" w:type="auto"/>
            <w:shd w:val="clear" w:color="auto" w:fill="auto"/>
            <w:vAlign w:val="center"/>
          </w:tcPr>
          <w:p w14:paraId="6597E58C">
            <w:r>
              <w:rPr>
                <w:rFonts w:ascii="宋体" w:hAnsi="宋体" w:eastAsia="宋体" w:cs="宋体"/>
                <w:b w:val="0"/>
                <w:i w:val="0"/>
                <w:color w:val="000000"/>
                <w:sz w:val="18"/>
              </w:rPr>
              <w:t>221</w:t>
            </w:r>
          </w:p>
        </w:tc>
        <w:tc>
          <w:tcPr>
            <w:tcW w:w="0" w:type="auto"/>
            <w:shd w:val="clear" w:color="auto" w:fill="auto"/>
            <w:vAlign w:val="center"/>
          </w:tcPr>
          <w:p w14:paraId="332B6C45">
            <w:r>
              <w:rPr>
                <w:rFonts w:ascii="宋体" w:hAnsi="宋体" w:eastAsia="宋体" w:cs="宋体"/>
                <w:b w:val="0"/>
                <w:i w:val="0"/>
                <w:color w:val="000000"/>
                <w:sz w:val="18"/>
              </w:rPr>
              <w:t>02</w:t>
            </w:r>
          </w:p>
        </w:tc>
        <w:tc>
          <w:tcPr>
            <w:tcW w:w="0" w:type="auto"/>
            <w:shd w:val="clear" w:color="auto" w:fill="auto"/>
            <w:vAlign w:val="center"/>
          </w:tcPr>
          <w:p w14:paraId="3F41C1CB">
            <w:r>
              <w:rPr>
                <w:rFonts w:ascii="宋体" w:hAnsi="宋体" w:eastAsia="宋体" w:cs="宋体"/>
                <w:b w:val="0"/>
                <w:i w:val="0"/>
                <w:color w:val="000000"/>
                <w:sz w:val="18"/>
              </w:rPr>
              <w:t>01</w:t>
            </w:r>
          </w:p>
        </w:tc>
        <w:tc>
          <w:tcPr>
            <w:tcW w:w="0" w:type="auto"/>
            <w:shd w:val="clear" w:color="auto" w:fill="auto"/>
            <w:vAlign w:val="center"/>
          </w:tcPr>
          <w:p w14:paraId="4933646E"/>
        </w:tc>
        <w:tc>
          <w:tcPr>
            <w:tcW w:w="0" w:type="auto"/>
            <w:shd w:val="clear" w:color="auto" w:fill="auto"/>
            <w:vAlign w:val="center"/>
          </w:tcPr>
          <w:p w14:paraId="6CFE7442">
            <w:r>
              <w:rPr>
                <w:rFonts w:ascii="宋体" w:hAnsi="宋体" w:eastAsia="宋体" w:cs="宋体"/>
                <w:b w:val="0"/>
                <w:i w:val="0"/>
                <w:color w:val="000000"/>
                <w:sz w:val="18"/>
              </w:rPr>
              <w:t>住房公积金</w:t>
            </w:r>
          </w:p>
        </w:tc>
        <w:tc>
          <w:tcPr>
            <w:tcW w:w="0" w:type="auto"/>
            <w:shd w:val="clear" w:color="auto" w:fill="auto"/>
            <w:vAlign w:val="center"/>
          </w:tcPr>
          <w:p w14:paraId="597EBBEF">
            <w:pPr>
              <w:jc w:val="right"/>
            </w:pPr>
            <w:r>
              <w:rPr>
                <w:rFonts w:ascii="宋体" w:hAnsi="宋体" w:eastAsia="宋体" w:cs="宋体"/>
                <w:b w:val="0"/>
                <w:i w:val="0"/>
                <w:color w:val="000000"/>
                <w:sz w:val="18"/>
              </w:rPr>
              <w:t>156.12</w:t>
            </w:r>
          </w:p>
        </w:tc>
        <w:tc>
          <w:tcPr>
            <w:tcW w:w="0" w:type="auto"/>
            <w:shd w:val="clear" w:color="auto" w:fill="auto"/>
            <w:vAlign w:val="center"/>
          </w:tcPr>
          <w:p w14:paraId="6A3C38DA">
            <w:pPr>
              <w:jc w:val="right"/>
            </w:pPr>
            <w:r>
              <w:rPr>
                <w:rFonts w:ascii="宋体" w:hAnsi="宋体" w:eastAsia="宋体" w:cs="宋体"/>
                <w:b w:val="0"/>
                <w:i w:val="0"/>
                <w:color w:val="000000"/>
                <w:sz w:val="18"/>
              </w:rPr>
              <w:t>156.12</w:t>
            </w:r>
          </w:p>
        </w:tc>
        <w:tc>
          <w:tcPr>
            <w:tcW w:w="0" w:type="auto"/>
            <w:shd w:val="clear" w:color="auto" w:fill="auto"/>
            <w:vAlign w:val="center"/>
          </w:tcPr>
          <w:p w14:paraId="315A2BFC">
            <w:pPr>
              <w:jc w:val="right"/>
            </w:pPr>
            <w:r>
              <w:rPr>
                <w:rFonts w:ascii="宋体" w:hAnsi="宋体" w:eastAsia="宋体" w:cs="宋体"/>
                <w:b w:val="0"/>
                <w:i w:val="0"/>
                <w:color w:val="000000"/>
                <w:sz w:val="18"/>
              </w:rPr>
              <w:t>156.12</w:t>
            </w:r>
          </w:p>
        </w:tc>
        <w:tc>
          <w:tcPr>
            <w:tcW w:w="0" w:type="auto"/>
            <w:shd w:val="clear" w:color="auto" w:fill="auto"/>
            <w:vAlign w:val="center"/>
          </w:tcPr>
          <w:p w14:paraId="07DD5EC5">
            <w:pPr>
              <w:jc w:val="right"/>
            </w:pPr>
          </w:p>
        </w:tc>
        <w:tc>
          <w:tcPr>
            <w:tcW w:w="0" w:type="auto"/>
            <w:shd w:val="clear" w:color="auto" w:fill="auto"/>
            <w:vAlign w:val="center"/>
          </w:tcPr>
          <w:p w14:paraId="3CD4227B">
            <w:pPr>
              <w:jc w:val="right"/>
            </w:pPr>
          </w:p>
        </w:tc>
        <w:tc>
          <w:tcPr>
            <w:tcW w:w="0" w:type="auto"/>
            <w:shd w:val="clear" w:color="auto" w:fill="auto"/>
            <w:vAlign w:val="center"/>
          </w:tcPr>
          <w:p w14:paraId="39EED58B">
            <w:pPr>
              <w:jc w:val="right"/>
            </w:pPr>
          </w:p>
        </w:tc>
        <w:tc>
          <w:tcPr>
            <w:tcW w:w="0" w:type="auto"/>
            <w:shd w:val="clear" w:color="auto" w:fill="auto"/>
            <w:vAlign w:val="center"/>
          </w:tcPr>
          <w:p w14:paraId="33CB1791">
            <w:pPr>
              <w:jc w:val="right"/>
            </w:pPr>
          </w:p>
        </w:tc>
        <w:tc>
          <w:tcPr>
            <w:tcW w:w="0" w:type="auto"/>
            <w:shd w:val="clear" w:color="auto" w:fill="auto"/>
            <w:vAlign w:val="center"/>
          </w:tcPr>
          <w:p w14:paraId="07B24118">
            <w:pPr>
              <w:jc w:val="right"/>
            </w:pPr>
          </w:p>
        </w:tc>
        <w:tc>
          <w:tcPr>
            <w:tcW w:w="0" w:type="auto"/>
            <w:shd w:val="clear" w:color="auto" w:fill="auto"/>
            <w:vAlign w:val="center"/>
          </w:tcPr>
          <w:p w14:paraId="77C9A606">
            <w:pPr>
              <w:jc w:val="right"/>
            </w:pPr>
          </w:p>
        </w:tc>
      </w:tr>
      <w:tr w14:paraId="5175BB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00" w:hRule="atLeast"/>
        </w:trPr>
        <w:tc>
          <w:tcPr>
            <w:tcW w:w="0" w:type="auto"/>
            <w:gridSpan w:val="14"/>
            <w:tcBorders>
              <w:top w:val="nil"/>
              <w:left w:val="nil"/>
              <w:bottom w:val="nil"/>
              <w:right w:val="nil"/>
            </w:tcBorders>
            <w:shd w:val="clear" w:color="auto" w:fill="auto"/>
            <w:vAlign w:val="center"/>
          </w:tcPr>
          <w:p w14:paraId="0FCD9881">
            <w:r>
              <w:rPr>
                <w:sz w:val="18"/>
              </w:rPr>
              <w:t>备注：本表仅含当年财政拨款安排的支出。如本表为空表，则表示本部门或单位当年无此项预算。</w:t>
            </w:r>
          </w:p>
        </w:tc>
      </w:tr>
    </w:tbl>
    <w:p w14:paraId="7484F81E">
      <w:pPr>
        <w:sectPr>
          <w:pgSz w:w="16839" w:h="11907" w:orient="landscape"/>
          <w:pgMar w:top="400" w:right="1000" w:bottom="400" w:left="1000" w:header="720" w:footer="720" w:gutter="0"/>
          <w:cols w:space="720" w:num="1"/>
        </w:sectPr>
      </w:pPr>
    </w:p>
    <w:tbl>
      <w:tblPr>
        <w:tblStyle w:val="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1328"/>
        <w:gridCol w:w="4604"/>
        <w:gridCol w:w="1328"/>
        <w:gridCol w:w="2966"/>
        <w:gridCol w:w="1165"/>
        <w:gridCol w:w="1328"/>
        <w:gridCol w:w="2120"/>
      </w:tblGrid>
      <w:tr w14:paraId="11EB3B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Header/>
        </w:trPr>
        <w:tc>
          <w:tcPr>
            <w:tcW w:w="0" w:type="auto"/>
            <w:gridSpan w:val="7"/>
            <w:tcBorders>
              <w:top w:val="nil"/>
              <w:left w:val="nil"/>
              <w:bottom w:val="nil"/>
              <w:right w:val="nil"/>
            </w:tcBorders>
            <w:shd w:val="clear" w:color="auto" w:fill="auto"/>
            <w:vAlign w:val="center"/>
          </w:tcPr>
          <w:p w14:paraId="7B23ABE4">
            <w:pPr>
              <w:jc w:val="right"/>
            </w:pPr>
            <w:r>
              <w:rPr>
                <w:rFonts w:ascii="宋体" w:hAnsi="宋体" w:eastAsia="宋体" w:cs="宋体"/>
                <w:b w:val="0"/>
                <w:i w:val="0"/>
                <w:color w:val="000000"/>
                <w:sz w:val="18"/>
              </w:rPr>
              <w:t>预算06表</w:t>
            </w:r>
          </w:p>
        </w:tc>
      </w:tr>
      <w:tr w14:paraId="69E46E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Header/>
        </w:trPr>
        <w:tc>
          <w:tcPr>
            <w:tcW w:w="0" w:type="auto"/>
            <w:gridSpan w:val="7"/>
            <w:tcBorders>
              <w:top w:val="nil"/>
              <w:left w:val="nil"/>
              <w:bottom w:val="nil"/>
              <w:right w:val="nil"/>
            </w:tcBorders>
            <w:shd w:val="clear" w:color="auto" w:fill="auto"/>
            <w:vAlign w:val="center"/>
          </w:tcPr>
          <w:p w14:paraId="2B1EA721">
            <w:pPr>
              <w:jc w:val="center"/>
            </w:pPr>
            <w:r>
              <w:rPr>
                <w:rFonts w:ascii="宋体" w:hAnsi="宋体" w:eastAsia="宋体" w:cs="宋体"/>
                <w:b/>
                <w:i w:val="0"/>
                <w:color w:val="000000"/>
                <w:sz w:val="38"/>
              </w:rPr>
              <w:t>2026年一般公共预算基本支出表</w:t>
            </w:r>
          </w:p>
        </w:tc>
      </w:tr>
      <w:tr w14:paraId="0B60AF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Header/>
        </w:trPr>
        <w:tc>
          <w:tcPr>
            <w:tcW w:w="12719" w:type="dxa"/>
            <w:gridSpan w:val="6"/>
            <w:tcBorders>
              <w:top w:val="nil"/>
              <w:left w:val="nil"/>
              <w:bottom w:val="nil"/>
              <w:right w:val="nil"/>
            </w:tcBorders>
            <w:vAlign w:val="center"/>
          </w:tcPr>
          <w:p w14:paraId="27F41089">
            <w:pPr>
              <w:jc w:val="left"/>
            </w:pPr>
            <w:r>
              <w:rPr>
                <w:sz w:val="18"/>
              </w:rPr>
              <w:t>部门名称：中共汤阴县纪律检查委员会</w:t>
            </w:r>
          </w:p>
        </w:tc>
        <w:tc>
          <w:tcPr>
            <w:tcW w:w="2120" w:type="dxa"/>
            <w:tcBorders>
              <w:top w:val="nil"/>
              <w:left w:val="nil"/>
              <w:bottom w:val="nil"/>
              <w:right w:val="nil"/>
            </w:tcBorders>
          </w:tcPr>
          <w:p w14:paraId="0A3BC5CC">
            <w:pPr>
              <w:jc w:val="right"/>
            </w:pPr>
            <w:r>
              <w:rPr>
                <w:sz w:val="18"/>
              </w:rPr>
              <w:t>单位：万元</w:t>
            </w:r>
          </w:p>
        </w:tc>
      </w:tr>
      <w:tr w14:paraId="40DECE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Header/>
        </w:trPr>
        <w:tc>
          <w:tcPr>
            <w:tcW w:w="0" w:type="auto"/>
            <w:gridSpan w:val="2"/>
            <w:shd w:val="clear" w:color="auto" w:fill="auto"/>
            <w:vAlign w:val="center"/>
          </w:tcPr>
          <w:p w14:paraId="3864AE54">
            <w:pPr>
              <w:jc w:val="center"/>
            </w:pPr>
            <w:r>
              <w:rPr>
                <w:rFonts w:ascii="宋体" w:hAnsi="宋体" w:eastAsia="宋体" w:cs="宋体"/>
                <w:b w:val="0"/>
                <w:i w:val="0"/>
                <w:color w:val="000000"/>
                <w:sz w:val="18"/>
              </w:rPr>
              <w:t>部门预算支出经济分类科目</w:t>
            </w:r>
          </w:p>
        </w:tc>
        <w:tc>
          <w:tcPr>
            <w:tcW w:w="0" w:type="auto"/>
            <w:gridSpan w:val="2"/>
            <w:shd w:val="clear" w:color="auto" w:fill="auto"/>
            <w:vAlign w:val="center"/>
          </w:tcPr>
          <w:p w14:paraId="4F209D46">
            <w:pPr>
              <w:jc w:val="center"/>
            </w:pPr>
            <w:r>
              <w:rPr>
                <w:rFonts w:ascii="宋体" w:hAnsi="宋体" w:eastAsia="宋体" w:cs="宋体"/>
                <w:b w:val="0"/>
                <w:i w:val="0"/>
                <w:color w:val="000000"/>
                <w:sz w:val="18"/>
              </w:rPr>
              <w:t>政府预算支出经济分类科目编码</w:t>
            </w:r>
          </w:p>
        </w:tc>
        <w:tc>
          <w:tcPr>
            <w:tcW w:w="0" w:type="auto"/>
            <w:gridSpan w:val="3"/>
            <w:shd w:val="clear" w:color="auto" w:fill="auto"/>
            <w:vAlign w:val="center"/>
          </w:tcPr>
          <w:p w14:paraId="4B5CECA9">
            <w:pPr>
              <w:jc w:val="center"/>
            </w:pPr>
            <w:r>
              <w:rPr>
                <w:rFonts w:ascii="宋体" w:hAnsi="宋体" w:eastAsia="宋体" w:cs="宋体"/>
                <w:b w:val="0"/>
                <w:i w:val="0"/>
                <w:color w:val="000000"/>
                <w:sz w:val="18"/>
              </w:rPr>
              <w:t>本年一般公共预算基本支出</w:t>
            </w:r>
          </w:p>
        </w:tc>
      </w:tr>
      <w:tr w14:paraId="7EBD47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Header/>
        </w:trPr>
        <w:tc>
          <w:tcPr>
            <w:tcW w:w="0" w:type="auto"/>
            <w:shd w:val="clear" w:color="auto" w:fill="auto"/>
            <w:vAlign w:val="center"/>
          </w:tcPr>
          <w:p w14:paraId="43F3BDBE">
            <w:pPr>
              <w:jc w:val="center"/>
            </w:pPr>
            <w:r>
              <w:rPr>
                <w:rFonts w:ascii="宋体" w:hAnsi="宋体" w:eastAsia="宋体" w:cs="宋体"/>
                <w:b w:val="0"/>
                <w:i w:val="0"/>
                <w:color w:val="000000"/>
                <w:sz w:val="18"/>
              </w:rPr>
              <w:t>科目编码</w:t>
            </w:r>
          </w:p>
        </w:tc>
        <w:tc>
          <w:tcPr>
            <w:tcW w:w="0" w:type="auto"/>
            <w:shd w:val="clear" w:color="auto" w:fill="auto"/>
            <w:vAlign w:val="center"/>
          </w:tcPr>
          <w:p w14:paraId="4288EC29">
            <w:pPr>
              <w:jc w:val="center"/>
            </w:pPr>
            <w:r>
              <w:rPr>
                <w:rFonts w:ascii="宋体" w:hAnsi="宋体" w:eastAsia="宋体" w:cs="宋体"/>
                <w:b w:val="0"/>
                <w:i w:val="0"/>
                <w:color w:val="000000"/>
                <w:sz w:val="18"/>
              </w:rPr>
              <w:t>科目名称</w:t>
            </w:r>
          </w:p>
        </w:tc>
        <w:tc>
          <w:tcPr>
            <w:tcW w:w="0" w:type="auto"/>
            <w:shd w:val="clear" w:color="auto" w:fill="auto"/>
            <w:vAlign w:val="center"/>
          </w:tcPr>
          <w:p w14:paraId="5DBC4079">
            <w:pPr>
              <w:jc w:val="center"/>
            </w:pPr>
            <w:r>
              <w:rPr>
                <w:rFonts w:ascii="宋体" w:hAnsi="宋体" w:eastAsia="宋体" w:cs="宋体"/>
                <w:b w:val="0"/>
                <w:i w:val="0"/>
                <w:color w:val="000000"/>
                <w:sz w:val="18"/>
              </w:rPr>
              <w:t>科目编码</w:t>
            </w:r>
          </w:p>
        </w:tc>
        <w:tc>
          <w:tcPr>
            <w:tcW w:w="0" w:type="auto"/>
            <w:shd w:val="clear" w:color="auto" w:fill="auto"/>
            <w:vAlign w:val="center"/>
          </w:tcPr>
          <w:p w14:paraId="32A29788">
            <w:pPr>
              <w:jc w:val="center"/>
            </w:pPr>
            <w:r>
              <w:rPr>
                <w:rFonts w:ascii="宋体" w:hAnsi="宋体" w:eastAsia="宋体" w:cs="宋体"/>
                <w:b w:val="0"/>
                <w:i w:val="0"/>
                <w:color w:val="000000"/>
                <w:sz w:val="18"/>
              </w:rPr>
              <w:t>科目名称</w:t>
            </w:r>
          </w:p>
        </w:tc>
        <w:tc>
          <w:tcPr>
            <w:tcW w:w="0" w:type="auto"/>
            <w:shd w:val="clear" w:color="auto" w:fill="auto"/>
            <w:vAlign w:val="center"/>
          </w:tcPr>
          <w:p w14:paraId="78835D76">
            <w:pPr>
              <w:jc w:val="center"/>
            </w:pPr>
            <w:r>
              <w:rPr>
                <w:rFonts w:ascii="宋体" w:hAnsi="宋体" w:eastAsia="宋体" w:cs="宋体"/>
                <w:b w:val="0"/>
                <w:i w:val="0"/>
                <w:color w:val="000000"/>
                <w:sz w:val="18"/>
              </w:rPr>
              <w:t>合计</w:t>
            </w:r>
          </w:p>
        </w:tc>
        <w:tc>
          <w:tcPr>
            <w:tcW w:w="0" w:type="auto"/>
            <w:shd w:val="clear" w:color="auto" w:fill="auto"/>
            <w:vAlign w:val="center"/>
          </w:tcPr>
          <w:p w14:paraId="63B9EB2F">
            <w:pPr>
              <w:jc w:val="center"/>
            </w:pPr>
            <w:r>
              <w:rPr>
                <w:rFonts w:ascii="宋体" w:hAnsi="宋体" w:eastAsia="宋体" w:cs="宋体"/>
                <w:b w:val="0"/>
                <w:i w:val="0"/>
                <w:color w:val="000000"/>
                <w:sz w:val="18"/>
              </w:rPr>
              <w:t>人员经费</w:t>
            </w:r>
          </w:p>
        </w:tc>
        <w:tc>
          <w:tcPr>
            <w:tcW w:w="0" w:type="auto"/>
            <w:shd w:val="clear" w:color="auto" w:fill="auto"/>
            <w:vAlign w:val="center"/>
          </w:tcPr>
          <w:p w14:paraId="7589798E">
            <w:pPr>
              <w:jc w:val="center"/>
            </w:pPr>
            <w:r>
              <w:rPr>
                <w:rFonts w:ascii="宋体" w:hAnsi="宋体" w:eastAsia="宋体" w:cs="宋体"/>
                <w:b w:val="0"/>
                <w:i w:val="0"/>
                <w:color w:val="000000"/>
                <w:sz w:val="18"/>
              </w:rPr>
              <w:t>公用经费</w:t>
            </w:r>
          </w:p>
        </w:tc>
      </w:tr>
      <w:tr w14:paraId="039434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0" w:type="auto"/>
            <w:shd w:val="clear" w:color="auto" w:fill="auto"/>
            <w:vAlign w:val="center"/>
          </w:tcPr>
          <w:p w14:paraId="0F36A9EB">
            <w:r>
              <w:rPr>
                <w:rFonts w:ascii="宋体" w:hAnsi="宋体" w:eastAsia="宋体" w:cs="宋体"/>
                <w:b w:val="0"/>
                <w:i w:val="0"/>
                <w:color w:val="000000"/>
                <w:sz w:val="18"/>
              </w:rPr>
              <w:t>合计</w:t>
            </w:r>
          </w:p>
        </w:tc>
        <w:tc>
          <w:tcPr>
            <w:tcW w:w="0" w:type="auto"/>
            <w:shd w:val="clear" w:color="auto" w:fill="auto"/>
            <w:vAlign w:val="center"/>
          </w:tcPr>
          <w:p w14:paraId="384487F0"/>
        </w:tc>
        <w:tc>
          <w:tcPr>
            <w:tcW w:w="0" w:type="auto"/>
            <w:shd w:val="clear" w:color="auto" w:fill="auto"/>
            <w:vAlign w:val="center"/>
          </w:tcPr>
          <w:p w14:paraId="1BD0160E"/>
        </w:tc>
        <w:tc>
          <w:tcPr>
            <w:tcW w:w="0" w:type="auto"/>
            <w:shd w:val="clear" w:color="auto" w:fill="auto"/>
            <w:vAlign w:val="center"/>
          </w:tcPr>
          <w:p w14:paraId="49D9905C"/>
        </w:tc>
        <w:tc>
          <w:tcPr>
            <w:tcW w:w="0" w:type="auto"/>
            <w:shd w:val="clear" w:color="auto" w:fill="auto"/>
            <w:vAlign w:val="center"/>
          </w:tcPr>
          <w:p w14:paraId="45E4107E">
            <w:pPr>
              <w:jc w:val="right"/>
            </w:pPr>
            <w:r>
              <w:rPr>
                <w:rFonts w:ascii="宋体" w:hAnsi="宋体" w:eastAsia="宋体" w:cs="宋体"/>
                <w:b w:val="0"/>
                <w:i w:val="0"/>
                <w:color w:val="000000"/>
                <w:sz w:val="18"/>
              </w:rPr>
              <w:t>2069.89</w:t>
            </w:r>
          </w:p>
        </w:tc>
        <w:tc>
          <w:tcPr>
            <w:tcW w:w="0" w:type="auto"/>
            <w:shd w:val="clear" w:color="auto" w:fill="auto"/>
            <w:vAlign w:val="center"/>
          </w:tcPr>
          <w:p w14:paraId="7E718DB5">
            <w:pPr>
              <w:jc w:val="right"/>
            </w:pPr>
            <w:r>
              <w:rPr>
                <w:rFonts w:ascii="宋体" w:hAnsi="宋体" w:eastAsia="宋体" w:cs="宋体"/>
                <w:b w:val="0"/>
                <w:i w:val="0"/>
                <w:color w:val="000000"/>
                <w:sz w:val="18"/>
              </w:rPr>
              <w:t>1840.78</w:t>
            </w:r>
          </w:p>
        </w:tc>
        <w:tc>
          <w:tcPr>
            <w:tcW w:w="0" w:type="auto"/>
            <w:shd w:val="clear" w:color="auto" w:fill="auto"/>
            <w:vAlign w:val="center"/>
          </w:tcPr>
          <w:p w14:paraId="200CC375">
            <w:pPr>
              <w:jc w:val="right"/>
            </w:pPr>
            <w:r>
              <w:rPr>
                <w:rFonts w:ascii="宋体" w:hAnsi="宋体" w:eastAsia="宋体" w:cs="宋体"/>
                <w:b w:val="0"/>
                <w:i w:val="0"/>
                <w:color w:val="000000"/>
                <w:sz w:val="18"/>
              </w:rPr>
              <w:t>229.11</w:t>
            </w:r>
          </w:p>
        </w:tc>
      </w:tr>
      <w:tr w14:paraId="3BE0E8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0" w:type="auto"/>
            <w:shd w:val="clear" w:color="auto" w:fill="auto"/>
            <w:vAlign w:val="center"/>
          </w:tcPr>
          <w:p w14:paraId="774643EC">
            <w:pPr>
              <w:jc w:val="left"/>
            </w:pPr>
            <w:r>
              <w:rPr>
                <w:rFonts w:ascii="宋体" w:hAnsi="宋体" w:eastAsia="宋体" w:cs="宋体"/>
                <w:b w:val="0"/>
                <w:i w:val="0"/>
                <w:color w:val="000000"/>
                <w:sz w:val="18"/>
              </w:rPr>
              <w:t>30102</w:t>
            </w:r>
          </w:p>
        </w:tc>
        <w:tc>
          <w:tcPr>
            <w:tcW w:w="0" w:type="auto"/>
            <w:shd w:val="clear" w:color="auto" w:fill="auto"/>
            <w:vAlign w:val="center"/>
          </w:tcPr>
          <w:p w14:paraId="2BFCE527">
            <w:pPr>
              <w:jc w:val="left"/>
            </w:pPr>
            <w:r>
              <w:rPr>
                <w:rFonts w:ascii="宋体" w:hAnsi="宋体" w:eastAsia="宋体" w:cs="宋体"/>
                <w:b w:val="0"/>
                <w:i w:val="0"/>
                <w:color w:val="000000"/>
                <w:sz w:val="18"/>
              </w:rPr>
              <w:t>津贴补贴</w:t>
            </w:r>
          </w:p>
        </w:tc>
        <w:tc>
          <w:tcPr>
            <w:tcW w:w="0" w:type="auto"/>
            <w:shd w:val="clear" w:color="auto" w:fill="auto"/>
            <w:vAlign w:val="center"/>
          </w:tcPr>
          <w:p w14:paraId="5CCFEE10">
            <w:pPr>
              <w:jc w:val="left"/>
            </w:pPr>
            <w:r>
              <w:rPr>
                <w:rFonts w:ascii="宋体" w:hAnsi="宋体" w:eastAsia="宋体" w:cs="宋体"/>
                <w:b w:val="0"/>
                <w:i w:val="0"/>
                <w:color w:val="000000"/>
                <w:sz w:val="18"/>
              </w:rPr>
              <w:t>50101</w:t>
            </w:r>
          </w:p>
        </w:tc>
        <w:tc>
          <w:tcPr>
            <w:tcW w:w="0" w:type="auto"/>
            <w:shd w:val="clear" w:color="auto" w:fill="auto"/>
            <w:vAlign w:val="center"/>
          </w:tcPr>
          <w:p w14:paraId="490E81CD">
            <w:pPr>
              <w:jc w:val="left"/>
            </w:pPr>
            <w:r>
              <w:rPr>
                <w:rFonts w:ascii="宋体" w:hAnsi="宋体" w:eastAsia="宋体" w:cs="宋体"/>
                <w:b w:val="0"/>
                <w:i w:val="0"/>
                <w:color w:val="000000"/>
                <w:sz w:val="18"/>
              </w:rPr>
              <w:t>工资奖金津补贴</w:t>
            </w:r>
          </w:p>
        </w:tc>
        <w:tc>
          <w:tcPr>
            <w:tcW w:w="0" w:type="auto"/>
            <w:shd w:val="clear" w:color="auto" w:fill="auto"/>
            <w:vAlign w:val="center"/>
          </w:tcPr>
          <w:p w14:paraId="788C004A">
            <w:pPr>
              <w:jc w:val="right"/>
            </w:pPr>
            <w:r>
              <w:rPr>
                <w:rFonts w:ascii="宋体" w:hAnsi="宋体" w:eastAsia="宋体" w:cs="宋体"/>
                <w:b w:val="0"/>
                <w:i w:val="0"/>
                <w:color w:val="000000"/>
                <w:sz w:val="18"/>
              </w:rPr>
              <w:t>254.52</w:t>
            </w:r>
          </w:p>
        </w:tc>
        <w:tc>
          <w:tcPr>
            <w:tcW w:w="0" w:type="auto"/>
            <w:shd w:val="clear" w:color="auto" w:fill="auto"/>
            <w:vAlign w:val="center"/>
          </w:tcPr>
          <w:p w14:paraId="0559EB7F">
            <w:pPr>
              <w:jc w:val="right"/>
            </w:pPr>
            <w:r>
              <w:rPr>
                <w:rFonts w:ascii="宋体" w:hAnsi="宋体" w:eastAsia="宋体" w:cs="宋体"/>
                <w:b w:val="0"/>
                <w:i w:val="0"/>
                <w:color w:val="000000"/>
                <w:sz w:val="18"/>
              </w:rPr>
              <w:t>254.52</w:t>
            </w:r>
          </w:p>
        </w:tc>
        <w:tc>
          <w:tcPr>
            <w:tcW w:w="0" w:type="auto"/>
            <w:shd w:val="clear" w:color="auto" w:fill="auto"/>
            <w:vAlign w:val="center"/>
          </w:tcPr>
          <w:p w14:paraId="26CB0C55">
            <w:pPr>
              <w:jc w:val="right"/>
            </w:pPr>
          </w:p>
        </w:tc>
      </w:tr>
      <w:tr w14:paraId="1DDD68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0" w:type="auto"/>
            <w:shd w:val="clear" w:color="auto" w:fill="auto"/>
            <w:vAlign w:val="center"/>
          </w:tcPr>
          <w:p w14:paraId="3A1F8E3F">
            <w:pPr>
              <w:jc w:val="left"/>
            </w:pPr>
            <w:r>
              <w:rPr>
                <w:rFonts w:ascii="宋体" w:hAnsi="宋体" w:eastAsia="宋体" w:cs="宋体"/>
                <w:b w:val="0"/>
                <w:i w:val="0"/>
                <w:color w:val="000000"/>
                <w:sz w:val="18"/>
              </w:rPr>
              <w:t>30103</w:t>
            </w:r>
          </w:p>
        </w:tc>
        <w:tc>
          <w:tcPr>
            <w:tcW w:w="0" w:type="auto"/>
            <w:shd w:val="clear" w:color="auto" w:fill="auto"/>
            <w:vAlign w:val="center"/>
          </w:tcPr>
          <w:p w14:paraId="0939B88E">
            <w:pPr>
              <w:jc w:val="left"/>
            </w:pPr>
            <w:r>
              <w:rPr>
                <w:rFonts w:ascii="宋体" w:hAnsi="宋体" w:eastAsia="宋体" w:cs="宋体"/>
                <w:b w:val="0"/>
                <w:i w:val="0"/>
                <w:color w:val="000000"/>
                <w:sz w:val="18"/>
              </w:rPr>
              <w:t>奖金</w:t>
            </w:r>
          </w:p>
        </w:tc>
        <w:tc>
          <w:tcPr>
            <w:tcW w:w="0" w:type="auto"/>
            <w:shd w:val="clear" w:color="auto" w:fill="auto"/>
            <w:vAlign w:val="center"/>
          </w:tcPr>
          <w:p w14:paraId="6FE186D2">
            <w:pPr>
              <w:jc w:val="left"/>
            </w:pPr>
            <w:r>
              <w:rPr>
                <w:rFonts w:ascii="宋体" w:hAnsi="宋体" w:eastAsia="宋体" w:cs="宋体"/>
                <w:b w:val="0"/>
                <w:i w:val="0"/>
                <w:color w:val="000000"/>
                <w:sz w:val="18"/>
              </w:rPr>
              <w:t>50101</w:t>
            </w:r>
          </w:p>
        </w:tc>
        <w:tc>
          <w:tcPr>
            <w:tcW w:w="0" w:type="auto"/>
            <w:shd w:val="clear" w:color="auto" w:fill="auto"/>
            <w:vAlign w:val="center"/>
          </w:tcPr>
          <w:p w14:paraId="4501EDEC">
            <w:pPr>
              <w:jc w:val="left"/>
            </w:pPr>
            <w:r>
              <w:rPr>
                <w:rFonts w:ascii="宋体" w:hAnsi="宋体" w:eastAsia="宋体" w:cs="宋体"/>
                <w:b w:val="0"/>
                <w:i w:val="0"/>
                <w:color w:val="000000"/>
                <w:sz w:val="18"/>
              </w:rPr>
              <w:t>工资奖金津补贴</w:t>
            </w:r>
          </w:p>
        </w:tc>
        <w:tc>
          <w:tcPr>
            <w:tcW w:w="0" w:type="auto"/>
            <w:shd w:val="clear" w:color="auto" w:fill="auto"/>
            <w:vAlign w:val="center"/>
          </w:tcPr>
          <w:p w14:paraId="130E4E82">
            <w:pPr>
              <w:jc w:val="right"/>
            </w:pPr>
            <w:r>
              <w:rPr>
                <w:rFonts w:ascii="宋体" w:hAnsi="宋体" w:eastAsia="宋体" w:cs="宋体"/>
                <w:b w:val="0"/>
                <w:i w:val="0"/>
                <w:color w:val="000000"/>
                <w:sz w:val="18"/>
              </w:rPr>
              <w:t>245.25</w:t>
            </w:r>
          </w:p>
        </w:tc>
        <w:tc>
          <w:tcPr>
            <w:tcW w:w="0" w:type="auto"/>
            <w:shd w:val="clear" w:color="auto" w:fill="auto"/>
            <w:vAlign w:val="center"/>
          </w:tcPr>
          <w:p w14:paraId="0F41D47C">
            <w:pPr>
              <w:jc w:val="right"/>
            </w:pPr>
            <w:r>
              <w:rPr>
                <w:rFonts w:ascii="宋体" w:hAnsi="宋体" w:eastAsia="宋体" w:cs="宋体"/>
                <w:b w:val="0"/>
                <w:i w:val="0"/>
                <w:color w:val="000000"/>
                <w:sz w:val="18"/>
              </w:rPr>
              <w:t>245.25</w:t>
            </w:r>
          </w:p>
        </w:tc>
        <w:tc>
          <w:tcPr>
            <w:tcW w:w="0" w:type="auto"/>
            <w:shd w:val="clear" w:color="auto" w:fill="auto"/>
            <w:vAlign w:val="center"/>
          </w:tcPr>
          <w:p w14:paraId="237F015F">
            <w:pPr>
              <w:jc w:val="right"/>
            </w:pPr>
          </w:p>
        </w:tc>
      </w:tr>
      <w:tr w14:paraId="5B95F6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0" w:type="auto"/>
            <w:shd w:val="clear" w:color="auto" w:fill="auto"/>
            <w:vAlign w:val="center"/>
          </w:tcPr>
          <w:p w14:paraId="038FE40B">
            <w:pPr>
              <w:jc w:val="left"/>
            </w:pPr>
            <w:r>
              <w:rPr>
                <w:rFonts w:ascii="宋体" w:hAnsi="宋体" w:eastAsia="宋体" w:cs="宋体"/>
                <w:b w:val="0"/>
                <w:i w:val="0"/>
                <w:color w:val="000000"/>
                <w:sz w:val="18"/>
              </w:rPr>
              <w:t>30111</w:t>
            </w:r>
          </w:p>
        </w:tc>
        <w:tc>
          <w:tcPr>
            <w:tcW w:w="0" w:type="auto"/>
            <w:shd w:val="clear" w:color="auto" w:fill="auto"/>
            <w:vAlign w:val="center"/>
          </w:tcPr>
          <w:p w14:paraId="4DC408E8">
            <w:pPr>
              <w:jc w:val="left"/>
            </w:pPr>
            <w:r>
              <w:rPr>
                <w:rFonts w:ascii="宋体" w:hAnsi="宋体" w:eastAsia="宋体" w:cs="宋体"/>
                <w:b w:val="0"/>
                <w:i w:val="0"/>
                <w:color w:val="000000"/>
                <w:sz w:val="18"/>
              </w:rPr>
              <w:t>公务员医疗补助缴费</w:t>
            </w:r>
          </w:p>
        </w:tc>
        <w:tc>
          <w:tcPr>
            <w:tcW w:w="0" w:type="auto"/>
            <w:shd w:val="clear" w:color="auto" w:fill="auto"/>
            <w:vAlign w:val="center"/>
          </w:tcPr>
          <w:p w14:paraId="567140BB">
            <w:pPr>
              <w:jc w:val="left"/>
            </w:pPr>
            <w:r>
              <w:rPr>
                <w:rFonts w:ascii="宋体" w:hAnsi="宋体" w:eastAsia="宋体" w:cs="宋体"/>
                <w:b w:val="0"/>
                <w:i w:val="0"/>
                <w:color w:val="000000"/>
                <w:sz w:val="18"/>
              </w:rPr>
              <w:t>50102</w:t>
            </w:r>
          </w:p>
        </w:tc>
        <w:tc>
          <w:tcPr>
            <w:tcW w:w="0" w:type="auto"/>
            <w:shd w:val="clear" w:color="auto" w:fill="auto"/>
            <w:vAlign w:val="center"/>
          </w:tcPr>
          <w:p w14:paraId="545A03BF">
            <w:pPr>
              <w:jc w:val="left"/>
            </w:pPr>
            <w:r>
              <w:rPr>
                <w:rFonts w:ascii="宋体" w:hAnsi="宋体" w:eastAsia="宋体" w:cs="宋体"/>
                <w:b w:val="0"/>
                <w:i w:val="0"/>
                <w:color w:val="000000"/>
                <w:sz w:val="18"/>
              </w:rPr>
              <w:t>社会保障缴费</w:t>
            </w:r>
          </w:p>
        </w:tc>
        <w:tc>
          <w:tcPr>
            <w:tcW w:w="0" w:type="auto"/>
            <w:shd w:val="clear" w:color="auto" w:fill="auto"/>
            <w:vAlign w:val="center"/>
          </w:tcPr>
          <w:p w14:paraId="6629B134">
            <w:pPr>
              <w:jc w:val="right"/>
            </w:pPr>
            <w:r>
              <w:rPr>
                <w:rFonts w:ascii="宋体" w:hAnsi="宋体" w:eastAsia="宋体" w:cs="宋体"/>
                <w:b w:val="0"/>
                <w:i w:val="0"/>
                <w:color w:val="000000"/>
                <w:sz w:val="18"/>
              </w:rPr>
              <w:t>70.09</w:t>
            </w:r>
          </w:p>
        </w:tc>
        <w:tc>
          <w:tcPr>
            <w:tcW w:w="0" w:type="auto"/>
            <w:shd w:val="clear" w:color="auto" w:fill="auto"/>
            <w:vAlign w:val="center"/>
          </w:tcPr>
          <w:p w14:paraId="23EC6BA3">
            <w:pPr>
              <w:jc w:val="right"/>
            </w:pPr>
            <w:r>
              <w:rPr>
                <w:rFonts w:ascii="宋体" w:hAnsi="宋体" w:eastAsia="宋体" w:cs="宋体"/>
                <w:b w:val="0"/>
                <w:i w:val="0"/>
                <w:color w:val="000000"/>
                <w:sz w:val="18"/>
              </w:rPr>
              <w:t>70.09</w:t>
            </w:r>
          </w:p>
        </w:tc>
        <w:tc>
          <w:tcPr>
            <w:tcW w:w="0" w:type="auto"/>
            <w:shd w:val="clear" w:color="auto" w:fill="auto"/>
            <w:vAlign w:val="center"/>
          </w:tcPr>
          <w:p w14:paraId="773650AC">
            <w:pPr>
              <w:jc w:val="right"/>
            </w:pPr>
          </w:p>
        </w:tc>
      </w:tr>
      <w:tr w14:paraId="6C2899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0" w:type="auto"/>
            <w:shd w:val="clear" w:color="auto" w:fill="auto"/>
            <w:vAlign w:val="center"/>
          </w:tcPr>
          <w:p w14:paraId="7B80B6E0">
            <w:pPr>
              <w:jc w:val="left"/>
            </w:pPr>
            <w:r>
              <w:rPr>
                <w:rFonts w:ascii="宋体" w:hAnsi="宋体" w:eastAsia="宋体" w:cs="宋体"/>
                <w:b w:val="0"/>
                <w:i w:val="0"/>
                <w:color w:val="000000"/>
                <w:sz w:val="18"/>
              </w:rPr>
              <w:t>30107</w:t>
            </w:r>
          </w:p>
        </w:tc>
        <w:tc>
          <w:tcPr>
            <w:tcW w:w="0" w:type="auto"/>
            <w:shd w:val="clear" w:color="auto" w:fill="auto"/>
            <w:vAlign w:val="center"/>
          </w:tcPr>
          <w:p w14:paraId="7E125D57">
            <w:pPr>
              <w:jc w:val="left"/>
            </w:pPr>
            <w:r>
              <w:rPr>
                <w:rFonts w:ascii="宋体" w:hAnsi="宋体" w:eastAsia="宋体" w:cs="宋体"/>
                <w:b w:val="0"/>
                <w:i w:val="0"/>
                <w:color w:val="000000"/>
                <w:sz w:val="18"/>
              </w:rPr>
              <w:t>绩效工资</w:t>
            </w:r>
          </w:p>
        </w:tc>
        <w:tc>
          <w:tcPr>
            <w:tcW w:w="0" w:type="auto"/>
            <w:shd w:val="clear" w:color="auto" w:fill="auto"/>
            <w:vAlign w:val="center"/>
          </w:tcPr>
          <w:p w14:paraId="7A4F9E06">
            <w:pPr>
              <w:jc w:val="left"/>
            </w:pPr>
            <w:r>
              <w:rPr>
                <w:rFonts w:ascii="宋体" w:hAnsi="宋体" w:eastAsia="宋体" w:cs="宋体"/>
                <w:b w:val="0"/>
                <w:i w:val="0"/>
                <w:color w:val="000000"/>
                <w:sz w:val="18"/>
              </w:rPr>
              <w:t>50501</w:t>
            </w:r>
          </w:p>
        </w:tc>
        <w:tc>
          <w:tcPr>
            <w:tcW w:w="0" w:type="auto"/>
            <w:shd w:val="clear" w:color="auto" w:fill="auto"/>
            <w:vAlign w:val="center"/>
          </w:tcPr>
          <w:p w14:paraId="69AC4841">
            <w:pPr>
              <w:jc w:val="left"/>
            </w:pPr>
            <w:r>
              <w:rPr>
                <w:rFonts w:ascii="宋体" w:hAnsi="宋体" w:eastAsia="宋体" w:cs="宋体"/>
                <w:b w:val="0"/>
                <w:i w:val="0"/>
                <w:color w:val="000000"/>
                <w:sz w:val="18"/>
              </w:rPr>
              <w:t>工资福利支出</w:t>
            </w:r>
          </w:p>
        </w:tc>
        <w:tc>
          <w:tcPr>
            <w:tcW w:w="0" w:type="auto"/>
            <w:shd w:val="clear" w:color="auto" w:fill="auto"/>
            <w:vAlign w:val="center"/>
          </w:tcPr>
          <w:p w14:paraId="2AC470F4">
            <w:pPr>
              <w:jc w:val="right"/>
            </w:pPr>
            <w:r>
              <w:rPr>
                <w:rFonts w:ascii="宋体" w:hAnsi="宋体" w:eastAsia="宋体" w:cs="宋体"/>
                <w:b w:val="0"/>
                <w:i w:val="0"/>
                <w:color w:val="000000"/>
                <w:sz w:val="18"/>
              </w:rPr>
              <w:t>107.38</w:t>
            </w:r>
          </w:p>
        </w:tc>
        <w:tc>
          <w:tcPr>
            <w:tcW w:w="0" w:type="auto"/>
            <w:shd w:val="clear" w:color="auto" w:fill="auto"/>
            <w:vAlign w:val="center"/>
          </w:tcPr>
          <w:p w14:paraId="0429CA96">
            <w:pPr>
              <w:jc w:val="right"/>
            </w:pPr>
            <w:r>
              <w:rPr>
                <w:rFonts w:ascii="宋体" w:hAnsi="宋体" w:eastAsia="宋体" w:cs="宋体"/>
                <w:b w:val="0"/>
                <w:i w:val="0"/>
                <w:color w:val="000000"/>
                <w:sz w:val="18"/>
              </w:rPr>
              <w:t>107.38</w:t>
            </w:r>
          </w:p>
        </w:tc>
        <w:tc>
          <w:tcPr>
            <w:tcW w:w="0" w:type="auto"/>
            <w:shd w:val="clear" w:color="auto" w:fill="auto"/>
            <w:vAlign w:val="center"/>
          </w:tcPr>
          <w:p w14:paraId="25523FCA">
            <w:pPr>
              <w:jc w:val="right"/>
            </w:pPr>
          </w:p>
        </w:tc>
      </w:tr>
      <w:tr w14:paraId="2E71DE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0" w:type="auto"/>
            <w:shd w:val="clear" w:color="auto" w:fill="auto"/>
            <w:vAlign w:val="center"/>
          </w:tcPr>
          <w:p w14:paraId="3B9AF2D6">
            <w:pPr>
              <w:jc w:val="left"/>
            </w:pPr>
            <w:r>
              <w:rPr>
                <w:rFonts w:ascii="宋体" w:hAnsi="宋体" w:eastAsia="宋体" w:cs="宋体"/>
                <w:b w:val="0"/>
                <w:i w:val="0"/>
                <w:color w:val="000000"/>
                <w:sz w:val="18"/>
              </w:rPr>
              <w:t>30307</w:t>
            </w:r>
          </w:p>
        </w:tc>
        <w:tc>
          <w:tcPr>
            <w:tcW w:w="0" w:type="auto"/>
            <w:shd w:val="clear" w:color="auto" w:fill="auto"/>
            <w:vAlign w:val="center"/>
          </w:tcPr>
          <w:p w14:paraId="7A34432A">
            <w:pPr>
              <w:jc w:val="left"/>
            </w:pPr>
            <w:r>
              <w:rPr>
                <w:rFonts w:ascii="宋体" w:hAnsi="宋体" w:eastAsia="宋体" w:cs="宋体"/>
                <w:b w:val="0"/>
                <w:i w:val="0"/>
                <w:color w:val="000000"/>
                <w:sz w:val="18"/>
              </w:rPr>
              <w:t>医疗费补助</w:t>
            </w:r>
          </w:p>
        </w:tc>
        <w:tc>
          <w:tcPr>
            <w:tcW w:w="0" w:type="auto"/>
            <w:shd w:val="clear" w:color="auto" w:fill="auto"/>
            <w:vAlign w:val="center"/>
          </w:tcPr>
          <w:p w14:paraId="393697ED">
            <w:pPr>
              <w:jc w:val="left"/>
            </w:pPr>
            <w:r>
              <w:rPr>
                <w:rFonts w:ascii="宋体" w:hAnsi="宋体" w:eastAsia="宋体" w:cs="宋体"/>
                <w:b w:val="0"/>
                <w:i w:val="0"/>
                <w:color w:val="000000"/>
                <w:sz w:val="18"/>
              </w:rPr>
              <w:t>50901</w:t>
            </w:r>
          </w:p>
        </w:tc>
        <w:tc>
          <w:tcPr>
            <w:tcW w:w="0" w:type="auto"/>
            <w:shd w:val="clear" w:color="auto" w:fill="auto"/>
            <w:vAlign w:val="center"/>
          </w:tcPr>
          <w:p w14:paraId="6DFD2F8A">
            <w:pPr>
              <w:jc w:val="left"/>
            </w:pPr>
            <w:r>
              <w:rPr>
                <w:rFonts w:ascii="宋体" w:hAnsi="宋体" w:eastAsia="宋体" w:cs="宋体"/>
                <w:b w:val="0"/>
                <w:i w:val="0"/>
                <w:color w:val="000000"/>
                <w:sz w:val="18"/>
              </w:rPr>
              <w:t>社会福利和救助</w:t>
            </w:r>
          </w:p>
        </w:tc>
        <w:tc>
          <w:tcPr>
            <w:tcW w:w="0" w:type="auto"/>
            <w:shd w:val="clear" w:color="auto" w:fill="auto"/>
            <w:vAlign w:val="center"/>
          </w:tcPr>
          <w:p w14:paraId="5677640F">
            <w:pPr>
              <w:jc w:val="right"/>
            </w:pPr>
            <w:r>
              <w:rPr>
                <w:rFonts w:ascii="宋体" w:hAnsi="宋体" w:eastAsia="宋体" w:cs="宋体"/>
                <w:b w:val="0"/>
                <w:i w:val="0"/>
                <w:color w:val="000000"/>
                <w:sz w:val="18"/>
              </w:rPr>
              <w:t>8.27</w:t>
            </w:r>
          </w:p>
        </w:tc>
        <w:tc>
          <w:tcPr>
            <w:tcW w:w="0" w:type="auto"/>
            <w:shd w:val="clear" w:color="auto" w:fill="auto"/>
            <w:vAlign w:val="center"/>
          </w:tcPr>
          <w:p w14:paraId="6AC16286">
            <w:pPr>
              <w:jc w:val="right"/>
            </w:pPr>
            <w:r>
              <w:rPr>
                <w:rFonts w:ascii="宋体" w:hAnsi="宋体" w:eastAsia="宋体" w:cs="宋体"/>
                <w:b w:val="0"/>
                <w:i w:val="0"/>
                <w:color w:val="000000"/>
                <w:sz w:val="18"/>
              </w:rPr>
              <w:t>8.27</w:t>
            </w:r>
          </w:p>
        </w:tc>
        <w:tc>
          <w:tcPr>
            <w:tcW w:w="0" w:type="auto"/>
            <w:shd w:val="clear" w:color="auto" w:fill="auto"/>
            <w:vAlign w:val="center"/>
          </w:tcPr>
          <w:p w14:paraId="08B92DA0">
            <w:pPr>
              <w:jc w:val="right"/>
            </w:pPr>
          </w:p>
        </w:tc>
      </w:tr>
      <w:tr w14:paraId="4EC4A2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0" w:type="auto"/>
            <w:shd w:val="clear" w:color="auto" w:fill="auto"/>
            <w:vAlign w:val="center"/>
          </w:tcPr>
          <w:p w14:paraId="1E3C4138">
            <w:pPr>
              <w:jc w:val="left"/>
            </w:pPr>
            <w:r>
              <w:rPr>
                <w:rFonts w:ascii="宋体" w:hAnsi="宋体" w:eastAsia="宋体" w:cs="宋体"/>
                <w:b w:val="0"/>
                <w:i w:val="0"/>
                <w:color w:val="000000"/>
                <w:sz w:val="18"/>
              </w:rPr>
              <w:t>30101</w:t>
            </w:r>
          </w:p>
        </w:tc>
        <w:tc>
          <w:tcPr>
            <w:tcW w:w="0" w:type="auto"/>
            <w:shd w:val="clear" w:color="auto" w:fill="auto"/>
            <w:vAlign w:val="center"/>
          </w:tcPr>
          <w:p w14:paraId="7243DEFE">
            <w:pPr>
              <w:jc w:val="left"/>
            </w:pPr>
            <w:r>
              <w:rPr>
                <w:rFonts w:ascii="宋体" w:hAnsi="宋体" w:eastAsia="宋体" w:cs="宋体"/>
                <w:b w:val="0"/>
                <w:i w:val="0"/>
                <w:color w:val="000000"/>
                <w:sz w:val="18"/>
              </w:rPr>
              <w:t>基本工资</w:t>
            </w:r>
          </w:p>
        </w:tc>
        <w:tc>
          <w:tcPr>
            <w:tcW w:w="0" w:type="auto"/>
            <w:shd w:val="clear" w:color="auto" w:fill="auto"/>
            <w:vAlign w:val="center"/>
          </w:tcPr>
          <w:p w14:paraId="238CBEDA">
            <w:pPr>
              <w:jc w:val="left"/>
            </w:pPr>
            <w:r>
              <w:rPr>
                <w:rFonts w:ascii="宋体" w:hAnsi="宋体" w:eastAsia="宋体" w:cs="宋体"/>
                <w:b w:val="0"/>
                <w:i w:val="0"/>
                <w:color w:val="000000"/>
                <w:sz w:val="18"/>
              </w:rPr>
              <w:t>50101</w:t>
            </w:r>
          </w:p>
        </w:tc>
        <w:tc>
          <w:tcPr>
            <w:tcW w:w="0" w:type="auto"/>
            <w:shd w:val="clear" w:color="auto" w:fill="auto"/>
            <w:vAlign w:val="center"/>
          </w:tcPr>
          <w:p w14:paraId="5FDAB6A0">
            <w:pPr>
              <w:jc w:val="left"/>
            </w:pPr>
            <w:r>
              <w:rPr>
                <w:rFonts w:ascii="宋体" w:hAnsi="宋体" w:eastAsia="宋体" w:cs="宋体"/>
                <w:b w:val="0"/>
                <w:i w:val="0"/>
                <w:color w:val="000000"/>
                <w:sz w:val="18"/>
              </w:rPr>
              <w:t>工资奖金津补贴</w:t>
            </w:r>
          </w:p>
        </w:tc>
        <w:tc>
          <w:tcPr>
            <w:tcW w:w="0" w:type="auto"/>
            <w:shd w:val="clear" w:color="auto" w:fill="auto"/>
            <w:vAlign w:val="center"/>
          </w:tcPr>
          <w:p w14:paraId="22829065">
            <w:pPr>
              <w:jc w:val="right"/>
            </w:pPr>
            <w:r>
              <w:rPr>
                <w:rFonts w:ascii="宋体" w:hAnsi="宋体" w:eastAsia="宋体" w:cs="宋体"/>
                <w:b w:val="0"/>
                <w:i w:val="0"/>
                <w:color w:val="000000"/>
                <w:sz w:val="18"/>
              </w:rPr>
              <w:t>693.85</w:t>
            </w:r>
          </w:p>
        </w:tc>
        <w:tc>
          <w:tcPr>
            <w:tcW w:w="0" w:type="auto"/>
            <w:shd w:val="clear" w:color="auto" w:fill="auto"/>
            <w:vAlign w:val="center"/>
          </w:tcPr>
          <w:p w14:paraId="042F0FD9">
            <w:pPr>
              <w:jc w:val="right"/>
            </w:pPr>
            <w:r>
              <w:rPr>
                <w:rFonts w:ascii="宋体" w:hAnsi="宋体" w:eastAsia="宋体" w:cs="宋体"/>
                <w:b w:val="0"/>
                <w:i w:val="0"/>
                <w:color w:val="000000"/>
                <w:sz w:val="18"/>
              </w:rPr>
              <w:t>693.85</w:t>
            </w:r>
          </w:p>
        </w:tc>
        <w:tc>
          <w:tcPr>
            <w:tcW w:w="0" w:type="auto"/>
            <w:shd w:val="clear" w:color="auto" w:fill="auto"/>
            <w:vAlign w:val="center"/>
          </w:tcPr>
          <w:p w14:paraId="5BE93FD6">
            <w:pPr>
              <w:jc w:val="right"/>
            </w:pPr>
          </w:p>
        </w:tc>
      </w:tr>
      <w:tr w14:paraId="448F87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0" w:type="auto"/>
            <w:shd w:val="clear" w:color="auto" w:fill="auto"/>
            <w:vAlign w:val="center"/>
          </w:tcPr>
          <w:p w14:paraId="43E29E2C">
            <w:pPr>
              <w:jc w:val="left"/>
            </w:pPr>
            <w:r>
              <w:rPr>
                <w:rFonts w:ascii="宋体" w:hAnsi="宋体" w:eastAsia="宋体" w:cs="宋体"/>
                <w:b w:val="0"/>
                <w:i w:val="0"/>
                <w:color w:val="000000"/>
                <w:sz w:val="18"/>
              </w:rPr>
              <w:t>30239</w:t>
            </w:r>
          </w:p>
        </w:tc>
        <w:tc>
          <w:tcPr>
            <w:tcW w:w="0" w:type="auto"/>
            <w:shd w:val="clear" w:color="auto" w:fill="auto"/>
            <w:vAlign w:val="center"/>
          </w:tcPr>
          <w:p w14:paraId="5C182AB5">
            <w:pPr>
              <w:jc w:val="left"/>
            </w:pPr>
            <w:r>
              <w:rPr>
                <w:rFonts w:ascii="宋体" w:hAnsi="宋体" w:eastAsia="宋体" w:cs="宋体"/>
                <w:b w:val="0"/>
                <w:i w:val="0"/>
                <w:color w:val="000000"/>
                <w:sz w:val="18"/>
              </w:rPr>
              <w:t>其他交通费用</w:t>
            </w:r>
          </w:p>
        </w:tc>
        <w:tc>
          <w:tcPr>
            <w:tcW w:w="0" w:type="auto"/>
            <w:shd w:val="clear" w:color="auto" w:fill="auto"/>
            <w:vAlign w:val="center"/>
          </w:tcPr>
          <w:p w14:paraId="6543C674">
            <w:pPr>
              <w:jc w:val="left"/>
            </w:pPr>
            <w:r>
              <w:rPr>
                <w:rFonts w:ascii="宋体" w:hAnsi="宋体" w:eastAsia="宋体" w:cs="宋体"/>
                <w:b w:val="0"/>
                <w:i w:val="0"/>
                <w:color w:val="000000"/>
                <w:sz w:val="18"/>
              </w:rPr>
              <w:t>50201</w:t>
            </w:r>
          </w:p>
        </w:tc>
        <w:tc>
          <w:tcPr>
            <w:tcW w:w="0" w:type="auto"/>
            <w:shd w:val="clear" w:color="auto" w:fill="auto"/>
            <w:vAlign w:val="center"/>
          </w:tcPr>
          <w:p w14:paraId="26FE4EB0">
            <w:pPr>
              <w:jc w:val="left"/>
            </w:pPr>
            <w:r>
              <w:rPr>
                <w:rFonts w:ascii="宋体" w:hAnsi="宋体" w:eastAsia="宋体" w:cs="宋体"/>
                <w:b w:val="0"/>
                <w:i w:val="0"/>
                <w:color w:val="000000"/>
                <w:sz w:val="18"/>
              </w:rPr>
              <w:t>办公经费</w:t>
            </w:r>
          </w:p>
        </w:tc>
        <w:tc>
          <w:tcPr>
            <w:tcW w:w="0" w:type="auto"/>
            <w:shd w:val="clear" w:color="auto" w:fill="auto"/>
            <w:vAlign w:val="center"/>
          </w:tcPr>
          <w:p w14:paraId="6B0D96C4">
            <w:pPr>
              <w:jc w:val="right"/>
            </w:pPr>
            <w:r>
              <w:rPr>
                <w:rFonts w:ascii="宋体" w:hAnsi="宋体" w:eastAsia="宋体" w:cs="宋体"/>
                <w:b w:val="0"/>
                <w:i w:val="0"/>
                <w:color w:val="000000"/>
                <w:sz w:val="18"/>
              </w:rPr>
              <w:t>63.82</w:t>
            </w:r>
          </w:p>
        </w:tc>
        <w:tc>
          <w:tcPr>
            <w:tcW w:w="0" w:type="auto"/>
            <w:shd w:val="clear" w:color="auto" w:fill="auto"/>
            <w:vAlign w:val="center"/>
          </w:tcPr>
          <w:p w14:paraId="0CBE3352">
            <w:pPr>
              <w:jc w:val="right"/>
            </w:pPr>
          </w:p>
        </w:tc>
        <w:tc>
          <w:tcPr>
            <w:tcW w:w="0" w:type="auto"/>
            <w:shd w:val="clear" w:color="auto" w:fill="auto"/>
            <w:vAlign w:val="center"/>
          </w:tcPr>
          <w:p w14:paraId="56EA8081">
            <w:pPr>
              <w:jc w:val="right"/>
            </w:pPr>
            <w:r>
              <w:rPr>
                <w:rFonts w:ascii="宋体" w:hAnsi="宋体" w:eastAsia="宋体" w:cs="宋体"/>
                <w:b w:val="0"/>
                <w:i w:val="0"/>
                <w:color w:val="000000"/>
                <w:sz w:val="18"/>
              </w:rPr>
              <w:t>63.82</w:t>
            </w:r>
          </w:p>
        </w:tc>
      </w:tr>
      <w:tr w14:paraId="4FE3F8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0" w:type="auto"/>
            <w:shd w:val="clear" w:color="auto" w:fill="auto"/>
            <w:vAlign w:val="center"/>
          </w:tcPr>
          <w:p w14:paraId="6FDF43F7">
            <w:pPr>
              <w:jc w:val="left"/>
            </w:pPr>
            <w:r>
              <w:rPr>
                <w:rFonts w:ascii="宋体" w:hAnsi="宋体" w:eastAsia="宋体" w:cs="宋体"/>
                <w:b w:val="0"/>
                <w:i w:val="0"/>
                <w:color w:val="000000"/>
                <w:sz w:val="18"/>
              </w:rPr>
              <w:t>30231</w:t>
            </w:r>
          </w:p>
        </w:tc>
        <w:tc>
          <w:tcPr>
            <w:tcW w:w="0" w:type="auto"/>
            <w:shd w:val="clear" w:color="auto" w:fill="auto"/>
            <w:vAlign w:val="center"/>
          </w:tcPr>
          <w:p w14:paraId="0A886731">
            <w:pPr>
              <w:jc w:val="left"/>
            </w:pPr>
            <w:r>
              <w:rPr>
                <w:rFonts w:ascii="宋体" w:hAnsi="宋体" w:eastAsia="宋体" w:cs="宋体"/>
                <w:b w:val="0"/>
                <w:i w:val="0"/>
                <w:color w:val="000000"/>
                <w:sz w:val="18"/>
              </w:rPr>
              <w:t>公务用车运行维护费</w:t>
            </w:r>
          </w:p>
        </w:tc>
        <w:tc>
          <w:tcPr>
            <w:tcW w:w="0" w:type="auto"/>
            <w:shd w:val="clear" w:color="auto" w:fill="auto"/>
            <w:vAlign w:val="center"/>
          </w:tcPr>
          <w:p w14:paraId="5CA4B726">
            <w:pPr>
              <w:jc w:val="left"/>
            </w:pPr>
            <w:r>
              <w:rPr>
                <w:rFonts w:ascii="宋体" w:hAnsi="宋体" w:eastAsia="宋体" w:cs="宋体"/>
                <w:b w:val="0"/>
                <w:i w:val="0"/>
                <w:color w:val="000000"/>
                <w:sz w:val="18"/>
              </w:rPr>
              <w:t>50208</w:t>
            </w:r>
          </w:p>
        </w:tc>
        <w:tc>
          <w:tcPr>
            <w:tcW w:w="0" w:type="auto"/>
            <w:shd w:val="clear" w:color="auto" w:fill="auto"/>
            <w:vAlign w:val="center"/>
          </w:tcPr>
          <w:p w14:paraId="5031D751">
            <w:pPr>
              <w:jc w:val="left"/>
            </w:pPr>
            <w:r>
              <w:rPr>
                <w:rFonts w:ascii="宋体" w:hAnsi="宋体" w:eastAsia="宋体" w:cs="宋体"/>
                <w:b w:val="0"/>
                <w:i w:val="0"/>
                <w:color w:val="000000"/>
                <w:sz w:val="18"/>
              </w:rPr>
              <w:t>公务用车运行维护费</w:t>
            </w:r>
          </w:p>
        </w:tc>
        <w:tc>
          <w:tcPr>
            <w:tcW w:w="0" w:type="auto"/>
            <w:shd w:val="clear" w:color="auto" w:fill="auto"/>
            <w:vAlign w:val="center"/>
          </w:tcPr>
          <w:p w14:paraId="1CADED88">
            <w:pPr>
              <w:jc w:val="right"/>
            </w:pPr>
            <w:r>
              <w:rPr>
                <w:rFonts w:ascii="宋体" w:hAnsi="宋体" w:eastAsia="宋体" w:cs="宋体"/>
                <w:b w:val="0"/>
                <w:i w:val="0"/>
                <w:color w:val="000000"/>
                <w:sz w:val="18"/>
              </w:rPr>
              <w:t>51.00</w:t>
            </w:r>
          </w:p>
        </w:tc>
        <w:tc>
          <w:tcPr>
            <w:tcW w:w="0" w:type="auto"/>
            <w:shd w:val="clear" w:color="auto" w:fill="auto"/>
            <w:vAlign w:val="center"/>
          </w:tcPr>
          <w:p w14:paraId="4CA74A0B">
            <w:pPr>
              <w:jc w:val="right"/>
            </w:pPr>
          </w:p>
        </w:tc>
        <w:tc>
          <w:tcPr>
            <w:tcW w:w="0" w:type="auto"/>
            <w:shd w:val="clear" w:color="auto" w:fill="auto"/>
            <w:vAlign w:val="center"/>
          </w:tcPr>
          <w:p w14:paraId="1AF7517C">
            <w:pPr>
              <w:jc w:val="right"/>
            </w:pPr>
            <w:r>
              <w:rPr>
                <w:rFonts w:ascii="宋体" w:hAnsi="宋体" w:eastAsia="宋体" w:cs="宋体"/>
                <w:b w:val="0"/>
                <w:i w:val="0"/>
                <w:color w:val="000000"/>
                <w:sz w:val="18"/>
              </w:rPr>
              <w:t>51.00</w:t>
            </w:r>
          </w:p>
        </w:tc>
      </w:tr>
      <w:tr w14:paraId="350180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0" w:type="auto"/>
            <w:shd w:val="clear" w:color="auto" w:fill="auto"/>
            <w:vAlign w:val="center"/>
          </w:tcPr>
          <w:p w14:paraId="693A4F3F">
            <w:pPr>
              <w:jc w:val="left"/>
            </w:pPr>
            <w:r>
              <w:rPr>
                <w:rFonts w:ascii="宋体" w:hAnsi="宋体" w:eastAsia="宋体" w:cs="宋体"/>
                <w:b w:val="0"/>
                <w:i w:val="0"/>
                <w:color w:val="000000"/>
                <w:sz w:val="18"/>
              </w:rPr>
              <w:t>30299</w:t>
            </w:r>
          </w:p>
        </w:tc>
        <w:tc>
          <w:tcPr>
            <w:tcW w:w="0" w:type="auto"/>
            <w:shd w:val="clear" w:color="auto" w:fill="auto"/>
            <w:vAlign w:val="center"/>
          </w:tcPr>
          <w:p w14:paraId="6AED5578">
            <w:pPr>
              <w:jc w:val="left"/>
            </w:pPr>
            <w:r>
              <w:rPr>
                <w:rFonts w:ascii="宋体" w:hAnsi="宋体" w:eastAsia="宋体" w:cs="宋体"/>
                <w:b w:val="0"/>
                <w:i w:val="0"/>
                <w:color w:val="000000"/>
                <w:sz w:val="18"/>
              </w:rPr>
              <w:t>其他商品和服务支出</w:t>
            </w:r>
          </w:p>
        </w:tc>
        <w:tc>
          <w:tcPr>
            <w:tcW w:w="0" w:type="auto"/>
            <w:shd w:val="clear" w:color="auto" w:fill="auto"/>
            <w:vAlign w:val="center"/>
          </w:tcPr>
          <w:p w14:paraId="3006F6B7">
            <w:pPr>
              <w:jc w:val="left"/>
            </w:pPr>
            <w:r>
              <w:rPr>
                <w:rFonts w:ascii="宋体" w:hAnsi="宋体" w:eastAsia="宋体" w:cs="宋体"/>
                <w:b w:val="0"/>
                <w:i w:val="0"/>
                <w:color w:val="000000"/>
                <w:sz w:val="18"/>
              </w:rPr>
              <w:t>50299</w:t>
            </w:r>
          </w:p>
        </w:tc>
        <w:tc>
          <w:tcPr>
            <w:tcW w:w="0" w:type="auto"/>
            <w:shd w:val="clear" w:color="auto" w:fill="auto"/>
            <w:vAlign w:val="center"/>
          </w:tcPr>
          <w:p w14:paraId="128BE782">
            <w:pPr>
              <w:jc w:val="left"/>
            </w:pPr>
            <w:r>
              <w:rPr>
                <w:rFonts w:ascii="宋体" w:hAnsi="宋体" w:eastAsia="宋体" w:cs="宋体"/>
                <w:b w:val="0"/>
                <w:i w:val="0"/>
                <w:color w:val="000000"/>
                <w:sz w:val="18"/>
              </w:rPr>
              <w:t>其他商品和服务支出</w:t>
            </w:r>
          </w:p>
        </w:tc>
        <w:tc>
          <w:tcPr>
            <w:tcW w:w="0" w:type="auto"/>
            <w:shd w:val="clear" w:color="auto" w:fill="auto"/>
            <w:vAlign w:val="center"/>
          </w:tcPr>
          <w:p w14:paraId="2CD9C275">
            <w:pPr>
              <w:jc w:val="right"/>
            </w:pPr>
            <w:r>
              <w:rPr>
                <w:rFonts w:ascii="宋体" w:hAnsi="宋体" w:eastAsia="宋体" w:cs="宋体"/>
                <w:b w:val="0"/>
                <w:i w:val="0"/>
                <w:color w:val="000000"/>
                <w:sz w:val="18"/>
              </w:rPr>
              <w:t>24.69</w:t>
            </w:r>
          </w:p>
        </w:tc>
        <w:tc>
          <w:tcPr>
            <w:tcW w:w="0" w:type="auto"/>
            <w:shd w:val="clear" w:color="auto" w:fill="auto"/>
            <w:vAlign w:val="center"/>
          </w:tcPr>
          <w:p w14:paraId="070F3082">
            <w:pPr>
              <w:jc w:val="right"/>
            </w:pPr>
          </w:p>
        </w:tc>
        <w:tc>
          <w:tcPr>
            <w:tcW w:w="0" w:type="auto"/>
            <w:shd w:val="clear" w:color="auto" w:fill="auto"/>
            <w:vAlign w:val="center"/>
          </w:tcPr>
          <w:p w14:paraId="16C31E03">
            <w:pPr>
              <w:jc w:val="right"/>
            </w:pPr>
            <w:r>
              <w:rPr>
                <w:rFonts w:ascii="宋体" w:hAnsi="宋体" w:eastAsia="宋体" w:cs="宋体"/>
                <w:b w:val="0"/>
                <w:i w:val="0"/>
                <w:color w:val="000000"/>
                <w:sz w:val="18"/>
              </w:rPr>
              <w:t>24.69</w:t>
            </w:r>
          </w:p>
        </w:tc>
      </w:tr>
      <w:tr w14:paraId="0045DC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0" w:type="auto"/>
            <w:shd w:val="clear" w:color="auto" w:fill="auto"/>
            <w:vAlign w:val="center"/>
          </w:tcPr>
          <w:p w14:paraId="5531840F">
            <w:pPr>
              <w:jc w:val="left"/>
            </w:pPr>
            <w:r>
              <w:rPr>
                <w:rFonts w:ascii="宋体" w:hAnsi="宋体" w:eastAsia="宋体" w:cs="宋体"/>
                <w:b w:val="0"/>
                <w:i w:val="0"/>
                <w:color w:val="000000"/>
                <w:sz w:val="18"/>
              </w:rPr>
              <w:t>30206</w:t>
            </w:r>
          </w:p>
        </w:tc>
        <w:tc>
          <w:tcPr>
            <w:tcW w:w="0" w:type="auto"/>
            <w:shd w:val="clear" w:color="auto" w:fill="auto"/>
            <w:vAlign w:val="center"/>
          </w:tcPr>
          <w:p w14:paraId="61C51AD6">
            <w:pPr>
              <w:jc w:val="left"/>
            </w:pPr>
            <w:r>
              <w:rPr>
                <w:rFonts w:ascii="宋体" w:hAnsi="宋体" w:eastAsia="宋体" w:cs="宋体"/>
                <w:b w:val="0"/>
                <w:i w:val="0"/>
                <w:color w:val="000000"/>
                <w:sz w:val="18"/>
              </w:rPr>
              <w:t>电费</w:t>
            </w:r>
          </w:p>
        </w:tc>
        <w:tc>
          <w:tcPr>
            <w:tcW w:w="0" w:type="auto"/>
            <w:shd w:val="clear" w:color="auto" w:fill="auto"/>
            <w:vAlign w:val="center"/>
          </w:tcPr>
          <w:p w14:paraId="3EEFE494">
            <w:pPr>
              <w:jc w:val="left"/>
            </w:pPr>
            <w:r>
              <w:rPr>
                <w:rFonts w:ascii="宋体" w:hAnsi="宋体" w:eastAsia="宋体" w:cs="宋体"/>
                <w:b w:val="0"/>
                <w:i w:val="0"/>
                <w:color w:val="000000"/>
                <w:sz w:val="18"/>
              </w:rPr>
              <w:t>50201</w:t>
            </w:r>
          </w:p>
        </w:tc>
        <w:tc>
          <w:tcPr>
            <w:tcW w:w="0" w:type="auto"/>
            <w:shd w:val="clear" w:color="auto" w:fill="auto"/>
            <w:vAlign w:val="center"/>
          </w:tcPr>
          <w:p w14:paraId="52BE3E77">
            <w:pPr>
              <w:jc w:val="left"/>
            </w:pPr>
            <w:r>
              <w:rPr>
                <w:rFonts w:ascii="宋体" w:hAnsi="宋体" w:eastAsia="宋体" w:cs="宋体"/>
                <w:b w:val="0"/>
                <w:i w:val="0"/>
                <w:color w:val="000000"/>
                <w:sz w:val="18"/>
              </w:rPr>
              <w:t>办公经费</w:t>
            </w:r>
          </w:p>
        </w:tc>
        <w:tc>
          <w:tcPr>
            <w:tcW w:w="0" w:type="auto"/>
            <w:shd w:val="clear" w:color="auto" w:fill="auto"/>
            <w:vAlign w:val="center"/>
          </w:tcPr>
          <w:p w14:paraId="7F3E14D0">
            <w:pPr>
              <w:jc w:val="right"/>
            </w:pPr>
            <w:r>
              <w:rPr>
                <w:rFonts w:ascii="宋体" w:hAnsi="宋体" w:eastAsia="宋体" w:cs="宋体"/>
                <w:b w:val="0"/>
                <w:i w:val="0"/>
                <w:color w:val="000000"/>
                <w:sz w:val="18"/>
              </w:rPr>
              <w:t>20.00</w:t>
            </w:r>
          </w:p>
        </w:tc>
        <w:tc>
          <w:tcPr>
            <w:tcW w:w="0" w:type="auto"/>
            <w:shd w:val="clear" w:color="auto" w:fill="auto"/>
            <w:vAlign w:val="center"/>
          </w:tcPr>
          <w:p w14:paraId="6CFFEA8F">
            <w:pPr>
              <w:jc w:val="right"/>
            </w:pPr>
          </w:p>
        </w:tc>
        <w:tc>
          <w:tcPr>
            <w:tcW w:w="0" w:type="auto"/>
            <w:shd w:val="clear" w:color="auto" w:fill="auto"/>
            <w:vAlign w:val="center"/>
          </w:tcPr>
          <w:p w14:paraId="385CDD63">
            <w:pPr>
              <w:jc w:val="right"/>
            </w:pPr>
            <w:r>
              <w:rPr>
                <w:rFonts w:ascii="宋体" w:hAnsi="宋体" w:eastAsia="宋体" w:cs="宋体"/>
                <w:b w:val="0"/>
                <w:i w:val="0"/>
                <w:color w:val="000000"/>
                <w:sz w:val="18"/>
              </w:rPr>
              <w:t>20.00</w:t>
            </w:r>
          </w:p>
        </w:tc>
      </w:tr>
      <w:tr w14:paraId="07A9BB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0" w:type="auto"/>
            <w:shd w:val="clear" w:color="auto" w:fill="auto"/>
            <w:vAlign w:val="center"/>
          </w:tcPr>
          <w:p w14:paraId="3D75EA8F">
            <w:pPr>
              <w:jc w:val="left"/>
            </w:pPr>
            <w:r>
              <w:rPr>
                <w:rFonts w:ascii="宋体" w:hAnsi="宋体" w:eastAsia="宋体" w:cs="宋体"/>
                <w:b w:val="0"/>
                <w:i w:val="0"/>
                <w:color w:val="000000"/>
                <w:sz w:val="18"/>
              </w:rPr>
              <w:t>30208</w:t>
            </w:r>
          </w:p>
        </w:tc>
        <w:tc>
          <w:tcPr>
            <w:tcW w:w="0" w:type="auto"/>
            <w:shd w:val="clear" w:color="auto" w:fill="auto"/>
            <w:vAlign w:val="center"/>
          </w:tcPr>
          <w:p w14:paraId="322CF911">
            <w:pPr>
              <w:jc w:val="left"/>
            </w:pPr>
            <w:r>
              <w:rPr>
                <w:rFonts w:ascii="宋体" w:hAnsi="宋体" w:eastAsia="宋体" w:cs="宋体"/>
                <w:b w:val="0"/>
                <w:i w:val="0"/>
                <w:color w:val="000000"/>
                <w:sz w:val="18"/>
              </w:rPr>
              <w:t>取暖费</w:t>
            </w:r>
          </w:p>
        </w:tc>
        <w:tc>
          <w:tcPr>
            <w:tcW w:w="0" w:type="auto"/>
            <w:shd w:val="clear" w:color="auto" w:fill="auto"/>
            <w:vAlign w:val="center"/>
          </w:tcPr>
          <w:p w14:paraId="1BA0B751">
            <w:pPr>
              <w:jc w:val="left"/>
            </w:pPr>
            <w:r>
              <w:rPr>
                <w:rFonts w:ascii="宋体" w:hAnsi="宋体" w:eastAsia="宋体" w:cs="宋体"/>
                <w:b w:val="0"/>
                <w:i w:val="0"/>
                <w:color w:val="000000"/>
                <w:sz w:val="18"/>
              </w:rPr>
              <w:t>50201</w:t>
            </w:r>
          </w:p>
        </w:tc>
        <w:tc>
          <w:tcPr>
            <w:tcW w:w="0" w:type="auto"/>
            <w:shd w:val="clear" w:color="auto" w:fill="auto"/>
            <w:vAlign w:val="center"/>
          </w:tcPr>
          <w:p w14:paraId="0F757880">
            <w:pPr>
              <w:jc w:val="left"/>
            </w:pPr>
            <w:r>
              <w:rPr>
                <w:rFonts w:ascii="宋体" w:hAnsi="宋体" w:eastAsia="宋体" w:cs="宋体"/>
                <w:b w:val="0"/>
                <w:i w:val="0"/>
                <w:color w:val="000000"/>
                <w:sz w:val="18"/>
              </w:rPr>
              <w:t>办公经费</w:t>
            </w:r>
          </w:p>
        </w:tc>
        <w:tc>
          <w:tcPr>
            <w:tcW w:w="0" w:type="auto"/>
            <w:shd w:val="clear" w:color="auto" w:fill="auto"/>
            <w:vAlign w:val="center"/>
          </w:tcPr>
          <w:p w14:paraId="582A3543">
            <w:pPr>
              <w:jc w:val="right"/>
            </w:pPr>
            <w:r>
              <w:rPr>
                <w:rFonts w:ascii="宋体" w:hAnsi="宋体" w:eastAsia="宋体" w:cs="宋体"/>
                <w:b w:val="0"/>
                <w:i w:val="0"/>
                <w:color w:val="000000"/>
                <w:sz w:val="18"/>
              </w:rPr>
              <w:t>17.00</w:t>
            </w:r>
          </w:p>
        </w:tc>
        <w:tc>
          <w:tcPr>
            <w:tcW w:w="0" w:type="auto"/>
            <w:shd w:val="clear" w:color="auto" w:fill="auto"/>
            <w:vAlign w:val="center"/>
          </w:tcPr>
          <w:p w14:paraId="495A8D98">
            <w:pPr>
              <w:jc w:val="right"/>
            </w:pPr>
          </w:p>
        </w:tc>
        <w:tc>
          <w:tcPr>
            <w:tcW w:w="0" w:type="auto"/>
            <w:shd w:val="clear" w:color="auto" w:fill="auto"/>
            <w:vAlign w:val="center"/>
          </w:tcPr>
          <w:p w14:paraId="650AC737">
            <w:pPr>
              <w:jc w:val="right"/>
            </w:pPr>
            <w:r>
              <w:rPr>
                <w:rFonts w:ascii="宋体" w:hAnsi="宋体" w:eastAsia="宋体" w:cs="宋体"/>
                <w:b w:val="0"/>
                <w:i w:val="0"/>
                <w:color w:val="000000"/>
                <w:sz w:val="18"/>
              </w:rPr>
              <w:t>17.00</w:t>
            </w:r>
          </w:p>
        </w:tc>
      </w:tr>
      <w:tr w14:paraId="089C75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0" w:type="auto"/>
            <w:shd w:val="clear" w:color="auto" w:fill="auto"/>
            <w:vAlign w:val="center"/>
          </w:tcPr>
          <w:p w14:paraId="59A338C3">
            <w:pPr>
              <w:jc w:val="left"/>
            </w:pPr>
            <w:r>
              <w:rPr>
                <w:rFonts w:ascii="宋体" w:hAnsi="宋体" w:eastAsia="宋体" w:cs="宋体"/>
                <w:b w:val="0"/>
                <w:i w:val="0"/>
                <w:color w:val="000000"/>
                <w:sz w:val="18"/>
              </w:rPr>
              <w:t>31002</w:t>
            </w:r>
          </w:p>
        </w:tc>
        <w:tc>
          <w:tcPr>
            <w:tcW w:w="0" w:type="auto"/>
            <w:shd w:val="clear" w:color="auto" w:fill="auto"/>
            <w:vAlign w:val="center"/>
          </w:tcPr>
          <w:p w14:paraId="01C5FE64">
            <w:pPr>
              <w:jc w:val="left"/>
            </w:pPr>
            <w:r>
              <w:rPr>
                <w:rFonts w:ascii="宋体" w:hAnsi="宋体" w:eastAsia="宋体" w:cs="宋体"/>
                <w:b w:val="0"/>
                <w:i w:val="0"/>
                <w:color w:val="000000"/>
                <w:sz w:val="18"/>
              </w:rPr>
              <w:t>办公设备购置</w:t>
            </w:r>
          </w:p>
        </w:tc>
        <w:tc>
          <w:tcPr>
            <w:tcW w:w="0" w:type="auto"/>
            <w:shd w:val="clear" w:color="auto" w:fill="auto"/>
            <w:vAlign w:val="center"/>
          </w:tcPr>
          <w:p w14:paraId="0003D8FF">
            <w:pPr>
              <w:jc w:val="left"/>
            </w:pPr>
            <w:r>
              <w:rPr>
                <w:rFonts w:ascii="宋体" w:hAnsi="宋体" w:eastAsia="宋体" w:cs="宋体"/>
                <w:b w:val="0"/>
                <w:i w:val="0"/>
                <w:color w:val="000000"/>
                <w:sz w:val="18"/>
              </w:rPr>
              <w:t>50306</w:t>
            </w:r>
          </w:p>
        </w:tc>
        <w:tc>
          <w:tcPr>
            <w:tcW w:w="0" w:type="auto"/>
            <w:shd w:val="clear" w:color="auto" w:fill="auto"/>
            <w:vAlign w:val="center"/>
          </w:tcPr>
          <w:p w14:paraId="34F9EB03">
            <w:pPr>
              <w:jc w:val="left"/>
            </w:pPr>
            <w:r>
              <w:rPr>
                <w:rFonts w:ascii="宋体" w:hAnsi="宋体" w:eastAsia="宋体" w:cs="宋体"/>
                <w:b w:val="0"/>
                <w:i w:val="0"/>
                <w:color w:val="000000"/>
                <w:sz w:val="18"/>
              </w:rPr>
              <w:t>设备购置</w:t>
            </w:r>
          </w:p>
        </w:tc>
        <w:tc>
          <w:tcPr>
            <w:tcW w:w="0" w:type="auto"/>
            <w:shd w:val="clear" w:color="auto" w:fill="auto"/>
            <w:vAlign w:val="center"/>
          </w:tcPr>
          <w:p w14:paraId="4A91558F">
            <w:pPr>
              <w:jc w:val="right"/>
            </w:pPr>
            <w:r>
              <w:rPr>
                <w:rFonts w:ascii="宋体" w:hAnsi="宋体" w:eastAsia="宋体" w:cs="宋体"/>
                <w:b w:val="0"/>
                <w:i w:val="0"/>
                <w:color w:val="000000"/>
                <w:sz w:val="18"/>
              </w:rPr>
              <w:t>15.00</w:t>
            </w:r>
          </w:p>
        </w:tc>
        <w:tc>
          <w:tcPr>
            <w:tcW w:w="0" w:type="auto"/>
            <w:shd w:val="clear" w:color="auto" w:fill="auto"/>
            <w:vAlign w:val="center"/>
          </w:tcPr>
          <w:p w14:paraId="45D9B867">
            <w:pPr>
              <w:jc w:val="right"/>
            </w:pPr>
          </w:p>
        </w:tc>
        <w:tc>
          <w:tcPr>
            <w:tcW w:w="0" w:type="auto"/>
            <w:shd w:val="clear" w:color="auto" w:fill="auto"/>
            <w:vAlign w:val="center"/>
          </w:tcPr>
          <w:p w14:paraId="5F4890FF">
            <w:pPr>
              <w:jc w:val="right"/>
            </w:pPr>
            <w:r>
              <w:rPr>
                <w:rFonts w:ascii="宋体" w:hAnsi="宋体" w:eastAsia="宋体" w:cs="宋体"/>
                <w:b w:val="0"/>
                <w:i w:val="0"/>
                <w:color w:val="000000"/>
                <w:sz w:val="18"/>
              </w:rPr>
              <w:t>15.00</w:t>
            </w:r>
          </w:p>
        </w:tc>
      </w:tr>
      <w:tr w14:paraId="101292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0" w:type="auto"/>
            <w:shd w:val="clear" w:color="auto" w:fill="auto"/>
            <w:vAlign w:val="center"/>
          </w:tcPr>
          <w:p w14:paraId="1122ACE8">
            <w:pPr>
              <w:jc w:val="left"/>
            </w:pPr>
            <w:r>
              <w:rPr>
                <w:rFonts w:ascii="宋体" w:hAnsi="宋体" w:eastAsia="宋体" w:cs="宋体"/>
                <w:b w:val="0"/>
                <w:i w:val="0"/>
                <w:color w:val="000000"/>
                <w:sz w:val="18"/>
              </w:rPr>
              <w:t>30202</w:t>
            </w:r>
          </w:p>
        </w:tc>
        <w:tc>
          <w:tcPr>
            <w:tcW w:w="0" w:type="auto"/>
            <w:shd w:val="clear" w:color="auto" w:fill="auto"/>
            <w:vAlign w:val="center"/>
          </w:tcPr>
          <w:p w14:paraId="1B68E618">
            <w:pPr>
              <w:jc w:val="left"/>
            </w:pPr>
            <w:r>
              <w:rPr>
                <w:rFonts w:ascii="宋体" w:hAnsi="宋体" w:eastAsia="宋体" w:cs="宋体"/>
                <w:b w:val="0"/>
                <w:i w:val="0"/>
                <w:color w:val="000000"/>
                <w:sz w:val="18"/>
              </w:rPr>
              <w:t>印刷费</w:t>
            </w:r>
          </w:p>
        </w:tc>
        <w:tc>
          <w:tcPr>
            <w:tcW w:w="0" w:type="auto"/>
            <w:shd w:val="clear" w:color="auto" w:fill="auto"/>
            <w:vAlign w:val="center"/>
          </w:tcPr>
          <w:p w14:paraId="228AE4B9">
            <w:pPr>
              <w:jc w:val="left"/>
            </w:pPr>
            <w:r>
              <w:rPr>
                <w:rFonts w:ascii="宋体" w:hAnsi="宋体" w:eastAsia="宋体" w:cs="宋体"/>
                <w:b w:val="0"/>
                <w:i w:val="0"/>
                <w:color w:val="000000"/>
                <w:sz w:val="18"/>
              </w:rPr>
              <w:t>50201</w:t>
            </w:r>
          </w:p>
        </w:tc>
        <w:tc>
          <w:tcPr>
            <w:tcW w:w="0" w:type="auto"/>
            <w:shd w:val="clear" w:color="auto" w:fill="auto"/>
            <w:vAlign w:val="center"/>
          </w:tcPr>
          <w:p w14:paraId="3A9F8009">
            <w:pPr>
              <w:jc w:val="left"/>
            </w:pPr>
            <w:r>
              <w:rPr>
                <w:rFonts w:ascii="宋体" w:hAnsi="宋体" w:eastAsia="宋体" w:cs="宋体"/>
                <w:b w:val="0"/>
                <w:i w:val="0"/>
                <w:color w:val="000000"/>
                <w:sz w:val="18"/>
              </w:rPr>
              <w:t>办公经费</w:t>
            </w:r>
          </w:p>
        </w:tc>
        <w:tc>
          <w:tcPr>
            <w:tcW w:w="0" w:type="auto"/>
            <w:shd w:val="clear" w:color="auto" w:fill="auto"/>
            <w:vAlign w:val="center"/>
          </w:tcPr>
          <w:p w14:paraId="7C5968C2">
            <w:pPr>
              <w:jc w:val="right"/>
            </w:pPr>
            <w:r>
              <w:rPr>
                <w:rFonts w:ascii="宋体" w:hAnsi="宋体" w:eastAsia="宋体" w:cs="宋体"/>
                <w:b w:val="0"/>
                <w:i w:val="0"/>
                <w:color w:val="000000"/>
                <w:sz w:val="18"/>
              </w:rPr>
              <w:t>10.00</w:t>
            </w:r>
          </w:p>
        </w:tc>
        <w:tc>
          <w:tcPr>
            <w:tcW w:w="0" w:type="auto"/>
            <w:shd w:val="clear" w:color="auto" w:fill="auto"/>
            <w:vAlign w:val="center"/>
          </w:tcPr>
          <w:p w14:paraId="7930203E">
            <w:pPr>
              <w:jc w:val="right"/>
            </w:pPr>
          </w:p>
        </w:tc>
        <w:tc>
          <w:tcPr>
            <w:tcW w:w="0" w:type="auto"/>
            <w:shd w:val="clear" w:color="auto" w:fill="auto"/>
            <w:vAlign w:val="center"/>
          </w:tcPr>
          <w:p w14:paraId="61DBD4E6">
            <w:pPr>
              <w:jc w:val="right"/>
            </w:pPr>
            <w:r>
              <w:rPr>
                <w:rFonts w:ascii="宋体" w:hAnsi="宋体" w:eastAsia="宋体" w:cs="宋体"/>
                <w:b w:val="0"/>
                <w:i w:val="0"/>
                <w:color w:val="000000"/>
                <w:sz w:val="18"/>
              </w:rPr>
              <w:t>10.00</w:t>
            </w:r>
          </w:p>
        </w:tc>
      </w:tr>
      <w:tr w14:paraId="66F147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0" w:type="auto"/>
            <w:shd w:val="clear" w:color="auto" w:fill="auto"/>
            <w:vAlign w:val="center"/>
          </w:tcPr>
          <w:p w14:paraId="41CC93DF">
            <w:pPr>
              <w:jc w:val="left"/>
            </w:pPr>
            <w:r>
              <w:rPr>
                <w:rFonts w:ascii="宋体" w:hAnsi="宋体" w:eastAsia="宋体" w:cs="宋体"/>
                <w:b w:val="0"/>
                <w:i w:val="0"/>
                <w:color w:val="000000"/>
                <w:sz w:val="18"/>
              </w:rPr>
              <w:t>30201</w:t>
            </w:r>
          </w:p>
        </w:tc>
        <w:tc>
          <w:tcPr>
            <w:tcW w:w="0" w:type="auto"/>
            <w:shd w:val="clear" w:color="auto" w:fill="auto"/>
            <w:vAlign w:val="center"/>
          </w:tcPr>
          <w:p w14:paraId="056588E0">
            <w:pPr>
              <w:jc w:val="left"/>
            </w:pPr>
            <w:r>
              <w:rPr>
                <w:rFonts w:ascii="宋体" w:hAnsi="宋体" w:eastAsia="宋体" w:cs="宋体"/>
                <w:b w:val="0"/>
                <w:i w:val="0"/>
                <w:color w:val="000000"/>
                <w:sz w:val="18"/>
              </w:rPr>
              <w:t>办公费</w:t>
            </w:r>
          </w:p>
        </w:tc>
        <w:tc>
          <w:tcPr>
            <w:tcW w:w="0" w:type="auto"/>
            <w:shd w:val="clear" w:color="auto" w:fill="auto"/>
            <w:vAlign w:val="center"/>
          </w:tcPr>
          <w:p w14:paraId="2DA472A5">
            <w:pPr>
              <w:jc w:val="left"/>
            </w:pPr>
            <w:r>
              <w:rPr>
                <w:rFonts w:ascii="宋体" w:hAnsi="宋体" w:eastAsia="宋体" w:cs="宋体"/>
                <w:b w:val="0"/>
                <w:i w:val="0"/>
                <w:color w:val="000000"/>
                <w:sz w:val="18"/>
              </w:rPr>
              <w:t>50201</w:t>
            </w:r>
          </w:p>
        </w:tc>
        <w:tc>
          <w:tcPr>
            <w:tcW w:w="0" w:type="auto"/>
            <w:shd w:val="clear" w:color="auto" w:fill="auto"/>
            <w:vAlign w:val="center"/>
          </w:tcPr>
          <w:p w14:paraId="60D6B559">
            <w:pPr>
              <w:jc w:val="left"/>
            </w:pPr>
            <w:r>
              <w:rPr>
                <w:rFonts w:ascii="宋体" w:hAnsi="宋体" w:eastAsia="宋体" w:cs="宋体"/>
                <w:b w:val="0"/>
                <w:i w:val="0"/>
                <w:color w:val="000000"/>
                <w:sz w:val="18"/>
              </w:rPr>
              <w:t>办公经费</w:t>
            </w:r>
          </w:p>
        </w:tc>
        <w:tc>
          <w:tcPr>
            <w:tcW w:w="0" w:type="auto"/>
            <w:shd w:val="clear" w:color="auto" w:fill="auto"/>
            <w:vAlign w:val="center"/>
          </w:tcPr>
          <w:p w14:paraId="0F0A913F">
            <w:pPr>
              <w:jc w:val="right"/>
            </w:pPr>
            <w:r>
              <w:rPr>
                <w:rFonts w:ascii="宋体" w:hAnsi="宋体" w:eastAsia="宋体" w:cs="宋体"/>
                <w:b w:val="0"/>
                <w:i w:val="0"/>
                <w:color w:val="000000"/>
                <w:sz w:val="18"/>
              </w:rPr>
              <w:t>12.00</w:t>
            </w:r>
          </w:p>
        </w:tc>
        <w:tc>
          <w:tcPr>
            <w:tcW w:w="0" w:type="auto"/>
            <w:shd w:val="clear" w:color="auto" w:fill="auto"/>
            <w:vAlign w:val="center"/>
          </w:tcPr>
          <w:p w14:paraId="7945C467">
            <w:pPr>
              <w:jc w:val="right"/>
            </w:pPr>
          </w:p>
        </w:tc>
        <w:tc>
          <w:tcPr>
            <w:tcW w:w="0" w:type="auto"/>
            <w:shd w:val="clear" w:color="auto" w:fill="auto"/>
            <w:vAlign w:val="center"/>
          </w:tcPr>
          <w:p w14:paraId="5909B106">
            <w:pPr>
              <w:jc w:val="right"/>
            </w:pPr>
            <w:r>
              <w:rPr>
                <w:rFonts w:ascii="宋体" w:hAnsi="宋体" w:eastAsia="宋体" w:cs="宋体"/>
                <w:b w:val="0"/>
                <w:i w:val="0"/>
                <w:color w:val="000000"/>
                <w:sz w:val="18"/>
              </w:rPr>
              <w:t>12.00</w:t>
            </w:r>
          </w:p>
        </w:tc>
      </w:tr>
      <w:tr w14:paraId="070DE2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0" w:type="auto"/>
            <w:shd w:val="clear" w:color="auto" w:fill="auto"/>
            <w:vAlign w:val="center"/>
          </w:tcPr>
          <w:p w14:paraId="0BE05418">
            <w:pPr>
              <w:jc w:val="left"/>
            </w:pPr>
            <w:r>
              <w:rPr>
                <w:rFonts w:ascii="宋体" w:hAnsi="宋体" w:eastAsia="宋体" w:cs="宋体"/>
                <w:b w:val="0"/>
                <w:i w:val="0"/>
                <w:color w:val="000000"/>
                <w:sz w:val="18"/>
              </w:rPr>
              <w:t>30205</w:t>
            </w:r>
          </w:p>
        </w:tc>
        <w:tc>
          <w:tcPr>
            <w:tcW w:w="0" w:type="auto"/>
            <w:shd w:val="clear" w:color="auto" w:fill="auto"/>
            <w:vAlign w:val="center"/>
          </w:tcPr>
          <w:p w14:paraId="68E7BC73">
            <w:pPr>
              <w:jc w:val="left"/>
            </w:pPr>
            <w:r>
              <w:rPr>
                <w:rFonts w:ascii="宋体" w:hAnsi="宋体" w:eastAsia="宋体" w:cs="宋体"/>
                <w:b w:val="0"/>
                <w:i w:val="0"/>
                <w:color w:val="000000"/>
                <w:sz w:val="18"/>
              </w:rPr>
              <w:t>水费</w:t>
            </w:r>
          </w:p>
        </w:tc>
        <w:tc>
          <w:tcPr>
            <w:tcW w:w="0" w:type="auto"/>
            <w:shd w:val="clear" w:color="auto" w:fill="auto"/>
            <w:vAlign w:val="center"/>
          </w:tcPr>
          <w:p w14:paraId="3B9FD91A">
            <w:pPr>
              <w:jc w:val="left"/>
            </w:pPr>
            <w:r>
              <w:rPr>
                <w:rFonts w:ascii="宋体" w:hAnsi="宋体" w:eastAsia="宋体" w:cs="宋体"/>
                <w:b w:val="0"/>
                <w:i w:val="0"/>
                <w:color w:val="000000"/>
                <w:sz w:val="18"/>
              </w:rPr>
              <w:t>50201</w:t>
            </w:r>
          </w:p>
        </w:tc>
        <w:tc>
          <w:tcPr>
            <w:tcW w:w="0" w:type="auto"/>
            <w:shd w:val="clear" w:color="auto" w:fill="auto"/>
            <w:vAlign w:val="center"/>
          </w:tcPr>
          <w:p w14:paraId="2EB8E9D7">
            <w:pPr>
              <w:jc w:val="left"/>
            </w:pPr>
            <w:r>
              <w:rPr>
                <w:rFonts w:ascii="宋体" w:hAnsi="宋体" w:eastAsia="宋体" w:cs="宋体"/>
                <w:b w:val="0"/>
                <w:i w:val="0"/>
                <w:color w:val="000000"/>
                <w:sz w:val="18"/>
              </w:rPr>
              <w:t>办公经费</w:t>
            </w:r>
          </w:p>
        </w:tc>
        <w:tc>
          <w:tcPr>
            <w:tcW w:w="0" w:type="auto"/>
            <w:shd w:val="clear" w:color="auto" w:fill="auto"/>
            <w:vAlign w:val="center"/>
          </w:tcPr>
          <w:p w14:paraId="123DB3B5">
            <w:pPr>
              <w:jc w:val="right"/>
            </w:pPr>
            <w:r>
              <w:rPr>
                <w:rFonts w:ascii="宋体" w:hAnsi="宋体" w:eastAsia="宋体" w:cs="宋体"/>
                <w:b w:val="0"/>
                <w:i w:val="0"/>
                <w:color w:val="000000"/>
                <w:sz w:val="18"/>
              </w:rPr>
              <w:t>5.60</w:t>
            </w:r>
          </w:p>
        </w:tc>
        <w:tc>
          <w:tcPr>
            <w:tcW w:w="0" w:type="auto"/>
            <w:shd w:val="clear" w:color="auto" w:fill="auto"/>
            <w:vAlign w:val="center"/>
          </w:tcPr>
          <w:p w14:paraId="7BBE95F3">
            <w:pPr>
              <w:jc w:val="right"/>
            </w:pPr>
          </w:p>
        </w:tc>
        <w:tc>
          <w:tcPr>
            <w:tcW w:w="0" w:type="auto"/>
            <w:shd w:val="clear" w:color="auto" w:fill="auto"/>
            <w:vAlign w:val="center"/>
          </w:tcPr>
          <w:p w14:paraId="2B8D2C11">
            <w:pPr>
              <w:jc w:val="right"/>
            </w:pPr>
            <w:r>
              <w:rPr>
                <w:rFonts w:ascii="宋体" w:hAnsi="宋体" w:eastAsia="宋体" w:cs="宋体"/>
                <w:b w:val="0"/>
                <w:i w:val="0"/>
                <w:color w:val="000000"/>
                <w:sz w:val="18"/>
              </w:rPr>
              <w:t>5.60</w:t>
            </w:r>
          </w:p>
        </w:tc>
      </w:tr>
      <w:tr w14:paraId="29A545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0" w:type="auto"/>
            <w:shd w:val="clear" w:color="auto" w:fill="auto"/>
            <w:vAlign w:val="center"/>
          </w:tcPr>
          <w:p w14:paraId="32EFAD2E">
            <w:pPr>
              <w:jc w:val="left"/>
            </w:pPr>
            <w:r>
              <w:rPr>
                <w:rFonts w:ascii="宋体" w:hAnsi="宋体" w:eastAsia="宋体" w:cs="宋体"/>
                <w:b w:val="0"/>
                <w:i w:val="0"/>
                <w:color w:val="000000"/>
                <w:sz w:val="18"/>
              </w:rPr>
              <w:t>30211</w:t>
            </w:r>
          </w:p>
        </w:tc>
        <w:tc>
          <w:tcPr>
            <w:tcW w:w="0" w:type="auto"/>
            <w:shd w:val="clear" w:color="auto" w:fill="auto"/>
            <w:vAlign w:val="center"/>
          </w:tcPr>
          <w:p w14:paraId="49BFD991">
            <w:pPr>
              <w:jc w:val="left"/>
            </w:pPr>
            <w:r>
              <w:rPr>
                <w:rFonts w:ascii="宋体" w:hAnsi="宋体" w:eastAsia="宋体" w:cs="宋体"/>
                <w:b w:val="0"/>
                <w:i w:val="0"/>
                <w:color w:val="000000"/>
                <w:sz w:val="18"/>
              </w:rPr>
              <w:t>差旅费</w:t>
            </w:r>
          </w:p>
        </w:tc>
        <w:tc>
          <w:tcPr>
            <w:tcW w:w="0" w:type="auto"/>
            <w:shd w:val="clear" w:color="auto" w:fill="auto"/>
            <w:vAlign w:val="center"/>
          </w:tcPr>
          <w:p w14:paraId="25408EDC">
            <w:pPr>
              <w:jc w:val="left"/>
            </w:pPr>
            <w:r>
              <w:rPr>
                <w:rFonts w:ascii="宋体" w:hAnsi="宋体" w:eastAsia="宋体" w:cs="宋体"/>
                <w:b w:val="0"/>
                <w:i w:val="0"/>
                <w:color w:val="000000"/>
                <w:sz w:val="18"/>
              </w:rPr>
              <w:t>50201</w:t>
            </w:r>
          </w:p>
        </w:tc>
        <w:tc>
          <w:tcPr>
            <w:tcW w:w="0" w:type="auto"/>
            <w:shd w:val="clear" w:color="auto" w:fill="auto"/>
            <w:vAlign w:val="center"/>
          </w:tcPr>
          <w:p w14:paraId="604FF306">
            <w:pPr>
              <w:jc w:val="left"/>
            </w:pPr>
            <w:r>
              <w:rPr>
                <w:rFonts w:ascii="宋体" w:hAnsi="宋体" w:eastAsia="宋体" w:cs="宋体"/>
                <w:b w:val="0"/>
                <w:i w:val="0"/>
                <w:color w:val="000000"/>
                <w:sz w:val="18"/>
              </w:rPr>
              <w:t>办公经费</w:t>
            </w:r>
          </w:p>
        </w:tc>
        <w:tc>
          <w:tcPr>
            <w:tcW w:w="0" w:type="auto"/>
            <w:shd w:val="clear" w:color="auto" w:fill="auto"/>
            <w:vAlign w:val="center"/>
          </w:tcPr>
          <w:p w14:paraId="2993DAA7">
            <w:pPr>
              <w:jc w:val="right"/>
            </w:pPr>
            <w:r>
              <w:rPr>
                <w:rFonts w:ascii="宋体" w:hAnsi="宋体" w:eastAsia="宋体" w:cs="宋体"/>
                <w:b w:val="0"/>
                <w:i w:val="0"/>
                <w:color w:val="000000"/>
                <w:sz w:val="18"/>
              </w:rPr>
              <w:t>5.00</w:t>
            </w:r>
          </w:p>
        </w:tc>
        <w:tc>
          <w:tcPr>
            <w:tcW w:w="0" w:type="auto"/>
            <w:shd w:val="clear" w:color="auto" w:fill="auto"/>
            <w:vAlign w:val="center"/>
          </w:tcPr>
          <w:p w14:paraId="3A2F37DF">
            <w:pPr>
              <w:jc w:val="right"/>
            </w:pPr>
          </w:p>
        </w:tc>
        <w:tc>
          <w:tcPr>
            <w:tcW w:w="0" w:type="auto"/>
            <w:shd w:val="clear" w:color="auto" w:fill="auto"/>
            <w:vAlign w:val="center"/>
          </w:tcPr>
          <w:p w14:paraId="03D8C98C">
            <w:pPr>
              <w:jc w:val="right"/>
            </w:pPr>
            <w:r>
              <w:rPr>
                <w:rFonts w:ascii="宋体" w:hAnsi="宋体" w:eastAsia="宋体" w:cs="宋体"/>
                <w:b w:val="0"/>
                <w:i w:val="0"/>
                <w:color w:val="000000"/>
                <w:sz w:val="18"/>
              </w:rPr>
              <w:t>5.00</w:t>
            </w:r>
          </w:p>
        </w:tc>
      </w:tr>
      <w:tr w14:paraId="59DF97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0" w:type="auto"/>
            <w:shd w:val="clear" w:color="auto" w:fill="auto"/>
            <w:vAlign w:val="center"/>
          </w:tcPr>
          <w:p w14:paraId="6E00DF6E">
            <w:pPr>
              <w:jc w:val="left"/>
            </w:pPr>
            <w:r>
              <w:rPr>
                <w:rFonts w:ascii="宋体" w:hAnsi="宋体" w:eastAsia="宋体" w:cs="宋体"/>
                <w:b w:val="0"/>
                <w:i w:val="0"/>
                <w:color w:val="000000"/>
                <w:sz w:val="18"/>
              </w:rPr>
              <w:t>30207</w:t>
            </w:r>
          </w:p>
        </w:tc>
        <w:tc>
          <w:tcPr>
            <w:tcW w:w="0" w:type="auto"/>
            <w:shd w:val="clear" w:color="auto" w:fill="auto"/>
            <w:vAlign w:val="center"/>
          </w:tcPr>
          <w:p w14:paraId="23379EC4">
            <w:pPr>
              <w:jc w:val="left"/>
            </w:pPr>
            <w:r>
              <w:rPr>
                <w:rFonts w:ascii="宋体" w:hAnsi="宋体" w:eastAsia="宋体" w:cs="宋体"/>
                <w:b w:val="0"/>
                <w:i w:val="0"/>
                <w:color w:val="000000"/>
                <w:sz w:val="18"/>
              </w:rPr>
              <w:t>邮电费</w:t>
            </w:r>
          </w:p>
        </w:tc>
        <w:tc>
          <w:tcPr>
            <w:tcW w:w="0" w:type="auto"/>
            <w:shd w:val="clear" w:color="auto" w:fill="auto"/>
            <w:vAlign w:val="center"/>
          </w:tcPr>
          <w:p w14:paraId="2244BA8F">
            <w:pPr>
              <w:jc w:val="left"/>
            </w:pPr>
            <w:r>
              <w:rPr>
                <w:rFonts w:ascii="宋体" w:hAnsi="宋体" w:eastAsia="宋体" w:cs="宋体"/>
                <w:b w:val="0"/>
                <w:i w:val="0"/>
                <w:color w:val="000000"/>
                <w:sz w:val="18"/>
              </w:rPr>
              <w:t>50201</w:t>
            </w:r>
          </w:p>
        </w:tc>
        <w:tc>
          <w:tcPr>
            <w:tcW w:w="0" w:type="auto"/>
            <w:shd w:val="clear" w:color="auto" w:fill="auto"/>
            <w:vAlign w:val="center"/>
          </w:tcPr>
          <w:p w14:paraId="53ECA839">
            <w:pPr>
              <w:jc w:val="left"/>
            </w:pPr>
            <w:r>
              <w:rPr>
                <w:rFonts w:ascii="宋体" w:hAnsi="宋体" w:eastAsia="宋体" w:cs="宋体"/>
                <w:b w:val="0"/>
                <w:i w:val="0"/>
                <w:color w:val="000000"/>
                <w:sz w:val="18"/>
              </w:rPr>
              <w:t>办公经费</w:t>
            </w:r>
          </w:p>
        </w:tc>
        <w:tc>
          <w:tcPr>
            <w:tcW w:w="0" w:type="auto"/>
            <w:shd w:val="clear" w:color="auto" w:fill="auto"/>
            <w:vAlign w:val="center"/>
          </w:tcPr>
          <w:p w14:paraId="07775B1B">
            <w:pPr>
              <w:jc w:val="right"/>
            </w:pPr>
            <w:r>
              <w:rPr>
                <w:rFonts w:ascii="宋体" w:hAnsi="宋体" w:eastAsia="宋体" w:cs="宋体"/>
                <w:b w:val="0"/>
                <w:i w:val="0"/>
                <w:color w:val="000000"/>
                <w:sz w:val="18"/>
              </w:rPr>
              <w:t>5.00</w:t>
            </w:r>
          </w:p>
        </w:tc>
        <w:tc>
          <w:tcPr>
            <w:tcW w:w="0" w:type="auto"/>
            <w:shd w:val="clear" w:color="auto" w:fill="auto"/>
            <w:vAlign w:val="center"/>
          </w:tcPr>
          <w:p w14:paraId="18DA13D3">
            <w:pPr>
              <w:jc w:val="right"/>
            </w:pPr>
          </w:p>
        </w:tc>
        <w:tc>
          <w:tcPr>
            <w:tcW w:w="0" w:type="auto"/>
            <w:shd w:val="clear" w:color="auto" w:fill="auto"/>
            <w:vAlign w:val="center"/>
          </w:tcPr>
          <w:p w14:paraId="42C80A16">
            <w:pPr>
              <w:jc w:val="right"/>
            </w:pPr>
            <w:r>
              <w:rPr>
                <w:rFonts w:ascii="宋体" w:hAnsi="宋体" w:eastAsia="宋体" w:cs="宋体"/>
                <w:b w:val="0"/>
                <w:i w:val="0"/>
                <w:color w:val="000000"/>
                <w:sz w:val="18"/>
              </w:rPr>
              <w:t>5.00</w:t>
            </w:r>
          </w:p>
        </w:tc>
      </w:tr>
      <w:tr w14:paraId="353F6A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0" w:type="auto"/>
            <w:shd w:val="clear" w:color="auto" w:fill="auto"/>
            <w:vAlign w:val="center"/>
          </w:tcPr>
          <w:p w14:paraId="3B45CE12">
            <w:pPr>
              <w:jc w:val="left"/>
            </w:pPr>
            <w:r>
              <w:rPr>
                <w:rFonts w:ascii="宋体" w:hAnsi="宋体" w:eastAsia="宋体" w:cs="宋体"/>
                <w:b w:val="0"/>
                <w:i w:val="0"/>
                <w:color w:val="000000"/>
                <w:sz w:val="18"/>
              </w:rPr>
              <w:t>30302</w:t>
            </w:r>
          </w:p>
        </w:tc>
        <w:tc>
          <w:tcPr>
            <w:tcW w:w="0" w:type="auto"/>
            <w:shd w:val="clear" w:color="auto" w:fill="auto"/>
            <w:vAlign w:val="center"/>
          </w:tcPr>
          <w:p w14:paraId="04DB4E1F">
            <w:pPr>
              <w:jc w:val="left"/>
            </w:pPr>
            <w:r>
              <w:rPr>
                <w:rFonts w:ascii="宋体" w:hAnsi="宋体" w:eastAsia="宋体" w:cs="宋体"/>
                <w:b w:val="0"/>
                <w:i w:val="0"/>
                <w:color w:val="000000"/>
                <w:sz w:val="18"/>
              </w:rPr>
              <w:t>退休费</w:t>
            </w:r>
          </w:p>
        </w:tc>
        <w:tc>
          <w:tcPr>
            <w:tcW w:w="0" w:type="auto"/>
            <w:shd w:val="clear" w:color="auto" w:fill="auto"/>
            <w:vAlign w:val="center"/>
          </w:tcPr>
          <w:p w14:paraId="60697F3C">
            <w:pPr>
              <w:jc w:val="left"/>
            </w:pPr>
            <w:r>
              <w:rPr>
                <w:rFonts w:ascii="宋体" w:hAnsi="宋体" w:eastAsia="宋体" w:cs="宋体"/>
                <w:b w:val="0"/>
                <w:i w:val="0"/>
                <w:color w:val="000000"/>
                <w:sz w:val="18"/>
              </w:rPr>
              <w:t>50905</w:t>
            </w:r>
          </w:p>
        </w:tc>
        <w:tc>
          <w:tcPr>
            <w:tcW w:w="0" w:type="auto"/>
            <w:shd w:val="clear" w:color="auto" w:fill="auto"/>
            <w:vAlign w:val="center"/>
          </w:tcPr>
          <w:p w14:paraId="3857F50E">
            <w:pPr>
              <w:jc w:val="left"/>
            </w:pPr>
            <w:r>
              <w:rPr>
                <w:rFonts w:ascii="宋体" w:hAnsi="宋体" w:eastAsia="宋体" w:cs="宋体"/>
                <w:b w:val="0"/>
                <w:i w:val="0"/>
                <w:color w:val="000000"/>
                <w:sz w:val="18"/>
              </w:rPr>
              <w:t>离退休费</w:t>
            </w:r>
          </w:p>
        </w:tc>
        <w:tc>
          <w:tcPr>
            <w:tcW w:w="0" w:type="auto"/>
            <w:shd w:val="clear" w:color="auto" w:fill="auto"/>
            <w:vAlign w:val="center"/>
          </w:tcPr>
          <w:p w14:paraId="052D57C0">
            <w:pPr>
              <w:jc w:val="right"/>
            </w:pPr>
            <w:r>
              <w:rPr>
                <w:rFonts w:ascii="宋体" w:hAnsi="宋体" w:eastAsia="宋体" w:cs="宋体"/>
                <w:b w:val="0"/>
                <w:i w:val="0"/>
                <w:color w:val="000000"/>
                <w:sz w:val="18"/>
              </w:rPr>
              <w:t>25.31</w:t>
            </w:r>
          </w:p>
        </w:tc>
        <w:tc>
          <w:tcPr>
            <w:tcW w:w="0" w:type="auto"/>
            <w:shd w:val="clear" w:color="auto" w:fill="auto"/>
            <w:vAlign w:val="center"/>
          </w:tcPr>
          <w:p w14:paraId="4D44C8BD">
            <w:pPr>
              <w:jc w:val="right"/>
            </w:pPr>
            <w:r>
              <w:rPr>
                <w:rFonts w:ascii="宋体" w:hAnsi="宋体" w:eastAsia="宋体" w:cs="宋体"/>
                <w:b w:val="0"/>
                <w:i w:val="0"/>
                <w:color w:val="000000"/>
                <w:sz w:val="18"/>
              </w:rPr>
              <w:t>25.31</w:t>
            </w:r>
          </w:p>
        </w:tc>
        <w:tc>
          <w:tcPr>
            <w:tcW w:w="0" w:type="auto"/>
            <w:shd w:val="clear" w:color="auto" w:fill="auto"/>
            <w:vAlign w:val="center"/>
          </w:tcPr>
          <w:p w14:paraId="52AD44A8">
            <w:pPr>
              <w:jc w:val="right"/>
            </w:pPr>
          </w:p>
        </w:tc>
      </w:tr>
      <w:tr w14:paraId="299445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0" w:type="auto"/>
            <w:shd w:val="clear" w:color="auto" w:fill="auto"/>
            <w:vAlign w:val="center"/>
          </w:tcPr>
          <w:p w14:paraId="7BB470B9">
            <w:pPr>
              <w:jc w:val="left"/>
            </w:pPr>
            <w:r>
              <w:rPr>
                <w:rFonts w:ascii="宋体" w:hAnsi="宋体" w:eastAsia="宋体" w:cs="宋体"/>
                <w:b w:val="0"/>
                <w:i w:val="0"/>
                <w:color w:val="000000"/>
                <w:sz w:val="18"/>
              </w:rPr>
              <w:t>30108</w:t>
            </w:r>
          </w:p>
        </w:tc>
        <w:tc>
          <w:tcPr>
            <w:tcW w:w="0" w:type="auto"/>
            <w:shd w:val="clear" w:color="auto" w:fill="auto"/>
            <w:vAlign w:val="center"/>
          </w:tcPr>
          <w:p w14:paraId="787C473C">
            <w:pPr>
              <w:jc w:val="left"/>
            </w:pPr>
            <w:r>
              <w:rPr>
                <w:rFonts w:ascii="宋体" w:hAnsi="宋体" w:eastAsia="宋体" w:cs="宋体"/>
                <w:b w:val="0"/>
                <w:i w:val="0"/>
                <w:color w:val="000000"/>
                <w:sz w:val="18"/>
              </w:rPr>
              <w:t>机关事业单位基本养老保险缴费</w:t>
            </w:r>
          </w:p>
        </w:tc>
        <w:tc>
          <w:tcPr>
            <w:tcW w:w="0" w:type="auto"/>
            <w:shd w:val="clear" w:color="auto" w:fill="auto"/>
            <w:vAlign w:val="center"/>
          </w:tcPr>
          <w:p w14:paraId="4C57C085">
            <w:pPr>
              <w:jc w:val="left"/>
            </w:pPr>
            <w:r>
              <w:rPr>
                <w:rFonts w:ascii="宋体" w:hAnsi="宋体" w:eastAsia="宋体" w:cs="宋体"/>
                <w:b w:val="0"/>
                <w:i w:val="0"/>
                <w:color w:val="000000"/>
                <w:sz w:val="18"/>
              </w:rPr>
              <w:t>50102</w:t>
            </w:r>
          </w:p>
        </w:tc>
        <w:tc>
          <w:tcPr>
            <w:tcW w:w="0" w:type="auto"/>
            <w:shd w:val="clear" w:color="auto" w:fill="auto"/>
            <w:vAlign w:val="center"/>
          </w:tcPr>
          <w:p w14:paraId="0A504610">
            <w:pPr>
              <w:jc w:val="left"/>
            </w:pPr>
            <w:r>
              <w:rPr>
                <w:rFonts w:ascii="宋体" w:hAnsi="宋体" w:eastAsia="宋体" w:cs="宋体"/>
                <w:b w:val="0"/>
                <w:i w:val="0"/>
                <w:color w:val="000000"/>
                <w:sz w:val="18"/>
              </w:rPr>
              <w:t>社会保障缴费</w:t>
            </w:r>
          </w:p>
        </w:tc>
        <w:tc>
          <w:tcPr>
            <w:tcW w:w="0" w:type="auto"/>
            <w:shd w:val="clear" w:color="auto" w:fill="auto"/>
            <w:vAlign w:val="center"/>
          </w:tcPr>
          <w:p w14:paraId="5730757D">
            <w:pPr>
              <w:jc w:val="right"/>
            </w:pPr>
            <w:r>
              <w:rPr>
                <w:rFonts w:ascii="宋体" w:hAnsi="宋体" w:eastAsia="宋体" w:cs="宋体"/>
                <w:b w:val="0"/>
                <w:i w:val="0"/>
                <w:color w:val="000000"/>
                <w:sz w:val="18"/>
              </w:rPr>
              <w:t>186.91</w:t>
            </w:r>
          </w:p>
        </w:tc>
        <w:tc>
          <w:tcPr>
            <w:tcW w:w="0" w:type="auto"/>
            <w:shd w:val="clear" w:color="auto" w:fill="auto"/>
            <w:vAlign w:val="center"/>
          </w:tcPr>
          <w:p w14:paraId="08CCF46E">
            <w:pPr>
              <w:jc w:val="right"/>
            </w:pPr>
            <w:r>
              <w:rPr>
                <w:rFonts w:ascii="宋体" w:hAnsi="宋体" w:eastAsia="宋体" w:cs="宋体"/>
                <w:b w:val="0"/>
                <w:i w:val="0"/>
                <w:color w:val="000000"/>
                <w:sz w:val="18"/>
              </w:rPr>
              <w:t>186.91</w:t>
            </w:r>
          </w:p>
        </w:tc>
        <w:tc>
          <w:tcPr>
            <w:tcW w:w="0" w:type="auto"/>
            <w:shd w:val="clear" w:color="auto" w:fill="auto"/>
            <w:vAlign w:val="center"/>
          </w:tcPr>
          <w:p w14:paraId="36DDEBB2">
            <w:pPr>
              <w:jc w:val="right"/>
            </w:pPr>
          </w:p>
        </w:tc>
      </w:tr>
      <w:tr w14:paraId="4932D9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0" w:type="auto"/>
            <w:shd w:val="clear" w:color="auto" w:fill="auto"/>
            <w:vAlign w:val="center"/>
          </w:tcPr>
          <w:p w14:paraId="5732CE05">
            <w:pPr>
              <w:jc w:val="left"/>
            </w:pPr>
            <w:r>
              <w:rPr>
                <w:rFonts w:ascii="宋体" w:hAnsi="宋体" w:eastAsia="宋体" w:cs="宋体"/>
                <w:b w:val="0"/>
                <w:i w:val="0"/>
                <w:color w:val="000000"/>
                <w:sz w:val="18"/>
              </w:rPr>
              <w:t>30112</w:t>
            </w:r>
          </w:p>
        </w:tc>
        <w:tc>
          <w:tcPr>
            <w:tcW w:w="0" w:type="auto"/>
            <w:shd w:val="clear" w:color="auto" w:fill="auto"/>
            <w:vAlign w:val="center"/>
          </w:tcPr>
          <w:p w14:paraId="234B7A34">
            <w:pPr>
              <w:jc w:val="left"/>
            </w:pPr>
            <w:r>
              <w:rPr>
                <w:rFonts w:ascii="宋体" w:hAnsi="宋体" w:eastAsia="宋体" w:cs="宋体"/>
                <w:b w:val="0"/>
                <w:i w:val="0"/>
                <w:color w:val="000000"/>
                <w:sz w:val="18"/>
              </w:rPr>
              <w:t>其他社会保障缴费</w:t>
            </w:r>
          </w:p>
        </w:tc>
        <w:tc>
          <w:tcPr>
            <w:tcW w:w="0" w:type="auto"/>
            <w:shd w:val="clear" w:color="auto" w:fill="auto"/>
            <w:vAlign w:val="center"/>
          </w:tcPr>
          <w:p w14:paraId="6B7D4191">
            <w:pPr>
              <w:jc w:val="left"/>
            </w:pPr>
            <w:r>
              <w:rPr>
                <w:rFonts w:ascii="宋体" w:hAnsi="宋体" w:eastAsia="宋体" w:cs="宋体"/>
                <w:b w:val="0"/>
                <w:i w:val="0"/>
                <w:color w:val="000000"/>
                <w:sz w:val="18"/>
              </w:rPr>
              <w:t>50102</w:t>
            </w:r>
          </w:p>
        </w:tc>
        <w:tc>
          <w:tcPr>
            <w:tcW w:w="0" w:type="auto"/>
            <w:shd w:val="clear" w:color="auto" w:fill="auto"/>
            <w:vAlign w:val="center"/>
          </w:tcPr>
          <w:p w14:paraId="68D3DC84">
            <w:pPr>
              <w:jc w:val="left"/>
            </w:pPr>
            <w:r>
              <w:rPr>
                <w:rFonts w:ascii="宋体" w:hAnsi="宋体" w:eastAsia="宋体" w:cs="宋体"/>
                <w:b w:val="0"/>
                <w:i w:val="0"/>
                <w:color w:val="000000"/>
                <w:sz w:val="18"/>
              </w:rPr>
              <w:t>社会保障缴费</w:t>
            </w:r>
          </w:p>
        </w:tc>
        <w:tc>
          <w:tcPr>
            <w:tcW w:w="0" w:type="auto"/>
            <w:shd w:val="clear" w:color="auto" w:fill="auto"/>
            <w:vAlign w:val="center"/>
          </w:tcPr>
          <w:p w14:paraId="658C7467">
            <w:pPr>
              <w:jc w:val="right"/>
            </w:pPr>
            <w:r>
              <w:rPr>
                <w:rFonts w:ascii="宋体" w:hAnsi="宋体" w:eastAsia="宋体" w:cs="宋体"/>
                <w:b w:val="0"/>
                <w:i w:val="0"/>
                <w:color w:val="000000"/>
                <w:sz w:val="18"/>
              </w:rPr>
              <w:t>7.80</w:t>
            </w:r>
          </w:p>
        </w:tc>
        <w:tc>
          <w:tcPr>
            <w:tcW w:w="0" w:type="auto"/>
            <w:shd w:val="clear" w:color="auto" w:fill="auto"/>
            <w:vAlign w:val="center"/>
          </w:tcPr>
          <w:p w14:paraId="0D7C4624">
            <w:pPr>
              <w:jc w:val="right"/>
            </w:pPr>
            <w:r>
              <w:rPr>
                <w:rFonts w:ascii="宋体" w:hAnsi="宋体" w:eastAsia="宋体" w:cs="宋体"/>
                <w:b w:val="0"/>
                <w:i w:val="0"/>
                <w:color w:val="000000"/>
                <w:sz w:val="18"/>
              </w:rPr>
              <w:t>7.80</w:t>
            </w:r>
          </w:p>
        </w:tc>
        <w:tc>
          <w:tcPr>
            <w:tcW w:w="0" w:type="auto"/>
            <w:shd w:val="clear" w:color="auto" w:fill="auto"/>
            <w:vAlign w:val="center"/>
          </w:tcPr>
          <w:p w14:paraId="0F6D4282">
            <w:pPr>
              <w:jc w:val="right"/>
            </w:pPr>
          </w:p>
        </w:tc>
      </w:tr>
      <w:tr w14:paraId="7F27A3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0" w:type="auto"/>
            <w:shd w:val="clear" w:color="auto" w:fill="auto"/>
            <w:vAlign w:val="center"/>
          </w:tcPr>
          <w:p w14:paraId="062A7647">
            <w:pPr>
              <w:jc w:val="left"/>
            </w:pPr>
            <w:r>
              <w:rPr>
                <w:rFonts w:ascii="宋体" w:hAnsi="宋体" w:eastAsia="宋体" w:cs="宋体"/>
                <w:b w:val="0"/>
                <w:i w:val="0"/>
                <w:color w:val="000000"/>
                <w:sz w:val="18"/>
              </w:rPr>
              <w:t>30110</w:t>
            </w:r>
          </w:p>
        </w:tc>
        <w:tc>
          <w:tcPr>
            <w:tcW w:w="0" w:type="auto"/>
            <w:shd w:val="clear" w:color="auto" w:fill="auto"/>
            <w:vAlign w:val="center"/>
          </w:tcPr>
          <w:p w14:paraId="08316CDB">
            <w:pPr>
              <w:jc w:val="left"/>
            </w:pPr>
            <w:r>
              <w:rPr>
                <w:rFonts w:ascii="宋体" w:hAnsi="宋体" w:eastAsia="宋体" w:cs="宋体"/>
                <w:b w:val="0"/>
                <w:i w:val="0"/>
                <w:color w:val="000000"/>
                <w:sz w:val="18"/>
              </w:rPr>
              <w:t>职工基本医疗保险缴费</w:t>
            </w:r>
          </w:p>
        </w:tc>
        <w:tc>
          <w:tcPr>
            <w:tcW w:w="0" w:type="auto"/>
            <w:shd w:val="clear" w:color="auto" w:fill="auto"/>
            <w:vAlign w:val="center"/>
          </w:tcPr>
          <w:p w14:paraId="1C1DD921">
            <w:pPr>
              <w:jc w:val="left"/>
            </w:pPr>
            <w:r>
              <w:rPr>
                <w:rFonts w:ascii="宋体" w:hAnsi="宋体" w:eastAsia="宋体" w:cs="宋体"/>
                <w:b w:val="0"/>
                <w:i w:val="0"/>
                <w:color w:val="000000"/>
                <w:sz w:val="18"/>
              </w:rPr>
              <w:t>50102</w:t>
            </w:r>
          </w:p>
        </w:tc>
        <w:tc>
          <w:tcPr>
            <w:tcW w:w="0" w:type="auto"/>
            <w:shd w:val="clear" w:color="auto" w:fill="auto"/>
            <w:vAlign w:val="center"/>
          </w:tcPr>
          <w:p w14:paraId="6E42EC35">
            <w:pPr>
              <w:jc w:val="left"/>
            </w:pPr>
            <w:r>
              <w:rPr>
                <w:rFonts w:ascii="宋体" w:hAnsi="宋体" w:eastAsia="宋体" w:cs="宋体"/>
                <w:b w:val="0"/>
                <w:i w:val="0"/>
                <w:color w:val="000000"/>
                <w:sz w:val="18"/>
              </w:rPr>
              <w:t>社会保障缴费</w:t>
            </w:r>
          </w:p>
        </w:tc>
        <w:tc>
          <w:tcPr>
            <w:tcW w:w="0" w:type="auto"/>
            <w:shd w:val="clear" w:color="auto" w:fill="auto"/>
            <w:vAlign w:val="center"/>
          </w:tcPr>
          <w:p w14:paraId="326BFA52">
            <w:pPr>
              <w:jc w:val="right"/>
            </w:pPr>
            <w:r>
              <w:rPr>
                <w:rFonts w:ascii="宋体" w:hAnsi="宋体" w:eastAsia="宋体" w:cs="宋体"/>
                <w:b w:val="0"/>
                <w:i w:val="0"/>
                <w:color w:val="000000"/>
                <w:sz w:val="18"/>
              </w:rPr>
              <w:t>85.28</w:t>
            </w:r>
          </w:p>
        </w:tc>
        <w:tc>
          <w:tcPr>
            <w:tcW w:w="0" w:type="auto"/>
            <w:shd w:val="clear" w:color="auto" w:fill="auto"/>
            <w:vAlign w:val="center"/>
          </w:tcPr>
          <w:p w14:paraId="338792B8">
            <w:pPr>
              <w:jc w:val="right"/>
            </w:pPr>
            <w:r>
              <w:rPr>
                <w:rFonts w:ascii="宋体" w:hAnsi="宋体" w:eastAsia="宋体" w:cs="宋体"/>
                <w:b w:val="0"/>
                <w:i w:val="0"/>
                <w:color w:val="000000"/>
                <w:sz w:val="18"/>
              </w:rPr>
              <w:t>85.28</w:t>
            </w:r>
          </w:p>
        </w:tc>
        <w:tc>
          <w:tcPr>
            <w:tcW w:w="0" w:type="auto"/>
            <w:shd w:val="clear" w:color="auto" w:fill="auto"/>
            <w:vAlign w:val="center"/>
          </w:tcPr>
          <w:p w14:paraId="7D387393">
            <w:pPr>
              <w:jc w:val="right"/>
            </w:pPr>
          </w:p>
        </w:tc>
      </w:tr>
      <w:tr w14:paraId="01D7DB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0" w:type="auto"/>
            <w:shd w:val="clear" w:color="auto" w:fill="auto"/>
            <w:vAlign w:val="center"/>
          </w:tcPr>
          <w:p w14:paraId="2B25F790">
            <w:pPr>
              <w:jc w:val="left"/>
            </w:pPr>
            <w:r>
              <w:rPr>
                <w:rFonts w:ascii="宋体" w:hAnsi="宋体" w:eastAsia="宋体" w:cs="宋体"/>
                <w:b w:val="0"/>
                <w:i w:val="0"/>
                <w:color w:val="000000"/>
                <w:sz w:val="18"/>
              </w:rPr>
              <w:t>30113</w:t>
            </w:r>
          </w:p>
        </w:tc>
        <w:tc>
          <w:tcPr>
            <w:tcW w:w="0" w:type="auto"/>
            <w:shd w:val="clear" w:color="auto" w:fill="auto"/>
            <w:vAlign w:val="center"/>
          </w:tcPr>
          <w:p w14:paraId="76F3B746">
            <w:pPr>
              <w:jc w:val="left"/>
            </w:pPr>
            <w:r>
              <w:rPr>
                <w:rFonts w:ascii="宋体" w:hAnsi="宋体" w:eastAsia="宋体" w:cs="宋体"/>
                <w:b w:val="0"/>
                <w:i w:val="0"/>
                <w:color w:val="000000"/>
                <w:sz w:val="18"/>
              </w:rPr>
              <w:t>住房公积金</w:t>
            </w:r>
          </w:p>
        </w:tc>
        <w:tc>
          <w:tcPr>
            <w:tcW w:w="0" w:type="auto"/>
            <w:shd w:val="clear" w:color="auto" w:fill="auto"/>
            <w:vAlign w:val="center"/>
          </w:tcPr>
          <w:p w14:paraId="5CA3A76E">
            <w:pPr>
              <w:jc w:val="left"/>
            </w:pPr>
            <w:r>
              <w:rPr>
                <w:rFonts w:ascii="宋体" w:hAnsi="宋体" w:eastAsia="宋体" w:cs="宋体"/>
                <w:b w:val="0"/>
                <w:i w:val="0"/>
                <w:color w:val="000000"/>
                <w:sz w:val="18"/>
              </w:rPr>
              <w:t>50103</w:t>
            </w:r>
          </w:p>
        </w:tc>
        <w:tc>
          <w:tcPr>
            <w:tcW w:w="0" w:type="auto"/>
            <w:shd w:val="clear" w:color="auto" w:fill="auto"/>
            <w:vAlign w:val="center"/>
          </w:tcPr>
          <w:p w14:paraId="7B61E5EF">
            <w:pPr>
              <w:jc w:val="left"/>
            </w:pPr>
            <w:r>
              <w:rPr>
                <w:rFonts w:ascii="宋体" w:hAnsi="宋体" w:eastAsia="宋体" w:cs="宋体"/>
                <w:b w:val="0"/>
                <w:i w:val="0"/>
                <w:color w:val="000000"/>
                <w:sz w:val="18"/>
              </w:rPr>
              <w:t>住房公积金</w:t>
            </w:r>
          </w:p>
        </w:tc>
        <w:tc>
          <w:tcPr>
            <w:tcW w:w="0" w:type="auto"/>
            <w:shd w:val="clear" w:color="auto" w:fill="auto"/>
            <w:vAlign w:val="center"/>
          </w:tcPr>
          <w:p w14:paraId="63294879">
            <w:pPr>
              <w:jc w:val="right"/>
            </w:pPr>
            <w:r>
              <w:rPr>
                <w:rFonts w:ascii="宋体" w:hAnsi="宋体" w:eastAsia="宋体" w:cs="宋体"/>
                <w:b w:val="0"/>
                <w:i w:val="0"/>
                <w:color w:val="000000"/>
                <w:sz w:val="18"/>
              </w:rPr>
              <w:t>156.12</w:t>
            </w:r>
          </w:p>
        </w:tc>
        <w:tc>
          <w:tcPr>
            <w:tcW w:w="0" w:type="auto"/>
            <w:shd w:val="clear" w:color="auto" w:fill="auto"/>
            <w:vAlign w:val="center"/>
          </w:tcPr>
          <w:p w14:paraId="36F49EF0">
            <w:pPr>
              <w:jc w:val="right"/>
            </w:pPr>
            <w:r>
              <w:rPr>
                <w:rFonts w:ascii="宋体" w:hAnsi="宋体" w:eastAsia="宋体" w:cs="宋体"/>
                <w:b w:val="0"/>
                <w:i w:val="0"/>
                <w:color w:val="000000"/>
                <w:sz w:val="18"/>
              </w:rPr>
              <w:t>156.12</w:t>
            </w:r>
          </w:p>
        </w:tc>
        <w:tc>
          <w:tcPr>
            <w:tcW w:w="0" w:type="auto"/>
            <w:shd w:val="clear" w:color="auto" w:fill="auto"/>
            <w:vAlign w:val="center"/>
          </w:tcPr>
          <w:p w14:paraId="05DBAF4A">
            <w:pPr>
              <w:jc w:val="right"/>
            </w:pPr>
          </w:p>
        </w:tc>
      </w:tr>
      <w:tr w14:paraId="1B634C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00" w:hRule="atLeast"/>
        </w:trPr>
        <w:tc>
          <w:tcPr>
            <w:tcW w:w="0" w:type="auto"/>
            <w:gridSpan w:val="7"/>
            <w:tcBorders>
              <w:top w:val="nil"/>
              <w:left w:val="nil"/>
              <w:bottom w:val="nil"/>
              <w:right w:val="nil"/>
            </w:tcBorders>
            <w:shd w:val="clear" w:color="auto" w:fill="auto"/>
            <w:vAlign w:val="center"/>
          </w:tcPr>
          <w:p w14:paraId="26AF4796">
            <w:r>
              <w:rPr>
                <w:sz w:val="18"/>
              </w:rPr>
              <w:t>注：如本表为空表，则表示本部门或单位当年无此项预算。</w:t>
            </w:r>
          </w:p>
        </w:tc>
      </w:tr>
    </w:tbl>
    <w:p w14:paraId="658247DE">
      <w:pPr>
        <w:sectPr>
          <w:pgSz w:w="16839" w:h="11907" w:orient="landscape"/>
          <w:pgMar w:top="400" w:right="1000" w:bottom="400" w:left="1000" w:header="720" w:footer="720" w:gutter="0"/>
          <w:cols w:space="720" w:num="1"/>
        </w:sectPr>
      </w:pPr>
    </w:p>
    <w:tbl>
      <w:tblPr>
        <w:tblStyle w:val="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280"/>
        <w:gridCol w:w="190"/>
        <w:gridCol w:w="1941"/>
        <w:gridCol w:w="280"/>
        <w:gridCol w:w="190"/>
        <w:gridCol w:w="1309"/>
        <w:gridCol w:w="640"/>
        <w:gridCol w:w="640"/>
        <w:gridCol w:w="1083"/>
        <w:gridCol w:w="696"/>
        <w:gridCol w:w="1075"/>
        <w:gridCol w:w="822"/>
        <w:gridCol w:w="1328"/>
        <w:gridCol w:w="569"/>
        <w:gridCol w:w="822"/>
        <w:gridCol w:w="1075"/>
        <w:gridCol w:w="1075"/>
        <w:gridCol w:w="824"/>
      </w:tblGrid>
      <w:tr w14:paraId="554918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Header/>
        </w:trPr>
        <w:tc>
          <w:tcPr>
            <w:tcW w:w="0" w:type="auto"/>
            <w:gridSpan w:val="18"/>
            <w:tcBorders>
              <w:top w:val="nil"/>
              <w:left w:val="nil"/>
              <w:bottom w:val="nil"/>
              <w:right w:val="nil"/>
            </w:tcBorders>
            <w:shd w:val="clear" w:color="auto" w:fill="auto"/>
            <w:vAlign w:val="center"/>
          </w:tcPr>
          <w:p w14:paraId="1D294D16">
            <w:pPr>
              <w:jc w:val="right"/>
            </w:pPr>
            <w:r>
              <w:rPr>
                <w:rFonts w:ascii="宋体" w:hAnsi="宋体" w:eastAsia="宋体" w:cs="宋体"/>
                <w:b w:val="0"/>
                <w:i w:val="0"/>
                <w:color w:val="000000"/>
                <w:sz w:val="18"/>
              </w:rPr>
              <w:t>预算07表</w:t>
            </w:r>
          </w:p>
        </w:tc>
      </w:tr>
      <w:tr w14:paraId="4ADADA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Header/>
        </w:trPr>
        <w:tc>
          <w:tcPr>
            <w:tcW w:w="0" w:type="auto"/>
            <w:gridSpan w:val="18"/>
            <w:tcBorders>
              <w:top w:val="nil"/>
              <w:left w:val="nil"/>
              <w:bottom w:val="nil"/>
              <w:right w:val="nil"/>
            </w:tcBorders>
            <w:shd w:val="clear" w:color="auto" w:fill="auto"/>
            <w:vAlign w:val="center"/>
          </w:tcPr>
          <w:p w14:paraId="2E140064">
            <w:pPr>
              <w:jc w:val="center"/>
            </w:pPr>
            <w:r>
              <w:rPr>
                <w:rFonts w:ascii="宋体" w:hAnsi="宋体" w:eastAsia="宋体" w:cs="宋体"/>
                <w:b/>
                <w:i w:val="0"/>
                <w:color w:val="000000"/>
                <w:sz w:val="38"/>
              </w:rPr>
              <w:t>2026年支出经济分类汇总表</w:t>
            </w:r>
          </w:p>
        </w:tc>
      </w:tr>
      <w:tr w14:paraId="4D0333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Header/>
        </w:trPr>
        <w:tc>
          <w:tcPr>
            <w:tcW w:w="14015" w:type="dxa"/>
            <w:gridSpan w:val="17"/>
            <w:tcBorders>
              <w:top w:val="nil"/>
              <w:left w:val="nil"/>
              <w:bottom w:val="nil"/>
              <w:right w:val="nil"/>
            </w:tcBorders>
            <w:vAlign w:val="center"/>
          </w:tcPr>
          <w:p w14:paraId="6B45C1BA">
            <w:pPr>
              <w:jc w:val="left"/>
            </w:pPr>
            <w:r>
              <w:rPr>
                <w:sz w:val="18"/>
              </w:rPr>
              <w:t>部门名称：中共汤阴县纪律检查委员会</w:t>
            </w:r>
          </w:p>
        </w:tc>
        <w:tc>
          <w:tcPr>
            <w:tcW w:w="824" w:type="dxa"/>
            <w:tcBorders>
              <w:top w:val="nil"/>
              <w:left w:val="nil"/>
              <w:bottom w:val="nil"/>
              <w:right w:val="nil"/>
            </w:tcBorders>
          </w:tcPr>
          <w:p w14:paraId="74620CBE">
            <w:pPr>
              <w:jc w:val="right"/>
            </w:pPr>
            <w:r>
              <w:rPr>
                <w:sz w:val="18"/>
              </w:rPr>
              <w:t>单位：万元</w:t>
            </w:r>
          </w:p>
        </w:tc>
      </w:tr>
      <w:tr w14:paraId="14BB86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Header/>
        </w:trPr>
        <w:tc>
          <w:tcPr>
            <w:tcW w:w="0" w:type="auto"/>
            <w:gridSpan w:val="3"/>
            <w:shd w:val="clear" w:color="auto" w:fill="auto"/>
            <w:vAlign w:val="center"/>
          </w:tcPr>
          <w:p w14:paraId="4D7B461A">
            <w:pPr>
              <w:jc w:val="center"/>
            </w:pPr>
            <w:r>
              <w:rPr>
                <w:rFonts w:ascii="宋体" w:hAnsi="宋体" w:eastAsia="宋体" w:cs="宋体"/>
                <w:b w:val="0"/>
                <w:i w:val="0"/>
                <w:color w:val="000000"/>
                <w:sz w:val="18"/>
              </w:rPr>
              <w:t xml:space="preserve"> 部门预算经济分类  </w:t>
            </w:r>
          </w:p>
        </w:tc>
        <w:tc>
          <w:tcPr>
            <w:tcW w:w="0" w:type="auto"/>
            <w:gridSpan w:val="3"/>
            <w:shd w:val="clear" w:color="auto" w:fill="auto"/>
            <w:vAlign w:val="center"/>
          </w:tcPr>
          <w:p w14:paraId="4784550A">
            <w:pPr>
              <w:jc w:val="center"/>
            </w:pPr>
            <w:r>
              <w:rPr>
                <w:rFonts w:ascii="宋体" w:hAnsi="宋体" w:eastAsia="宋体" w:cs="宋体"/>
                <w:b w:val="0"/>
                <w:i w:val="0"/>
                <w:color w:val="000000"/>
                <w:sz w:val="18"/>
              </w:rPr>
              <w:t>政府预算经济分类</w:t>
            </w:r>
          </w:p>
        </w:tc>
        <w:tc>
          <w:tcPr>
            <w:tcW w:w="0" w:type="auto"/>
            <w:vMerge w:val="restart"/>
            <w:shd w:val="clear" w:color="auto" w:fill="auto"/>
            <w:vAlign w:val="center"/>
          </w:tcPr>
          <w:p w14:paraId="7222D6F8">
            <w:pPr>
              <w:jc w:val="center"/>
            </w:pPr>
            <w:r>
              <w:rPr>
                <w:rFonts w:ascii="宋体" w:hAnsi="宋体" w:eastAsia="宋体" w:cs="宋体"/>
                <w:b w:val="0"/>
                <w:i w:val="0"/>
                <w:color w:val="000000"/>
                <w:sz w:val="18"/>
              </w:rPr>
              <w:t>总计</w:t>
            </w:r>
          </w:p>
        </w:tc>
        <w:tc>
          <w:tcPr>
            <w:tcW w:w="0" w:type="auto"/>
            <w:gridSpan w:val="2"/>
            <w:shd w:val="clear" w:color="auto" w:fill="auto"/>
            <w:vAlign w:val="center"/>
          </w:tcPr>
          <w:p w14:paraId="5B8634F0">
            <w:pPr>
              <w:jc w:val="center"/>
            </w:pPr>
            <w:r>
              <w:rPr>
                <w:rFonts w:ascii="宋体" w:hAnsi="宋体" w:eastAsia="宋体" w:cs="宋体"/>
                <w:b w:val="0"/>
                <w:i w:val="0"/>
                <w:color w:val="000000"/>
                <w:sz w:val="18"/>
              </w:rPr>
              <w:t>一般公共预算</w:t>
            </w:r>
          </w:p>
        </w:tc>
        <w:tc>
          <w:tcPr>
            <w:tcW w:w="0" w:type="auto"/>
            <w:vMerge w:val="restart"/>
            <w:shd w:val="clear" w:color="auto" w:fill="auto"/>
            <w:vAlign w:val="center"/>
          </w:tcPr>
          <w:p w14:paraId="0C8C0833">
            <w:pPr>
              <w:jc w:val="center"/>
            </w:pPr>
            <w:r>
              <w:rPr>
                <w:rFonts w:ascii="宋体" w:hAnsi="宋体" w:eastAsia="宋体" w:cs="宋体"/>
                <w:b w:val="0"/>
                <w:i w:val="0"/>
                <w:color w:val="000000"/>
                <w:sz w:val="18"/>
              </w:rPr>
              <w:t>政府性基金</w:t>
            </w:r>
          </w:p>
        </w:tc>
        <w:tc>
          <w:tcPr>
            <w:tcW w:w="0" w:type="auto"/>
            <w:vMerge w:val="restart"/>
            <w:shd w:val="clear" w:color="auto" w:fill="auto"/>
            <w:vAlign w:val="center"/>
          </w:tcPr>
          <w:p w14:paraId="6C96F45E">
            <w:pPr>
              <w:jc w:val="center"/>
            </w:pPr>
            <w:r>
              <w:rPr>
                <w:rFonts w:ascii="宋体" w:hAnsi="宋体" w:eastAsia="宋体" w:cs="宋体"/>
                <w:b w:val="0"/>
                <w:i w:val="0"/>
                <w:color w:val="000000"/>
                <w:sz w:val="18"/>
              </w:rPr>
              <w:t>国有资本经营预算</w:t>
            </w:r>
          </w:p>
        </w:tc>
        <w:tc>
          <w:tcPr>
            <w:tcW w:w="0" w:type="auto"/>
            <w:vMerge w:val="restart"/>
            <w:shd w:val="clear" w:color="auto" w:fill="auto"/>
            <w:vAlign w:val="center"/>
          </w:tcPr>
          <w:p w14:paraId="6416481A">
            <w:pPr>
              <w:jc w:val="center"/>
            </w:pPr>
            <w:r>
              <w:rPr>
                <w:rFonts w:ascii="宋体" w:hAnsi="宋体" w:eastAsia="宋体" w:cs="宋体"/>
                <w:b w:val="0"/>
                <w:i w:val="0"/>
                <w:color w:val="000000"/>
                <w:sz w:val="18"/>
              </w:rPr>
              <w:t>上年结转结余</w:t>
            </w:r>
          </w:p>
        </w:tc>
        <w:tc>
          <w:tcPr>
            <w:tcW w:w="0" w:type="auto"/>
            <w:vMerge w:val="restart"/>
            <w:shd w:val="clear" w:color="auto" w:fill="auto"/>
            <w:vAlign w:val="center"/>
          </w:tcPr>
          <w:p w14:paraId="3175DDE3">
            <w:pPr>
              <w:jc w:val="center"/>
            </w:pPr>
            <w:r>
              <w:rPr>
                <w:rFonts w:ascii="宋体" w:hAnsi="宋体" w:eastAsia="宋体" w:cs="宋体"/>
                <w:b w:val="0"/>
                <w:i w:val="0"/>
                <w:color w:val="000000"/>
                <w:sz w:val="18"/>
              </w:rPr>
              <w:t>财政专户管理资金收入</w:t>
            </w:r>
          </w:p>
        </w:tc>
        <w:tc>
          <w:tcPr>
            <w:tcW w:w="0" w:type="auto"/>
            <w:vMerge w:val="restart"/>
            <w:shd w:val="clear" w:color="auto" w:fill="auto"/>
            <w:vAlign w:val="center"/>
          </w:tcPr>
          <w:p w14:paraId="1F14E88C">
            <w:pPr>
              <w:jc w:val="center"/>
            </w:pPr>
            <w:r>
              <w:rPr>
                <w:rFonts w:ascii="宋体" w:hAnsi="宋体" w:eastAsia="宋体" w:cs="宋体"/>
                <w:b w:val="0"/>
                <w:i w:val="0"/>
                <w:color w:val="000000"/>
                <w:sz w:val="18"/>
              </w:rPr>
              <w:t>事业收入</w:t>
            </w:r>
          </w:p>
        </w:tc>
        <w:tc>
          <w:tcPr>
            <w:tcW w:w="0" w:type="auto"/>
            <w:vMerge w:val="restart"/>
            <w:shd w:val="clear" w:color="auto" w:fill="auto"/>
            <w:vAlign w:val="center"/>
          </w:tcPr>
          <w:p w14:paraId="458112E4">
            <w:pPr>
              <w:jc w:val="center"/>
            </w:pPr>
            <w:r>
              <w:rPr>
                <w:rFonts w:ascii="宋体" w:hAnsi="宋体" w:eastAsia="宋体" w:cs="宋体"/>
                <w:b w:val="0"/>
                <w:i w:val="0"/>
                <w:color w:val="000000"/>
                <w:sz w:val="18"/>
              </w:rPr>
              <w:t>上级补助收入</w:t>
            </w:r>
          </w:p>
        </w:tc>
        <w:tc>
          <w:tcPr>
            <w:tcW w:w="0" w:type="auto"/>
            <w:vMerge w:val="restart"/>
            <w:shd w:val="clear" w:color="auto" w:fill="auto"/>
            <w:vAlign w:val="center"/>
          </w:tcPr>
          <w:p w14:paraId="30CE45B5">
            <w:pPr>
              <w:jc w:val="center"/>
            </w:pPr>
            <w:r>
              <w:rPr>
                <w:rFonts w:ascii="宋体" w:hAnsi="宋体" w:eastAsia="宋体" w:cs="宋体"/>
                <w:b w:val="0"/>
                <w:i w:val="0"/>
                <w:color w:val="000000"/>
                <w:sz w:val="18"/>
              </w:rPr>
              <w:t>附属单位上缴收入</w:t>
            </w:r>
          </w:p>
        </w:tc>
        <w:tc>
          <w:tcPr>
            <w:tcW w:w="0" w:type="auto"/>
            <w:vMerge w:val="restart"/>
            <w:shd w:val="clear" w:color="auto" w:fill="auto"/>
            <w:vAlign w:val="center"/>
          </w:tcPr>
          <w:p w14:paraId="557DCFCE">
            <w:pPr>
              <w:jc w:val="center"/>
            </w:pPr>
            <w:r>
              <w:rPr>
                <w:rFonts w:ascii="宋体" w:hAnsi="宋体" w:eastAsia="宋体" w:cs="宋体"/>
                <w:b w:val="0"/>
                <w:i w:val="0"/>
                <w:color w:val="000000"/>
                <w:sz w:val="18"/>
              </w:rPr>
              <w:t>事业单位经营收入</w:t>
            </w:r>
          </w:p>
        </w:tc>
        <w:tc>
          <w:tcPr>
            <w:tcW w:w="0" w:type="auto"/>
            <w:vMerge w:val="restart"/>
            <w:shd w:val="clear" w:color="auto" w:fill="auto"/>
            <w:vAlign w:val="center"/>
          </w:tcPr>
          <w:p w14:paraId="52EDBA8E">
            <w:pPr>
              <w:jc w:val="center"/>
            </w:pPr>
            <w:r>
              <w:rPr>
                <w:rFonts w:ascii="宋体" w:hAnsi="宋体" w:eastAsia="宋体" w:cs="宋体"/>
                <w:b w:val="0"/>
                <w:i w:val="0"/>
                <w:color w:val="000000"/>
                <w:sz w:val="18"/>
              </w:rPr>
              <w:t xml:space="preserve"> 其他收入  </w:t>
            </w:r>
          </w:p>
        </w:tc>
      </w:tr>
      <w:tr w14:paraId="099EAD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Header/>
        </w:trPr>
        <w:tc>
          <w:tcPr>
            <w:tcW w:w="0" w:type="auto"/>
            <w:shd w:val="clear" w:color="auto" w:fill="auto"/>
            <w:vAlign w:val="center"/>
          </w:tcPr>
          <w:p w14:paraId="3F6BF09B">
            <w:pPr>
              <w:jc w:val="center"/>
            </w:pPr>
            <w:r>
              <w:rPr>
                <w:rFonts w:ascii="宋体" w:hAnsi="宋体" w:eastAsia="宋体" w:cs="宋体"/>
                <w:b w:val="0"/>
                <w:i w:val="0"/>
                <w:color w:val="000000"/>
                <w:sz w:val="18"/>
              </w:rPr>
              <w:t xml:space="preserve"> 类</w:t>
            </w:r>
          </w:p>
        </w:tc>
        <w:tc>
          <w:tcPr>
            <w:tcW w:w="0" w:type="auto"/>
            <w:shd w:val="clear" w:color="auto" w:fill="auto"/>
            <w:vAlign w:val="center"/>
          </w:tcPr>
          <w:p w14:paraId="2564228E">
            <w:pPr>
              <w:jc w:val="center"/>
            </w:pPr>
            <w:r>
              <w:rPr>
                <w:rFonts w:ascii="宋体" w:hAnsi="宋体" w:eastAsia="宋体" w:cs="宋体"/>
                <w:b w:val="0"/>
                <w:i w:val="0"/>
                <w:color w:val="000000"/>
                <w:sz w:val="18"/>
              </w:rPr>
              <w:t>款</w:t>
            </w:r>
          </w:p>
        </w:tc>
        <w:tc>
          <w:tcPr>
            <w:tcW w:w="0" w:type="auto"/>
            <w:shd w:val="clear" w:color="auto" w:fill="auto"/>
            <w:vAlign w:val="center"/>
          </w:tcPr>
          <w:p w14:paraId="0AECCBA6">
            <w:pPr>
              <w:jc w:val="center"/>
            </w:pPr>
            <w:r>
              <w:rPr>
                <w:rFonts w:ascii="宋体" w:hAnsi="宋体" w:eastAsia="宋体" w:cs="宋体"/>
                <w:b w:val="0"/>
                <w:i w:val="0"/>
                <w:color w:val="000000"/>
                <w:sz w:val="18"/>
              </w:rPr>
              <w:t>科目名称</w:t>
            </w:r>
          </w:p>
        </w:tc>
        <w:tc>
          <w:tcPr>
            <w:tcW w:w="0" w:type="auto"/>
            <w:shd w:val="clear" w:color="auto" w:fill="auto"/>
            <w:vAlign w:val="center"/>
          </w:tcPr>
          <w:p w14:paraId="1054996A">
            <w:pPr>
              <w:jc w:val="center"/>
            </w:pPr>
            <w:r>
              <w:rPr>
                <w:rFonts w:ascii="宋体" w:hAnsi="宋体" w:eastAsia="宋体" w:cs="宋体"/>
                <w:b w:val="0"/>
                <w:i w:val="0"/>
                <w:color w:val="000000"/>
                <w:sz w:val="18"/>
              </w:rPr>
              <w:t xml:space="preserve"> 类</w:t>
            </w:r>
          </w:p>
        </w:tc>
        <w:tc>
          <w:tcPr>
            <w:tcW w:w="0" w:type="auto"/>
            <w:shd w:val="clear" w:color="auto" w:fill="auto"/>
            <w:vAlign w:val="center"/>
          </w:tcPr>
          <w:p w14:paraId="4DE3BF54">
            <w:pPr>
              <w:jc w:val="center"/>
            </w:pPr>
            <w:r>
              <w:rPr>
                <w:rFonts w:ascii="宋体" w:hAnsi="宋体" w:eastAsia="宋体" w:cs="宋体"/>
                <w:b w:val="0"/>
                <w:i w:val="0"/>
                <w:color w:val="000000"/>
                <w:sz w:val="18"/>
              </w:rPr>
              <w:t>款</w:t>
            </w:r>
          </w:p>
        </w:tc>
        <w:tc>
          <w:tcPr>
            <w:tcW w:w="0" w:type="auto"/>
            <w:shd w:val="clear" w:color="auto" w:fill="auto"/>
            <w:vAlign w:val="center"/>
          </w:tcPr>
          <w:p w14:paraId="6B79063D">
            <w:pPr>
              <w:jc w:val="center"/>
            </w:pPr>
            <w:r>
              <w:rPr>
                <w:rFonts w:ascii="宋体" w:hAnsi="宋体" w:eastAsia="宋体" w:cs="宋体"/>
                <w:b w:val="0"/>
                <w:i w:val="0"/>
                <w:color w:val="000000"/>
                <w:sz w:val="18"/>
              </w:rPr>
              <w:t>科目名称</w:t>
            </w:r>
          </w:p>
        </w:tc>
        <w:tc>
          <w:tcPr>
            <w:tcW w:w="0" w:type="auto"/>
            <w:vMerge w:val="continue"/>
            <w:shd w:val="clear" w:color="auto" w:fill="auto"/>
            <w:vAlign w:val="center"/>
          </w:tcPr>
          <w:p w14:paraId="2A69E73C">
            <w:pPr>
              <w:jc w:val="center"/>
            </w:pPr>
          </w:p>
        </w:tc>
        <w:tc>
          <w:tcPr>
            <w:tcW w:w="0" w:type="auto"/>
            <w:shd w:val="clear" w:color="auto" w:fill="auto"/>
            <w:vAlign w:val="center"/>
          </w:tcPr>
          <w:p w14:paraId="5EE58B40">
            <w:pPr>
              <w:jc w:val="center"/>
            </w:pPr>
            <w:r>
              <w:rPr>
                <w:rFonts w:ascii="宋体" w:hAnsi="宋体" w:eastAsia="宋体" w:cs="宋体"/>
                <w:b w:val="0"/>
                <w:i w:val="0"/>
                <w:color w:val="000000"/>
                <w:sz w:val="18"/>
              </w:rPr>
              <w:t>小计</w:t>
            </w:r>
          </w:p>
        </w:tc>
        <w:tc>
          <w:tcPr>
            <w:tcW w:w="0" w:type="auto"/>
            <w:shd w:val="clear" w:color="auto" w:fill="auto"/>
            <w:vAlign w:val="center"/>
          </w:tcPr>
          <w:p w14:paraId="53E579D9">
            <w:pPr>
              <w:jc w:val="center"/>
            </w:pPr>
            <w:r>
              <w:rPr>
                <w:rFonts w:ascii="宋体" w:hAnsi="宋体" w:eastAsia="宋体" w:cs="宋体"/>
                <w:b w:val="0"/>
                <w:i w:val="0"/>
                <w:color w:val="000000"/>
                <w:sz w:val="18"/>
              </w:rPr>
              <w:t>其中：财政拨款</w:t>
            </w:r>
          </w:p>
        </w:tc>
        <w:tc>
          <w:tcPr>
            <w:tcW w:w="0" w:type="auto"/>
            <w:vMerge w:val="continue"/>
            <w:shd w:val="clear" w:color="auto" w:fill="auto"/>
            <w:vAlign w:val="center"/>
          </w:tcPr>
          <w:p w14:paraId="49BC3C02">
            <w:pPr>
              <w:jc w:val="center"/>
            </w:pPr>
          </w:p>
        </w:tc>
        <w:tc>
          <w:tcPr>
            <w:tcW w:w="0" w:type="auto"/>
            <w:vMerge w:val="continue"/>
            <w:shd w:val="clear" w:color="auto" w:fill="auto"/>
            <w:vAlign w:val="center"/>
          </w:tcPr>
          <w:p w14:paraId="318CCD3E">
            <w:pPr>
              <w:jc w:val="center"/>
            </w:pPr>
          </w:p>
        </w:tc>
        <w:tc>
          <w:tcPr>
            <w:tcW w:w="0" w:type="auto"/>
            <w:vMerge w:val="continue"/>
            <w:shd w:val="clear" w:color="auto" w:fill="auto"/>
            <w:vAlign w:val="center"/>
          </w:tcPr>
          <w:p w14:paraId="5ECD9ADE">
            <w:pPr>
              <w:jc w:val="center"/>
            </w:pPr>
          </w:p>
        </w:tc>
        <w:tc>
          <w:tcPr>
            <w:tcW w:w="0" w:type="auto"/>
            <w:vMerge w:val="continue"/>
            <w:shd w:val="clear" w:color="auto" w:fill="auto"/>
            <w:vAlign w:val="center"/>
          </w:tcPr>
          <w:p w14:paraId="3B5C6AEC">
            <w:pPr>
              <w:jc w:val="center"/>
            </w:pPr>
          </w:p>
        </w:tc>
        <w:tc>
          <w:tcPr>
            <w:tcW w:w="0" w:type="auto"/>
            <w:vMerge w:val="continue"/>
            <w:shd w:val="clear" w:color="auto" w:fill="auto"/>
            <w:vAlign w:val="center"/>
          </w:tcPr>
          <w:p w14:paraId="1CF52525">
            <w:pPr>
              <w:jc w:val="center"/>
            </w:pPr>
          </w:p>
        </w:tc>
        <w:tc>
          <w:tcPr>
            <w:tcW w:w="0" w:type="auto"/>
            <w:vMerge w:val="continue"/>
            <w:shd w:val="clear" w:color="auto" w:fill="auto"/>
            <w:vAlign w:val="center"/>
          </w:tcPr>
          <w:p w14:paraId="6E4939E0">
            <w:pPr>
              <w:jc w:val="center"/>
            </w:pPr>
          </w:p>
        </w:tc>
        <w:tc>
          <w:tcPr>
            <w:tcW w:w="0" w:type="auto"/>
            <w:vMerge w:val="continue"/>
            <w:shd w:val="clear" w:color="auto" w:fill="auto"/>
            <w:vAlign w:val="center"/>
          </w:tcPr>
          <w:p w14:paraId="5E8C76F0">
            <w:pPr>
              <w:jc w:val="center"/>
            </w:pPr>
          </w:p>
        </w:tc>
        <w:tc>
          <w:tcPr>
            <w:tcW w:w="0" w:type="auto"/>
            <w:vMerge w:val="continue"/>
            <w:shd w:val="clear" w:color="auto" w:fill="auto"/>
            <w:vAlign w:val="center"/>
          </w:tcPr>
          <w:p w14:paraId="6BD05BFF">
            <w:pPr>
              <w:jc w:val="center"/>
            </w:pPr>
          </w:p>
        </w:tc>
        <w:tc>
          <w:tcPr>
            <w:tcW w:w="0" w:type="auto"/>
            <w:vMerge w:val="continue"/>
            <w:shd w:val="clear" w:color="auto" w:fill="auto"/>
            <w:vAlign w:val="center"/>
          </w:tcPr>
          <w:p w14:paraId="06E073CC">
            <w:pPr>
              <w:jc w:val="center"/>
            </w:pPr>
          </w:p>
        </w:tc>
      </w:tr>
      <w:tr w14:paraId="1A3791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0" w:type="auto"/>
            <w:shd w:val="clear" w:color="auto" w:fill="auto"/>
            <w:vAlign w:val="center"/>
          </w:tcPr>
          <w:p w14:paraId="1829D5E7">
            <w:pPr>
              <w:jc w:val="center"/>
            </w:pPr>
          </w:p>
        </w:tc>
        <w:tc>
          <w:tcPr>
            <w:tcW w:w="0" w:type="auto"/>
            <w:shd w:val="clear" w:color="auto" w:fill="auto"/>
            <w:vAlign w:val="center"/>
          </w:tcPr>
          <w:p w14:paraId="6528F101">
            <w:pPr>
              <w:jc w:val="center"/>
            </w:pPr>
          </w:p>
        </w:tc>
        <w:tc>
          <w:tcPr>
            <w:tcW w:w="0" w:type="auto"/>
            <w:shd w:val="clear" w:color="auto" w:fill="auto"/>
            <w:vAlign w:val="center"/>
          </w:tcPr>
          <w:p w14:paraId="59794F51">
            <w:pPr>
              <w:jc w:val="center"/>
            </w:pPr>
            <w:r>
              <w:rPr>
                <w:rFonts w:ascii="宋体" w:hAnsi="宋体" w:eastAsia="宋体" w:cs="宋体"/>
                <w:b w:val="0"/>
                <w:i w:val="0"/>
                <w:color w:val="000000"/>
                <w:sz w:val="18"/>
              </w:rPr>
              <w:t>合计</w:t>
            </w:r>
          </w:p>
        </w:tc>
        <w:tc>
          <w:tcPr>
            <w:tcW w:w="0" w:type="auto"/>
            <w:shd w:val="clear" w:color="auto" w:fill="auto"/>
            <w:vAlign w:val="center"/>
          </w:tcPr>
          <w:p w14:paraId="70D94DA2">
            <w:pPr>
              <w:jc w:val="center"/>
            </w:pPr>
          </w:p>
        </w:tc>
        <w:tc>
          <w:tcPr>
            <w:tcW w:w="0" w:type="auto"/>
            <w:shd w:val="clear" w:color="auto" w:fill="auto"/>
            <w:vAlign w:val="center"/>
          </w:tcPr>
          <w:p w14:paraId="234F0622">
            <w:pPr>
              <w:jc w:val="center"/>
            </w:pPr>
          </w:p>
        </w:tc>
        <w:tc>
          <w:tcPr>
            <w:tcW w:w="0" w:type="auto"/>
            <w:shd w:val="clear" w:color="auto" w:fill="auto"/>
            <w:vAlign w:val="center"/>
          </w:tcPr>
          <w:p w14:paraId="23CDCB6A">
            <w:pPr>
              <w:jc w:val="center"/>
            </w:pPr>
          </w:p>
        </w:tc>
        <w:tc>
          <w:tcPr>
            <w:tcW w:w="0" w:type="auto"/>
            <w:shd w:val="clear" w:color="auto" w:fill="auto"/>
            <w:vAlign w:val="center"/>
          </w:tcPr>
          <w:p w14:paraId="62492803">
            <w:pPr>
              <w:jc w:val="right"/>
            </w:pPr>
            <w:r>
              <w:rPr>
                <w:rFonts w:ascii="宋体" w:hAnsi="宋体" w:eastAsia="宋体" w:cs="宋体"/>
                <w:b w:val="0"/>
                <w:i w:val="0"/>
                <w:color w:val="000000"/>
                <w:sz w:val="18"/>
              </w:rPr>
              <w:t>4701.50</w:t>
            </w:r>
          </w:p>
        </w:tc>
        <w:tc>
          <w:tcPr>
            <w:tcW w:w="0" w:type="auto"/>
            <w:shd w:val="clear" w:color="auto" w:fill="auto"/>
            <w:vAlign w:val="center"/>
          </w:tcPr>
          <w:p w14:paraId="7E80AB39">
            <w:pPr>
              <w:jc w:val="right"/>
            </w:pPr>
            <w:r>
              <w:rPr>
                <w:rFonts w:ascii="宋体" w:hAnsi="宋体" w:eastAsia="宋体" w:cs="宋体"/>
                <w:b w:val="0"/>
                <w:i w:val="0"/>
                <w:color w:val="000000"/>
                <w:sz w:val="18"/>
              </w:rPr>
              <w:t>4701.50</w:t>
            </w:r>
          </w:p>
        </w:tc>
        <w:tc>
          <w:tcPr>
            <w:tcW w:w="0" w:type="auto"/>
            <w:shd w:val="clear" w:color="auto" w:fill="auto"/>
            <w:vAlign w:val="center"/>
          </w:tcPr>
          <w:p w14:paraId="45B49DD0">
            <w:pPr>
              <w:jc w:val="right"/>
            </w:pPr>
            <w:r>
              <w:rPr>
                <w:rFonts w:ascii="宋体" w:hAnsi="宋体" w:eastAsia="宋体" w:cs="宋体"/>
                <w:b w:val="0"/>
                <w:i w:val="0"/>
                <w:color w:val="000000"/>
                <w:sz w:val="18"/>
              </w:rPr>
              <w:t>4701.50</w:t>
            </w:r>
          </w:p>
        </w:tc>
        <w:tc>
          <w:tcPr>
            <w:tcW w:w="0" w:type="auto"/>
            <w:shd w:val="clear" w:color="auto" w:fill="auto"/>
            <w:vAlign w:val="center"/>
          </w:tcPr>
          <w:p w14:paraId="42D333BD">
            <w:pPr>
              <w:jc w:val="right"/>
            </w:pPr>
          </w:p>
        </w:tc>
        <w:tc>
          <w:tcPr>
            <w:tcW w:w="0" w:type="auto"/>
            <w:shd w:val="clear" w:color="auto" w:fill="auto"/>
            <w:vAlign w:val="center"/>
          </w:tcPr>
          <w:p w14:paraId="5BFB03E0">
            <w:pPr>
              <w:jc w:val="right"/>
            </w:pPr>
          </w:p>
        </w:tc>
        <w:tc>
          <w:tcPr>
            <w:tcW w:w="0" w:type="auto"/>
            <w:shd w:val="clear" w:color="auto" w:fill="auto"/>
            <w:vAlign w:val="center"/>
          </w:tcPr>
          <w:p w14:paraId="7465C175">
            <w:pPr>
              <w:jc w:val="right"/>
            </w:pPr>
          </w:p>
        </w:tc>
        <w:tc>
          <w:tcPr>
            <w:tcW w:w="0" w:type="auto"/>
            <w:shd w:val="clear" w:color="auto" w:fill="auto"/>
            <w:vAlign w:val="center"/>
          </w:tcPr>
          <w:p w14:paraId="0A261BC6">
            <w:pPr>
              <w:jc w:val="right"/>
            </w:pPr>
          </w:p>
        </w:tc>
        <w:tc>
          <w:tcPr>
            <w:tcW w:w="0" w:type="auto"/>
            <w:shd w:val="clear" w:color="auto" w:fill="auto"/>
            <w:vAlign w:val="center"/>
          </w:tcPr>
          <w:p w14:paraId="7131B667">
            <w:pPr>
              <w:jc w:val="right"/>
            </w:pPr>
          </w:p>
        </w:tc>
        <w:tc>
          <w:tcPr>
            <w:tcW w:w="0" w:type="auto"/>
            <w:shd w:val="clear" w:color="auto" w:fill="auto"/>
            <w:vAlign w:val="center"/>
          </w:tcPr>
          <w:p w14:paraId="5DD46109">
            <w:pPr>
              <w:jc w:val="right"/>
            </w:pPr>
          </w:p>
        </w:tc>
        <w:tc>
          <w:tcPr>
            <w:tcW w:w="0" w:type="auto"/>
            <w:shd w:val="clear" w:color="auto" w:fill="auto"/>
            <w:vAlign w:val="center"/>
          </w:tcPr>
          <w:p w14:paraId="13F6C5BF">
            <w:pPr>
              <w:jc w:val="right"/>
            </w:pPr>
          </w:p>
        </w:tc>
        <w:tc>
          <w:tcPr>
            <w:tcW w:w="0" w:type="auto"/>
            <w:shd w:val="clear" w:color="auto" w:fill="auto"/>
            <w:vAlign w:val="center"/>
          </w:tcPr>
          <w:p w14:paraId="49947E32">
            <w:pPr>
              <w:jc w:val="right"/>
            </w:pPr>
          </w:p>
        </w:tc>
        <w:tc>
          <w:tcPr>
            <w:tcW w:w="0" w:type="auto"/>
            <w:shd w:val="clear" w:color="auto" w:fill="auto"/>
            <w:vAlign w:val="center"/>
          </w:tcPr>
          <w:p w14:paraId="676A369F">
            <w:pPr>
              <w:jc w:val="right"/>
            </w:pPr>
          </w:p>
        </w:tc>
      </w:tr>
      <w:tr w14:paraId="1E3B3B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0" w:type="auto"/>
            <w:shd w:val="clear" w:color="auto" w:fill="auto"/>
            <w:vAlign w:val="center"/>
          </w:tcPr>
          <w:p w14:paraId="776B1977">
            <w:pPr>
              <w:jc w:val="center"/>
            </w:pPr>
            <w:r>
              <w:rPr>
                <w:rFonts w:ascii="宋体" w:hAnsi="宋体" w:eastAsia="宋体" w:cs="宋体"/>
                <w:b w:val="0"/>
                <w:i w:val="0"/>
                <w:color w:val="000000"/>
                <w:sz w:val="18"/>
              </w:rPr>
              <w:t>107</w:t>
            </w:r>
          </w:p>
        </w:tc>
        <w:tc>
          <w:tcPr>
            <w:tcW w:w="0" w:type="auto"/>
            <w:shd w:val="clear" w:color="auto" w:fill="auto"/>
            <w:vAlign w:val="center"/>
          </w:tcPr>
          <w:p w14:paraId="6E641DE1">
            <w:pPr>
              <w:jc w:val="center"/>
            </w:pPr>
          </w:p>
        </w:tc>
        <w:tc>
          <w:tcPr>
            <w:tcW w:w="0" w:type="auto"/>
            <w:shd w:val="clear" w:color="auto" w:fill="auto"/>
            <w:vAlign w:val="center"/>
          </w:tcPr>
          <w:p w14:paraId="22191E81">
            <w:pPr>
              <w:jc w:val="center"/>
            </w:pPr>
            <w:r>
              <w:rPr>
                <w:rFonts w:ascii="宋体" w:hAnsi="宋体" w:eastAsia="宋体" w:cs="宋体"/>
                <w:b w:val="0"/>
                <w:i w:val="0"/>
                <w:color w:val="000000"/>
                <w:sz w:val="18"/>
              </w:rPr>
              <w:t>中共汤阴县纪律检查委员会</w:t>
            </w:r>
          </w:p>
        </w:tc>
        <w:tc>
          <w:tcPr>
            <w:tcW w:w="0" w:type="auto"/>
            <w:shd w:val="clear" w:color="auto" w:fill="auto"/>
            <w:vAlign w:val="center"/>
          </w:tcPr>
          <w:p w14:paraId="6E6414B6">
            <w:pPr>
              <w:jc w:val="center"/>
            </w:pPr>
          </w:p>
        </w:tc>
        <w:tc>
          <w:tcPr>
            <w:tcW w:w="0" w:type="auto"/>
            <w:shd w:val="clear" w:color="auto" w:fill="auto"/>
            <w:vAlign w:val="center"/>
          </w:tcPr>
          <w:p w14:paraId="139D0DED">
            <w:pPr>
              <w:jc w:val="center"/>
            </w:pPr>
          </w:p>
        </w:tc>
        <w:tc>
          <w:tcPr>
            <w:tcW w:w="0" w:type="auto"/>
            <w:shd w:val="clear" w:color="auto" w:fill="auto"/>
            <w:vAlign w:val="center"/>
          </w:tcPr>
          <w:p w14:paraId="2E6C05BA">
            <w:pPr>
              <w:jc w:val="center"/>
            </w:pPr>
          </w:p>
        </w:tc>
        <w:tc>
          <w:tcPr>
            <w:tcW w:w="0" w:type="auto"/>
            <w:shd w:val="clear" w:color="auto" w:fill="auto"/>
            <w:vAlign w:val="center"/>
          </w:tcPr>
          <w:p w14:paraId="018C5BF1">
            <w:pPr>
              <w:jc w:val="right"/>
            </w:pPr>
            <w:r>
              <w:rPr>
                <w:rFonts w:ascii="宋体" w:hAnsi="宋体" w:eastAsia="宋体" w:cs="宋体"/>
                <w:b w:val="0"/>
                <w:i w:val="0"/>
                <w:color w:val="000000"/>
                <w:sz w:val="18"/>
              </w:rPr>
              <w:t>4701.50</w:t>
            </w:r>
          </w:p>
        </w:tc>
        <w:tc>
          <w:tcPr>
            <w:tcW w:w="0" w:type="auto"/>
            <w:shd w:val="clear" w:color="auto" w:fill="auto"/>
            <w:vAlign w:val="center"/>
          </w:tcPr>
          <w:p w14:paraId="075BB13E">
            <w:pPr>
              <w:jc w:val="right"/>
            </w:pPr>
            <w:r>
              <w:rPr>
                <w:rFonts w:ascii="宋体" w:hAnsi="宋体" w:eastAsia="宋体" w:cs="宋体"/>
                <w:b w:val="0"/>
                <w:i w:val="0"/>
                <w:color w:val="000000"/>
                <w:sz w:val="18"/>
              </w:rPr>
              <w:t>4701.50</w:t>
            </w:r>
          </w:p>
        </w:tc>
        <w:tc>
          <w:tcPr>
            <w:tcW w:w="0" w:type="auto"/>
            <w:shd w:val="clear" w:color="auto" w:fill="auto"/>
            <w:vAlign w:val="center"/>
          </w:tcPr>
          <w:p w14:paraId="77402EF6">
            <w:pPr>
              <w:jc w:val="right"/>
            </w:pPr>
            <w:r>
              <w:rPr>
                <w:rFonts w:ascii="宋体" w:hAnsi="宋体" w:eastAsia="宋体" w:cs="宋体"/>
                <w:b w:val="0"/>
                <w:i w:val="0"/>
                <w:color w:val="000000"/>
                <w:sz w:val="18"/>
              </w:rPr>
              <w:t>4701.50</w:t>
            </w:r>
          </w:p>
        </w:tc>
        <w:tc>
          <w:tcPr>
            <w:tcW w:w="0" w:type="auto"/>
            <w:shd w:val="clear" w:color="auto" w:fill="auto"/>
            <w:vAlign w:val="center"/>
          </w:tcPr>
          <w:p w14:paraId="4CC6B100">
            <w:pPr>
              <w:jc w:val="right"/>
            </w:pPr>
          </w:p>
        </w:tc>
        <w:tc>
          <w:tcPr>
            <w:tcW w:w="0" w:type="auto"/>
            <w:shd w:val="clear" w:color="auto" w:fill="auto"/>
            <w:vAlign w:val="center"/>
          </w:tcPr>
          <w:p w14:paraId="6A275BE1">
            <w:pPr>
              <w:jc w:val="right"/>
            </w:pPr>
          </w:p>
        </w:tc>
        <w:tc>
          <w:tcPr>
            <w:tcW w:w="0" w:type="auto"/>
            <w:shd w:val="clear" w:color="auto" w:fill="auto"/>
            <w:vAlign w:val="center"/>
          </w:tcPr>
          <w:p w14:paraId="2194D629">
            <w:pPr>
              <w:jc w:val="right"/>
            </w:pPr>
          </w:p>
        </w:tc>
        <w:tc>
          <w:tcPr>
            <w:tcW w:w="0" w:type="auto"/>
            <w:shd w:val="clear" w:color="auto" w:fill="auto"/>
            <w:vAlign w:val="center"/>
          </w:tcPr>
          <w:p w14:paraId="108BEBFE">
            <w:pPr>
              <w:jc w:val="right"/>
            </w:pPr>
          </w:p>
        </w:tc>
        <w:tc>
          <w:tcPr>
            <w:tcW w:w="0" w:type="auto"/>
            <w:shd w:val="clear" w:color="auto" w:fill="auto"/>
            <w:vAlign w:val="center"/>
          </w:tcPr>
          <w:p w14:paraId="4FD9B01C">
            <w:pPr>
              <w:jc w:val="right"/>
            </w:pPr>
          </w:p>
        </w:tc>
        <w:tc>
          <w:tcPr>
            <w:tcW w:w="0" w:type="auto"/>
            <w:shd w:val="clear" w:color="auto" w:fill="auto"/>
            <w:vAlign w:val="center"/>
          </w:tcPr>
          <w:p w14:paraId="7585698A">
            <w:pPr>
              <w:jc w:val="right"/>
            </w:pPr>
          </w:p>
        </w:tc>
        <w:tc>
          <w:tcPr>
            <w:tcW w:w="0" w:type="auto"/>
            <w:shd w:val="clear" w:color="auto" w:fill="auto"/>
            <w:vAlign w:val="center"/>
          </w:tcPr>
          <w:p w14:paraId="4B16671B">
            <w:pPr>
              <w:jc w:val="right"/>
            </w:pPr>
          </w:p>
        </w:tc>
        <w:tc>
          <w:tcPr>
            <w:tcW w:w="0" w:type="auto"/>
            <w:shd w:val="clear" w:color="auto" w:fill="auto"/>
            <w:vAlign w:val="center"/>
          </w:tcPr>
          <w:p w14:paraId="7647DDA9">
            <w:pPr>
              <w:jc w:val="right"/>
            </w:pPr>
          </w:p>
        </w:tc>
        <w:tc>
          <w:tcPr>
            <w:tcW w:w="0" w:type="auto"/>
            <w:shd w:val="clear" w:color="auto" w:fill="auto"/>
            <w:vAlign w:val="center"/>
          </w:tcPr>
          <w:p w14:paraId="027E2B93">
            <w:pPr>
              <w:jc w:val="right"/>
            </w:pPr>
          </w:p>
        </w:tc>
      </w:tr>
      <w:tr w14:paraId="0E03D4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0" w:type="auto"/>
            <w:shd w:val="clear" w:color="auto" w:fill="auto"/>
            <w:vAlign w:val="center"/>
          </w:tcPr>
          <w:p w14:paraId="04673603">
            <w:pPr>
              <w:jc w:val="center"/>
            </w:pPr>
            <w:r>
              <w:rPr>
                <w:rFonts w:ascii="宋体" w:hAnsi="宋体" w:eastAsia="宋体" w:cs="宋体"/>
                <w:b w:val="0"/>
                <w:i w:val="0"/>
                <w:color w:val="000000"/>
                <w:sz w:val="18"/>
              </w:rPr>
              <w:t>301</w:t>
            </w:r>
          </w:p>
        </w:tc>
        <w:tc>
          <w:tcPr>
            <w:tcW w:w="0" w:type="auto"/>
            <w:shd w:val="clear" w:color="auto" w:fill="auto"/>
            <w:vAlign w:val="center"/>
          </w:tcPr>
          <w:p w14:paraId="2C044D4F">
            <w:pPr>
              <w:jc w:val="center"/>
            </w:pPr>
            <w:r>
              <w:rPr>
                <w:rFonts w:ascii="宋体" w:hAnsi="宋体" w:eastAsia="宋体" w:cs="宋体"/>
                <w:b w:val="0"/>
                <w:i w:val="0"/>
                <w:color w:val="000000"/>
                <w:sz w:val="18"/>
              </w:rPr>
              <w:t>02</w:t>
            </w:r>
          </w:p>
        </w:tc>
        <w:tc>
          <w:tcPr>
            <w:tcW w:w="0" w:type="auto"/>
            <w:shd w:val="clear" w:color="auto" w:fill="auto"/>
            <w:vAlign w:val="center"/>
          </w:tcPr>
          <w:p w14:paraId="4BD9DAF6">
            <w:pPr>
              <w:jc w:val="center"/>
            </w:pPr>
            <w:r>
              <w:rPr>
                <w:rFonts w:ascii="宋体" w:hAnsi="宋体" w:eastAsia="宋体" w:cs="宋体"/>
                <w:b w:val="0"/>
                <w:i w:val="0"/>
                <w:color w:val="000000"/>
                <w:sz w:val="18"/>
              </w:rPr>
              <w:t>津贴补贴</w:t>
            </w:r>
          </w:p>
        </w:tc>
        <w:tc>
          <w:tcPr>
            <w:tcW w:w="0" w:type="auto"/>
            <w:shd w:val="clear" w:color="auto" w:fill="auto"/>
            <w:vAlign w:val="center"/>
          </w:tcPr>
          <w:p w14:paraId="2955E36A">
            <w:pPr>
              <w:jc w:val="center"/>
            </w:pPr>
            <w:r>
              <w:rPr>
                <w:rFonts w:ascii="宋体" w:hAnsi="宋体" w:eastAsia="宋体" w:cs="宋体"/>
                <w:b w:val="0"/>
                <w:i w:val="0"/>
                <w:color w:val="000000"/>
                <w:sz w:val="18"/>
              </w:rPr>
              <w:t>501</w:t>
            </w:r>
          </w:p>
        </w:tc>
        <w:tc>
          <w:tcPr>
            <w:tcW w:w="0" w:type="auto"/>
            <w:shd w:val="clear" w:color="auto" w:fill="auto"/>
            <w:vAlign w:val="center"/>
          </w:tcPr>
          <w:p w14:paraId="6FDF3198">
            <w:pPr>
              <w:jc w:val="center"/>
            </w:pPr>
            <w:r>
              <w:rPr>
                <w:rFonts w:ascii="宋体" w:hAnsi="宋体" w:eastAsia="宋体" w:cs="宋体"/>
                <w:b w:val="0"/>
                <w:i w:val="0"/>
                <w:color w:val="000000"/>
                <w:sz w:val="18"/>
              </w:rPr>
              <w:t>01</w:t>
            </w:r>
          </w:p>
        </w:tc>
        <w:tc>
          <w:tcPr>
            <w:tcW w:w="0" w:type="auto"/>
            <w:shd w:val="clear" w:color="auto" w:fill="auto"/>
            <w:vAlign w:val="center"/>
          </w:tcPr>
          <w:p w14:paraId="491A7E13">
            <w:pPr>
              <w:jc w:val="center"/>
            </w:pPr>
            <w:r>
              <w:rPr>
                <w:rFonts w:ascii="宋体" w:hAnsi="宋体" w:eastAsia="宋体" w:cs="宋体"/>
                <w:b w:val="0"/>
                <w:i w:val="0"/>
                <w:color w:val="000000"/>
                <w:sz w:val="18"/>
              </w:rPr>
              <w:t>工资奖金津补贴</w:t>
            </w:r>
          </w:p>
        </w:tc>
        <w:tc>
          <w:tcPr>
            <w:tcW w:w="0" w:type="auto"/>
            <w:shd w:val="clear" w:color="auto" w:fill="auto"/>
            <w:vAlign w:val="center"/>
          </w:tcPr>
          <w:p w14:paraId="2CE1E824">
            <w:pPr>
              <w:jc w:val="right"/>
            </w:pPr>
            <w:r>
              <w:rPr>
                <w:rFonts w:ascii="宋体" w:hAnsi="宋体" w:eastAsia="宋体" w:cs="宋体"/>
                <w:b w:val="0"/>
                <w:i w:val="0"/>
                <w:color w:val="000000"/>
                <w:sz w:val="18"/>
              </w:rPr>
              <w:t>254.52</w:t>
            </w:r>
          </w:p>
        </w:tc>
        <w:tc>
          <w:tcPr>
            <w:tcW w:w="0" w:type="auto"/>
            <w:shd w:val="clear" w:color="auto" w:fill="auto"/>
            <w:vAlign w:val="center"/>
          </w:tcPr>
          <w:p w14:paraId="651DA458">
            <w:pPr>
              <w:jc w:val="right"/>
            </w:pPr>
            <w:r>
              <w:rPr>
                <w:rFonts w:ascii="宋体" w:hAnsi="宋体" w:eastAsia="宋体" w:cs="宋体"/>
                <w:b w:val="0"/>
                <w:i w:val="0"/>
                <w:color w:val="000000"/>
                <w:sz w:val="18"/>
              </w:rPr>
              <w:t>254.52</w:t>
            </w:r>
          </w:p>
        </w:tc>
        <w:tc>
          <w:tcPr>
            <w:tcW w:w="0" w:type="auto"/>
            <w:shd w:val="clear" w:color="auto" w:fill="auto"/>
            <w:vAlign w:val="center"/>
          </w:tcPr>
          <w:p w14:paraId="296B5333">
            <w:pPr>
              <w:jc w:val="right"/>
            </w:pPr>
            <w:r>
              <w:rPr>
                <w:rFonts w:ascii="宋体" w:hAnsi="宋体" w:eastAsia="宋体" w:cs="宋体"/>
                <w:b w:val="0"/>
                <w:i w:val="0"/>
                <w:color w:val="000000"/>
                <w:sz w:val="18"/>
              </w:rPr>
              <w:t>254.52</w:t>
            </w:r>
          </w:p>
        </w:tc>
        <w:tc>
          <w:tcPr>
            <w:tcW w:w="0" w:type="auto"/>
            <w:shd w:val="clear" w:color="auto" w:fill="auto"/>
            <w:vAlign w:val="center"/>
          </w:tcPr>
          <w:p w14:paraId="7F755D0A">
            <w:pPr>
              <w:jc w:val="right"/>
            </w:pPr>
          </w:p>
        </w:tc>
        <w:tc>
          <w:tcPr>
            <w:tcW w:w="0" w:type="auto"/>
            <w:shd w:val="clear" w:color="auto" w:fill="auto"/>
            <w:vAlign w:val="center"/>
          </w:tcPr>
          <w:p w14:paraId="0F8DAC56">
            <w:pPr>
              <w:jc w:val="right"/>
            </w:pPr>
          </w:p>
        </w:tc>
        <w:tc>
          <w:tcPr>
            <w:tcW w:w="0" w:type="auto"/>
            <w:shd w:val="clear" w:color="auto" w:fill="auto"/>
            <w:vAlign w:val="center"/>
          </w:tcPr>
          <w:p w14:paraId="56F303F5">
            <w:pPr>
              <w:jc w:val="right"/>
            </w:pPr>
          </w:p>
        </w:tc>
        <w:tc>
          <w:tcPr>
            <w:tcW w:w="0" w:type="auto"/>
            <w:shd w:val="clear" w:color="auto" w:fill="auto"/>
            <w:vAlign w:val="center"/>
          </w:tcPr>
          <w:p w14:paraId="30B1DBD7">
            <w:pPr>
              <w:jc w:val="right"/>
            </w:pPr>
          </w:p>
        </w:tc>
        <w:tc>
          <w:tcPr>
            <w:tcW w:w="0" w:type="auto"/>
            <w:shd w:val="clear" w:color="auto" w:fill="auto"/>
            <w:vAlign w:val="center"/>
          </w:tcPr>
          <w:p w14:paraId="016AD037">
            <w:pPr>
              <w:jc w:val="right"/>
            </w:pPr>
          </w:p>
        </w:tc>
        <w:tc>
          <w:tcPr>
            <w:tcW w:w="0" w:type="auto"/>
            <w:shd w:val="clear" w:color="auto" w:fill="auto"/>
            <w:vAlign w:val="center"/>
          </w:tcPr>
          <w:p w14:paraId="47D1FFD0">
            <w:pPr>
              <w:jc w:val="right"/>
            </w:pPr>
          </w:p>
        </w:tc>
        <w:tc>
          <w:tcPr>
            <w:tcW w:w="0" w:type="auto"/>
            <w:shd w:val="clear" w:color="auto" w:fill="auto"/>
            <w:vAlign w:val="center"/>
          </w:tcPr>
          <w:p w14:paraId="3F75CA8C">
            <w:pPr>
              <w:jc w:val="right"/>
            </w:pPr>
          </w:p>
        </w:tc>
        <w:tc>
          <w:tcPr>
            <w:tcW w:w="0" w:type="auto"/>
            <w:shd w:val="clear" w:color="auto" w:fill="auto"/>
            <w:vAlign w:val="center"/>
          </w:tcPr>
          <w:p w14:paraId="09BF4706">
            <w:pPr>
              <w:jc w:val="right"/>
            </w:pPr>
          </w:p>
        </w:tc>
        <w:tc>
          <w:tcPr>
            <w:tcW w:w="0" w:type="auto"/>
            <w:shd w:val="clear" w:color="auto" w:fill="auto"/>
            <w:vAlign w:val="center"/>
          </w:tcPr>
          <w:p w14:paraId="72F2D96A">
            <w:pPr>
              <w:jc w:val="right"/>
            </w:pPr>
          </w:p>
        </w:tc>
      </w:tr>
      <w:tr w14:paraId="66A27A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0" w:type="auto"/>
            <w:shd w:val="clear" w:color="auto" w:fill="auto"/>
            <w:vAlign w:val="center"/>
          </w:tcPr>
          <w:p w14:paraId="7496BBDF">
            <w:pPr>
              <w:jc w:val="center"/>
            </w:pPr>
            <w:r>
              <w:rPr>
                <w:rFonts w:ascii="宋体" w:hAnsi="宋体" w:eastAsia="宋体" w:cs="宋体"/>
                <w:b w:val="0"/>
                <w:i w:val="0"/>
                <w:color w:val="000000"/>
                <w:sz w:val="18"/>
              </w:rPr>
              <w:t>301</w:t>
            </w:r>
          </w:p>
        </w:tc>
        <w:tc>
          <w:tcPr>
            <w:tcW w:w="0" w:type="auto"/>
            <w:shd w:val="clear" w:color="auto" w:fill="auto"/>
            <w:vAlign w:val="center"/>
          </w:tcPr>
          <w:p w14:paraId="1C1C7312">
            <w:pPr>
              <w:jc w:val="center"/>
            </w:pPr>
            <w:r>
              <w:rPr>
                <w:rFonts w:ascii="宋体" w:hAnsi="宋体" w:eastAsia="宋体" w:cs="宋体"/>
                <w:b w:val="0"/>
                <w:i w:val="0"/>
                <w:color w:val="000000"/>
                <w:sz w:val="18"/>
              </w:rPr>
              <w:t>03</w:t>
            </w:r>
          </w:p>
        </w:tc>
        <w:tc>
          <w:tcPr>
            <w:tcW w:w="0" w:type="auto"/>
            <w:shd w:val="clear" w:color="auto" w:fill="auto"/>
            <w:vAlign w:val="center"/>
          </w:tcPr>
          <w:p w14:paraId="2903F465">
            <w:pPr>
              <w:jc w:val="center"/>
            </w:pPr>
            <w:r>
              <w:rPr>
                <w:rFonts w:ascii="宋体" w:hAnsi="宋体" w:eastAsia="宋体" w:cs="宋体"/>
                <w:b w:val="0"/>
                <w:i w:val="0"/>
                <w:color w:val="000000"/>
                <w:sz w:val="18"/>
              </w:rPr>
              <w:t>奖金</w:t>
            </w:r>
          </w:p>
        </w:tc>
        <w:tc>
          <w:tcPr>
            <w:tcW w:w="0" w:type="auto"/>
            <w:shd w:val="clear" w:color="auto" w:fill="auto"/>
            <w:vAlign w:val="center"/>
          </w:tcPr>
          <w:p w14:paraId="365834AE">
            <w:pPr>
              <w:jc w:val="center"/>
            </w:pPr>
            <w:r>
              <w:rPr>
                <w:rFonts w:ascii="宋体" w:hAnsi="宋体" w:eastAsia="宋体" w:cs="宋体"/>
                <w:b w:val="0"/>
                <w:i w:val="0"/>
                <w:color w:val="000000"/>
                <w:sz w:val="18"/>
              </w:rPr>
              <w:t>501</w:t>
            </w:r>
          </w:p>
        </w:tc>
        <w:tc>
          <w:tcPr>
            <w:tcW w:w="0" w:type="auto"/>
            <w:shd w:val="clear" w:color="auto" w:fill="auto"/>
            <w:vAlign w:val="center"/>
          </w:tcPr>
          <w:p w14:paraId="0C8AACD8">
            <w:pPr>
              <w:jc w:val="center"/>
            </w:pPr>
            <w:r>
              <w:rPr>
                <w:rFonts w:ascii="宋体" w:hAnsi="宋体" w:eastAsia="宋体" w:cs="宋体"/>
                <w:b w:val="0"/>
                <w:i w:val="0"/>
                <w:color w:val="000000"/>
                <w:sz w:val="18"/>
              </w:rPr>
              <w:t>01</w:t>
            </w:r>
          </w:p>
        </w:tc>
        <w:tc>
          <w:tcPr>
            <w:tcW w:w="0" w:type="auto"/>
            <w:shd w:val="clear" w:color="auto" w:fill="auto"/>
            <w:vAlign w:val="center"/>
          </w:tcPr>
          <w:p w14:paraId="17A486EA">
            <w:pPr>
              <w:jc w:val="center"/>
            </w:pPr>
            <w:r>
              <w:rPr>
                <w:rFonts w:ascii="宋体" w:hAnsi="宋体" w:eastAsia="宋体" w:cs="宋体"/>
                <w:b w:val="0"/>
                <w:i w:val="0"/>
                <w:color w:val="000000"/>
                <w:sz w:val="18"/>
              </w:rPr>
              <w:t>工资奖金津补贴</w:t>
            </w:r>
          </w:p>
        </w:tc>
        <w:tc>
          <w:tcPr>
            <w:tcW w:w="0" w:type="auto"/>
            <w:shd w:val="clear" w:color="auto" w:fill="auto"/>
            <w:vAlign w:val="center"/>
          </w:tcPr>
          <w:p w14:paraId="436F4BE0">
            <w:pPr>
              <w:jc w:val="right"/>
            </w:pPr>
            <w:r>
              <w:rPr>
                <w:rFonts w:ascii="宋体" w:hAnsi="宋体" w:eastAsia="宋体" w:cs="宋体"/>
                <w:b w:val="0"/>
                <w:i w:val="0"/>
                <w:color w:val="000000"/>
                <w:sz w:val="18"/>
              </w:rPr>
              <w:t>245.25</w:t>
            </w:r>
          </w:p>
        </w:tc>
        <w:tc>
          <w:tcPr>
            <w:tcW w:w="0" w:type="auto"/>
            <w:shd w:val="clear" w:color="auto" w:fill="auto"/>
            <w:vAlign w:val="center"/>
          </w:tcPr>
          <w:p w14:paraId="541493A4">
            <w:pPr>
              <w:jc w:val="right"/>
            </w:pPr>
            <w:r>
              <w:rPr>
                <w:rFonts w:ascii="宋体" w:hAnsi="宋体" w:eastAsia="宋体" w:cs="宋体"/>
                <w:b w:val="0"/>
                <w:i w:val="0"/>
                <w:color w:val="000000"/>
                <w:sz w:val="18"/>
              </w:rPr>
              <w:t>245.25</w:t>
            </w:r>
          </w:p>
        </w:tc>
        <w:tc>
          <w:tcPr>
            <w:tcW w:w="0" w:type="auto"/>
            <w:shd w:val="clear" w:color="auto" w:fill="auto"/>
            <w:vAlign w:val="center"/>
          </w:tcPr>
          <w:p w14:paraId="600121CA">
            <w:pPr>
              <w:jc w:val="right"/>
            </w:pPr>
            <w:r>
              <w:rPr>
                <w:rFonts w:ascii="宋体" w:hAnsi="宋体" w:eastAsia="宋体" w:cs="宋体"/>
                <w:b w:val="0"/>
                <w:i w:val="0"/>
                <w:color w:val="000000"/>
                <w:sz w:val="18"/>
              </w:rPr>
              <w:t>245.25</w:t>
            </w:r>
          </w:p>
        </w:tc>
        <w:tc>
          <w:tcPr>
            <w:tcW w:w="0" w:type="auto"/>
            <w:shd w:val="clear" w:color="auto" w:fill="auto"/>
            <w:vAlign w:val="center"/>
          </w:tcPr>
          <w:p w14:paraId="755DF268">
            <w:pPr>
              <w:jc w:val="right"/>
            </w:pPr>
          </w:p>
        </w:tc>
        <w:tc>
          <w:tcPr>
            <w:tcW w:w="0" w:type="auto"/>
            <w:shd w:val="clear" w:color="auto" w:fill="auto"/>
            <w:vAlign w:val="center"/>
          </w:tcPr>
          <w:p w14:paraId="071E6798">
            <w:pPr>
              <w:jc w:val="right"/>
            </w:pPr>
          </w:p>
        </w:tc>
        <w:tc>
          <w:tcPr>
            <w:tcW w:w="0" w:type="auto"/>
            <w:shd w:val="clear" w:color="auto" w:fill="auto"/>
            <w:vAlign w:val="center"/>
          </w:tcPr>
          <w:p w14:paraId="53A1E4EE">
            <w:pPr>
              <w:jc w:val="right"/>
            </w:pPr>
          </w:p>
        </w:tc>
        <w:tc>
          <w:tcPr>
            <w:tcW w:w="0" w:type="auto"/>
            <w:shd w:val="clear" w:color="auto" w:fill="auto"/>
            <w:vAlign w:val="center"/>
          </w:tcPr>
          <w:p w14:paraId="21C60FD9">
            <w:pPr>
              <w:jc w:val="right"/>
            </w:pPr>
          </w:p>
        </w:tc>
        <w:tc>
          <w:tcPr>
            <w:tcW w:w="0" w:type="auto"/>
            <w:shd w:val="clear" w:color="auto" w:fill="auto"/>
            <w:vAlign w:val="center"/>
          </w:tcPr>
          <w:p w14:paraId="339DD577">
            <w:pPr>
              <w:jc w:val="right"/>
            </w:pPr>
          </w:p>
        </w:tc>
        <w:tc>
          <w:tcPr>
            <w:tcW w:w="0" w:type="auto"/>
            <w:shd w:val="clear" w:color="auto" w:fill="auto"/>
            <w:vAlign w:val="center"/>
          </w:tcPr>
          <w:p w14:paraId="30791468">
            <w:pPr>
              <w:jc w:val="right"/>
            </w:pPr>
          </w:p>
        </w:tc>
        <w:tc>
          <w:tcPr>
            <w:tcW w:w="0" w:type="auto"/>
            <w:shd w:val="clear" w:color="auto" w:fill="auto"/>
            <w:vAlign w:val="center"/>
          </w:tcPr>
          <w:p w14:paraId="2E13FEF9">
            <w:pPr>
              <w:jc w:val="right"/>
            </w:pPr>
          </w:p>
        </w:tc>
        <w:tc>
          <w:tcPr>
            <w:tcW w:w="0" w:type="auto"/>
            <w:shd w:val="clear" w:color="auto" w:fill="auto"/>
            <w:vAlign w:val="center"/>
          </w:tcPr>
          <w:p w14:paraId="40BCFC57">
            <w:pPr>
              <w:jc w:val="right"/>
            </w:pPr>
          </w:p>
        </w:tc>
        <w:tc>
          <w:tcPr>
            <w:tcW w:w="0" w:type="auto"/>
            <w:shd w:val="clear" w:color="auto" w:fill="auto"/>
            <w:vAlign w:val="center"/>
          </w:tcPr>
          <w:p w14:paraId="60112F04">
            <w:pPr>
              <w:jc w:val="right"/>
            </w:pPr>
          </w:p>
        </w:tc>
      </w:tr>
      <w:tr w14:paraId="76808E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0" w:type="auto"/>
            <w:shd w:val="clear" w:color="auto" w:fill="auto"/>
            <w:vAlign w:val="center"/>
          </w:tcPr>
          <w:p w14:paraId="778FAF12">
            <w:pPr>
              <w:jc w:val="center"/>
            </w:pPr>
            <w:r>
              <w:rPr>
                <w:rFonts w:ascii="宋体" w:hAnsi="宋体" w:eastAsia="宋体" w:cs="宋体"/>
                <w:b w:val="0"/>
                <w:i w:val="0"/>
                <w:color w:val="000000"/>
                <w:sz w:val="18"/>
              </w:rPr>
              <w:t>301</w:t>
            </w:r>
          </w:p>
        </w:tc>
        <w:tc>
          <w:tcPr>
            <w:tcW w:w="0" w:type="auto"/>
            <w:shd w:val="clear" w:color="auto" w:fill="auto"/>
            <w:vAlign w:val="center"/>
          </w:tcPr>
          <w:p w14:paraId="7D36DB83">
            <w:pPr>
              <w:jc w:val="center"/>
            </w:pPr>
            <w:r>
              <w:rPr>
                <w:rFonts w:ascii="宋体" w:hAnsi="宋体" w:eastAsia="宋体" w:cs="宋体"/>
                <w:b w:val="0"/>
                <w:i w:val="0"/>
                <w:color w:val="000000"/>
                <w:sz w:val="18"/>
              </w:rPr>
              <w:t>11</w:t>
            </w:r>
          </w:p>
        </w:tc>
        <w:tc>
          <w:tcPr>
            <w:tcW w:w="0" w:type="auto"/>
            <w:shd w:val="clear" w:color="auto" w:fill="auto"/>
            <w:vAlign w:val="center"/>
          </w:tcPr>
          <w:p w14:paraId="21C1E3D6">
            <w:pPr>
              <w:jc w:val="center"/>
            </w:pPr>
            <w:r>
              <w:rPr>
                <w:rFonts w:ascii="宋体" w:hAnsi="宋体" w:eastAsia="宋体" w:cs="宋体"/>
                <w:b w:val="0"/>
                <w:i w:val="0"/>
                <w:color w:val="000000"/>
                <w:sz w:val="18"/>
              </w:rPr>
              <w:t>公务员医疗补助缴费</w:t>
            </w:r>
          </w:p>
        </w:tc>
        <w:tc>
          <w:tcPr>
            <w:tcW w:w="0" w:type="auto"/>
            <w:shd w:val="clear" w:color="auto" w:fill="auto"/>
            <w:vAlign w:val="center"/>
          </w:tcPr>
          <w:p w14:paraId="1107C377">
            <w:pPr>
              <w:jc w:val="center"/>
            </w:pPr>
            <w:r>
              <w:rPr>
                <w:rFonts w:ascii="宋体" w:hAnsi="宋体" w:eastAsia="宋体" w:cs="宋体"/>
                <w:b w:val="0"/>
                <w:i w:val="0"/>
                <w:color w:val="000000"/>
                <w:sz w:val="18"/>
              </w:rPr>
              <w:t>501</w:t>
            </w:r>
          </w:p>
        </w:tc>
        <w:tc>
          <w:tcPr>
            <w:tcW w:w="0" w:type="auto"/>
            <w:shd w:val="clear" w:color="auto" w:fill="auto"/>
            <w:vAlign w:val="center"/>
          </w:tcPr>
          <w:p w14:paraId="3798F212">
            <w:pPr>
              <w:jc w:val="center"/>
            </w:pPr>
            <w:r>
              <w:rPr>
                <w:rFonts w:ascii="宋体" w:hAnsi="宋体" w:eastAsia="宋体" w:cs="宋体"/>
                <w:b w:val="0"/>
                <w:i w:val="0"/>
                <w:color w:val="000000"/>
                <w:sz w:val="18"/>
              </w:rPr>
              <w:t>02</w:t>
            </w:r>
          </w:p>
        </w:tc>
        <w:tc>
          <w:tcPr>
            <w:tcW w:w="0" w:type="auto"/>
            <w:shd w:val="clear" w:color="auto" w:fill="auto"/>
            <w:vAlign w:val="center"/>
          </w:tcPr>
          <w:p w14:paraId="2B83B8CF">
            <w:pPr>
              <w:jc w:val="center"/>
            </w:pPr>
            <w:r>
              <w:rPr>
                <w:rFonts w:ascii="宋体" w:hAnsi="宋体" w:eastAsia="宋体" w:cs="宋体"/>
                <w:b w:val="0"/>
                <w:i w:val="0"/>
                <w:color w:val="000000"/>
                <w:sz w:val="18"/>
              </w:rPr>
              <w:t>社会保障缴费</w:t>
            </w:r>
          </w:p>
        </w:tc>
        <w:tc>
          <w:tcPr>
            <w:tcW w:w="0" w:type="auto"/>
            <w:shd w:val="clear" w:color="auto" w:fill="auto"/>
            <w:vAlign w:val="center"/>
          </w:tcPr>
          <w:p w14:paraId="4B928F7E">
            <w:pPr>
              <w:jc w:val="right"/>
            </w:pPr>
            <w:r>
              <w:rPr>
                <w:rFonts w:ascii="宋体" w:hAnsi="宋体" w:eastAsia="宋体" w:cs="宋体"/>
                <w:b w:val="0"/>
                <w:i w:val="0"/>
                <w:color w:val="000000"/>
                <w:sz w:val="18"/>
              </w:rPr>
              <w:t>70.09</w:t>
            </w:r>
          </w:p>
        </w:tc>
        <w:tc>
          <w:tcPr>
            <w:tcW w:w="0" w:type="auto"/>
            <w:shd w:val="clear" w:color="auto" w:fill="auto"/>
            <w:vAlign w:val="center"/>
          </w:tcPr>
          <w:p w14:paraId="29E810D7">
            <w:pPr>
              <w:jc w:val="right"/>
            </w:pPr>
            <w:r>
              <w:rPr>
                <w:rFonts w:ascii="宋体" w:hAnsi="宋体" w:eastAsia="宋体" w:cs="宋体"/>
                <w:b w:val="0"/>
                <w:i w:val="0"/>
                <w:color w:val="000000"/>
                <w:sz w:val="18"/>
              </w:rPr>
              <w:t>70.09</w:t>
            </w:r>
          </w:p>
        </w:tc>
        <w:tc>
          <w:tcPr>
            <w:tcW w:w="0" w:type="auto"/>
            <w:shd w:val="clear" w:color="auto" w:fill="auto"/>
            <w:vAlign w:val="center"/>
          </w:tcPr>
          <w:p w14:paraId="3E33697C">
            <w:pPr>
              <w:jc w:val="right"/>
            </w:pPr>
            <w:r>
              <w:rPr>
                <w:rFonts w:ascii="宋体" w:hAnsi="宋体" w:eastAsia="宋体" w:cs="宋体"/>
                <w:b w:val="0"/>
                <w:i w:val="0"/>
                <w:color w:val="000000"/>
                <w:sz w:val="18"/>
              </w:rPr>
              <w:t>70.09</w:t>
            </w:r>
          </w:p>
        </w:tc>
        <w:tc>
          <w:tcPr>
            <w:tcW w:w="0" w:type="auto"/>
            <w:shd w:val="clear" w:color="auto" w:fill="auto"/>
            <w:vAlign w:val="center"/>
          </w:tcPr>
          <w:p w14:paraId="5048A454">
            <w:pPr>
              <w:jc w:val="right"/>
            </w:pPr>
          </w:p>
        </w:tc>
        <w:tc>
          <w:tcPr>
            <w:tcW w:w="0" w:type="auto"/>
            <w:shd w:val="clear" w:color="auto" w:fill="auto"/>
            <w:vAlign w:val="center"/>
          </w:tcPr>
          <w:p w14:paraId="0822DF88">
            <w:pPr>
              <w:jc w:val="right"/>
            </w:pPr>
          </w:p>
        </w:tc>
        <w:tc>
          <w:tcPr>
            <w:tcW w:w="0" w:type="auto"/>
            <w:shd w:val="clear" w:color="auto" w:fill="auto"/>
            <w:vAlign w:val="center"/>
          </w:tcPr>
          <w:p w14:paraId="0F456FFD">
            <w:pPr>
              <w:jc w:val="right"/>
            </w:pPr>
          </w:p>
        </w:tc>
        <w:tc>
          <w:tcPr>
            <w:tcW w:w="0" w:type="auto"/>
            <w:shd w:val="clear" w:color="auto" w:fill="auto"/>
            <w:vAlign w:val="center"/>
          </w:tcPr>
          <w:p w14:paraId="39FCA126">
            <w:pPr>
              <w:jc w:val="right"/>
            </w:pPr>
          </w:p>
        </w:tc>
        <w:tc>
          <w:tcPr>
            <w:tcW w:w="0" w:type="auto"/>
            <w:shd w:val="clear" w:color="auto" w:fill="auto"/>
            <w:vAlign w:val="center"/>
          </w:tcPr>
          <w:p w14:paraId="44CFFF5A">
            <w:pPr>
              <w:jc w:val="right"/>
            </w:pPr>
          </w:p>
        </w:tc>
        <w:tc>
          <w:tcPr>
            <w:tcW w:w="0" w:type="auto"/>
            <w:shd w:val="clear" w:color="auto" w:fill="auto"/>
            <w:vAlign w:val="center"/>
          </w:tcPr>
          <w:p w14:paraId="682AE814">
            <w:pPr>
              <w:jc w:val="right"/>
            </w:pPr>
          </w:p>
        </w:tc>
        <w:tc>
          <w:tcPr>
            <w:tcW w:w="0" w:type="auto"/>
            <w:shd w:val="clear" w:color="auto" w:fill="auto"/>
            <w:vAlign w:val="center"/>
          </w:tcPr>
          <w:p w14:paraId="1BFF5EA8">
            <w:pPr>
              <w:jc w:val="right"/>
            </w:pPr>
          </w:p>
        </w:tc>
        <w:tc>
          <w:tcPr>
            <w:tcW w:w="0" w:type="auto"/>
            <w:shd w:val="clear" w:color="auto" w:fill="auto"/>
            <w:vAlign w:val="center"/>
          </w:tcPr>
          <w:p w14:paraId="369AE200">
            <w:pPr>
              <w:jc w:val="right"/>
            </w:pPr>
          </w:p>
        </w:tc>
        <w:tc>
          <w:tcPr>
            <w:tcW w:w="0" w:type="auto"/>
            <w:shd w:val="clear" w:color="auto" w:fill="auto"/>
            <w:vAlign w:val="center"/>
          </w:tcPr>
          <w:p w14:paraId="4774486F">
            <w:pPr>
              <w:jc w:val="right"/>
            </w:pPr>
          </w:p>
        </w:tc>
      </w:tr>
      <w:tr w14:paraId="464FA3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0" w:type="auto"/>
            <w:shd w:val="clear" w:color="auto" w:fill="auto"/>
            <w:vAlign w:val="center"/>
          </w:tcPr>
          <w:p w14:paraId="2076FF53">
            <w:pPr>
              <w:jc w:val="center"/>
            </w:pPr>
            <w:r>
              <w:rPr>
                <w:rFonts w:ascii="宋体" w:hAnsi="宋体" w:eastAsia="宋体" w:cs="宋体"/>
                <w:b w:val="0"/>
                <w:i w:val="0"/>
                <w:color w:val="000000"/>
                <w:sz w:val="18"/>
              </w:rPr>
              <w:t>301</w:t>
            </w:r>
          </w:p>
        </w:tc>
        <w:tc>
          <w:tcPr>
            <w:tcW w:w="0" w:type="auto"/>
            <w:shd w:val="clear" w:color="auto" w:fill="auto"/>
            <w:vAlign w:val="center"/>
          </w:tcPr>
          <w:p w14:paraId="02A4F971">
            <w:pPr>
              <w:jc w:val="center"/>
            </w:pPr>
            <w:r>
              <w:rPr>
                <w:rFonts w:ascii="宋体" w:hAnsi="宋体" w:eastAsia="宋体" w:cs="宋体"/>
                <w:b w:val="0"/>
                <w:i w:val="0"/>
                <w:color w:val="000000"/>
                <w:sz w:val="18"/>
              </w:rPr>
              <w:t>07</w:t>
            </w:r>
          </w:p>
        </w:tc>
        <w:tc>
          <w:tcPr>
            <w:tcW w:w="0" w:type="auto"/>
            <w:shd w:val="clear" w:color="auto" w:fill="auto"/>
            <w:vAlign w:val="center"/>
          </w:tcPr>
          <w:p w14:paraId="4373B5B8">
            <w:pPr>
              <w:jc w:val="center"/>
            </w:pPr>
            <w:r>
              <w:rPr>
                <w:rFonts w:ascii="宋体" w:hAnsi="宋体" w:eastAsia="宋体" w:cs="宋体"/>
                <w:b w:val="0"/>
                <w:i w:val="0"/>
                <w:color w:val="000000"/>
                <w:sz w:val="18"/>
              </w:rPr>
              <w:t>绩效工资</w:t>
            </w:r>
          </w:p>
        </w:tc>
        <w:tc>
          <w:tcPr>
            <w:tcW w:w="0" w:type="auto"/>
            <w:shd w:val="clear" w:color="auto" w:fill="auto"/>
            <w:vAlign w:val="center"/>
          </w:tcPr>
          <w:p w14:paraId="2497CC62">
            <w:pPr>
              <w:jc w:val="center"/>
            </w:pPr>
            <w:r>
              <w:rPr>
                <w:rFonts w:ascii="宋体" w:hAnsi="宋体" w:eastAsia="宋体" w:cs="宋体"/>
                <w:b w:val="0"/>
                <w:i w:val="0"/>
                <w:color w:val="000000"/>
                <w:sz w:val="18"/>
              </w:rPr>
              <w:t>505</w:t>
            </w:r>
          </w:p>
        </w:tc>
        <w:tc>
          <w:tcPr>
            <w:tcW w:w="0" w:type="auto"/>
            <w:shd w:val="clear" w:color="auto" w:fill="auto"/>
            <w:vAlign w:val="center"/>
          </w:tcPr>
          <w:p w14:paraId="3FAE0BFF">
            <w:pPr>
              <w:jc w:val="center"/>
            </w:pPr>
            <w:r>
              <w:rPr>
                <w:rFonts w:ascii="宋体" w:hAnsi="宋体" w:eastAsia="宋体" w:cs="宋体"/>
                <w:b w:val="0"/>
                <w:i w:val="0"/>
                <w:color w:val="000000"/>
                <w:sz w:val="18"/>
              </w:rPr>
              <w:t>01</w:t>
            </w:r>
          </w:p>
        </w:tc>
        <w:tc>
          <w:tcPr>
            <w:tcW w:w="0" w:type="auto"/>
            <w:shd w:val="clear" w:color="auto" w:fill="auto"/>
            <w:vAlign w:val="center"/>
          </w:tcPr>
          <w:p w14:paraId="0128959C">
            <w:pPr>
              <w:jc w:val="center"/>
            </w:pPr>
            <w:r>
              <w:rPr>
                <w:rFonts w:ascii="宋体" w:hAnsi="宋体" w:eastAsia="宋体" w:cs="宋体"/>
                <w:b w:val="0"/>
                <w:i w:val="0"/>
                <w:color w:val="000000"/>
                <w:sz w:val="18"/>
              </w:rPr>
              <w:t>工资福利支出</w:t>
            </w:r>
          </w:p>
        </w:tc>
        <w:tc>
          <w:tcPr>
            <w:tcW w:w="0" w:type="auto"/>
            <w:shd w:val="clear" w:color="auto" w:fill="auto"/>
            <w:vAlign w:val="center"/>
          </w:tcPr>
          <w:p w14:paraId="77BB6A37">
            <w:pPr>
              <w:jc w:val="right"/>
            </w:pPr>
            <w:r>
              <w:rPr>
                <w:rFonts w:ascii="宋体" w:hAnsi="宋体" w:eastAsia="宋体" w:cs="宋体"/>
                <w:b w:val="0"/>
                <w:i w:val="0"/>
                <w:color w:val="000000"/>
                <w:sz w:val="18"/>
              </w:rPr>
              <w:t>107.38</w:t>
            </w:r>
          </w:p>
        </w:tc>
        <w:tc>
          <w:tcPr>
            <w:tcW w:w="0" w:type="auto"/>
            <w:shd w:val="clear" w:color="auto" w:fill="auto"/>
            <w:vAlign w:val="center"/>
          </w:tcPr>
          <w:p w14:paraId="32BF19C8">
            <w:pPr>
              <w:jc w:val="right"/>
            </w:pPr>
            <w:r>
              <w:rPr>
                <w:rFonts w:ascii="宋体" w:hAnsi="宋体" w:eastAsia="宋体" w:cs="宋体"/>
                <w:b w:val="0"/>
                <w:i w:val="0"/>
                <w:color w:val="000000"/>
                <w:sz w:val="18"/>
              </w:rPr>
              <w:t>107.38</w:t>
            </w:r>
          </w:p>
        </w:tc>
        <w:tc>
          <w:tcPr>
            <w:tcW w:w="0" w:type="auto"/>
            <w:shd w:val="clear" w:color="auto" w:fill="auto"/>
            <w:vAlign w:val="center"/>
          </w:tcPr>
          <w:p w14:paraId="20A23B46">
            <w:pPr>
              <w:jc w:val="right"/>
            </w:pPr>
            <w:r>
              <w:rPr>
                <w:rFonts w:ascii="宋体" w:hAnsi="宋体" w:eastAsia="宋体" w:cs="宋体"/>
                <w:b w:val="0"/>
                <w:i w:val="0"/>
                <w:color w:val="000000"/>
                <w:sz w:val="18"/>
              </w:rPr>
              <w:t>107.38</w:t>
            </w:r>
          </w:p>
        </w:tc>
        <w:tc>
          <w:tcPr>
            <w:tcW w:w="0" w:type="auto"/>
            <w:shd w:val="clear" w:color="auto" w:fill="auto"/>
            <w:vAlign w:val="center"/>
          </w:tcPr>
          <w:p w14:paraId="372FD754">
            <w:pPr>
              <w:jc w:val="right"/>
            </w:pPr>
          </w:p>
        </w:tc>
        <w:tc>
          <w:tcPr>
            <w:tcW w:w="0" w:type="auto"/>
            <w:shd w:val="clear" w:color="auto" w:fill="auto"/>
            <w:vAlign w:val="center"/>
          </w:tcPr>
          <w:p w14:paraId="7008D47A">
            <w:pPr>
              <w:jc w:val="right"/>
            </w:pPr>
          </w:p>
        </w:tc>
        <w:tc>
          <w:tcPr>
            <w:tcW w:w="0" w:type="auto"/>
            <w:shd w:val="clear" w:color="auto" w:fill="auto"/>
            <w:vAlign w:val="center"/>
          </w:tcPr>
          <w:p w14:paraId="6581B63E">
            <w:pPr>
              <w:jc w:val="right"/>
            </w:pPr>
          </w:p>
        </w:tc>
        <w:tc>
          <w:tcPr>
            <w:tcW w:w="0" w:type="auto"/>
            <w:shd w:val="clear" w:color="auto" w:fill="auto"/>
            <w:vAlign w:val="center"/>
          </w:tcPr>
          <w:p w14:paraId="02705BE4">
            <w:pPr>
              <w:jc w:val="right"/>
            </w:pPr>
          </w:p>
        </w:tc>
        <w:tc>
          <w:tcPr>
            <w:tcW w:w="0" w:type="auto"/>
            <w:shd w:val="clear" w:color="auto" w:fill="auto"/>
            <w:vAlign w:val="center"/>
          </w:tcPr>
          <w:p w14:paraId="07B1DBC0">
            <w:pPr>
              <w:jc w:val="right"/>
            </w:pPr>
          </w:p>
        </w:tc>
        <w:tc>
          <w:tcPr>
            <w:tcW w:w="0" w:type="auto"/>
            <w:shd w:val="clear" w:color="auto" w:fill="auto"/>
            <w:vAlign w:val="center"/>
          </w:tcPr>
          <w:p w14:paraId="65322180">
            <w:pPr>
              <w:jc w:val="right"/>
            </w:pPr>
          </w:p>
        </w:tc>
        <w:tc>
          <w:tcPr>
            <w:tcW w:w="0" w:type="auto"/>
            <w:shd w:val="clear" w:color="auto" w:fill="auto"/>
            <w:vAlign w:val="center"/>
          </w:tcPr>
          <w:p w14:paraId="5A629393">
            <w:pPr>
              <w:jc w:val="right"/>
            </w:pPr>
          </w:p>
        </w:tc>
        <w:tc>
          <w:tcPr>
            <w:tcW w:w="0" w:type="auto"/>
            <w:shd w:val="clear" w:color="auto" w:fill="auto"/>
            <w:vAlign w:val="center"/>
          </w:tcPr>
          <w:p w14:paraId="27824643">
            <w:pPr>
              <w:jc w:val="right"/>
            </w:pPr>
          </w:p>
        </w:tc>
        <w:tc>
          <w:tcPr>
            <w:tcW w:w="0" w:type="auto"/>
            <w:shd w:val="clear" w:color="auto" w:fill="auto"/>
            <w:vAlign w:val="center"/>
          </w:tcPr>
          <w:p w14:paraId="75F0CA3A">
            <w:pPr>
              <w:jc w:val="right"/>
            </w:pPr>
          </w:p>
        </w:tc>
      </w:tr>
      <w:tr w14:paraId="2F0A5E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0" w:type="auto"/>
            <w:shd w:val="clear" w:color="auto" w:fill="auto"/>
            <w:vAlign w:val="center"/>
          </w:tcPr>
          <w:p w14:paraId="2B58B841">
            <w:pPr>
              <w:jc w:val="center"/>
            </w:pPr>
            <w:r>
              <w:rPr>
                <w:rFonts w:ascii="宋体" w:hAnsi="宋体" w:eastAsia="宋体" w:cs="宋体"/>
                <w:b w:val="0"/>
                <w:i w:val="0"/>
                <w:color w:val="000000"/>
                <w:sz w:val="18"/>
              </w:rPr>
              <w:t>303</w:t>
            </w:r>
          </w:p>
        </w:tc>
        <w:tc>
          <w:tcPr>
            <w:tcW w:w="0" w:type="auto"/>
            <w:shd w:val="clear" w:color="auto" w:fill="auto"/>
            <w:vAlign w:val="center"/>
          </w:tcPr>
          <w:p w14:paraId="2FAE116B">
            <w:pPr>
              <w:jc w:val="center"/>
            </w:pPr>
            <w:r>
              <w:rPr>
                <w:rFonts w:ascii="宋体" w:hAnsi="宋体" w:eastAsia="宋体" w:cs="宋体"/>
                <w:b w:val="0"/>
                <w:i w:val="0"/>
                <w:color w:val="000000"/>
                <w:sz w:val="18"/>
              </w:rPr>
              <w:t>07</w:t>
            </w:r>
          </w:p>
        </w:tc>
        <w:tc>
          <w:tcPr>
            <w:tcW w:w="0" w:type="auto"/>
            <w:shd w:val="clear" w:color="auto" w:fill="auto"/>
            <w:vAlign w:val="center"/>
          </w:tcPr>
          <w:p w14:paraId="628D7C45">
            <w:pPr>
              <w:jc w:val="center"/>
            </w:pPr>
            <w:r>
              <w:rPr>
                <w:rFonts w:ascii="宋体" w:hAnsi="宋体" w:eastAsia="宋体" w:cs="宋体"/>
                <w:b w:val="0"/>
                <w:i w:val="0"/>
                <w:color w:val="000000"/>
                <w:sz w:val="18"/>
              </w:rPr>
              <w:t>医疗费补助</w:t>
            </w:r>
          </w:p>
        </w:tc>
        <w:tc>
          <w:tcPr>
            <w:tcW w:w="0" w:type="auto"/>
            <w:shd w:val="clear" w:color="auto" w:fill="auto"/>
            <w:vAlign w:val="center"/>
          </w:tcPr>
          <w:p w14:paraId="09BFDEB3">
            <w:pPr>
              <w:jc w:val="center"/>
            </w:pPr>
            <w:r>
              <w:rPr>
                <w:rFonts w:ascii="宋体" w:hAnsi="宋体" w:eastAsia="宋体" w:cs="宋体"/>
                <w:b w:val="0"/>
                <w:i w:val="0"/>
                <w:color w:val="000000"/>
                <w:sz w:val="18"/>
              </w:rPr>
              <w:t>509</w:t>
            </w:r>
          </w:p>
        </w:tc>
        <w:tc>
          <w:tcPr>
            <w:tcW w:w="0" w:type="auto"/>
            <w:shd w:val="clear" w:color="auto" w:fill="auto"/>
            <w:vAlign w:val="center"/>
          </w:tcPr>
          <w:p w14:paraId="4526D4AE">
            <w:pPr>
              <w:jc w:val="center"/>
            </w:pPr>
            <w:r>
              <w:rPr>
                <w:rFonts w:ascii="宋体" w:hAnsi="宋体" w:eastAsia="宋体" w:cs="宋体"/>
                <w:b w:val="0"/>
                <w:i w:val="0"/>
                <w:color w:val="000000"/>
                <w:sz w:val="18"/>
              </w:rPr>
              <w:t>01</w:t>
            </w:r>
          </w:p>
        </w:tc>
        <w:tc>
          <w:tcPr>
            <w:tcW w:w="0" w:type="auto"/>
            <w:shd w:val="clear" w:color="auto" w:fill="auto"/>
            <w:vAlign w:val="center"/>
          </w:tcPr>
          <w:p w14:paraId="0A53A71C">
            <w:pPr>
              <w:jc w:val="center"/>
            </w:pPr>
            <w:r>
              <w:rPr>
                <w:rFonts w:ascii="宋体" w:hAnsi="宋体" w:eastAsia="宋体" w:cs="宋体"/>
                <w:b w:val="0"/>
                <w:i w:val="0"/>
                <w:color w:val="000000"/>
                <w:sz w:val="18"/>
              </w:rPr>
              <w:t>社会福利和救助</w:t>
            </w:r>
          </w:p>
        </w:tc>
        <w:tc>
          <w:tcPr>
            <w:tcW w:w="0" w:type="auto"/>
            <w:shd w:val="clear" w:color="auto" w:fill="auto"/>
            <w:vAlign w:val="center"/>
          </w:tcPr>
          <w:p w14:paraId="2AE0E85D">
            <w:pPr>
              <w:jc w:val="right"/>
            </w:pPr>
            <w:r>
              <w:rPr>
                <w:rFonts w:ascii="宋体" w:hAnsi="宋体" w:eastAsia="宋体" w:cs="宋体"/>
                <w:b w:val="0"/>
                <w:i w:val="0"/>
                <w:color w:val="000000"/>
                <w:sz w:val="18"/>
              </w:rPr>
              <w:t>8.27</w:t>
            </w:r>
          </w:p>
        </w:tc>
        <w:tc>
          <w:tcPr>
            <w:tcW w:w="0" w:type="auto"/>
            <w:shd w:val="clear" w:color="auto" w:fill="auto"/>
            <w:vAlign w:val="center"/>
          </w:tcPr>
          <w:p w14:paraId="09B3EEB9">
            <w:pPr>
              <w:jc w:val="right"/>
            </w:pPr>
            <w:r>
              <w:rPr>
                <w:rFonts w:ascii="宋体" w:hAnsi="宋体" w:eastAsia="宋体" w:cs="宋体"/>
                <w:b w:val="0"/>
                <w:i w:val="0"/>
                <w:color w:val="000000"/>
                <w:sz w:val="18"/>
              </w:rPr>
              <w:t>8.27</w:t>
            </w:r>
          </w:p>
        </w:tc>
        <w:tc>
          <w:tcPr>
            <w:tcW w:w="0" w:type="auto"/>
            <w:shd w:val="clear" w:color="auto" w:fill="auto"/>
            <w:vAlign w:val="center"/>
          </w:tcPr>
          <w:p w14:paraId="09B94980">
            <w:pPr>
              <w:jc w:val="right"/>
            </w:pPr>
            <w:r>
              <w:rPr>
                <w:rFonts w:ascii="宋体" w:hAnsi="宋体" w:eastAsia="宋体" w:cs="宋体"/>
                <w:b w:val="0"/>
                <w:i w:val="0"/>
                <w:color w:val="000000"/>
                <w:sz w:val="18"/>
              </w:rPr>
              <w:t>8.27</w:t>
            </w:r>
          </w:p>
        </w:tc>
        <w:tc>
          <w:tcPr>
            <w:tcW w:w="0" w:type="auto"/>
            <w:shd w:val="clear" w:color="auto" w:fill="auto"/>
            <w:vAlign w:val="center"/>
          </w:tcPr>
          <w:p w14:paraId="25AA572F">
            <w:pPr>
              <w:jc w:val="right"/>
            </w:pPr>
          </w:p>
        </w:tc>
        <w:tc>
          <w:tcPr>
            <w:tcW w:w="0" w:type="auto"/>
            <w:shd w:val="clear" w:color="auto" w:fill="auto"/>
            <w:vAlign w:val="center"/>
          </w:tcPr>
          <w:p w14:paraId="2F326818">
            <w:pPr>
              <w:jc w:val="right"/>
            </w:pPr>
          </w:p>
        </w:tc>
        <w:tc>
          <w:tcPr>
            <w:tcW w:w="0" w:type="auto"/>
            <w:shd w:val="clear" w:color="auto" w:fill="auto"/>
            <w:vAlign w:val="center"/>
          </w:tcPr>
          <w:p w14:paraId="43B27AD6">
            <w:pPr>
              <w:jc w:val="right"/>
            </w:pPr>
          </w:p>
        </w:tc>
        <w:tc>
          <w:tcPr>
            <w:tcW w:w="0" w:type="auto"/>
            <w:shd w:val="clear" w:color="auto" w:fill="auto"/>
            <w:vAlign w:val="center"/>
          </w:tcPr>
          <w:p w14:paraId="19071A00">
            <w:pPr>
              <w:jc w:val="right"/>
            </w:pPr>
          </w:p>
        </w:tc>
        <w:tc>
          <w:tcPr>
            <w:tcW w:w="0" w:type="auto"/>
            <w:shd w:val="clear" w:color="auto" w:fill="auto"/>
            <w:vAlign w:val="center"/>
          </w:tcPr>
          <w:p w14:paraId="4D084BDE">
            <w:pPr>
              <w:jc w:val="right"/>
            </w:pPr>
          </w:p>
        </w:tc>
        <w:tc>
          <w:tcPr>
            <w:tcW w:w="0" w:type="auto"/>
            <w:shd w:val="clear" w:color="auto" w:fill="auto"/>
            <w:vAlign w:val="center"/>
          </w:tcPr>
          <w:p w14:paraId="7EFC9A3C">
            <w:pPr>
              <w:jc w:val="right"/>
            </w:pPr>
          </w:p>
        </w:tc>
        <w:tc>
          <w:tcPr>
            <w:tcW w:w="0" w:type="auto"/>
            <w:shd w:val="clear" w:color="auto" w:fill="auto"/>
            <w:vAlign w:val="center"/>
          </w:tcPr>
          <w:p w14:paraId="35A71D9A">
            <w:pPr>
              <w:jc w:val="right"/>
            </w:pPr>
          </w:p>
        </w:tc>
        <w:tc>
          <w:tcPr>
            <w:tcW w:w="0" w:type="auto"/>
            <w:shd w:val="clear" w:color="auto" w:fill="auto"/>
            <w:vAlign w:val="center"/>
          </w:tcPr>
          <w:p w14:paraId="17CB10CE">
            <w:pPr>
              <w:jc w:val="right"/>
            </w:pPr>
          </w:p>
        </w:tc>
        <w:tc>
          <w:tcPr>
            <w:tcW w:w="0" w:type="auto"/>
            <w:shd w:val="clear" w:color="auto" w:fill="auto"/>
            <w:vAlign w:val="center"/>
          </w:tcPr>
          <w:p w14:paraId="20BDDDDD">
            <w:pPr>
              <w:jc w:val="right"/>
            </w:pPr>
          </w:p>
        </w:tc>
      </w:tr>
      <w:tr w14:paraId="4DC8CE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0" w:type="auto"/>
            <w:shd w:val="clear" w:color="auto" w:fill="auto"/>
            <w:vAlign w:val="center"/>
          </w:tcPr>
          <w:p w14:paraId="02CC9D43">
            <w:pPr>
              <w:jc w:val="center"/>
            </w:pPr>
            <w:r>
              <w:rPr>
                <w:rFonts w:ascii="宋体" w:hAnsi="宋体" w:eastAsia="宋体" w:cs="宋体"/>
                <w:b w:val="0"/>
                <w:i w:val="0"/>
                <w:color w:val="000000"/>
                <w:sz w:val="18"/>
              </w:rPr>
              <w:t>301</w:t>
            </w:r>
          </w:p>
        </w:tc>
        <w:tc>
          <w:tcPr>
            <w:tcW w:w="0" w:type="auto"/>
            <w:shd w:val="clear" w:color="auto" w:fill="auto"/>
            <w:vAlign w:val="center"/>
          </w:tcPr>
          <w:p w14:paraId="4EC4BFE0">
            <w:pPr>
              <w:jc w:val="center"/>
            </w:pPr>
            <w:r>
              <w:rPr>
                <w:rFonts w:ascii="宋体" w:hAnsi="宋体" w:eastAsia="宋体" w:cs="宋体"/>
                <w:b w:val="0"/>
                <w:i w:val="0"/>
                <w:color w:val="000000"/>
                <w:sz w:val="18"/>
              </w:rPr>
              <w:t>01</w:t>
            </w:r>
          </w:p>
        </w:tc>
        <w:tc>
          <w:tcPr>
            <w:tcW w:w="0" w:type="auto"/>
            <w:shd w:val="clear" w:color="auto" w:fill="auto"/>
            <w:vAlign w:val="center"/>
          </w:tcPr>
          <w:p w14:paraId="7FF285DA">
            <w:pPr>
              <w:jc w:val="center"/>
            </w:pPr>
            <w:r>
              <w:rPr>
                <w:rFonts w:ascii="宋体" w:hAnsi="宋体" w:eastAsia="宋体" w:cs="宋体"/>
                <w:b w:val="0"/>
                <w:i w:val="0"/>
                <w:color w:val="000000"/>
                <w:sz w:val="18"/>
              </w:rPr>
              <w:t>基本工资</w:t>
            </w:r>
          </w:p>
        </w:tc>
        <w:tc>
          <w:tcPr>
            <w:tcW w:w="0" w:type="auto"/>
            <w:shd w:val="clear" w:color="auto" w:fill="auto"/>
            <w:vAlign w:val="center"/>
          </w:tcPr>
          <w:p w14:paraId="0CE367D1">
            <w:pPr>
              <w:jc w:val="center"/>
            </w:pPr>
            <w:r>
              <w:rPr>
                <w:rFonts w:ascii="宋体" w:hAnsi="宋体" w:eastAsia="宋体" w:cs="宋体"/>
                <w:b w:val="0"/>
                <w:i w:val="0"/>
                <w:color w:val="000000"/>
                <w:sz w:val="18"/>
              </w:rPr>
              <w:t>501</w:t>
            </w:r>
          </w:p>
        </w:tc>
        <w:tc>
          <w:tcPr>
            <w:tcW w:w="0" w:type="auto"/>
            <w:shd w:val="clear" w:color="auto" w:fill="auto"/>
            <w:vAlign w:val="center"/>
          </w:tcPr>
          <w:p w14:paraId="4C53483B">
            <w:pPr>
              <w:jc w:val="center"/>
            </w:pPr>
            <w:r>
              <w:rPr>
                <w:rFonts w:ascii="宋体" w:hAnsi="宋体" w:eastAsia="宋体" w:cs="宋体"/>
                <w:b w:val="0"/>
                <w:i w:val="0"/>
                <w:color w:val="000000"/>
                <w:sz w:val="18"/>
              </w:rPr>
              <w:t>01</w:t>
            </w:r>
          </w:p>
        </w:tc>
        <w:tc>
          <w:tcPr>
            <w:tcW w:w="0" w:type="auto"/>
            <w:shd w:val="clear" w:color="auto" w:fill="auto"/>
            <w:vAlign w:val="center"/>
          </w:tcPr>
          <w:p w14:paraId="742C5054">
            <w:pPr>
              <w:jc w:val="center"/>
            </w:pPr>
            <w:r>
              <w:rPr>
                <w:rFonts w:ascii="宋体" w:hAnsi="宋体" w:eastAsia="宋体" w:cs="宋体"/>
                <w:b w:val="0"/>
                <w:i w:val="0"/>
                <w:color w:val="000000"/>
                <w:sz w:val="18"/>
              </w:rPr>
              <w:t>工资奖金津补贴</w:t>
            </w:r>
          </w:p>
        </w:tc>
        <w:tc>
          <w:tcPr>
            <w:tcW w:w="0" w:type="auto"/>
            <w:shd w:val="clear" w:color="auto" w:fill="auto"/>
            <w:vAlign w:val="center"/>
          </w:tcPr>
          <w:p w14:paraId="63881CB7">
            <w:pPr>
              <w:jc w:val="right"/>
            </w:pPr>
            <w:r>
              <w:rPr>
                <w:rFonts w:ascii="宋体" w:hAnsi="宋体" w:eastAsia="宋体" w:cs="宋体"/>
                <w:b w:val="0"/>
                <w:i w:val="0"/>
                <w:color w:val="000000"/>
                <w:sz w:val="18"/>
              </w:rPr>
              <w:t>693.85</w:t>
            </w:r>
          </w:p>
        </w:tc>
        <w:tc>
          <w:tcPr>
            <w:tcW w:w="0" w:type="auto"/>
            <w:shd w:val="clear" w:color="auto" w:fill="auto"/>
            <w:vAlign w:val="center"/>
          </w:tcPr>
          <w:p w14:paraId="5225F98B">
            <w:pPr>
              <w:jc w:val="right"/>
            </w:pPr>
            <w:r>
              <w:rPr>
                <w:rFonts w:ascii="宋体" w:hAnsi="宋体" w:eastAsia="宋体" w:cs="宋体"/>
                <w:b w:val="0"/>
                <w:i w:val="0"/>
                <w:color w:val="000000"/>
                <w:sz w:val="18"/>
              </w:rPr>
              <w:t>693.85</w:t>
            </w:r>
          </w:p>
        </w:tc>
        <w:tc>
          <w:tcPr>
            <w:tcW w:w="0" w:type="auto"/>
            <w:shd w:val="clear" w:color="auto" w:fill="auto"/>
            <w:vAlign w:val="center"/>
          </w:tcPr>
          <w:p w14:paraId="080E3B2C">
            <w:pPr>
              <w:jc w:val="right"/>
            </w:pPr>
            <w:r>
              <w:rPr>
                <w:rFonts w:ascii="宋体" w:hAnsi="宋体" w:eastAsia="宋体" w:cs="宋体"/>
                <w:b w:val="0"/>
                <w:i w:val="0"/>
                <w:color w:val="000000"/>
                <w:sz w:val="18"/>
              </w:rPr>
              <w:t>693.85</w:t>
            </w:r>
          </w:p>
        </w:tc>
        <w:tc>
          <w:tcPr>
            <w:tcW w:w="0" w:type="auto"/>
            <w:shd w:val="clear" w:color="auto" w:fill="auto"/>
            <w:vAlign w:val="center"/>
          </w:tcPr>
          <w:p w14:paraId="41831A68">
            <w:pPr>
              <w:jc w:val="right"/>
            </w:pPr>
          </w:p>
        </w:tc>
        <w:tc>
          <w:tcPr>
            <w:tcW w:w="0" w:type="auto"/>
            <w:shd w:val="clear" w:color="auto" w:fill="auto"/>
            <w:vAlign w:val="center"/>
          </w:tcPr>
          <w:p w14:paraId="0A9955D5">
            <w:pPr>
              <w:jc w:val="right"/>
            </w:pPr>
          </w:p>
        </w:tc>
        <w:tc>
          <w:tcPr>
            <w:tcW w:w="0" w:type="auto"/>
            <w:shd w:val="clear" w:color="auto" w:fill="auto"/>
            <w:vAlign w:val="center"/>
          </w:tcPr>
          <w:p w14:paraId="7C7A411F">
            <w:pPr>
              <w:jc w:val="right"/>
            </w:pPr>
          </w:p>
        </w:tc>
        <w:tc>
          <w:tcPr>
            <w:tcW w:w="0" w:type="auto"/>
            <w:shd w:val="clear" w:color="auto" w:fill="auto"/>
            <w:vAlign w:val="center"/>
          </w:tcPr>
          <w:p w14:paraId="7E72791A">
            <w:pPr>
              <w:jc w:val="right"/>
            </w:pPr>
          </w:p>
        </w:tc>
        <w:tc>
          <w:tcPr>
            <w:tcW w:w="0" w:type="auto"/>
            <w:shd w:val="clear" w:color="auto" w:fill="auto"/>
            <w:vAlign w:val="center"/>
          </w:tcPr>
          <w:p w14:paraId="35A93A22">
            <w:pPr>
              <w:jc w:val="right"/>
            </w:pPr>
          </w:p>
        </w:tc>
        <w:tc>
          <w:tcPr>
            <w:tcW w:w="0" w:type="auto"/>
            <w:shd w:val="clear" w:color="auto" w:fill="auto"/>
            <w:vAlign w:val="center"/>
          </w:tcPr>
          <w:p w14:paraId="320E6F13">
            <w:pPr>
              <w:jc w:val="right"/>
            </w:pPr>
          </w:p>
        </w:tc>
        <w:tc>
          <w:tcPr>
            <w:tcW w:w="0" w:type="auto"/>
            <w:shd w:val="clear" w:color="auto" w:fill="auto"/>
            <w:vAlign w:val="center"/>
          </w:tcPr>
          <w:p w14:paraId="7C22D1DA">
            <w:pPr>
              <w:jc w:val="right"/>
            </w:pPr>
          </w:p>
        </w:tc>
        <w:tc>
          <w:tcPr>
            <w:tcW w:w="0" w:type="auto"/>
            <w:shd w:val="clear" w:color="auto" w:fill="auto"/>
            <w:vAlign w:val="center"/>
          </w:tcPr>
          <w:p w14:paraId="084A3F23">
            <w:pPr>
              <w:jc w:val="right"/>
            </w:pPr>
          </w:p>
        </w:tc>
        <w:tc>
          <w:tcPr>
            <w:tcW w:w="0" w:type="auto"/>
            <w:shd w:val="clear" w:color="auto" w:fill="auto"/>
            <w:vAlign w:val="center"/>
          </w:tcPr>
          <w:p w14:paraId="127E9CA2">
            <w:pPr>
              <w:jc w:val="right"/>
            </w:pPr>
          </w:p>
        </w:tc>
      </w:tr>
      <w:tr w14:paraId="4A1589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0" w:type="auto"/>
            <w:shd w:val="clear" w:color="auto" w:fill="auto"/>
            <w:vAlign w:val="center"/>
          </w:tcPr>
          <w:p w14:paraId="79EDC13B">
            <w:pPr>
              <w:jc w:val="center"/>
            </w:pPr>
            <w:r>
              <w:rPr>
                <w:rFonts w:ascii="宋体" w:hAnsi="宋体" w:eastAsia="宋体" w:cs="宋体"/>
                <w:b w:val="0"/>
                <w:i w:val="0"/>
                <w:color w:val="000000"/>
                <w:sz w:val="18"/>
              </w:rPr>
              <w:t>302</w:t>
            </w:r>
          </w:p>
        </w:tc>
        <w:tc>
          <w:tcPr>
            <w:tcW w:w="0" w:type="auto"/>
            <w:shd w:val="clear" w:color="auto" w:fill="auto"/>
            <w:vAlign w:val="center"/>
          </w:tcPr>
          <w:p w14:paraId="4DB47D70">
            <w:pPr>
              <w:jc w:val="center"/>
            </w:pPr>
            <w:r>
              <w:rPr>
                <w:rFonts w:ascii="宋体" w:hAnsi="宋体" w:eastAsia="宋体" w:cs="宋体"/>
                <w:b w:val="0"/>
                <w:i w:val="0"/>
                <w:color w:val="000000"/>
                <w:sz w:val="18"/>
              </w:rPr>
              <w:t>39</w:t>
            </w:r>
          </w:p>
        </w:tc>
        <w:tc>
          <w:tcPr>
            <w:tcW w:w="0" w:type="auto"/>
            <w:shd w:val="clear" w:color="auto" w:fill="auto"/>
            <w:vAlign w:val="center"/>
          </w:tcPr>
          <w:p w14:paraId="58ADDA0C">
            <w:pPr>
              <w:jc w:val="center"/>
            </w:pPr>
            <w:r>
              <w:rPr>
                <w:rFonts w:ascii="宋体" w:hAnsi="宋体" w:eastAsia="宋体" w:cs="宋体"/>
                <w:b w:val="0"/>
                <w:i w:val="0"/>
                <w:color w:val="000000"/>
                <w:sz w:val="18"/>
              </w:rPr>
              <w:t>其他交通费用</w:t>
            </w:r>
          </w:p>
        </w:tc>
        <w:tc>
          <w:tcPr>
            <w:tcW w:w="0" w:type="auto"/>
            <w:shd w:val="clear" w:color="auto" w:fill="auto"/>
            <w:vAlign w:val="center"/>
          </w:tcPr>
          <w:p w14:paraId="2EA60EF0">
            <w:pPr>
              <w:jc w:val="center"/>
            </w:pPr>
            <w:r>
              <w:rPr>
                <w:rFonts w:ascii="宋体" w:hAnsi="宋体" w:eastAsia="宋体" w:cs="宋体"/>
                <w:b w:val="0"/>
                <w:i w:val="0"/>
                <w:color w:val="000000"/>
                <w:sz w:val="18"/>
              </w:rPr>
              <w:t>502</w:t>
            </w:r>
          </w:p>
        </w:tc>
        <w:tc>
          <w:tcPr>
            <w:tcW w:w="0" w:type="auto"/>
            <w:shd w:val="clear" w:color="auto" w:fill="auto"/>
            <w:vAlign w:val="center"/>
          </w:tcPr>
          <w:p w14:paraId="271882F9">
            <w:pPr>
              <w:jc w:val="center"/>
            </w:pPr>
            <w:r>
              <w:rPr>
                <w:rFonts w:ascii="宋体" w:hAnsi="宋体" w:eastAsia="宋体" w:cs="宋体"/>
                <w:b w:val="0"/>
                <w:i w:val="0"/>
                <w:color w:val="000000"/>
                <w:sz w:val="18"/>
              </w:rPr>
              <w:t>01</w:t>
            </w:r>
          </w:p>
        </w:tc>
        <w:tc>
          <w:tcPr>
            <w:tcW w:w="0" w:type="auto"/>
            <w:shd w:val="clear" w:color="auto" w:fill="auto"/>
            <w:vAlign w:val="center"/>
          </w:tcPr>
          <w:p w14:paraId="05912431">
            <w:pPr>
              <w:jc w:val="center"/>
            </w:pPr>
            <w:r>
              <w:rPr>
                <w:rFonts w:ascii="宋体" w:hAnsi="宋体" w:eastAsia="宋体" w:cs="宋体"/>
                <w:b w:val="0"/>
                <w:i w:val="0"/>
                <w:color w:val="000000"/>
                <w:sz w:val="18"/>
              </w:rPr>
              <w:t>办公经费</w:t>
            </w:r>
          </w:p>
        </w:tc>
        <w:tc>
          <w:tcPr>
            <w:tcW w:w="0" w:type="auto"/>
            <w:shd w:val="clear" w:color="auto" w:fill="auto"/>
            <w:vAlign w:val="center"/>
          </w:tcPr>
          <w:p w14:paraId="0F48877F">
            <w:pPr>
              <w:jc w:val="right"/>
            </w:pPr>
            <w:r>
              <w:rPr>
                <w:rFonts w:ascii="宋体" w:hAnsi="宋体" w:eastAsia="宋体" w:cs="宋体"/>
                <w:b w:val="0"/>
                <w:i w:val="0"/>
                <w:color w:val="000000"/>
                <w:sz w:val="18"/>
              </w:rPr>
              <w:t>63.82</w:t>
            </w:r>
          </w:p>
        </w:tc>
        <w:tc>
          <w:tcPr>
            <w:tcW w:w="0" w:type="auto"/>
            <w:shd w:val="clear" w:color="auto" w:fill="auto"/>
            <w:vAlign w:val="center"/>
          </w:tcPr>
          <w:p w14:paraId="5E68EE86">
            <w:pPr>
              <w:jc w:val="right"/>
            </w:pPr>
            <w:r>
              <w:rPr>
                <w:rFonts w:ascii="宋体" w:hAnsi="宋体" w:eastAsia="宋体" w:cs="宋体"/>
                <w:b w:val="0"/>
                <w:i w:val="0"/>
                <w:color w:val="000000"/>
                <w:sz w:val="18"/>
              </w:rPr>
              <w:t>63.82</w:t>
            </w:r>
          </w:p>
        </w:tc>
        <w:tc>
          <w:tcPr>
            <w:tcW w:w="0" w:type="auto"/>
            <w:shd w:val="clear" w:color="auto" w:fill="auto"/>
            <w:vAlign w:val="center"/>
          </w:tcPr>
          <w:p w14:paraId="411A5B22">
            <w:pPr>
              <w:jc w:val="right"/>
            </w:pPr>
            <w:r>
              <w:rPr>
                <w:rFonts w:ascii="宋体" w:hAnsi="宋体" w:eastAsia="宋体" w:cs="宋体"/>
                <w:b w:val="0"/>
                <w:i w:val="0"/>
                <w:color w:val="000000"/>
                <w:sz w:val="18"/>
              </w:rPr>
              <w:t>63.82</w:t>
            </w:r>
          </w:p>
        </w:tc>
        <w:tc>
          <w:tcPr>
            <w:tcW w:w="0" w:type="auto"/>
            <w:shd w:val="clear" w:color="auto" w:fill="auto"/>
            <w:vAlign w:val="center"/>
          </w:tcPr>
          <w:p w14:paraId="34007694">
            <w:pPr>
              <w:jc w:val="right"/>
            </w:pPr>
          </w:p>
        </w:tc>
        <w:tc>
          <w:tcPr>
            <w:tcW w:w="0" w:type="auto"/>
            <w:shd w:val="clear" w:color="auto" w:fill="auto"/>
            <w:vAlign w:val="center"/>
          </w:tcPr>
          <w:p w14:paraId="4D746078">
            <w:pPr>
              <w:jc w:val="right"/>
            </w:pPr>
          </w:p>
        </w:tc>
        <w:tc>
          <w:tcPr>
            <w:tcW w:w="0" w:type="auto"/>
            <w:shd w:val="clear" w:color="auto" w:fill="auto"/>
            <w:vAlign w:val="center"/>
          </w:tcPr>
          <w:p w14:paraId="1236EFF8">
            <w:pPr>
              <w:jc w:val="right"/>
            </w:pPr>
          </w:p>
        </w:tc>
        <w:tc>
          <w:tcPr>
            <w:tcW w:w="0" w:type="auto"/>
            <w:shd w:val="clear" w:color="auto" w:fill="auto"/>
            <w:vAlign w:val="center"/>
          </w:tcPr>
          <w:p w14:paraId="42D7E040">
            <w:pPr>
              <w:jc w:val="right"/>
            </w:pPr>
          </w:p>
        </w:tc>
        <w:tc>
          <w:tcPr>
            <w:tcW w:w="0" w:type="auto"/>
            <w:shd w:val="clear" w:color="auto" w:fill="auto"/>
            <w:vAlign w:val="center"/>
          </w:tcPr>
          <w:p w14:paraId="7D9639B1">
            <w:pPr>
              <w:jc w:val="right"/>
            </w:pPr>
          </w:p>
        </w:tc>
        <w:tc>
          <w:tcPr>
            <w:tcW w:w="0" w:type="auto"/>
            <w:shd w:val="clear" w:color="auto" w:fill="auto"/>
            <w:vAlign w:val="center"/>
          </w:tcPr>
          <w:p w14:paraId="5E0E7F95">
            <w:pPr>
              <w:jc w:val="right"/>
            </w:pPr>
          </w:p>
        </w:tc>
        <w:tc>
          <w:tcPr>
            <w:tcW w:w="0" w:type="auto"/>
            <w:shd w:val="clear" w:color="auto" w:fill="auto"/>
            <w:vAlign w:val="center"/>
          </w:tcPr>
          <w:p w14:paraId="402F24DA">
            <w:pPr>
              <w:jc w:val="right"/>
            </w:pPr>
          </w:p>
        </w:tc>
        <w:tc>
          <w:tcPr>
            <w:tcW w:w="0" w:type="auto"/>
            <w:shd w:val="clear" w:color="auto" w:fill="auto"/>
            <w:vAlign w:val="center"/>
          </w:tcPr>
          <w:p w14:paraId="7EF7AFAE">
            <w:pPr>
              <w:jc w:val="right"/>
            </w:pPr>
          </w:p>
        </w:tc>
        <w:tc>
          <w:tcPr>
            <w:tcW w:w="0" w:type="auto"/>
            <w:shd w:val="clear" w:color="auto" w:fill="auto"/>
            <w:vAlign w:val="center"/>
          </w:tcPr>
          <w:p w14:paraId="3B101E45">
            <w:pPr>
              <w:jc w:val="right"/>
            </w:pPr>
          </w:p>
        </w:tc>
      </w:tr>
      <w:tr w14:paraId="4678C8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0" w:type="auto"/>
            <w:shd w:val="clear" w:color="auto" w:fill="auto"/>
            <w:vAlign w:val="center"/>
          </w:tcPr>
          <w:p w14:paraId="586D54B0">
            <w:pPr>
              <w:jc w:val="center"/>
            </w:pPr>
            <w:r>
              <w:rPr>
                <w:rFonts w:ascii="宋体" w:hAnsi="宋体" w:eastAsia="宋体" w:cs="宋体"/>
                <w:b w:val="0"/>
                <w:i w:val="0"/>
                <w:color w:val="000000"/>
                <w:sz w:val="18"/>
              </w:rPr>
              <w:t>302</w:t>
            </w:r>
          </w:p>
        </w:tc>
        <w:tc>
          <w:tcPr>
            <w:tcW w:w="0" w:type="auto"/>
            <w:shd w:val="clear" w:color="auto" w:fill="auto"/>
            <w:vAlign w:val="center"/>
          </w:tcPr>
          <w:p w14:paraId="446A960A">
            <w:pPr>
              <w:jc w:val="center"/>
            </w:pPr>
            <w:r>
              <w:rPr>
                <w:rFonts w:ascii="宋体" w:hAnsi="宋体" w:eastAsia="宋体" w:cs="宋体"/>
                <w:b w:val="0"/>
                <w:i w:val="0"/>
                <w:color w:val="000000"/>
                <w:sz w:val="18"/>
              </w:rPr>
              <w:t>31</w:t>
            </w:r>
          </w:p>
        </w:tc>
        <w:tc>
          <w:tcPr>
            <w:tcW w:w="0" w:type="auto"/>
            <w:shd w:val="clear" w:color="auto" w:fill="auto"/>
            <w:vAlign w:val="center"/>
          </w:tcPr>
          <w:p w14:paraId="753E760B">
            <w:pPr>
              <w:jc w:val="center"/>
            </w:pPr>
            <w:r>
              <w:rPr>
                <w:rFonts w:ascii="宋体" w:hAnsi="宋体" w:eastAsia="宋体" w:cs="宋体"/>
                <w:b w:val="0"/>
                <w:i w:val="0"/>
                <w:color w:val="000000"/>
                <w:sz w:val="18"/>
              </w:rPr>
              <w:t>公务用车运行维护费</w:t>
            </w:r>
          </w:p>
        </w:tc>
        <w:tc>
          <w:tcPr>
            <w:tcW w:w="0" w:type="auto"/>
            <w:shd w:val="clear" w:color="auto" w:fill="auto"/>
            <w:vAlign w:val="center"/>
          </w:tcPr>
          <w:p w14:paraId="6DAEFD9F">
            <w:pPr>
              <w:jc w:val="center"/>
            </w:pPr>
            <w:r>
              <w:rPr>
                <w:rFonts w:ascii="宋体" w:hAnsi="宋体" w:eastAsia="宋体" w:cs="宋体"/>
                <w:b w:val="0"/>
                <w:i w:val="0"/>
                <w:color w:val="000000"/>
                <w:sz w:val="18"/>
              </w:rPr>
              <w:t>502</w:t>
            </w:r>
          </w:p>
        </w:tc>
        <w:tc>
          <w:tcPr>
            <w:tcW w:w="0" w:type="auto"/>
            <w:shd w:val="clear" w:color="auto" w:fill="auto"/>
            <w:vAlign w:val="center"/>
          </w:tcPr>
          <w:p w14:paraId="6E47E7B1">
            <w:pPr>
              <w:jc w:val="center"/>
            </w:pPr>
            <w:r>
              <w:rPr>
                <w:rFonts w:ascii="宋体" w:hAnsi="宋体" w:eastAsia="宋体" w:cs="宋体"/>
                <w:b w:val="0"/>
                <w:i w:val="0"/>
                <w:color w:val="000000"/>
                <w:sz w:val="18"/>
              </w:rPr>
              <w:t>08</w:t>
            </w:r>
          </w:p>
        </w:tc>
        <w:tc>
          <w:tcPr>
            <w:tcW w:w="0" w:type="auto"/>
            <w:shd w:val="clear" w:color="auto" w:fill="auto"/>
            <w:vAlign w:val="center"/>
          </w:tcPr>
          <w:p w14:paraId="44AEC6F8">
            <w:pPr>
              <w:jc w:val="center"/>
            </w:pPr>
            <w:r>
              <w:rPr>
                <w:rFonts w:ascii="宋体" w:hAnsi="宋体" w:eastAsia="宋体" w:cs="宋体"/>
                <w:b w:val="0"/>
                <w:i w:val="0"/>
                <w:color w:val="000000"/>
                <w:sz w:val="18"/>
              </w:rPr>
              <w:t>公务用车运行维护费</w:t>
            </w:r>
          </w:p>
        </w:tc>
        <w:tc>
          <w:tcPr>
            <w:tcW w:w="0" w:type="auto"/>
            <w:shd w:val="clear" w:color="auto" w:fill="auto"/>
            <w:vAlign w:val="center"/>
          </w:tcPr>
          <w:p w14:paraId="547924F4">
            <w:pPr>
              <w:jc w:val="right"/>
            </w:pPr>
            <w:r>
              <w:rPr>
                <w:rFonts w:ascii="宋体" w:hAnsi="宋体" w:eastAsia="宋体" w:cs="宋体"/>
                <w:b w:val="0"/>
                <w:i w:val="0"/>
                <w:color w:val="000000"/>
                <w:sz w:val="18"/>
              </w:rPr>
              <w:t>51.00</w:t>
            </w:r>
          </w:p>
        </w:tc>
        <w:tc>
          <w:tcPr>
            <w:tcW w:w="0" w:type="auto"/>
            <w:shd w:val="clear" w:color="auto" w:fill="auto"/>
            <w:vAlign w:val="center"/>
          </w:tcPr>
          <w:p w14:paraId="02D64EEB">
            <w:pPr>
              <w:jc w:val="right"/>
            </w:pPr>
            <w:r>
              <w:rPr>
                <w:rFonts w:ascii="宋体" w:hAnsi="宋体" w:eastAsia="宋体" w:cs="宋体"/>
                <w:b w:val="0"/>
                <w:i w:val="0"/>
                <w:color w:val="000000"/>
                <w:sz w:val="18"/>
              </w:rPr>
              <w:t>51.00</w:t>
            </w:r>
          </w:p>
        </w:tc>
        <w:tc>
          <w:tcPr>
            <w:tcW w:w="0" w:type="auto"/>
            <w:shd w:val="clear" w:color="auto" w:fill="auto"/>
            <w:vAlign w:val="center"/>
          </w:tcPr>
          <w:p w14:paraId="1D937983">
            <w:pPr>
              <w:jc w:val="right"/>
            </w:pPr>
            <w:r>
              <w:rPr>
                <w:rFonts w:ascii="宋体" w:hAnsi="宋体" w:eastAsia="宋体" w:cs="宋体"/>
                <w:b w:val="0"/>
                <w:i w:val="0"/>
                <w:color w:val="000000"/>
                <w:sz w:val="18"/>
              </w:rPr>
              <w:t>51.00</w:t>
            </w:r>
          </w:p>
        </w:tc>
        <w:tc>
          <w:tcPr>
            <w:tcW w:w="0" w:type="auto"/>
            <w:shd w:val="clear" w:color="auto" w:fill="auto"/>
            <w:vAlign w:val="center"/>
          </w:tcPr>
          <w:p w14:paraId="0147B8FE">
            <w:pPr>
              <w:jc w:val="right"/>
            </w:pPr>
          </w:p>
        </w:tc>
        <w:tc>
          <w:tcPr>
            <w:tcW w:w="0" w:type="auto"/>
            <w:shd w:val="clear" w:color="auto" w:fill="auto"/>
            <w:vAlign w:val="center"/>
          </w:tcPr>
          <w:p w14:paraId="5AEED94B">
            <w:pPr>
              <w:jc w:val="right"/>
            </w:pPr>
          </w:p>
        </w:tc>
        <w:tc>
          <w:tcPr>
            <w:tcW w:w="0" w:type="auto"/>
            <w:shd w:val="clear" w:color="auto" w:fill="auto"/>
            <w:vAlign w:val="center"/>
          </w:tcPr>
          <w:p w14:paraId="1A9A872C">
            <w:pPr>
              <w:jc w:val="right"/>
            </w:pPr>
          </w:p>
        </w:tc>
        <w:tc>
          <w:tcPr>
            <w:tcW w:w="0" w:type="auto"/>
            <w:shd w:val="clear" w:color="auto" w:fill="auto"/>
            <w:vAlign w:val="center"/>
          </w:tcPr>
          <w:p w14:paraId="771B4478">
            <w:pPr>
              <w:jc w:val="right"/>
            </w:pPr>
          </w:p>
        </w:tc>
        <w:tc>
          <w:tcPr>
            <w:tcW w:w="0" w:type="auto"/>
            <w:shd w:val="clear" w:color="auto" w:fill="auto"/>
            <w:vAlign w:val="center"/>
          </w:tcPr>
          <w:p w14:paraId="56BC0EAB">
            <w:pPr>
              <w:jc w:val="right"/>
            </w:pPr>
          </w:p>
        </w:tc>
        <w:tc>
          <w:tcPr>
            <w:tcW w:w="0" w:type="auto"/>
            <w:shd w:val="clear" w:color="auto" w:fill="auto"/>
            <w:vAlign w:val="center"/>
          </w:tcPr>
          <w:p w14:paraId="4081EDC0">
            <w:pPr>
              <w:jc w:val="right"/>
            </w:pPr>
          </w:p>
        </w:tc>
        <w:tc>
          <w:tcPr>
            <w:tcW w:w="0" w:type="auto"/>
            <w:shd w:val="clear" w:color="auto" w:fill="auto"/>
            <w:vAlign w:val="center"/>
          </w:tcPr>
          <w:p w14:paraId="14C74A5E">
            <w:pPr>
              <w:jc w:val="right"/>
            </w:pPr>
          </w:p>
        </w:tc>
        <w:tc>
          <w:tcPr>
            <w:tcW w:w="0" w:type="auto"/>
            <w:shd w:val="clear" w:color="auto" w:fill="auto"/>
            <w:vAlign w:val="center"/>
          </w:tcPr>
          <w:p w14:paraId="195CEDB4">
            <w:pPr>
              <w:jc w:val="right"/>
            </w:pPr>
          </w:p>
        </w:tc>
        <w:tc>
          <w:tcPr>
            <w:tcW w:w="0" w:type="auto"/>
            <w:shd w:val="clear" w:color="auto" w:fill="auto"/>
            <w:vAlign w:val="center"/>
          </w:tcPr>
          <w:p w14:paraId="3A7110FE">
            <w:pPr>
              <w:jc w:val="right"/>
            </w:pPr>
          </w:p>
        </w:tc>
      </w:tr>
      <w:tr w14:paraId="4CA680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0" w:type="auto"/>
            <w:shd w:val="clear" w:color="auto" w:fill="auto"/>
            <w:vAlign w:val="center"/>
          </w:tcPr>
          <w:p w14:paraId="7420D49D">
            <w:pPr>
              <w:jc w:val="center"/>
            </w:pPr>
            <w:r>
              <w:rPr>
                <w:rFonts w:ascii="宋体" w:hAnsi="宋体" w:eastAsia="宋体" w:cs="宋体"/>
                <w:b w:val="0"/>
                <w:i w:val="0"/>
                <w:color w:val="000000"/>
                <w:sz w:val="18"/>
              </w:rPr>
              <w:t>302</w:t>
            </w:r>
          </w:p>
        </w:tc>
        <w:tc>
          <w:tcPr>
            <w:tcW w:w="0" w:type="auto"/>
            <w:shd w:val="clear" w:color="auto" w:fill="auto"/>
            <w:vAlign w:val="center"/>
          </w:tcPr>
          <w:p w14:paraId="41EE0E10">
            <w:pPr>
              <w:jc w:val="center"/>
            </w:pPr>
            <w:r>
              <w:rPr>
                <w:rFonts w:ascii="宋体" w:hAnsi="宋体" w:eastAsia="宋体" w:cs="宋体"/>
                <w:b w:val="0"/>
                <w:i w:val="0"/>
                <w:color w:val="000000"/>
                <w:sz w:val="18"/>
              </w:rPr>
              <w:t>99</w:t>
            </w:r>
          </w:p>
        </w:tc>
        <w:tc>
          <w:tcPr>
            <w:tcW w:w="0" w:type="auto"/>
            <w:shd w:val="clear" w:color="auto" w:fill="auto"/>
            <w:vAlign w:val="center"/>
          </w:tcPr>
          <w:p w14:paraId="0AABF2A6">
            <w:pPr>
              <w:jc w:val="center"/>
            </w:pPr>
            <w:r>
              <w:rPr>
                <w:rFonts w:ascii="宋体" w:hAnsi="宋体" w:eastAsia="宋体" w:cs="宋体"/>
                <w:b w:val="0"/>
                <w:i w:val="0"/>
                <w:color w:val="000000"/>
                <w:sz w:val="18"/>
              </w:rPr>
              <w:t>其他商品和服务支出</w:t>
            </w:r>
          </w:p>
        </w:tc>
        <w:tc>
          <w:tcPr>
            <w:tcW w:w="0" w:type="auto"/>
            <w:shd w:val="clear" w:color="auto" w:fill="auto"/>
            <w:vAlign w:val="center"/>
          </w:tcPr>
          <w:p w14:paraId="14D661EE">
            <w:pPr>
              <w:jc w:val="center"/>
            </w:pPr>
            <w:r>
              <w:rPr>
                <w:rFonts w:ascii="宋体" w:hAnsi="宋体" w:eastAsia="宋体" w:cs="宋体"/>
                <w:b w:val="0"/>
                <w:i w:val="0"/>
                <w:color w:val="000000"/>
                <w:sz w:val="18"/>
              </w:rPr>
              <w:t>502</w:t>
            </w:r>
          </w:p>
        </w:tc>
        <w:tc>
          <w:tcPr>
            <w:tcW w:w="0" w:type="auto"/>
            <w:shd w:val="clear" w:color="auto" w:fill="auto"/>
            <w:vAlign w:val="center"/>
          </w:tcPr>
          <w:p w14:paraId="3455A826">
            <w:pPr>
              <w:jc w:val="center"/>
            </w:pPr>
            <w:r>
              <w:rPr>
                <w:rFonts w:ascii="宋体" w:hAnsi="宋体" w:eastAsia="宋体" w:cs="宋体"/>
                <w:b w:val="0"/>
                <w:i w:val="0"/>
                <w:color w:val="000000"/>
                <w:sz w:val="18"/>
              </w:rPr>
              <w:t>99</w:t>
            </w:r>
          </w:p>
        </w:tc>
        <w:tc>
          <w:tcPr>
            <w:tcW w:w="0" w:type="auto"/>
            <w:shd w:val="clear" w:color="auto" w:fill="auto"/>
            <w:vAlign w:val="center"/>
          </w:tcPr>
          <w:p w14:paraId="59138618">
            <w:pPr>
              <w:jc w:val="center"/>
            </w:pPr>
            <w:r>
              <w:rPr>
                <w:rFonts w:ascii="宋体" w:hAnsi="宋体" w:eastAsia="宋体" w:cs="宋体"/>
                <w:b w:val="0"/>
                <w:i w:val="0"/>
                <w:color w:val="000000"/>
                <w:sz w:val="18"/>
              </w:rPr>
              <w:t>其他商品和服务支出</w:t>
            </w:r>
          </w:p>
        </w:tc>
        <w:tc>
          <w:tcPr>
            <w:tcW w:w="0" w:type="auto"/>
            <w:shd w:val="clear" w:color="auto" w:fill="auto"/>
            <w:vAlign w:val="center"/>
          </w:tcPr>
          <w:p w14:paraId="5D205435">
            <w:pPr>
              <w:jc w:val="right"/>
            </w:pPr>
            <w:r>
              <w:rPr>
                <w:rFonts w:ascii="宋体" w:hAnsi="宋体" w:eastAsia="宋体" w:cs="宋体"/>
                <w:b w:val="0"/>
                <w:i w:val="0"/>
                <w:color w:val="000000"/>
                <w:sz w:val="18"/>
              </w:rPr>
              <w:t>242.69</w:t>
            </w:r>
          </w:p>
        </w:tc>
        <w:tc>
          <w:tcPr>
            <w:tcW w:w="0" w:type="auto"/>
            <w:shd w:val="clear" w:color="auto" w:fill="auto"/>
            <w:vAlign w:val="center"/>
          </w:tcPr>
          <w:p w14:paraId="67B70A5A">
            <w:pPr>
              <w:jc w:val="right"/>
            </w:pPr>
            <w:r>
              <w:rPr>
                <w:rFonts w:ascii="宋体" w:hAnsi="宋体" w:eastAsia="宋体" w:cs="宋体"/>
                <w:b w:val="0"/>
                <w:i w:val="0"/>
                <w:color w:val="000000"/>
                <w:sz w:val="18"/>
              </w:rPr>
              <w:t>242.69</w:t>
            </w:r>
          </w:p>
        </w:tc>
        <w:tc>
          <w:tcPr>
            <w:tcW w:w="0" w:type="auto"/>
            <w:shd w:val="clear" w:color="auto" w:fill="auto"/>
            <w:vAlign w:val="center"/>
          </w:tcPr>
          <w:p w14:paraId="52AC77A5">
            <w:pPr>
              <w:jc w:val="right"/>
            </w:pPr>
            <w:r>
              <w:rPr>
                <w:rFonts w:ascii="宋体" w:hAnsi="宋体" w:eastAsia="宋体" w:cs="宋体"/>
                <w:b w:val="0"/>
                <w:i w:val="0"/>
                <w:color w:val="000000"/>
                <w:sz w:val="18"/>
              </w:rPr>
              <w:t>242.69</w:t>
            </w:r>
          </w:p>
        </w:tc>
        <w:tc>
          <w:tcPr>
            <w:tcW w:w="0" w:type="auto"/>
            <w:shd w:val="clear" w:color="auto" w:fill="auto"/>
            <w:vAlign w:val="center"/>
          </w:tcPr>
          <w:p w14:paraId="07F0C22D">
            <w:pPr>
              <w:jc w:val="right"/>
            </w:pPr>
          </w:p>
        </w:tc>
        <w:tc>
          <w:tcPr>
            <w:tcW w:w="0" w:type="auto"/>
            <w:shd w:val="clear" w:color="auto" w:fill="auto"/>
            <w:vAlign w:val="center"/>
          </w:tcPr>
          <w:p w14:paraId="0EB30322">
            <w:pPr>
              <w:jc w:val="right"/>
            </w:pPr>
          </w:p>
        </w:tc>
        <w:tc>
          <w:tcPr>
            <w:tcW w:w="0" w:type="auto"/>
            <w:shd w:val="clear" w:color="auto" w:fill="auto"/>
            <w:vAlign w:val="center"/>
          </w:tcPr>
          <w:p w14:paraId="7A931010">
            <w:pPr>
              <w:jc w:val="right"/>
            </w:pPr>
          </w:p>
        </w:tc>
        <w:tc>
          <w:tcPr>
            <w:tcW w:w="0" w:type="auto"/>
            <w:shd w:val="clear" w:color="auto" w:fill="auto"/>
            <w:vAlign w:val="center"/>
          </w:tcPr>
          <w:p w14:paraId="2939E088">
            <w:pPr>
              <w:jc w:val="right"/>
            </w:pPr>
          </w:p>
        </w:tc>
        <w:tc>
          <w:tcPr>
            <w:tcW w:w="0" w:type="auto"/>
            <w:shd w:val="clear" w:color="auto" w:fill="auto"/>
            <w:vAlign w:val="center"/>
          </w:tcPr>
          <w:p w14:paraId="7A726FDD">
            <w:pPr>
              <w:jc w:val="right"/>
            </w:pPr>
          </w:p>
        </w:tc>
        <w:tc>
          <w:tcPr>
            <w:tcW w:w="0" w:type="auto"/>
            <w:shd w:val="clear" w:color="auto" w:fill="auto"/>
            <w:vAlign w:val="center"/>
          </w:tcPr>
          <w:p w14:paraId="2AF840BE">
            <w:pPr>
              <w:jc w:val="right"/>
            </w:pPr>
          </w:p>
        </w:tc>
        <w:tc>
          <w:tcPr>
            <w:tcW w:w="0" w:type="auto"/>
            <w:shd w:val="clear" w:color="auto" w:fill="auto"/>
            <w:vAlign w:val="center"/>
          </w:tcPr>
          <w:p w14:paraId="589EA0C0">
            <w:pPr>
              <w:jc w:val="right"/>
            </w:pPr>
          </w:p>
        </w:tc>
        <w:tc>
          <w:tcPr>
            <w:tcW w:w="0" w:type="auto"/>
            <w:shd w:val="clear" w:color="auto" w:fill="auto"/>
            <w:vAlign w:val="center"/>
          </w:tcPr>
          <w:p w14:paraId="40BE05F5">
            <w:pPr>
              <w:jc w:val="right"/>
            </w:pPr>
          </w:p>
        </w:tc>
        <w:tc>
          <w:tcPr>
            <w:tcW w:w="0" w:type="auto"/>
            <w:shd w:val="clear" w:color="auto" w:fill="auto"/>
            <w:vAlign w:val="center"/>
          </w:tcPr>
          <w:p w14:paraId="168D9E2F">
            <w:pPr>
              <w:jc w:val="right"/>
            </w:pPr>
          </w:p>
        </w:tc>
      </w:tr>
      <w:tr w14:paraId="0903BE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0" w:type="auto"/>
            <w:shd w:val="clear" w:color="auto" w:fill="auto"/>
            <w:vAlign w:val="center"/>
          </w:tcPr>
          <w:p w14:paraId="13297A08">
            <w:pPr>
              <w:jc w:val="center"/>
            </w:pPr>
            <w:r>
              <w:rPr>
                <w:rFonts w:ascii="宋体" w:hAnsi="宋体" w:eastAsia="宋体" w:cs="宋体"/>
                <w:b w:val="0"/>
                <w:i w:val="0"/>
                <w:color w:val="000000"/>
                <w:sz w:val="18"/>
              </w:rPr>
              <w:t>302</w:t>
            </w:r>
          </w:p>
        </w:tc>
        <w:tc>
          <w:tcPr>
            <w:tcW w:w="0" w:type="auto"/>
            <w:shd w:val="clear" w:color="auto" w:fill="auto"/>
            <w:vAlign w:val="center"/>
          </w:tcPr>
          <w:p w14:paraId="4E0CE5E7">
            <w:pPr>
              <w:jc w:val="center"/>
            </w:pPr>
            <w:r>
              <w:rPr>
                <w:rFonts w:ascii="宋体" w:hAnsi="宋体" w:eastAsia="宋体" w:cs="宋体"/>
                <w:b w:val="0"/>
                <w:i w:val="0"/>
                <w:color w:val="000000"/>
                <w:sz w:val="18"/>
              </w:rPr>
              <w:t>06</w:t>
            </w:r>
          </w:p>
        </w:tc>
        <w:tc>
          <w:tcPr>
            <w:tcW w:w="0" w:type="auto"/>
            <w:shd w:val="clear" w:color="auto" w:fill="auto"/>
            <w:vAlign w:val="center"/>
          </w:tcPr>
          <w:p w14:paraId="682FB48F">
            <w:pPr>
              <w:jc w:val="center"/>
            </w:pPr>
            <w:r>
              <w:rPr>
                <w:rFonts w:ascii="宋体" w:hAnsi="宋体" w:eastAsia="宋体" w:cs="宋体"/>
                <w:b w:val="0"/>
                <w:i w:val="0"/>
                <w:color w:val="000000"/>
                <w:sz w:val="18"/>
              </w:rPr>
              <w:t>电费</w:t>
            </w:r>
          </w:p>
        </w:tc>
        <w:tc>
          <w:tcPr>
            <w:tcW w:w="0" w:type="auto"/>
            <w:shd w:val="clear" w:color="auto" w:fill="auto"/>
            <w:vAlign w:val="center"/>
          </w:tcPr>
          <w:p w14:paraId="7353D269">
            <w:pPr>
              <w:jc w:val="center"/>
            </w:pPr>
            <w:r>
              <w:rPr>
                <w:rFonts w:ascii="宋体" w:hAnsi="宋体" w:eastAsia="宋体" w:cs="宋体"/>
                <w:b w:val="0"/>
                <w:i w:val="0"/>
                <w:color w:val="000000"/>
                <w:sz w:val="18"/>
              </w:rPr>
              <w:t>502</w:t>
            </w:r>
          </w:p>
        </w:tc>
        <w:tc>
          <w:tcPr>
            <w:tcW w:w="0" w:type="auto"/>
            <w:shd w:val="clear" w:color="auto" w:fill="auto"/>
            <w:vAlign w:val="center"/>
          </w:tcPr>
          <w:p w14:paraId="7BCE8E05">
            <w:pPr>
              <w:jc w:val="center"/>
            </w:pPr>
            <w:r>
              <w:rPr>
                <w:rFonts w:ascii="宋体" w:hAnsi="宋体" w:eastAsia="宋体" w:cs="宋体"/>
                <w:b w:val="0"/>
                <w:i w:val="0"/>
                <w:color w:val="000000"/>
                <w:sz w:val="18"/>
              </w:rPr>
              <w:t>01</w:t>
            </w:r>
          </w:p>
        </w:tc>
        <w:tc>
          <w:tcPr>
            <w:tcW w:w="0" w:type="auto"/>
            <w:shd w:val="clear" w:color="auto" w:fill="auto"/>
            <w:vAlign w:val="center"/>
          </w:tcPr>
          <w:p w14:paraId="7EBDFDA4">
            <w:pPr>
              <w:jc w:val="center"/>
            </w:pPr>
            <w:r>
              <w:rPr>
                <w:rFonts w:ascii="宋体" w:hAnsi="宋体" w:eastAsia="宋体" w:cs="宋体"/>
                <w:b w:val="0"/>
                <w:i w:val="0"/>
                <w:color w:val="000000"/>
                <w:sz w:val="18"/>
              </w:rPr>
              <w:t>办公经费</w:t>
            </w:r>
          </w:p>
        </w:tc>
        <w:tc>
          <w:tcPr>
            <w:tcW w:w="0" w:type="auto"/>
            <w:shd w:val="clear" w:color="auto" w:fill="auto"/>
            <w:vAlign w:val="center"/>
          </w:tcPr>
          <w:p w14:paraId="0B01F30F">
            <w:pPr>
              <w:jc w:val="right"/>
            </w:pPr>
            <w:r>
              <w:rPr>
                <w:rFonts w:ascii="宋体" w:hAnsi="宋体" w:eastAsia="宋体" w:cs="宋体"/>
                <w:b w:val="0"/>
                <w:i w:val="0"/>
                <w:color w:val="000000"/>
                <w:sz w:val="18"/>
              </w:rPr>
              <w:t>20.00</w:t>
            </w:r>
          </w:p>
        </w:tc>
        <w:tc>
          <w:tcPr>
            <w:tcW w:w="0" w:type="auto"/>
            <w:shd w:val="clear" w:color="auto" w:fill="auto"/>
            <w:vAlign w:val="center"/>
          </w:tcPr>
          <w:p w14:paraId="347A522D">
            <w:pPr>
              <w:jc w:val="right"/>
            </w:pPr>
            <w:r>
              <w:rPr>
                <w:rFonts w:ascii="宋体" w:hAnsi="宋体" w:eastAsia="宋体" w:cs="宋体"/>
                <w:b w:val="0"/>
                <w:i w:val="0"/>
                <w:color w:val="000000"/>
                <w:sz w:val="18"/>
              </w:rPr>
              <w:t>20.00</w:t>
            </w:r>
          </w:p>
        </w:tc>
        <w:tc>
          <w:tcPr>
            <w:tcW w:w="0" w:type="auto"/>
            <w:shd w:val="clear" w:color="auto" w:fill="auto"/>
            <w:vAlign w:val="center"/>
          </w:tcPr>
          <w:p w14:paraId="3ACFC83C">
            <w:pPr>
              <w:jc w:val="right"/>
            </w:pPr>
            <w:r>
              <w:rPr>
                <w:rFonts w:ascii="宋体" w:hAnsi="宋体" w:eastAsia="宋体" w:cs="宋体"/>
                <w:b w:val="0"/>
                <w:i w:val="0"/>
                <w:color w:val="000000"/>
                <w:sz w:val="18"/>
              </w:rPr>
              <w:t>20.00</w:t>
            </w:r>
          </w:p>
        </w:tc>
        <w:tc>
          <w:tcPr>
            <w:tcW w:w="0" w:type="auto"/>
            <w:shd w:val="clear" w:color="auto" w:fill="auto"/>
            <w:vAlign w:val="center"/>
          </w:tcPr>
          <w:p w14:paraId="5A733EFA">
            <w:pPr>
              <w:jc w:val="right"/>
            </w:pPr>
          </w:p>
        </w:tc>
        <w:tc>
          <w:tcPr>
            <w:tcW w:w="0" w:type="auto"/>
            <w:shd w:val="clear" w:color="auto" w:fill="auto"/>
            <w:vAlign w:val="center"/>
          </w:tcPr>
          <w:p w14:paraId="725B9844">
            <w:pPr>
              <w:jc w:val="right"/>
            </w:pPr>
          </w:p>
        </w:tc>
        <w:tc>
          <w:tcPr>
            <w:tcW w:w="0" w:type="auto"/>
            <w:shd w:val="clear" w:color="auto" w:fill="auto"/>
            <w:vAlign w:val="center"/>
          </w:tcPr>
          <w:p w14:paraId="54BA7CA4">
            <w:pPr>
              <w:jc w:val="right"/>
            </w:pPr>
          </w:p>
        </w:tc>
        <w:tc>
          <w:tcPr>
            <w:tcW w:w="0" w:type="auto"/>
            <w:shd w:val="clear" w:color="auto" w:fill="auto"/>
            <w:vAlign w:val="center"/>
          </w:tcPr>
          <w:p w14:paraId="3D612B66">
            <w:pPr>
              <w:jc w:val="right"/>
            </w:pPr>
          </w:p>
        </w:tc>
        <w:tc>
          <w:tcPr>
            <w:tcW w:w="0" w:type="auto"/>
            <w:shd w:val="clear" w:color="auto" w:fill="auto"/>
            <w:vAlign w:val="center"/>
          </w:tcPr>
          <w:p w14:paraId="08F8ACC1">
            <w:pPr>
              <w:jc w:val="right"/>
            </w:pPr>
          </w:p>
        </w:tc>
        <w:tc>
          <w:tcPr>
            <w:tcW w:w="0" w:type="auto"/>
            <w:shd w:val="clear" w:color="auto" w:fill="auto"/>
            <w:vAlign w:val="center"/>
          </w:tcPr>
          <w:p w14:paraId="7777C740">
            <w:pPr>
              <w:jc w:val="right"/>
            </w:pPr>
          </w:p>
        </w:tc>
        <w:tc>
          <w:tcPr>
            <w:tcW w:w="0" w:type="auto"/>
            <w:shd w:val="clear" w:color="auto" w:fill="auto"/>
            <w:vAlign w:val="center"/>
          </w:tcPr>
          <w:p w14:paraId="2FDD0B3F">
            <w:pPr>
              <w:jc w:val="right"/>
            </w:pPr>
          </w:p>
        </w:tc>
        <w:tc>
          <w:tcPr>
            <w:tcW w:w="0" w:type="auto"/>
            <w:shd w:val="clear" w:color="auto" w:fill="auto"/>
            <w:vAlign w:val="center"/>
          </w:tcPr>
          <w:p w14:paraId="67F88E6B">
            <w:pPr>
              <w:jc w:val="right"/>
            </w:pPr>
          </w:p>
        </w:tc>
        <w:tc>
          <w:tcPr>
            <w:tcW w:w="0" w:type="auto"/>
            <w:shd w:val="clear" w:color="auto" w:fill="auto"/>
            <w:vAlign w:val="center"/>
          </w:tcPr>
          <w:p w14:paraId="751FEF97">
            <w:pPr>
              <w:jc w:val="right"/>
            </w:pPr>
          </w:p>
        </w:tc>
      </w:tr>
      <w:tr w14:paraId="10BF81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0" w:type="auto"/>
            <w:shd w:val="clear" w:color="auto" w:fill="auto"/>
            <w:vAlign w:val="center"/>
          </w:tcPr>
          <w:p w14:paraId="5219EF64">
            <w:pPr>
              <w:jc w:val="center"/>
            </w:pPr>
            <w:r>
              <w:rPr>
                <w:rFonts w:ascii="宋体" w:hAnsi="宋体" w:eastAsia="宋体" w:cs="宋体"/>
                <w:b w:val="0"/>
                <w:i w:val="0"/>
                <w:color w:val="000000"/>
                <w:sz w:val="18"/>
              </w:rPr>
              <w:t>302</w:t>
            </w:r>
          </w:p>
        </w:tc>
        <w:tc>
          <w:tcPr>
            <w:tcW w:w="0" w:type="auto"/>
            <w:shd w:val="clear" w:color="auto" w:fill="auto"/>
            <w:vAlign w:val="center"/>
          </w:tcPr>
          <w:p w14:paraId="100C330C">
            <w:pPr>
              <w:jc w:val="center"/>
            </w:pPr>
            <w:r>
              <w:rPr>
                <w:rFonts w:ascii="宋体" w:hAnsi="宋体" w:eastAsia="宋体" w:cs="宋体"/>
                <w:b w:val="0"/>
                <w:i w:val="0"/>
                <w:color w:val="000000"/>
                <w:sz w:val="18"/>
              </w:rPr>
              <w:t>08</w:t>
            </w:r>
          </w:p>
        </w:tc>
        <w:tc>
          <w:tcPr>
            <w:tcW w:w="0" w:type="auto"/>
            <w:shd w:val="clear" w:color="auto" w:fill="auto"/>
            <w:vAlign w:val="center"/>
          </w:tcPr>
          <w:p w14:paraId="36F75FCA">
            <w:pPr>
              <w:jc w:val="center"/>
            </w:pPr>
            <w:r>
              <w:rPr>
                <w:rFonts w:ascii="宋体" w:hAnsi="宋体" w:eastAsia="宋体" w:cs="宋体"/>
                <w:b w:val="0"/>
                <w:i w:val="0"/>
                <w:color w:val="000000"/>
                <w:sz w:val="18"/>
              </w:rPr>
              <w:t>取暖费</w:t>
            </w:r>
          </w:p>
        </w:tc>
        <w:tc>
          <w:tcPr>
            <w:tcW w:w="0" w:type="auto"/>
            <w:shd w:val="clear" w:color="auto" w:fill="auto"/>
            <w:vAlign w:val="center"/>
          </w:tcPr>
          <w:p w14:paraId="14D07DCD">
            <w:pPr>
              <w:jc w:val="center"/>
            </w:pPr>
            <w:r>
              <w:rPr>
                <w:rFonts w:ascii="宋体" w:hAnsi="宋体" w:eastAsia="宋体" w:cs="宋体"/>
                <w:b w:val="0"/>
                <w:i w:val="0"/>
                <w:color w:val="000000"/>
                <w:sz w:val="18"/>
              </w:rPr>
              <w:t>502</w:t>
            </w:r>
          </w:p>
        </w:tc>
        <w:tc>
          <w:tcPr>
            <w:tcW w:w="0" w:type="auto"/>
            <w:shd w:val="clear" w:color="auto" w:fill="auto"/>
            <w:vAlign w:val="center"/>
          </w:tcPr>
          <w:p w14:paraId="70919710">
            <w:pPr>
              <w:jc w:val="center"/>
            </w:pPr>
            <w:r>
              <w:rPr>
                <w:rFonts w:ascii="宋体" w:hAnsi="宋体" w:eastAsia="宋体" w:cs="宋体"/>
                <w:b w:val="0"/>
                <w:i w:val="0"/>
                <w:color w:val="000000"/>
                <w:sz w:val="18"/>
              </w:rPr>
              <w:t>01</w:t>
            </w:r>
          </w:p>
        </w:tc>
        <w:tc>
          <w:tcPr>
            <w:tcW w:w="0" w:type="auto"/>
            <w:shd w:val="clear" w:color="auto" w:fill="auto"/>
            <w:vAlign w:val="center"/>
          </w:tcPr>
          <w:p w14:paraId="618AB14F">
            <w:pPr>
              <w:jc w:val="center"/>
            </w:pPr>
            <w:r>
              <w:rPr>
                <w:rFonts w:ascii="宋体" w:hAnsi="宋体" w:eastAsia="宋体" w:cs="宋体"/>
                <w:b w:val="0"/>
                <w:i w:val="0"/>
                <w:color w:val="000000"/>
                <w:sz w:val="18"/>
              </w:rPr>
              <w:t>办公经费</w:t>
            </w:r>
          </w:p>
        </w:tc>
        <w:tc>
          <w:tcPr>
            <w:tcW w:w="0" w:type="auto"/>
            <w:shd w:val="clear" w:color="auto" w:fill="auto"/>
            <w:vAlign w:val="center"/>
          </w:tcPr>
          <w:p w14:paraId="54317068">
            <w:pPr>
              <w:jc w:val="right"/>
            </w:pPr>
            <w:r>
              <w:rPr>
                <w:rFonts w:ascii="宋体" w:hAnsi="宋体" w:eastAsia="宋体" w:cs="宋体"/>
                <w:b w:val="0"/>
                <w:i w:val="0"/>
                <w:color w:val="000000"/>
                <w:sz w:val="18"/>
              </w:rPr>
              <w:t>17.00</w:t>
            </w:r>
          </w:p>
        </w:tc>
        <w:tc>
          <w:tcPr>
            <w:tcW w:w="0" w:type="auto"/>
            <w:shd w:val="clear" w:color="auto" w:fill="auto"/>
            <w:vAlign w:val="center"/>
          </w:tcPr>
          <w:p w14:paraId="08830F12">
            <w:pPr>
              <w:jc w:val="right"/>
            </w:pPr>
            <w:r>
              <w:rPr>
                <w:rFonts w:ascii="宋体" w:hAnsi="宋体" w:eastAsia="宋体" w:cs="宋体"/>
                <w:b w:val="0"/>
                <w:i w:val="0"/>
                <w:color w:val="000000"/>
                <w:sz w:val="18"/>
              </w:rPr>
              <w:t>17.00</w:t>
            </w:r>
          </w:p>
        </w:tc>
        <w:tc>
          <w:tcPr>
            <w:tcW w:w="0" w:type="auto"/>
            <w:shd w:val="clear" w:color="auto" w:fill="auto"/>
            <w:vAlign w:val="center"/>
          </w:tcPr>
          <w:p w14:paraId="276BE283">
            <w:pPr>
              <w:jc w:val="right"/>
            </w:pPr>
            <w:r>
              <w:rPr>
                <w:rFonts w:ascii="宋体" w:hAnsi="宋体" w:eastAsia="宋体" w:cs="宋体"/>
                <w:b w:val="0"/>
                <w:i w:val="0"/>
                <w:color w:val="000000"/>
                <w:sz w:val="18"/>
              </w:rPr>
              <w:t>17.00</w:t>
            </w:r>
          </w:p>
        </w:tc>
        <w:tc>
          <w:tcPr>
            <w:tcW w:w="0" w:type="auto"/>
            <w:shd w:val="clear" w:color="auto" w:fill="auto"/>
            <w:vAlign w:val="center"/>
          </w:tcPr>
          <w:p w14:paraId="08EE46D4">
            <w:pPr>
              <w:jc w:val="right"/>
            </w:pPr>
          </w:p>
        </w:tc>
        <w:tc>
          <w:tcPr>
            <w:tcW w:w="0" w:type="auto"/>
            <w:shd w:val="clear" w:color="auto" w:fill="auto"/>
            <w:vAlign w:val="center"/>
          </w:tcPr>
          <w:p w14:paraId="1AEFE0FB">
            <w:pPr>
              <w:jc w:val="right"/>
            </w:pPr>
          </w:p>
        </w:tc>
        <w:tc>
          <w:tcPr>
            <w:tcW w:w="0" w:type="auto"/>
            <w:shd w:val="clear" w:color="auto" w:fill="auto"/>
            <w:vAlign w:val="center"/>
          </w:tcPr>
          <w:p w14:paraId="1894658F">
            <w:pPr>
              <w:jc w:val="right"/>
            </w:pPr>
          </w:p>
        </w:tc>
        <w:tc>
          <w:tcPr>
            <w:tcW w:w="0" w:type="auto"/>
            <w:shd w:val="clear" w:color="auto" w:fill="auto"/>
            <w:vAlign w:val="center"/>
          </w:tcPr>
          <w:p w14:paraId="05434342">
            <w:pPr>
              <w:jc w:val="right"/>
            </w:pPr>
          </w:p>
        </w:tc>
        <w:tc>
          <w:tcPr>
            <w:tcW w:w="0" w:type="auto"/>
            <w:shd w:val="clear" w:color="auto" w:fill="auto"/>
            <w:vAlign w:val="center"/>
          </w:tcPr>
          <w:p w14:paraId="5AAA7ABE">
            <w:pPr>
              <w:jc w:val="right"/>
            </w:pPr>
          </w:p>
        </w:tc>
        <w:tc>
          <w:tcPr>
            <w:tcW w:w="0" w:type="auto"/>
            <w:shd w:val="clear" w:color="auto" w:fill="auto"/>
            <w:vAlign w:val="center"/>
          </w:tcPr>
          <w:p w14:paraId="452322D0">
            <w:pPr>
              <w:jc w:val="right"/>
            </w:pPr>
          </w:p>
        </w:tc>
        <w:tc>
          <w:tcPr>
            <w:tcW w:w="0" w:type="auto"/>
            <w:shd w:val="clear" w:color="auto" w:fill="auto"/>
            <w:vAlign w:val="center"/>
          </w:tcPr>
          <w:p w14:paraId="6589C652">
            <w:pPr>
              <w:jc w:val="right"/>
            </w:pPr>
          </w:p>
        </w:tc>
        <w:tc>
          <w:tcPr>
            <w:tcW w:w="0" w:type="auto"/>
            <w:shd w:val="clear" w:color="auto" w:fill="auto"/>
            <w:vAlign w:val="center"/>
          </w:tcPr>
          <w:p w14:paraId="68B6D887">
            <w:pPr>
              <w:jc w:val="right"/>
            </w:pPr>
          </w:p>
        </w:tc>
        <w:tc>
          <w:tcPr>
            <w:tcW w:w="0" w:type="auto"/>
            <w:shd w:val="clear" w:color="auto" w:fill="auto"/>
            <w:vAlign w:val="center"/>
          </w:tcPr>
          <w:p w14:paraId="4EF79165">
            <w:pPr>
              <w:jc w:val="right"/>
            </w:pPr>
          </w:p>
        </w:tc>
      </w:tr>
      <w:tr w14:paraId="564469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0" w:type="auto"/>
            <w:shd w:val="clear" w:color="auto" w:fill="auto"/>
            <w:vAlign w:val="center"/>
          </w:tcPr>
          <w:p w14:paraId="1419693F">
            <w:pPr>
              <w:jc w:val="center"/>
            </w:pPr>
            <w:r>
              <w:rPr>
                <w:rFonts w:ascii="宋体" w:hAnsi="宋体" w:eastAsia="宋体" w:cs="宋体"/>
                <w:b w:val="0"/>
                <w:i w:val="0"/>
                <w:color w:val="000000"/>
                <w:sz w:val="18"/>
              </w:rPr>
              <w:t>310</w:t>
            </w:r>
          </w:p>
        </w:tc>
        <w:tc>
          <w:tcPr>
            <w:tcW w:w="0" w:type="auto"/>
            <w:shd w:val="clear" w:color="auto" w:fill="auto"/>
            <w:vAlign w:val="center"/>
          </w:tcPr>
          <w:p w14:paraId="041AEAC6">
            <w:pPr>
              <w:jc w:val="center"/>
            </w:pPr>
            <w:r>
              <w:rPr>
                <w:rFonts w:ascii="宋体" w:hAnsi="宋体" w:eastAsia="宋体" w:cs="宋体"/>
                <w:b w:val="0"/>
                <w:i w:val="0"/>
                <w:color w:val="000000"/>
                <w:sz w:val="18"/>
              </w:rPr>
              <w:t>02</w:t>
            </w:r>
          </w:p>
        </w:tc>
        <w:tc>
          <w:tcPr>
            <w:tcW w:w="0" w:type="auto"/>
            <w:shd w:val="clear" w:color="auto" w:fill="auto"/>
            <w:vAlign w:val="center"/>
          </w:tcPr>
          <w:p w14:paraId="5BB5F9A1">
            <w:pPr>
              <w:jc w:val="center"/>
            </w:pPr>
            <w:r>
              <w:rPr>
                <w:rFonts w:ascii="宋体" w:hAnsi="宋体" w:eastAsia="宋体" w:cs="宋体"/>
                <w:b w:val="0"/>
                <w:i w:val="0"/>
                <w:color w:val="000000"/>
                <w:sz w:val="18"/>
              </w:rPr>
              <w:t>办公设备购置</w:t>
            </w:r>
          </w:p>
        </w:tc>
        <w:tc>
          <w:tcPr>
            <w:tcW w:w="0" w:type="auto"/>
            <w:shd w:val="clear" w:color="auto" w:fill="auto"/>
            <w:vAlign w:val="center"/>
          </w:tcPr>
          <w:p w14:paraId="3BB4686E">
            <w:pPr>
              <w:jc w:val="center"/>
            </w:pPr>
            <w:r>
              <w:rPr>
                <w:rFonts w:ascii="宋体" w:hAnsi="宋体" w:eastAsia="宋体" w:cs="宋体"/>
                <w:b w:val="0"/>
                <w:i w:val="0"/>
                <w:color w:val="000000"/>
                <w:sz w:val="18"/>
              </w:rPr>
              <w:t>503</w:t>
            </w:r>
          </w:p>
        </w:tc>
        <w:tc>
          <w:tcPr>
            <w:tcW w:w="0" w:type="auto"/>
            <w:shd w:val="clear" w:color="auto" w:fill="auto"/>
            <w:vAlign w:val="center"/>
          </w:tcPr>
          <w:p w14:paraId="2E0FCABB">
            <w:pPr>
              <w:jc w:val="center"/>
            </w:pPr>
            <w:r>
              <w:rPr>
                <w:rFonts w:ascii="宋体" w:hAnsi="宋体" w:eastAsia="宋体" w:cs="宋体"/>
                <w:b w:val="0"/>
                <w:i w:val="0"/>
                <w:color w:val="000000"/>
                <w:sz w:val="18"/>
              </w:rPr>
              <w:t>06</w:t>
            </w:r>
          </w:p>
        </w:tc>
        <w:tc>
          <w:tcPr>
            <w:tcW w:w="0" w:type="auto"/>
            <w:shd w:val="clear" w:color="auto" w:fill="auto"/>
            <w:vAlign w:val="center"/>
          </w:tcPr>
          <w:p w14:paraId="7DF4E072">
            <w:pPr>
              <w:jc w:val="center"/>
            </w:pPr>
            <w:r>
              <w:rPr>
                <w:rFonts w:ascii="宋体" w:hAnsi="宋体" w:eastAsia="宋体" w:cs="宋体"/>
                <w:b w:val="0"/>
                <w:i w:val="0"/>
                <w:color w:val="000000"/>
                <w:sz w:val="18"/>
              </w:rPr>
              <w:t>设备购置</w:t>
            </w:r>
          </w:p>
        </w:tc>
        <w:tc>
          <w:tcPr>
            <w:tcW w:w="0" w:type="auto"/>
            <w:shd w:val="clear" w:color="auto" w:fill="auto"/>
            <w:vAlign w:val="center"/>
          </w:tcPr>
          <w:p w14:paraId="001547F5">
            <w:pPr>
              <w:jc w:val="right"/>
            </w:pPr>
            <w:r>
              <w:rPr>
                <w:rFonts w:ascii="宋体" w:hAnsi="宋体" w:eastAsia="宋体" w:cs="宋体"/>
                <w:b w:val="0"/>
                <w:i w:val="0"/>
                <w:color w:val="000000"/>
                <w:sz w:val="18"/>
              </w:rPr>
              <w:t>394.00</w:t>
            </w:r>
          </w:p>
        </w:tc>
        <w:tc>
          <w:tcPr>
            <w:tcW w:w="0" w:type="auto"/>
            <w:shd w:val="clear" w:color="auto" w:fill="auto"/>
            <w:vAlign w:val="center"/>
          </w:tcPr>
          <w:p w14:paraId="5B7D6F5A">
            <w:pPr>
              <w:jc w:val="right"/>
            </w:pPr>
            <w:r>
              <w:rPr>
                <w:rFonts w:ascii="宋体" w:hAnsi="宋体" w:eastAsia="宋体" w:cs="宋体"/>
                <w:b w:val="0"/>
                <w:i w:val="0"/>
                <w:color w:val="000000"/>
                <w:sz w:val="18"/>
              </w:rPr>
              <w:t>394.00</w:t>
            </w:r>
          </w:p>
        </w:tc>
        <w:tc>
          <w:tcPr>
            <w:tcW w:w="0" w:type="auto"/>
            <w:shd w:val="clear" w:color="auto" w:fill="auto"/>
            <w:vAlign w:val="center"/>
          </w:tcPr>
          <w:p w14:paraId="670D47C6">
            <w:pPr>
              <w:jc w:val="right"/>
            </w:pPr>
            <w:r>
              <w:rPr>
                <w:rFonts w:ascii="宋体" w:hAnsi="宋体" w:eastAsia="宋体" w:cs="宋体"/>
                <w:b w:val="0"/>
                <w:i w:val="0"/>
                <w:color w:val="000000"/>
                <w:sz w:val="18"/>
              </w:rPr>
              <w:t>394.00</w:t>
            </w:r>
          </w:p>
        </w:tc>
        <w:tc>
          <w:tcPr>
            <w:tcW w:w="0" w:type="auto"/>
            <w:shd w:val="clear" w:color="auto" w:fill="auto"/>
            <w:vAlign w:val="center"/>
          </w:tcPr>
          <w:p w14:paraId="1AA3104C">
            <w:pPr>
              <w:jc w:val="right"/>
            </w:pPr>
          </w:p>
        </w:tc>
        <w:tc>
          <w:tcPr>
            <w:tcW w:w="0" w:type="auto"/>
            <w:shd w:val="clear" w:color="auto" w:fill="auto"/>
            <w:vAlign w:val="center"/>
          </w:tcPr>
          <w:p w14:paraId="256E46F4">
            <w:pPr>
              <w:jc w:val="right"/>
            </w:pPr>
          </w:p>
        </w:tc>
        <w:tc>
          <w:tcPr>
            <w:tcW w:w="0" w:type="auto"/>
            <w:shd w:val="clear" w:color="auto" w:fill="auto"/>
            <w:vAlign w:val="center"/>
          </w:tcPr>
          <w:p w14:paraId="75834E1D">
            <w:pPr>
              <w:jc w:val="right"/>
            </w:pPr>
          </w:p>
        </w:tc>
        <w:tc>
          <w:tcPr>
            <w:tcW w:w="0" w:type="auto"/>
            <w:shd w:val="clear" w:color="auto" w:fill="auto"/>
            <w:vAlign w:val="center"/>
          </w:tcPr>
          <w:p w14:paraId="12078110">
            <w:pPr>
              <w:jc w:val="right"/>
            </w:pPr>
          </w:p>
        </w:tc>
        <w:tc>
          <w:tcPr>
            <w:tcW w:w="0" w:type="auto"/>
            <w:shd w:val="clear" w:color="auto" w:fill="auto"/>
            <w:vAlign w:val="center"/>
          </w:tcPr>
          <w:p w14:paraId="7A0E5590">
            <w:pPr>
              <w:jc w:val="right"/>
            </w:pPr>
          </w:p>
        </w:tc>
        <w:tc>
          <w:tcPr>
            <w:tcW w:w="0" w:type="auto"/>
            <w:shd w:val="clear" w:color="auto" w:fill="auto"/>
            <w:vAlign w:val="center"/>
          </w:tcPr>
          <w:p w14:paraId="36E4670F">
            <w:pPr>
              <w:jc w:val="right"/>
            </w:pPr>
          </w:p>
        </w:tc>
        <w:tc>
          <w:tcPr>
            <w:tcW w:w="0" w:type="auto"/>
            <w:shd w:val="clear" w:color="auto" w:fill="auto"/>
            <w:vAlign w:val="center"/>
          </w:tcPr>
          <w:p w14:paraId="7EFDDD96">
            <w:pPr>
              <w:jc w:val="right"/>
            </w:pPr>
          </w:p>
        </w:tc>
        <w:tc>
          <w:tcPr>
            <w:tcW w:w="0" w:type="auto"/>
            <w:shd w:val="clear" w:color="auto" w:fill="auto"/>
            <w:vAlign w:val="center"/>
          </w:tcPr>
          <w:p w14:paraId="0F8D6712">
            <w:pPr>
              <w:jc w:val="right"/>
            </w:pPr>
          </w:p>
        </w:tc>
        <w:tc>
          <w:tcPr>
            <w:tcW w:w="0" w:type="auto"/>
            <w:shd w:val="clear" w:color="auto" w:fill="auto"/>
            <w:vAlign w:val="center"/>
          </w:tcPr>
          <w:p w14:paraId="372C49DB">
            <w:pPr>
              <w:jc w:val="right"/>
            </w:pPr>
          </w:p>
        </w:tc>
      </w:tr>
      <w:tr w14:paraId="79A2E5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0" w:type="auto"/>
            <w:shd w:val="clear" w:color="auto" w:fill="auto"/>
            <w:vAlign w:val="center"/>
          </w:tcPr>
          <w:p w14:paraId="071387BB">
            <w:pPr>
              <w:jc w:val="center"/>
            </w:pPr>
            <w:r>
              <w:rPr>
                <w:rFonts w:ascii="宋体" w:hAnsi="宋体" w:eastAsia="宋体" w:cs="宋体"/>
                <w:b w:val="0"/>
                <w:i w:val="0"/>
                <w:color w:val="000000"/>
                <w:sz w:val="18"/>
              </w:rPr>
              <w:t>302</w:t>
            </w:r>
          </w:p>
        </w:tc>
        <w:tc>
          <w:tcPr>
            <w:tcW w:w="0" w:type="auto"/>
            <w:shd w:val="clear" w:color="auto" w:fill="auto"/>
            <w:vAlign w:val="center"/>
          </w:tcPr>
          <w:p w14:paraId="1BE9E3F0">
            <w:pPr>
              <w:jc w:val="center"/>
            </w:pPr>
            <w:r>
              <w:rPr>
                <w:rFonts w:ascii="宋体" w:hAnsi="宋体" w:eastAsia="宋体" w:cs="宋体"/>
                <w:b w:val="0"/>
                <w:i w:val="0"/>
                <w:color w:val="000000"/>
                <w:sz w:val="18"/>
              </w:rPr>
              <w:t>02</w:t>
            </w:r>
          </w:p>
        </w:tc>
        <w:tc>
          <w:tcPr>
            <w:tcW w:w="0" w:type="auto"/>
            <w:shd w:val="clear" w:color="auto" w:fill="auto"/>
            <w:vAlign w:val="center"/>
          </w:tcPr>
          <w:p w14:paraId="5C5D74E7">
            <w:pPr>
              <w:jc w:val="center"/>
            </w:pPr>
            <w:r>
              <w:rPr>
                <w:rFonts w:ascii="宋体" w:hAnsi="宋体" w:eastAsia="宋体" w:cs="宋体"/>
                <w:b w:val="0"/>
                <w:i w:val="0"/>
                <w:color w:val="000000"/>
                <w:sz w:val="18"/>
              </w:rPr>
              <w:t>印刷费</w:t>
            </w:r>
          </w:p>
        </w:tc>
        <w:tc>
          <w:tcPr>
            <w:tcW w:w="0" w:type="auto"/>
            <w:shd w:val="clear" w:color="auto" w:fill="auto"/>
            <w:vAlign w:val="center"/>
          </w:tcPr>
          <w:p w14:paraId="4887B100">
            <w:pPr>
              <w:jc w:val="center"/>
            </w:pPr>
            <w:r>
              <w:rPr>
                <w:rFonts w:ascii="宋体" w:hAnsi="宋体" w:eastAsia="宋体" w:cs="宋体"/>
                <w:b w:val="0"/>
                <w:i w:val="0"/>
                <w:color w:val="000000"/>
                <w:sz w:val="18"/>
              </w:rPr>
              <w:t>502</w:t>
            </w:r>
          </w:p>
        </w:tc>
        <w:tc>
          <w:tcPr>
            <w:tcW w:w="0" w:type="auto"/>
            <w:shd w:val="clear" w:color="auto" w:fill="auto"/>
            <w:vAlign w:val="center"/>
          </w:tcPr>
          <w:p w14:paraId="518DBE72">
            <w:pPr>
              <w:jc w:val="center"/>
            </w:pPr>
            <w:r>
              <w:rPr>
                <w:rFonts w:ascii="宋体" w:hAnsi="宋体" w:eastAsia="宋体" w:cs="宋体"/>
                <w:b w:val="0"/>
                <w:i w:val="0"/>
                <w:color w:val="000000"/>
                <w:sz w:val="18"/>
              </w:rPr>
              <w:t>01</w:t>
            </w:r>
          </w:p>
        </w:tc>
        <w:tc>
          <w:tcPr>
            <w:tcW w:w="0" w:type="auto"/>
            <w:shd w:val="clear" w:color="auto" w:fill="auto"/>
            <w:vAlign w:val="center"/>
          </w:tcPr>
          <w:p w14:paraId="6F9FA545">
            <w:pPr>
              <w:jc w:val="center"/>
            </w:pPr>
            <w:r>
              <w:rPr>
                <w:rFonts w:ascii="宋体" w:hAnsi="宋体" w:eastAsia="宋体" w:cs="宋体"/>
                <w:b w:val="0"/>
                <w:i w:val="0"/>
                <w:color w:val="000000"/>
                <w:sz w:val="18"/>
              </w:rPr>
              <w:t>办公经费</w:t>
            </w:r>
          </w:p>
        </w:tc>
        <w:tc>
          <w:tcPr>
            <w:tcW w:w="0" w:type="auto"/>
            <w:shd w:val="clear" w:color="auto" w:fill="auto"/>
            <w:vAlign w:val="center"/>
          </w:tcPr>
          <w:p w14:paraId="6524C860">
            <w:pPr>
              <w:jc w:val="right"/>
            </w:pPr>
            <w:r>
              <w:rPr>
                <w:rFonts w:ascii="宋体" w:hAnsi="宋体" w:eastAsia="宋体" w:cs="宋体"/>
                <w:b w:val="0"/>
                <w:i w:val="0"/>
                <w:color w:val="000000"/>
                <w:sz w:val="18"/>
              </w:rPr>
              <w:t>10.00</w:t>
            </w:r>
          </w:p>
        </w:tc>
        <w:tc>
          <w:tcPr>
            <w:tcW w:w="0" w:type="auto"/>
            <w:shd w:val="clear" w:color="auto" w:fill="auto"/>
            <w:vAlign w:val="center"/>
          </w:tcPr>
          <w:p w14:paraId="58697580">
            <w:pPr>
              <w:jc w:val="right"/>
            </w:pPr>
            <w:r>
              <w:rPr>
                <w:rFonts w:ascii="宋体" w:hAnsi="宋体" w:eastAsia="宋体" w:cs="宋体"/>
                <w:b w:val="0"/>
                <w:i w:val="0"/>
                <w:color w:val="000000"/>
                <w:sz w:val="18"/>
              </w:rPr>
              <w:t>10.00</w:t>
            </w:r>
          </w:p>
        </w:tc>
        <w:tc>
          <w:tcPr>
            <w:tcW w:w="0" w:type="auto"/>
            <w:shd w:val="clear" w:color="auto" w:fill="auto"/>
            <w:vAlign w:val="center"/>
          </w:tcPr>
          <w:p w14:paraId="42092FCC">
            <w:pPr>
              <w:jc w:val="right"/>
            </w:pPr>
            <w:r>
              <w:rPr>
                <w:rFonts w:ascii="宋体" w:hAnsi="宋体" w:eastAsia="宋体" w:cs="宋体"/>
                <w:b w:val="0"/>
                <w:i w:val="0"/>
                <w:color w:val="000000"/>
                <w:sz w:val="18"/>
              </w:rPr>
              <w:t>10.00</w:t>
            </w:r>
          </w:p>
        </w:tc>
        <w:tc>
          <w:tcPr>
            <w:tcW w:w="0" w:type="auto"/>
            <w:shd w:val="clear" w:color="auto" w:fill="auto"/>
            <w:vAlign w:val="center"/>
          </w:tcPr>
          <w:p w14:paraId="18681B5F">
            <w:pPr>
              <w:jc w:val="right"/>
            </w:pPr>
          </w:p>
        </w:tc>
        <w:tc>
          <w:tcPr>
            <w:tcW w:w="0" w:type="auto"/>
            <w:shd w:val="clear" w:color="auto" w:fill="auto"/>
            <w:vAlign w:val="center"/>
          </w:tcPr>
          <w:p w14:paraId="4D20B076">
            <w:pPr>
              <w:jc w:val="right"/>
            </w:pPr>
          </w:p>
        </w:tc>
        <w:tc>
          <w:tcPr>
            <w:tcW w:w="0" w:type="auto"/>
            <w:shd w:val="clear" w:color="auto" w:fill="auto"/>
            <w:vAlign w:val="center"/>
          </w:tcPr>
          <w:p w14:paraId="2421FCE1">
            <w:pPr>
              <w:jc w:val="right"/>
            </w:pPr>
          </w:p>
        </w:tc>
        <w:tc>
          <w:tcPr>
            <w:tcW w:w="0" w:type="auto"/>
            <w:shd w:val="clear" w:color="auto" w:fill="auto"/>
            <w:vAlign w:val="center"/>
          </w:tcPr>
          <w:p w14:paraId="731D6C60">
            <w:pPr>
              <w:jc w:val="right"/>
            </w:pPr>
          </w:p>
        </w:tc>
        <w:tc>
          <w:tcPr>
            <w:tcW w:w="0" w:type="auto"/>
            <w:shd w:val="clear" w:color="auto" w:fill="auto"/>
            <w:vAlign w:val="center"/>
          </w:tcPr>
          <w:p w14:paraId="029AD8BD">
            <w:pPr>
              <w:jc w:val="right"/>
            </w:pPr>
          </w:p>
        </w:tc>
        <w:tc>
          <w:tcPr>
            <w:tcW w:w="0" w:type="auto"/>
            <w:shd w:val="clear" w:color="auto" w:fill="auto"/>
            <w:vAlign w:val="center"/>
          </w:tcPr>
          <w:p w14:paraId="68539C4C">
            <w:pPr>
              <w:jc w:val="right"/>
            </w:pPr>
          </w:p>
        </w:tc>
        <w:tc>
          <w:tcPr>
            <w:tcW w:w="0" w:type="auto"/>
            <w:shd w:val="clear" w:color="auto" w:fill="auto"/>
            <w:vAlign w:val="center"/>
          </w:tcPr>
          <w:p w14:paraId="724454B3">
            <w:pPr>
              <w:jc w:val="right"/>
            </w:pPr>
          </w:p>
        </w:tc>
        <w:tc>
          <w:tcPr>
            <w:tcW w:w="0" w:type="auto"/>
            <w:shd w:val="clear" w:color="auto" w:fill="auto"/>
            <w:vAlign w:val="center"/>
          </w:tcPr>
          <w:p w14:paraId="6170FD72">
            <w:pPr>
              <w:jc w:val="right"/>
            </w:pPr>
          </w:p>
        </w:tc>
        <w:tc>
          <w:tcPr>
            <w:tcW w:w="0" w:type="auto"/>
            <w:shd w:val="clear" w:color="auto" w:fill="auto"/>
            <w:vAlign w:val="center"/>
          </w:tcPr>
          <w:p w14:paraId="0E3DB10D">
            <w:pPr>
              <w:jc w:val="right"/>
            </w:pPr>
          </w:p>
        </w:tc>
      </w:tr>
      <w:tr w14:paraId="1CB7D4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0" w:type="auto"/>
            <w:shd w:val="clear" w:color="auto" w:fill="auto"/>
            <w:vAlign w:val="center"/>
          </w:tcPr>
          <w:p w14:paraId="4CA926E9">
            <w:pPr>
              <w:jc w:val="center"/>
            </w:pPr>
            <w:r>
              <w:rPr>
                <w:rFonts w:ascii="宋体" w:hAnsi="宋体" w:eastAsia="宋体" w:cs="宋体"/>
                <w:b w:val="0"/>
                <w:i w:val="0"/>
                <w:color w:val="000000"/>
                <w:sz w:val="18"/>
              </w:rPr>
              <w:t>302</w:t>
            </w:r>
          </w:p>
        </w:tc>
        <w:tc>
          <w:tcPr>
            <w:tcW w:w="0" w:type="auto"/>
            <w:shd w:val="clear" w:color="auto" w:fill="auto"/>
            <w:vAlign w:val="center"/>
          </w:tcPr>
          <w:p w14:paraId="55DF0124">
            <w:pPr>
              <w:jc w:val="center"/>
            </w:pPr>
            <w:r>
              <w:rPr>
                <w:rFonts w:ascii="宋体" w:hAnsi="宋体" w:eastAsia="宋体" w:cs="宋体"/>
                <w:b w:val="0"/>
                <w:i w:val="0"/>
                <w:color w:val="000000"/>
                <w:sz w:val="18"/>
              </w:rPr>
              <w:t>01</w:t>
            </w:r>
          </w:p>
        </w:tc>
        <w:tc>
          <w:tcPr>
            <w:tcW w:w="0" w:type="auto"/>
            <w:shd w:val="clear" w:color="auto" w:fill="auto"/>
            <w:vAlign w:val="center"/>
          </w:tcPr>
          <w:p w14:paraId="68FE81B3">
            <w:pPr>
              <w:jc w:val="center"/>
            </w:pPr>
            <w:r>
              <w:rPr>
                <w:rFonts w:ascii="宋体" w:hAnsi="宋体" w:eastAsia="宋体" w:cs="宋体"/>
                <w:b w:val="0"/>
                <w:i w:val="0"/>
                <w:color w:val="000000"/>
                <w:sz w:val="18"/>
              </w:rPr>
              <w:t>办公费</w:t>
            </w:r>
          </w:p>
        </w:tc>
        <w:tc>
          <w:tcPr>
            <w:tcW w:w="0" w:type="auto"/>
            <w:shd w:val="clear" w:color="auto" w:fill="auto"/>
            <w:vAlign w:val="center"/>
          </w:tcPr>
          <w:p w14:paraId="6AB7A0AE">
            <w:pPr>
              <w:jc w:val="center"/>
            </w:pPr>
            <w:r>
              <w:rPr>
                <w:rFonts w:ascii="宋体" w:hAnsi="宋体" w:eastAsia="宋体" w:cs="宋体"/>
                <w:b w:val="0"/>
                <w:i w:val="0"/>
                <w:color w:val="000000"/>
                <w:sz w:val="18"/>
              </w:rPr>
              <w:t>502</w:t>
            </w:r>
          </w:p>
        </w:tc>
        <w:tc>
          <w:tcPr>
            <w:tcW w:w="0" w:type="auto"/>
            <w:shd w:val="clear" w:color="auto" w:fill="auto"/>
            <w:vAlign w:val="center"/>
          </w:tcPr>
          <w:p w14:paraId="2F9A863B">
            <w:pPr>
              <w:jc w:val="center"/>
            </w:pPr>
            <w:r>
              <w:rPr>
                <w:rFonts w:ascii="宋体" w:hAnsi="宋体" w:eastAsia="宋体" w:cs="宋体"/>
                <w:b w:val="0"/>
                <w:i w:val="0"/>
                <w:color w:val="000000"/>
                <w:sz w:val="18"/>
              </w:rPr>
              <w:t>01</w:t>
            </w:r>
          </w:p>
        </w:tc>
        <w:tc>
          <w:tcPr>
            <w:tcW w:w="0" w:type="auto"/>
            <w:shd w:val="clear" w:color="auto" w:fill="auto"/>
            <w:vAlign w:val="center"/>
          </w:tcPr>
          <w:p w14:paraId="346FBCA4">
            <w:pPr>
              <w:jc w:val="center"/>
            </w:pPr>
            <w:r>
              <w:rPr>
                <w:rFonts w:ascii="宋体" w:hAnsi="宋体" w:eastAsia="宋体" w:cs="宋体"/>
                <w:b w:val="0"/>
                <w:i w:val="0"/>
                <w:color w:val="000000"/>
                <w:sz w:val="18"/>
              </w:rPr>
              <w:t>办公经费</w:t>
            </w:r>
          </w:p>
        </w:tc>
        <w:tc>
          <w:tcPr>
            <w:tcW w:w="0" w:type="auto"/>
            <w:shd w:val="clear" w:color="auto" w:fill="auto"/>
            <w:vAlign w:val="center"/>
          </w:tcPr>
          <w:p w14:paraId="568B970E">
            <w:pPr>
              <w:jc w:val="right"/>
            </w:pPr>
            <w:r>
              <w:rPr>
                <w:rFonts w:ascii="宋体" w:hAnsi="宋体" w:eastAsia="宋体" w:cs="宋体"/>
                <w:b w:val="0"/>
                <w:i w:val="0"/>
                <w:color w:val="000000"/>
                <w:sz w:val="18"/>
              </w:rPr>
              <w:t>12.00</w:t>
            </w:r>
          </w:p>
        </w:tc>
        <w:tc>
          <w:tcPr>
            <w:tcW w:w="0" w:type="auto"/>
            <w:shd w:val="clear" w:color="auto" w:fill="auto"/>
            <w:vAlign w:val="center"/>
          </w:tcPr>
          <w:p w14:paraId="4B2004AF">
            <w:pPr>
              <w:jc w:val="right"/>
            </w:pPr>
            <w:r>
              <w:rPr>
                <w:rFonts w:ascii="宋体" w:hAnsi="宋体" w:eastAsia="宋体" w:cs="宋体"/>
                <w:b w:val="0"/>
                <w:i w:val="0"/>
                <w:color w:val="000000"/>
                <w:sz w:val="18"/>
              </w:rPr>
              <w:t>12.00</w:t>
            </w:r>
          </w:p>
        </w:tc>
        <w:tc>
          <w:tcPr>
            <w:tcW w:w="0" w:type="auto"/>
            <w:shd w:val="clear" w:color="auto" w:fill="auto"/>
            <w:vAlign w:val="center"/>
          </w:tcPr>
          <w:p w14:paraId="05394A7A">
            <w:pPr>
              <w:jc w:val="right"/>
            </w:pPr>
            <w:r>
              <w:rPr>
                <w:rFonts w:ascii="宋体" w:hAnsi="宋体" w:eastAsia="宋体" w:cs="宋体"/>
                <w:b w:val="0"/>
                <w:i w:val="0"/>
                <w:color w:val="000000"/>
                <w:sz w:val="18"/>
              </w:rPr>
              <w:t>12.00</w:t>
            </w:r>
          </w:p>
        </w:tc>
        <w:tc>
          <w:tcPr>
            <w:tcW w:w="0" w:type="auto"/>
            <w:shd w:val="clear" w:color="auto" w:fill="auto"/>
            <w:vAlign w:val="center"/>
          </w:tcPr>
          <w:p w14:paraId="00CED44F">
            <w:pPr>
              <w:jc w:val="right"/>
            </w:pPr>
          </w:p>
        </w:tc>
        <w:tc>
          <w:tcPr>
            <w:tcW w:w="0" w:type="auto"/>
            <w:shd w:val="clear" w:color="auto" w:fill="auto"/>
            <w:vAlign w:val="center"/>
          </w:tcPr>
          <w:p w14:paraId="6637666B">
            <w:pPr>
              <w:jc w:val="right"/>
            </w:pPr>
          </w:p>
        </w:tc>
        <w:tc>
          <w:tcPr>
            <w:tcW w:w="0" w:type="auto"/>
            <w:shd w:val="clear" w:color="auto" w:fill="auto"/>
            <w:vAlign w:val="center"/>
          </w:tcPr>
          <w:p w14:paraId="346D5CC5">
            <w:pPr>
              <w:jc w:val="right"/>
            </w:pPr>
          </w:p>
        </w:tc>
        <w:tc>
          <w:tcPr>
            <w:tcW w:w="0" w:type="auto"/>
            <w:shd w:val="clear" w:color="auto" w:fill="auto"/>
            <w:vAlign w:val="center"/>
          </w:tcPr>
          <w:p w14:paraId="62CB763A">
            <w:pPr>
              <w:jc w:val="right"/>
            </w:pPr>
          </w:p>
        </w:tc>
        <w:tc>
          <w:tcPr>
            <w:tcW w:w="0" w:type="auto"/>
            <w:shd w:val="clear" w:color="auto" w:fill="auto"/>
            <w:vAlign w:val="center"/>
          </w:tcPr>
          <w:p w14:paraId="1E550F52">
            <w:pPr>
              <w:jc w:val="right"/>
            </w:pPr>
          </w:p>
        </w:tc>
        <w:tc>
          <w:tcPr>
            <w:tcW w:w="0" w:type="auto"/>
            <w:shd w:val="clear" w:color="auto" w:fill="auto"/>
            <w:vAlign w:val="center"/>
          </w:tcPr>
          <w:p w14:paraId="150F482B">
            <w:pPr>
              <w:jc w:val="right"/>
            </w:pPr>
          </w:p>
        </w:tc>
        <w:tc>
          <w:tcPr>
            <w:tcW w:w="0" w:type="auto"/>
            <w:shd w:val="clear" w:color="auto" w:fill="auto"/>
            <w:vAlign w:val="center"/>
          </w:tcPr>
          <w:p w14:paraId="44D52D76">
            <w:pPr>
              <w:jc w:val="right"/>
            </w:pPr>
          </w:p>
        </w:tc>
        <w:tc>
          <w:tcPr>
            <w:tcW w:w="0" w:type="auto"/>
            <w:shd w:val="clear" w:color="auto" w:fill="auto"/>
            <w:vAlign w:val="center"/>
          </w:tcPr>
          <w:p w14:paraId="6FCBE5E1">
            <w:pPr>
              <w:jc w:val="right"/>
            </w:pPr>
          </w:p>
        </w:tc>
        <w:tc>
          <w:tcPr>
            <w:tcW w:w="0" w:type="auto"/>
            <w:shd w:val="clear" w:color="auto" w:fill="auto"/>
            <w:vAlign w:val="center"/>
          </w:tcPr>
          <w:p w14:paraId="733CD8AC">
            <w:pPr>
              <w:jc w:val="right"/>
            </w:pPr>
          </w:p>
        </w:tc>
      </w:tr>
      <w:tr w14:paraId="7FB4F0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0" w:type="auto"/>
            <w:shd w:val="clear" w:color="auto" w:fill="auto"/>
            <w:vAlign w:val="center"/>
          </w:tcPr>
          <w:p w14:paraId="586BDC12">
            <w:pPr>
              <w:jc w:val="center"/>
            </w:pPr>
            <w:r>
              <w:rPr>
                <w:rFonts w:ascii="宋体" w:hAnsi="宋体" w:eastAsia="宋体" w:cs="宋体"/>
                <w:b w:val="0"/>
                <w:i w:val="0"/>
                <w:color w:val="000000"/>
                <w:sz w:val="18"/>
              </w:rPr>
              <w:t>302</w:t>
            </w:r>
          </w:p>
        </w:tc>
        <w:tc>
          <w:tcPr>
            <w:tcW w:w="0" w:type="auto"/>
            <w:shd w:val="clear" w:color="auto" w:fill="auto"/>
            <w:vAlign w:val="center"/>
          </w:tcPr>
          <w:p w14:paraId="5D2289DD">
            <w:pPr>
              <w:jc w:val="center"/>
            </w:pPr>
            <w:r>
              <w:rPr>
                <w:rFonts w:ascii="宋体" w:hAnsi="宋体" w:eastAsia="宋体" w:cs="宋体"/>
                <w:b w:val="0"/>
                <w:i w:val="0"/>
                <w:color w:val="000000"/>
                <w:sz w:val="18"/>
              </w:rPr>
              <w:t>05</w:t>
            </w:r>
          </w:p>
        </w:tc>
        <w:tc>
          <w:tcPr>
            <w:tcW w:w="0" w:type="auto"/>
            <w:shd w:val="clear" w:color="auto" w:fill="auto"/>
            <w:vAlign w:val="center"/>
          </w:tcPr>
          <w:p w14:paraId="7E306E2A">
            <w:pPr>
              <w:jc w:val="center"/>
            </w:pPr>
            <w:r>
              <w:rPr>
                <w:rFonts w:ascii="宋体" w:hAnsi="宋体" w:eastAsia="宋体" w:cs="宋体"/>
                <w:b w:val="0"/>
                <w:i w:val="0"/>
                <w:color w:val="000000"/>
                <w:sz w:val="18"/>
              </w:rPr>
              <w:t>水费</w:t>
            </w:r>
          </w:p>
        </w:tc>
        <w:tc>
          <w:tcPr>
            <w:tcW w:w="0" w:type="auto"/>
            <w:shd w:val="clear" w:color="auto" w:fill="auto"/>
            <w:vAlign w:val="center"/>
          </w:tcPr>
          <w:p w14:paraId="6C4F8E4B">
            <w:pPr>
              <w:jc w:val="center"/>
            </w:pPr>
            <w:r>
              <w:rPr>
                <w:rFonts w:ascii="宋体" w:hAnsi="宋体" w:eastAsia="宋体" w:cs="宋体"/>
                <w:b w:val="0"/>
                <w:i w:val="0"/>
                <w:color w:val="000000"/>
                <w:sz w:val="18"/>
              </w:rPr>
              <w:t>502</w:t>
            </w:r>
          </w:p>
        </w:tc>
        <w:tc>
          <w:tcPr>
            <w:tcW w:w="0" w:type="auto"/>
            <w:shd w:val="clear" w:color="auto" w:fill="auto"/>
            <w:vAlign w:val="center"/>
          </w:tcPr>
          <w:p w14:paraId="739FEEF5">
            <w:pPr>
              <w:jc w:val="center"/>
            </w:pPr>
            <w:r>
              <w:rPr>
                <w:rFonts w:ascii="宋体" w:hAnsi="宋体" w:eastAsia="宋体" w:cs="宋体"/>
                <w:b w:val="0"/>
                <w:i w:val="0"/>
                <w:color w:val="000000"/>
                <w:sz w:val="18"/>
              </w:rPr>
              <w:t>01</w:t>
            </w:r>
          </w:p>
        </w:tc>
        <w:tc>
          <w:tcPr>
            <w:tcW w:w="0" w:type="auto"/>
            <w:shd w:val="clear" w:color="auto" w:fill="auto"/>
            <w:vAlign w:val="center"/>
          </w:tcPr>
          <w:p w14:paraId="2DD9981D">
            <w:pPr>
              <w:jc w:val="center"/>
            </w:pPr>
            <w:r>
              <w:rPr>
                <w:rFonts w:ascii="宋体" w:hAnsi="宋体" w:eastAsia="宋体" w:cs="宋体"/>
                <w:b w:val="0"/>
                <w:i w:val="0"/>
                <w:color w:val="000000"/>
                <w:sz w:val="18"/>
              </w:rPr>
              <w:t>办公经费</w:t>
            </w:r>
          </w:p>
        </w:tc>
        <w:tc>
          <w:tcPr>
            <w:tcW w:w="0" w:type="auto"/>
            <w:shd w:val="clear" w:color="auto" w:fill="auto"/>
            <w:vAlign w:val="center"/>
          </w:tcPr>
          <w:p w14:paraId="0C834B21">
            <w:pPr>
              <w:jc w:val="right"/>
            </w:pPr>
            <w:r>
              <w:rPr>
                <w:rFonts w:ascii="宋体" w:hAnsi="宋体" w:eastAsia="宋体" w:cs="宋体"/>
                <w:b w:val="0"/>
                <w:i w:val="0"/>
                <w:color w:val="000000"/>
                <w:sz w:val="18"/>
              </w:rPr>
              <w:t>5.60</w:t>
            </w:r>
          </w:p>
        </w:tc>
        <w:tc>
          <w:tcPr>
            <w:tcW w:w="0" w:type="auto"/>
            <w:shd w:val="clear" w:color="auto" w:fill="auto"/>
            <w:vAlign w:val="center"/>
          </w:tcPr>
          <w:p w14:paraId="2BD1A383">
            <w:pPr>
              <w:jc w:val="right"/>
            </w:pPr>
            <w:r>
              <w:rPr>
                <w:rFonts w:ascii="宋体" w:hAnsi="宋体" w:eastAsia="宋体" w:cs="宋体"/>
                <w:b w:val="0"/>
                <w:i w:val="0"/>
                <w:color w:val="000000"/>
                <w:sz w:val="18"/>
              </w:rPr>
              <w:t>5.60</w:t>
            </w:r>
          </w:p>
        </w:tc>
        <w:tc>
          <w:tcPr>
            <w:tcW w:w="0" w:type="auto"/>
            <w:shd w:val="clear" w:color="auto" w:fill="auto"/>
            <w:vAlign w:val="center"/>
          </w:tcPr>
          <w:p w14:paraId="5B4C3BD6">
            <w:pPr>
              <w:jc w:val="right"/>
            </w:pPr>
            <w:r>
              <w:rPr>
                <w:rFonts w:ascii="宋体" w:hAnsi="宋体" w:eastAsia="宋体" w:cs="宋体"/>
                <w:b w:val="0"/>
                <w:i w:val="0"/>
                <w:color w:val="000000"/>
                <w:sz w:val="18"/>
              </w:rPr>
              <w:t>5.60</w:t>
            </w:r>
          </w:p>
        </w:tc>
        <w:tc>
          <w:tcPr>
            <w:tcW w:w="0" w:type="auto"/>
            <w:shd w:val="clear" w:color="auto" w:fill="auto"/>
            <w:vAlign w:val="center"/>
          </w:tcPr>
          <w:p w14:paraId="43AFF87F">
            <w:pPr>
              <w:jc w:val="right"/>
            </w:pPr>
          </w:p>
        </w:tc>
        <w:tc>
          <w:tcPr>
            <w:tcW w:w="0" w:type="auto"/>
            <w:shd w:val="clear" w:color="auto" w:fill="auto"/>
            <w:vAlign w:val="center"/>
          </w:tcPr>
          <w:p w14:paraId="33184D1E">
            <w:pPr>
              <w:jc w:val="right"/>
            </w:pPr>
          </w:p>
        </w:tc>
        <w:tc>
          <w:tcPr>
            <w:tcW w:w="0" w:type="auto"/>
            <w:shd w:val="clear" w:color="auto" w:fill="auto"/>
            <w:vAlign w:val="center"/>
          </w:tcPr>
          <w:p w14:paraId="08743C75">
            <w:pPr>
              <w:jc w:val="right"/>
            </w:pPr>
          </w:p>
        </w:tc>
        <w:tc>
          <w:tcPr>
            <w:tcW w:w="0" w:type="auto"/>
            <w:shd w:val="clear" w:color="auto" w:fill="auto"/>
            <w:vAlign w:val="center"/>
          </w:tcPr>
          <w:p w14:paraId="4C772880">
            <w:pPr>
              <w:jc w:val="right"/>
            </w:pPr>
          </w:p>
        </w:tc>
        <w:tc>
          <w:tcPr>
            <w:tcW w:w="0" w:type="auto"/>
            <w:shd w:val="clear" w:color="auto" w:fill="auto"/>
            <w:vAlign w:val="center"/>
          </w:tcPr>
          <w:p w14:paraId="2C207F34">
            <w:pPr>
              <w:jc w:val="right"/>
            </w:pPr>
          </w:p>
        </w:tc>
        <w:tc>
          <w:tcPr>
            <w:tcW w:w="0" w:type="auto"/>
            <w:shd w:val="clear" w:color="auto" w:fill="auto"/>
            <w:vAlign w:val="center"/>
          </w:tcPr>
          <w:p w14:paraId="22F573B0">
            <w:pPr>
              <w:jc w:val="right"/>
            </w:pPr>
          </w:p>
        </w:tc>
        <w:tc>
          <w:tcPr>
            <w:tcW w:w="0" w:type="auto"/>
            <w:shd w:val="clear" w:color="auto" w:fill="auto"/>
            <w:vAlign w:val="center"/>
          </w:tcPr>
          <w:p w14:paraId="019C2859">
            <w:pPr>
              <w:jc w:val="right"/>
            </w:pPr>
          </w:p>
        </w:tc>
        <w:tc>
          <w:tcPr>
            <w:tcW w:w="0" w:type="auto"/>
            <w:shd w:val="clear" w:color="auto" w:fill="auto"/>
            <w:vAlign w:val="center"/>
          </w:tcPr>
          <w:p w14:paraId="67442710">
            <w:pPr>
              <w:jc w:val="right"/>
            </w:pPr>
          </w:p>
        </w:tc>
        <w:tc>
          <w:tcPr>
            <w:tcW w:w="0" w:type="auto"/>
            <w:shd w:val="clear" w:color="auto" w:fill="auto"/>
            <w:vAlign w:val="center"/>
          </w:tcPr>
          <w:p w14:paraId="52F54D0A">
            <w:pPr>
              <w:jc w:val="right"/>
            </w:pPr>
          </w:p>
        </w:tc>
      </w:tr>
      <w:tr w14:paraId="2097C7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0" w:type="auto"/>
            <w:shd w:val="clear" w:color="auto" w:fill="auto"/>
            <w:vAlign w:val="center"/>
          </w:tcPr>
          <w:p w14:paraId="14B2DB9D">
            <w:pPr>
              <w:jc w:val="center"/>
            </w:pPr>
            <w:r>
              <w:rPr>
                <w:rFonts w:ascii="宋体" w:hAnsi="宋体" w:eastAsia="宋体" w:cs="宋体"/>
                <w:b w:val="0"/>
                <w:i w:val="0"/>
                <w:color w:val="000000"/>
                <w:sz w:val="18"/>
              </w:rPr>
              <w:t>302</w:t>
            </w:r>
          </w:p>
        </w:tc>
        <w:tc>
          <w:tcPr>
            <w:tcW w:w="0" w:type="auto"/>
            <w:shd w:val="clear" w:color="auto" w:fill="auto"/>
            <w:vAlign w:val="center"/>
          </w:tcPr>
          <w:p w14:paraId="379AE614">
            <w:pPr>
              <w:jc w:val="center"/>
            </w:pPr>
            <w:r>
              <w:rPr>
                <w:rFonts w:ascii="宋体" w:hAnsi="宋体" w:eastAsia="宋体" w:cs="宋体"/>
                <w:b w:val="0"/>
                <w:i w:val="0"/>
                <w:color w:val="000000"/>
                <w:sz w:val="18"/>
              </w:rPr>
              <w:t>11</w:t>
            </w:r>
          </w:p>
        </w:tc>
        <w:tc>
          <w:tcPr>
            <w:tcW w:w="0" w:type="auto"/>
            <w:shd w:val="clear" w:color="auto" w:fill="auto"/>
            <w:vAlign w:val="center"/>
          </w:tcPr>
          <w:p w14:paraId="5BBABFB3">
            <w:pPr>
              <w:jc w:val="center"/>
            </w:pPr>
            <w:r>
              <w:rPr>
                <w:rFonts w:ascii="宋体" w:hAnsi="宋体" w:eastAsia="宋体" w:cs="宋体"/>
                <w:b w:val="0"/>
                <w:i w:val="0"/>
                <w:color w:val="000000"/>
                <w:sz w:val="18"/>
              </w:rPr>
              <w:t>差旅费</w:t>
            </w:r>
          </w:p>
        </w:tc>
        <w:tc>
          <w:tcPr>
            <w:tcW w:w="0" w:type="auto"/>
            <w:shd w:val="clear" w:color="auto" w:fill="auto"/>
            <w:vAlign w:val="center"/>
          </w:tcPr>
          <w:p w14:paraId="1F942CD0">
            <w:pPr>
              <w:jc w:val="center"/>
            </w:pPr>
            <w:r>
              <w:rPr>
                <w:rFonts w:ascii="宋体" w:hAnsi="宋体" w:eastAsia="宋体" w:cs="宋体"/>
                <w:b w:val="0"/>
                <w:i w:val="0"/>
                <w:color w:val="000000"/>
                <w:sz w:val="18"/>
              </w:rPr>
              <w:t>502</w:t>
            </w:r>
          </w:p>
        </w:tc>
        <w:tc>
          <w:tcPr>
            <w:tcW w:w="0" w:type="auto"/>
            <w:shd w:val="clear" w:color="auto" w:fill="auto"/>
            <w:vAlign w:val="center"/>
          </w:tcPr>
          <w:p w14:paraId="4DCB0C8B">
            <w:pPr>
              <w:jc w:val="center"/>
            </w:pPr>
            <w:r>
              <w:rPr>
                <w:rFonts w:ascii="宋体" w:hAnsi="宋体" w:eastAsia="宋体" w:cs="宋体"/>
                <w:b w:val="0"/>
                <w:i w:val="0"/>
                <w:color w:val="000000"/>
                <w:sz w:val="18"/>
              </w:rPr>
              <w:t>01</w:t>
            </w:r>
          </w:p>
        </w:tc>
        <w:tc>
          <w:tcPr>
            <w:tcW w:w="0" w:type="auto"/>
            <w:shd w:val="clear" w:color="auto" w:fill="auto"/>
            <w:vAlign w:val="center"/>
          </w:tcPr>
          <w:p w14:paraId="61B20F6E">
            <w:pPr>
              <w:jc w:val="center"/>
            </w:pPr>
            <w:r>
              <w:rPr>
                <w:rFonts w:ascii="宋体" w:hAnsi="宋体" w:eastAsia="宋体" w:cs="宋体"/>
                <w:b w:val="0"/>
                <w:i w:val="0"/>
                <w:color w:val="000000"/>
                <w:sz w:val="18"/>
              </w:rPr>
              <w:t>办公经费</w:t>
            </w:r>
          </w:p>
        </w:tc>
        <w:tc>
          <w:tcPr>
            <w:tcW w:w="0" w:type="auto"/>
            <w:shd w:val="clear" w:color="auto" w:fill="auto"/>
            <w:vAlign w:val="center"/>
          </w:tcPr>
          <w:p w14:paraId="43B0C289">
            <w:pPr>
              <w:jc w:val="right"/>
            </w:pPr>
            <w:r>
              <w:rPr>
                <w:rFonts w:ascii="宋体" w:hAnsi="宋体" w:eastAsia="宋体" w:cs="宋体"/>
                <w:b w:val="0"/>
                <w:i w:val="0"/>
                <w:color w:val="000000"/>
                <w:sz w:val="18"/>
              </w:rPr>
              <w:t>5.00</w:t>
            </w:r>
          </w:p>
        </w:tc>
        <w:tc>
          <w:tcPr>
            <w:tcW w:w="0" w:type="auto"/>
            <w:shd w:val="clear" w:color="auto" w:fill="auto"/>
            <w:vAlign w:val="center"/>
          </w:tcPr>
          <w:p w14:paraId="72532702">
            <w:pPr>
              <w:jc w:val="right"/>
            </w:pPr>
            <w:r>
              <w:rPr>
                <w:rFonts w:ascii="宋体" w:hAnsi="宋体" w:eastAsia="宋体" w:cs="宋体"/>
                <w:b w:val="0"/>
                <w:i w:val="0"/>
                <w:color w:val="000000"/>
                <w:sz w:val="18"/>
              </w:rPr>
              <w:t>5.00</w:t>
            </w:r>
          </w:p>
        </w:tc>
        <w:tc>
          <w:tcPr>
            <w:tcW w:w="0" w:type="auto"/>
            <w:shd w:val="clear" w:color="auto" w:fill="auto"/>
            <w:vAlign w:val="center"/>
          </w:tcPr>
          <w:p w14:paraId="4498E383">
            <w:pPr>
              <w:jc w:val="right"/>
            </w:pPr>
            <w:r>
              <w:rPr>
                <w:rFonts w:ascii="宋体" w:hAnsi="宋体" w:eastAsia="宋体" w:cs="宋体"/>
                <w:b w:val="0"/>
                <w:i w:val="0"/>
                <w:color w:val="000000"/>
                <w:sz w:val="18"/>
              </w:rPr>
              <w:t>5.00</w:t>
            </w:r>
          </w:p>
        </w:tc>
        <w:tc>
          <w:tcPr>
            <w:tcW w:w="0" w:type="auto"/>
            <w:shd w:val="clear" w:color="auto" w:fill="auto"/>
            <w:vAlign w:val="center"/>
          </w:tcPr>
          <w:p w14:paraId="01A76190">
            <w:pPr>
              <w:jc w:val="right"/>
            </w:pPr>
          </w:p>
        </w:tc>
        <w:tc>
          <w:tcPr>
            <w:tcW w:w="0" w:type="auto"/>
            <w:shd w:val="clear" w:color="auto" w:fill="auto"/>
            <w:vAlign w:val="center"/>
          </w:tcPr>
          <w:p w14:paraId="709A300B">
            <w:pPr>
              <w:jc w:val="right"/>
            </w:pPr>
          </w:p>
        </w:tc>
        <w:tc>
          <w:tcPr>
            <w:tcW w:w="0" w:type="auto"/>
            <w:shd w:val="clear" w:color="auto" w:fill="auto"/>
            <w:vAlign w:val="center"/>
          </w:tcPr>
          <w:p w14:paraId="6F4A433D">
            <w:pPr>
              <w:jc w:val="right"/>
            </w:pPr>
          </w:p>
        </w:tc>
        <w:tc>
          <w:tcPr>
            <w:tcW w:w="0" w:type="auto"/>
            <w:shd w:val="clear" w:color="auto" w:fill="auto"/>
            <w:vAlign w:val="center"/>
          </w:tcPr>
          <w:p w14:paraId="348B4CB9">
            <w:pPr>
              <w:jc w:val="right"/>
            </w:pPr>
          </w:p>
        </w:tc>
        <w:tc>
          <w:tcPr>
            <w:tcW w:w="0" w:type="auto"/>
            <w:shd w:val="clear" w:color="auto" w:fill="auto"/>
            <w:vAlign w:val="center"/>
          </w:tcPr>
          <w:p w14:paraId="0AFAC8A4">
            <w:pPr>
              <w:jc w:val="right"/>
            </w:pPr>
          </w:p>
        </w:tc>
        <w:tc>
          <w:tcPr>
            <w:tcW w:w="0" w:type="auto"/>
            <w:shd w:val="clear" w:color="auto" w:fill="auto"/>
            <w:vAlign w:val="center"/>
          </w:tcPr>
          <w:p w14:paraId="4207E128">
            <w:pPr>
              <w:jc w:val="right"/>
            </w:pPr>
          </w:p>
        </w:tc>
        <w:tc>
          <w:tcPr>
            <w:tcW w:w="0" w:type="auto"/>
            <w:shd w:val="clear" w:color="auto" w:fill="auto"/>
            <w:vAlign w:val="center"/>
          </w:tcPr>
          <w:p w14:paraId="29658ADC">
            <w:pPr>
              <w:jc w:val="right"/>
            </w:pPr>
          </w:p>
        </w:tc>
        <w:tc>
          <w:tcPr>
            <w:tcW w:w="0" w:type="auto"/>
            <w:shd w:val="clear" w:color="auto" w:fill="auto"/>
            <w:vAlign w:val="center"/>
          </w:tcPr>
          <w:p w14:paraId="7E6E4204">
            <w:pPr>
              <w:jc w:val="right"/>
            </w:pPr>
          </w:p>
        </w:tc>
        <w:tc>
          <w:tcPr>
            <w:tcW w:w="0" w:type="auto"/>
            <w:shd w:val="clear" w:color="auto" w:fill="auto"/>
            <w:vAlign w:val="center"/>
          </w:tcPr>
          <w:p w14:paraId="3B2AD5D2">
            <w:pPr>
              <w:jc w:val="right"/>
            </w:pPr>
          </w:p>
        </w:tc>
      </w:tr>
      <w:tr w14:paraId="36A080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0" w:type="auto"/>
            <w:shd w:val="clear" w:color="auto" w:fill="auto"/>
            <w:vAlign w:val="center"/>
          </w:tcPr>
          <w:p w14:paraId="06397E57">
            <w:pPr>
              <w:jc w:val="center"/>
            </w:pPr>
            <w:r>
              <w:rPr>
                <w:rFonts w:ascii="宋体" w:hAnsi="宋体" w:eastAsia="宋体" w:cs="宋体"/>
                <w:b w:val="0"/>
                <w:i w:val="0"/>
                <w:color w:val="000000"/>
                <w:sz w:val="18"/>
              </w:rPr>
              <w:t>302</w:t>
            </w:r>
          </w:p>
        </w:tc>
        <w:tc>
          <w:tcPr>
            <w:tcW w:w="0" w:type="auto"/>
            <w:shd w:val="clear" w:color="auto" w:fill="auto"/>
            <w:vAlign w:val="center"/>
          </w:tcPr>
          <w:p w14:paraId="4BE810ED">
            <w:pPr>
              <w:jc w:val="center"/>
            </w:pPr>
            <w:r>
              <w:rPr>
                <w:rFonts w:ascii="宋体" w:hAnsi="宋体" w:eastAsia="宋体" w:cs="宋体"/>
                <w:b w:val="0"/>
                <w:i w:val="0"/>
                <w:color w:val="000000"/>
                <w:sz w:val="18"/>
              </w:rPr>
              <w:t>07</w:t>
            </w:r>
          </w:p>
        </w:tc>
        <w:tc>
          <w:tcPr>
            <w:tcW w:w="0" w:type="auto"/>
            <w:shd w:val="clear" w:color="auto" w:fill="auto"/>
            <w:vAlign w:val="center"/>
          </w:tcPr>
          <w:p w14:paraId="3E7449F3">
            <w:pPr>
              <w:jc w:val="center"/>
            </w:pPr>
            <w:r>
              <w:rPr>
                <w:rFonts w:ascii="宋体" w:hAnsi="宋体" w:eastAsia="宋体" w:cs="宋体"/>
                <w:b w:val="0"/>
                <w:i w:val="0"/>
                <w:color w:val="000000"/>
                <w:sz w:val="18"/>
              </w:rPr>
              <w:t>邮电费</w:t>
            </w:r>
          </w:p>
        </w:tc>
        <w:tc>
          <w:tcPr>
            <w:tcW w:w="0" w:type="auto"/>
            <w:shd w:val="clear" w:color="auto" w:fill="auto"/>
            <w:vAlign w:val="center"/>
          </w:tcPr>
          <w:p w14:paraId="50BDEA6C">
            <w:pPr>
              <w:jc w:val="center"/>
            </w:pPr>
            <w:r>
              <w:rPr>
                <w:rFonts w:ascii="宋体" w:hAnsi="宋体" w:eastAsia="宋体" w:cs="宋体"/>
                <w:b w:val="0"/>
                <w:i w:val="0"/>
                <w:color w:val="000000"/>
                <w:sz w:val="18"/>
              </w:rPr>
              <w:t>502</w:t>
            </w:r>
          </w:p>
        </w:tc>
        <w:tc>
          <w:tcPr>
            <w:tcW w:w="0" w:type="auto"/>
            <w:shd w:val="clear" w:color="auto" w:fill="auto"/>
            <w:vAlign w:val="center"/>
          </w:tcPr>
          <w:p w14:paraId="114B06F2">
            <w:pPr>
              <w:jc w:val="center"/>
            </w:pPr>
            <w:r>
              <w:rPr>
                <w:rFonts w:ascii="宋体" w:hAnsi="宋体" w:eastAsia="宋体" w:cs="宋体"/>
                <w:b w:val="0"/>
                <w:i w:val="0"/>
                <w:color w:val="000000"/>
                <w:sz w:val="18"/>
              </w:rPr>
              <w:t>01</w:t>
            </w:r>
          </w:p>
        </w:tc>
        <w:tc>
          <w:tcPr>
            <w:tcW w:w="0" w:type="auto"/>
            <w:shd w:val="clear" w:color="auto" w:fill="auto"/>
            <w:vAlign w:val="center"/>
          </w:tcPr>
          <w:p w14:paraId="5A430A05">
            <w:pPr>
              <w:jc w:val="center"/>
            </w:pPr>
            <w:r>
              <w:rPr>
                <w:rFonts w:ascii="宋体" w:hAnsi="宋体" w:eastAsia="宋体" w:cs="宋体"/>
                <w:b w:val="0"/>
                <w:i w:val="0"/>
                <w:color w:val="000000"/>
                <w:sz w:val="18"/>
              </w:rPr>
              <w:t>办公经费</w:t>
            </w:r>
          </w:p>
        </w:tc>
        <w:tc>
          <w:tcPr>
            <w:tcW w:w="0" w:type="auto"/>
            <w:shd w:val="clear" w:color="auto" w:fill="auto"/>
            <w:vAlign w:val="center"/>
          </w:tcPr>
          <w:p w14:paraId="7AEA0ED6">
            <w:pPr>
              <w:jc w:val="right"/>
            </w:pPr>
            <w:r>
              <w:rPr>
                <w:rFonts w:ascii="宋体" w:hAnsi="宋体" w:eastAsia="宋体" w:cs="宋体"/>
                <w:b w:val="0"/>
                <w:i w:val="0"/>
                <w:color w:val="000000"/>
                <w:sz w:val="18"/>
              </w:rPr>
              <w:t>5.00</w:t>
            </w:r>
          </w:p>
        </w:tc>
        <w:tc>
          <w:tcPr>
            <w:tcW w:w="0" w:type="auto"/>
            <w:shd w:val="clear" w:color="auto" w:fill="auto"/>
            <w:vAlign w:val="center"/>
          </w:tcPr>
          <w:p w14:paraId="452C0B0B">
            <w:pPr>
              <w:jc w:val="right"/>
            </w:pPr>
            <w:r>
              <w:rPr>
                <w:rFonts w:ascii="宋体" w:hAnsi="宋体" w:eastAsia="宋体" w:cs="宋体"/>
                <w:b w:val="0"/>
                <w:i w:val="0"/>
                <w:color w:val="000000"/>
                <w:sz w:val="18"/>
              </w:rPr>
              <w:t>5.00</w:t>
            </w:r>
          </w:p>
        </w:tc>
        <w:tc>
          <w:tcPr>
            <w:tcW w:w="0" w:type="auto"/>
            <w:shd w:val="clear" w:color="auto" w:fill="auto"/>
            <w:vAlign w:val="center"/>
          </w:tcPr>
          <w:p w14:paraId="4260F5CF">
            <w:pPr>
              <w:jc w:val="right"/>
            </w:pPr>
            <w:r>
              <w:rPr>
                <w:rFonts w:ascii="宋体" w:hAnsi="宋体" w:eastAsia="宋体" w:cs="宋体"/>
                <w:b w:val="0"/>
                <w:i w:val="0"/>
                <w:color w:val="000000"/>
                <w:sz w:val="18"/>
              </w:rPr>
              <w:t>5.00</w:t>
            </w:r>
          </w:p>
        </w:tc>
        <w:tc>
          <w:tcPr>
            <w:tcW w:w="0" w:type="auto"/>
            <w:shd w:val="clear" w:color="auto" w:fill="auto"/>
            <w:vAlign w:val="center"/>
          </w:tcPr>
          <w:p w14:paraId="416F2DC4">
            <w:pPr>
              <w:jc w:val="right"/>
            </w:pPr>
          </w:p>
        </w:tc>
        <w:tc>
          <w:tcPr>
            <w:tcW w:w="0" w:type="auto"/>
            <w:shd w:val="clear" w:color="auto" w:fill="auto"/>
            <w:vAlign w:val="center"/>
          </w:tcPr>
          <w:p w14:paraId="68FB1C20">
            <w:pPr>
              <w:jc w:val="right"/>
            </w:pPr>
          </w:p>
        </w:tc>
        <w:tc>
          <w:tcPr>
            <w:tcW w:w="0" w:type="auto"/>
            <w:shd w:val="clear" w:color="auto" w:fill="auto"/>
            <w:vAlign w:val="center"/>
          </w:tcPr>
          <w:p w14:paraId="3F2F06C6">
            <w:pPr>
              <w:jc w:val="right"/>
            </w:pPr>
          </w:p>
        </w:tc>
        <w:tc>
          <w:tcPr>
            <w:tcW w:w="0" w:type="auto"/>
            <w:shd w:val="clear" w:color="auto" w:fill="auto"/>
            <w:vAlign w:val="center"/>
          </w:tcPr>
          <w:p w14:paraId="184F33B0">
            <w:pPr>
              <w:jc w:val="right"/>
            </w:pPr>
          </w:p>
        </w:tc>
        <w:tc>
          <w:tcPr>
            <w:tcW w:w="0" w:type="auto"/>
            <w:shd w:val="clear" w:color="auto" w:fill="auto"/>
            <w:vAlign w:val="center"/>
          </w:tcPr>
          <w:p w14:paraId="45AFFD50">
            <w:pPr>
              <w:jc w:val="right"/>
            </w:pPr>
          </w:p>
        </w:tc>
        <w:tc>
          <w:tcPr>
            <w:tcW w:w="0" w:type="auto"/>
            <w:shd w:val="clear" w:color="auto" w:fill="auto"/>
            <w:vAlign w:val="center"/>
          </w:tcPr>
          <w:p w14:paraId="12B0EC0D">
            <w:pPr>
              <w:jc w:val="right"/>
            </w:pPr>
          </w:p>
        </w:tc>
        <w:tc>
          <w:tcPr>
            <w:tcW w:w="0" w:type="auto"/>
            <w:shd w:val="clear" w:color="auto" w:fill="auto"/>
            <w:vAlign w:val="center"/>
          </w:tcPr>
          <w:p w14:paraId="3360A96E">
            <w:pPr>
              <w:jc w:val="right"/>
            </w:pPr>
          </w:p>
        </w:tc>
        <w:tc>
          <w:tcPr>
            <w:tcW w:w="0" w:type="auto"/>
            <w:shd w:val="clear" w:color="auto" w:fill="auto"/>
            <w:vAlign w:val="center"/>
          </w:tcPr>
          <w:p w14:paraId="5D43423A">
            <w:pPr>
              <w:jc w:val="right"/>
            </w:pPr>
          </w:p>
        </w:tc>
        <w:tc>
          <w:tcPr>
            <w:tcW w:w="0" w:type="auto"/>
            <w:shd w:val="clear" w:color="auto" w:fill="auto"/>
            <w:vAlign w:val="center"/>
          </w:tcPr>
          <w:p w14:paraId="3FC60B45">
            <w:pPr>
              <w:jc w:val="right"/>
            </w:pPr>
          </w:p>
        </w:tc>
      </w:tr>
      <w:tr w14:paraId="4D0498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0" w:type="auto"/>
            <w:shd w:val="clear" w:color="auto" w:fill="auto"/>
            <w:vAlign w:val="center"/>
          </w:tcPr>
          <w:p w14:paraId="4BAA8FAA">
            <w:pPr>
              <w:jc w:val="center"/>
            </w:pPr>
            <w:r>
              <w:rPr>
                <w:rFonts w:ascii="宋体" w:hAnsi="宋体" w:eastAsia="宋体" w:cs="宋体"/>
                <w:b w:val="0"/>
                <w:i w:val="0"/>
                <w:color w:val="000000"/>
                <w:sz w:val="18"/>
              </w:rPr>
              <w:t>302</w:t>
            </w:r>
          </w:p>
        </w:tc>
        <w:tc>
          <w:tcPr>
            <w:tcW w:w="0" w:type="auto"/>
            <w:shd w:val="clear" w:color="auto" w:fill="auto"/>
            <w:vAlign w:val="center"/>
          </w:tcPr>
          <w:p w14:paraId="2603533A">
            <w:pPr>
              <w:jc w:val="center"/>
            </w:pPr>
            <w:r>
              <w:rPr>
                <w:rFonts w:ascii="宋体" w:hAnsi="宋体" w:eastAsia="宋体" w:cs="宋体"/>
                <w:b w:val="0"/>
                <w:i w:val="0"/>
                <w:color w:val="000000"/>
                <w:sz w:val="18"/>
              </w:rPr>
              <w:t>26</w:t>
            </w:r>
          </w:p>
        </w:tc>
        <w:tc>
          <w:tcPr>
            <w:tcW w:w="0" w:type="auto"/>
            <w:shd w:val="clear" w:color="auto" w:fill="auto"/>
            <w:vAlign w:val="center"/>
          </w:tcPr>
          <w:p w14:paraId="103224B5">
            <w:pPr>
              <w:jc w:val="center"/>
            </w:pPr>
            <w:r>
              <w:rPr>
                <w:rFonts w:ascii="宋体" w:hAnsi="宋体" w:eastAsia="宋体" w:cs="宋体"/>
                <w:b w:val="0"/>
                <w:i w:val="0"/>
                <w:color w:val="000000"/>
                <w:sz w:val="18"/>
              </w:rPr>
              <w:t>劳务费</w:t>
            </w:r>
          </w:p>
        </w:tc>
        <w:tc>
          <w:tcPr>
            <w:tcW w:w="0" w:type="auto"/>
            <w:shd w:val="clear" w:color="auto" w:fill="auto"/>
            <w:vAlign w:val="center"/>
          </w:tcPr>
          <w:p w14:paraId="19524927">
            <w:pPr>
              <w:jc w:val="center"/>
            </w:pPr>
            <w:r>
              <w:rPr>
                <w:rFonts w:ascii="宋体" w:hAnsi="宋体" w:eastAsia="宋体" w:cs="宋体"/>
                <w:b w:val="0"/>
                <w:i w:val="0"/>
                <w:color w:val="000000"/>
                <w:sz w:val="18"/>
              </w:rPr>
              <w:t>502</w:t>
            </w:r>
          </w:p>
        </w:tc>
        <w:tc>
          <w:tcPr>
            <w:tcW w:w="0" w:type="auto"/>
            <w:shd w:val="clear" w:color="auto" w:fill="auto"/>
            <w:vAlign w:val="center"/>
          </w:tcPr>
          <w:p w14:paraId="5D7F34BC">
            <w:pPr>
              <w:jc w:val="center"/>
            </w:pPr>
            <w:r>
              <w:rPr>
                <w:rFonts w:ascii="宋体" w:hAnsi="宋体" w:eastAsia="宋体" w:cs="宋体"/>
                <w:b w:val="0"/>
                <w:i w:val="0"/>
                <w:color w:val="000000"/>
                <w:sz w:val="18"/>
              </w:rPr>
              <w:t>05</w:t>
            </w:r>
          </w:p>
        </w:tc>
        <w:tc>
          <w:tcPr>
            <w:tcW w:w="0" w:type="auto"/>
            <w:shd w:val="clear" w:color="auto" w:fill="auto"/>
            <w:vAlign w:val="center"/>
          </w:tcPr>
          <w:p w14:paraId="5C90009C">
            <w:pPr>
              <w:jc w:val="center"/>
            </w:pPr>
            <w:r>
              <w:rPr>
                <w:rFonts w:ascii="宋体" w:hAnsi="宋体" w:eastAsia="宋体" w:cs="宋体"/>
                <w:b w:val="0"/>
                <w:i w:val="0"/>
                <w:color w:val="000000"/>
                <w:sz w:val="18"/>
              </w:rPr>
              <w:t>委托业务费</w:t>
            </w:r>
          </w:p>
        </w:tc>
        <w:tc>
          <w:tcPr>
            <w:tcW w:w="0" w:type="auto"/>
            <w:shd w:val="clear" w:color="auto" w:fill="auto"/>
            <w:vAlign w:val="center"/>
          </w:tcPr>
          <w:p w14:paraId="708CF347">
            <w:pPr>
              <w:jc w:val="right"/>
            </w:pPr>
            <w:r>
              <w:rPr>
                <w:rFonts w:ascii="宋体" w:hAnsi="宋体" w:eastAsia="宋体" w:cs="宋体"/>
                <w:b w:val="0"/>
                <w:i w:val="0"/>
                <w:color w:val="000000"/>
                <w:sz w:val="18"/>
              </w:rPr>
              <w:t>98.61</w:t>
            </w:r>
          </w:p>
        </w:tc>
        <w:tc>
          <w:tcPr>
            <w:tcW w:w="0" w:type="auto"/>
            <w:shd w:val="clear" w:color="auto" w:fill="auto"/>
            <w:vAlign w:val="center"/>
          </w:tcPr>
          <w:p w14:paraId="10946EC3">
            <w:pPr>
              <w:jc w:val="right"/>
            </w:pPr>
            <w:r>
              <w:rPr>
                <w:rFonts w:ascii="宋体" w:hAnsi="宋体" w:eastAsia="宋体" w:cs="宋体"/>
                <w:b w:val="0"/>
                <w:i w:val="0"/>
                <w:color w:val="000000"/>
                <w:sz w:val="18"/>
              </w:rPr>
              <w:t>98.61</w:t>
            </w:r>
          </w:p>
        </w:tc>
        <w:tc>
          <w:tcPr>
            <w:tcW w:w="0" w:type="auto"/>
            <w:shd w:val="clear" w:color="auto" w:fill="auto"/>
            <w:vAlign w:val="center"/>
          </w:tcPr>
          <w:p w14:paraId="1F3EF9BE">
            <w:pPr>
              <w:jc w:val="right"/>
            </w:pPr>
            <w:r>
              <w:rPr>
                <w:rFonts w:ascii="宋体" w:hAnsi="宋体" w:eastAsia="宋体" w:cs="宋体"/>
                <w:b w:val="0"/>
                <w:i w:val="0"/>
                <w:color w:val="000000"/>
                <w:sz w:val="18"/>
              </w:rPr>
              <w:t>98.61</w:t>
            </w:r>
          </w:p>
        </w:tc>
        <w:tc>
          <w:tcPr>
            <w:tcW w:w="0" w:type="auto"/>
            <w:shd w:val="clear" w:color="auto" w:fill="auto"/>
            <w:vAlign w:val="center"/>
          </w:tcPr>
          <w:p w14:paraId="75107DD8">
            <w:pPr>
              <w:jc w:val="right"/>
            </w:pPr>
          </w:p>
        </w:tc>
        <w:tc>
          <w:tcPr>
            <w:tcW w:w="0" w:type="auto"/>
            <w:shd w:val="clear" w:color="auto" w:fill="auto"/>
            <w:vAlign w:val="center"/>
          </w:tcPr>
          <w:p w14:paraId="2F81ADA7">
            <w:pPr>
              <w:jc w:val="right"/>
            </w:pPr>
          </w:p>
        </w:tc>
        <w:tc>
          <w:tcPr>
            <w:tcW w:w="0" w:type="auto"/>
            <w:shd w:val="clear" w:color="auto" w:fill="auto"/>
            <w:vAlign w:val="center"/>
          </w:tcPr>
          <w:p w14:paraId="786585EC">
            <w:pPr>
              <w:jc w:val="right"/>
            </w:pPr>
          </w:p>
        </w:tc>
        <w:tc>
          <w:tcPr>
            <w:tcW w:w="0" w:type="auto"/>
            <w:shd w:val="clear" w:color="auto" w:fill="auto"/>
            <w:vAlign w:val="center"/>
          </w:tcPr>
          <w:p w14:paraId="0EFEE1CA">
            <w:pPr>
              <w:jc w:val="right"/>
            </w:pPr>
          </w:p>
        </w:tc>
        <w:tc>
          <w:tcPr>
            <w:tcW w:w="0" w:type="auto"/>
            <w:shd w:val="clear" w:color="auto" w:fill="auto"/>
            <w:vAlign w:val="center"/>
          </w:tcPr>
          <w:p w14:paraId="6EA899D2">
            <w:pPr>
              <w:jc w:val="right"/>
            </w:pPr>
          </w:p>
        </w:tc>
        <w:tc>
          <w:tcPr>
            <w:tcW w:w="0" w:type="auto"/>
            <w:shd w:val="clear" w:color="auto" w:fill="auto"/>
            <w:vAlign w:val="center"/>
          </w:tcPr>
          <w:p w14:paraId="6E166727">
            <w:pPr>
              <w:jc w:val="right"/>
            </w:pPr>
          </w:p>
        </w:tc>
        <w:tc>
          <w:tcPr>
            <w:tcW w:w="0" w:type="auto"/>
            <w:shd w:val="clear" w:color="auto" w:fill="auto"/>
            <w:vAlign w:val="center"/>
          </w:tcPr>
          <w:p w14:paraId="1F9B5939">
            <w:pPr>
              <w:jc w:val="right"/>
            </w:pPr>
          </w:p>
        </w:tc>
        <w:tc>
          <w:tcPr>
            <w:tcW w:w="0" w:type="auto"/>
            <w:shd w:val="clear" w:color="auto" w:fill="auto"/>
            <w:vAlign w:val="center"/>
          </w:tcPr>
          <w:p w14:paraId="7B63F042">
            <w:pPr>
              <w:jc w:val="right"/>
            </w:pPr>
          </w:p>
        </w:tc>
        <w:tc>
          <w:tcPr>
            <w:tcW w:w="0" w:type="auto"/>
            <w:shd w:val="clear" w:color="auto" w:fill="auto"/>
            <w:vAlign w:val="center"/>
          </w:tcPr>
          <w:p w14:paraId="3C15E1FB">
            <w:pPr>
              <w:jc w:val="right"/>
            </w:pPr>
          </w:p>
        </w:tc>
      </w:tr>
      <w:tr w14:paraId="58DAA7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0" w:type="auto"/>
            <w:shd w:val="clear" w:color="auto" w:fill="auto"/>
            <w:vAlign w:val="center"/>
          </w:tcPr>
          <w:p w14:paraId="2F6B0BFD">
            <w:pPr>
              <w:jc w:val="center"/>
            </w:pPr>
            <w:r>
              <w:rPr>
                <w:rFonts w:ascii="宋体" w:hAnsi="宋体" w:eastAsia="宋体" w:cs="宋体"/>
                <w:b w:val="0"/>
                <w:i w:val="0"/>
                <w:color w:val="000000"/>
                <w:sz w:val="18"/>
              </w:rPr>
              <w:t>302</w:t>
            </w:r>
          </w:p>
        </w:tc>
        <w:tc>
          <w:tcPr>
            <w:tcW w:w="0" w:type="auto"/>
            <w:shd w:val="clear" w:color="auto" w:fill="auto"/>
            <w:vAlign w:val="center"/>
          </w:tcPr>
          <w:p w14:paraId="1D80CC3B">
            <w:pPr>
              <w:jc w:val="center"/>
            </w:pPr>
            <w:r>
              <w:rPr>
                <w:rFonts w:ascii="宋体" w:hAnsi="宋体" w:eastAsia="宋体" w:cs="宋体"/>
                <w:b w:val="0"/>
                <w:i w:val="0"/>
                <w:color w:val="000000"/>
                <w:sz w:val="18"/>
              </w:rPr>
              <w:t>13</w:t>
            </w:r>
          </w:p>
        </w:tc>
        <w:tc>
          <w:tcPr>
            <w:tcW w:w="0" w:type="auto"/>
            <w:shd w:val="clear" w:color="auto" w:fill="auto"/>
            <w:vAlign w:val="center"/>
          </w:tcPr>
          <w:p w14:paraId="368938A8">
            <w:pPr>
              <w:jc w:val="center"/>
            </w:pPr>
            <w:r>
              <w:rPr>
                <w:rFonts w:ascii="宋体" w:hAnsi="宋体" w:eastAsia="宋体" w:cs="宋体"/>
                <w:b w:val="0"/>
                <w:i w:val="0"/>
                <w:color w:val="000000"/>
                <w:sz w:val="18"/>
              </w:rPr>
              <w:t>维修（护）费</w:t>
            </w:r>
          </w:p>
        </w:tc>
        <w:tc>
          <w:tcPr>
            <w:tcW w:w="0" w:type="auto"/>
            <w:shd w:val="clear" w:color="auto" w:fill="auto"/>
            <w:vAlign w:val="center"/>
          </w:tcPr>
          <w:p w14:paraId="423AAE2C">
            <w:pPr>
              <w:jc w:val="center"/>
            </w:pPr>
            <w:r>
              <w:rPr>
                <w:rFonts w:ascii="宋体" w:hAnsi="宋体" w:eastAsia="宋体" w:cs="宋体"/>
                <w:b w:val="0"/>
                <w:i w:val="0"/>
                <w:color w:val="000000"/>
                <w:sz w:val="18"/>
              </w:rPr>
              <w:t>502</w:t>
            </w:r>
          </w:p>
        </w:tc>
        <w:tc>
          <w:tcPr>
            <w:tcW w:w="0" w:type="auto"/>
            <w:shd w:val="clear" w:color="auto" w:fill="auto"/>
            <w:vAlign w:val="center"/>
          </w:tcPr>
          <w:p w14:paraId="556DD949">
            <w:pPr>
              <w:jc w:val="center"/>
            </w:pPr>
            <w:r>
              <w:rPr>
                <w:rFonts w:ascii="宋体" w:hAnsi="宋体" w:eastAsia="宋体" w:cs="宋体"/>
                <w:b w:val="0"/>
                <w:i w:val="0"/>
                <w:color w:val="000000"/>
                <w:sz w:val="18"/>
              </w:rPr>
              <w:t>09</w:t>
            </w:r>
          </w:p>
        </w:tc>
        <w:tc>
          <w:tcPr>
            <w:tcW w:w="0" w:type="auto"/>
            <w:shd w:val="clear" w:color="auto" w:fill="auto"/>
            <w:vAlign w:val="center"/>
          </w:tcPr>
          <w:p w14:paraId="338EEE0D">
            <w:pPr>
              <w:jc w:val="center"/>
            </w:pPr>
            <w:r>
              <w:rPr>
                <w:rFonts w:ascii="宋体" w:hAnsi="宋体" w:eastAsia="宋体" w:cs="宋体"/>
                <w:b w:val="0"/>
                <w:i w:val="0"/>
                <w:color w:val="000000"/>
                <w:sz w:val="18"/>
              </w:rPr>
              <w:t>维修（护）费</w:t>
            </w:r>
          </w:p>
        </w:tc>
        <w:tc>
          <w:tcPr>
            <w:tcW w:w="0" w:type="auto"/>
            <w:shd w:val="clear" w:color="auto" w:fill="auto"/>
            <w:vAlign w:val="center"/>
          </w:tcPr>
          <w:p w14:paraId="249F3B6F">
            <w:pPr>
              <w:jc w:val="right"/>
            </w:pPr>
            <w:r>
              <w:rPr>
                <w:rFonts w:ascii="宋体" w:hAnsi="宋体" w:eastAsia="宋体" w:cs="宋体"/>
                <w:b w:val="0"/>
                <w:i w:val="0"/>
                <w:color w:val="000000"/>
                <w:sz w:val="18"/>
              </w:rPr>
              <w:t>100.00</w:t>
            </w:r>
          </w:p>
        </w:tc>
        <w:tc>
          <w:tcPr>
            <w:tcW w:w="0" w:type="auto"/>
            <w:shd w:val="clear" w:color="auto" w:fill="auto"/>
            <w:vAlign w:val="center"/>
          </w:tcPr>
          <w:p w14:paraId="024EA1A5">
            <w:pPr>
              <w:jc w:val="right"/>
            </w:pPr>
            <w:r>
              <w:rPr>
                <w:rFonts w:ascii="宋体" w:hAnsi="宋体" w:eastAsia="宋体" w:cs="宋体"/>
                <w:b w:val="0"/>
                <w:i w:val="0"/>
                <w:color w:val="000000"/>
                <w:sz w:val="18"/>
              </w:rPr>
              <w:t>100.00</w:t>
            </w:r>
          </w:p>
        </w:tc>
        <w:tc>
          <w:tcPr>
            <w:tcW w:w="0" w:type="auto"/>
            <w:shd w:val="clear" w:color="auto" w:fill="auto"/>
            <w:vAlign w:val="center"/>
          </w:tcPr>
          <w:p w14:paraId="392F0589">
            <w:pPr>
              <w:jc w:val="right"/>
            </w:pPr>
            <w:r>
              <w:rPr>
                <w:rFonts w:ascii="宋体" w:hAnsi="宋体" w:eastAsia="宋体" w:cs="宋体"/>
                <w:b w:val="0"/>
                <w:i w:val="0"/>
                <w:color w:val="000000"/>
                <w:sz w:val="18"/>
              </w:rPr>
              <w:t>100.00</w:t>
            </w:r>
          </w:p>
        </w:tc>
        <w:tc>
          <w:tcPr>
            <w:tcW w:w="0" w:type="auto"/>
            <w:shd w:val="clear" w:color="auto" w:fill="auto"/>
            <w:vAlign w:val="center"/>
          </w:tcPr>
          <w:p w14:paraId="7071EA23">
            <w:pPr>
              <w:jc w:val="right"/>
            </w:pPr>
          </w:p>
        </w:tc>
        <w:tc>
          <w:tcPr>
            <w:tcW w:w="0" w:type="auto"/>
            <w:shd w:val="clear" w:color="auto" w:fill="auto"/>
            <w:vAlign w:val="center"/>
          </w:tcPr>
          <w:p w14:paraId="1A898332">
            <w:pPr>
              <w:jc w:val="right"/>
            </w:pPr>
          </w:p>
        </w:tc>
        <w:tc>
          <w:tcPr>
            <w:tcW w:w="0" w:type="auto"/>
            <w:shd w:val="clear" w:color="auto" w:fill="auto"/>
            <w:vAlign w:val="center"/>
          </w:tcPr>
          <w:p w14:paraId="2B1304E2">
            <w:pPr>
              <w:jc w:val="right"/>
            </w:pPr>
          </w:p>
        </w:tc>
        <w:tc>
          <w:tcPr>
            <w:tcW w:w="0" w:type="auto"/>
            <w:shd w:val="clear" w:color="auto" w:fill="auto"/>
            <w:vAlign w:val="center"/>
          </w:tcPr>
          <w:p w14:paraId="015C6363">
            <w:pPr>
              <w:jc w:val="right"/>
            </w:pPr>
          </w:p>
        </w:tc>
        <w:tc>
          <w:tcPr>
            <w:tcW w:w="0" w:type="auto"/>
            <w:shd w:val="clear" w:color="auto" w:fill="auto"/>
            <w:vAlign w:val="center"/>
          </w:tcPr>
          <w:p w14:paraId="2F464F79">
            <w:pPr>
              <w:jc w:val="right"/>
            </w:pPr>
          </w:p>
        </w:tc>
        <w:tc>
          <w:tcPr>
            <w:tcW w:w="0" w:type="auto"/>
            <w:shd w:val="clear" w:color="auto" w:fill="auto"/>
            <w:vAlign w:val="center"/>
          </w:tcPr>
          <w:p w14:paraId="6CBAF2EA">
            <w:pPr>
              <w:jc w:val="right"/>
            </w:pPr>
          </w:p>
        </w:tc>
        <w:tc>
          <w:tcPr>
            <w:tcW w:w="0" w:type="auto"/>
            <w:shd w:val="clear" w:color="auto" w:fill="auto"/>
            <w:vAlign w:val="center"/>
          </w:tcPr>
          <w:p w14:paraId="1662B5E6">
            <w:pPr>
              <w:jc w:val="right"/>
            </w:pPr>
          </w:p>
        </w:tc>
        <w:tc>
          <w:tcPr>
            <w:tcW w:w="0" w:type="auto"/>
            <w:shd w:val="clear" w:color="auto" w:fill="auto"/>
            <w:vAlign w:val="center"/>
          </w:tcPr>
          <w:p w14:paraId="6BE95F45">
            <w:pPr>
              <w:jc w:val="right"/>
            </w:pPr>
          </w:p>
        </w:tc>
        <w:tc>
          <w:tcPr>
            <w:tcW w:w="0" w:type="auto"/>
            <w:shd w:val="clear" w:color="auto" w:fill="auto"/>
            <w:vAlign w:val="center"/>
          </w:tcPr>
          <w:p w14:paraId="46BC9DDE">
            <w:pPr>
              <w:jc w:val="right"/>
            </w:pPr>
          </w:p>
        </w:tc>
      </w:tr>
      <w:tr w14:paraId="6BBD8A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0" w:type="auto"/>
            <w:shd w:val="clear" w:color="auto" w:fill="auto"/>
            <w:vAlign w:val="center"/>
          </w:tcPr>
          <w:p w14:paraId="5F54660F">
            <w:pPr>
              <w:jc w:val="center"/>
            </w:pPr>
            <w:r>
              <w:rPr>
                <w:rFonts w:ascii="宋体" w:hAnsi="宋体" w:eastAsia="宋体" w:cs="宋体"/>
                <w:b w:val="0"/>
                <w:i w:val="0"/>
                <w:color w:val="000000"/>
                <w:sz w:val="18"/>
              </w:rPr>
              <w:t>302</w:t>
            </w:r>
          </w:p>
        </w:tc>
        <w:tc>
          <w:tcPr>
            <w:tcW w:w="0" w:type="auto"/>
            <w:shd w:val="clear" w:color="auto" w:fill="auto"/>
            <w:vAlign w:val="center"/>
          </w:tcPr>
          <w:p w14:paraId="69F8E233">
            <w:pPr>
              <w:jc w:val="center"/>
            </w:pPr>
            <w:r>
              <w:rPr>
                <w:rFonts w:ascii="宋体" w:hAnsi="宋体" w:eastAsia="宋体" w:cs="宋体"/>
                <w:b w:val="0"/>
                <w:i w:val="0"/>
                <w:color w:val="000000"/>
                <w:sz w:val="18"/>
              </w:rPr>
              <w:t>99</w:t>
            </w:r>
          </w:p>
        </w:tc>
        <w:tc>
          <w:tcPr>
            <w:tcW w:w="0" w:type="auto"/>
            <w:shd w:val="clear" w:color="auto" w:fill="auto"/>
            <w:vAlign w:val="center"/>
          </w:tcPr>
          <w:p w14:paraId="31FF0832">
            <w:pPr>
              <w:jc w:val="center"/>
            </w:pPr>
            <w:r>
              <w:rPr>
                <w:rFonts w:ascii="宋体" w:hAnsi="宋体" w:eastAsia="宋体" w:cs="宋体"/>
                <w:b w:val="0"/>
                <w:i w:val="0"/>
                <w:color w:val="000000"/>
                <w:sz w:val="18"/>
              </w:rPr>
              <w:t>其他商品和服务支出</w:t>
            </w:r>
          </w:p>
        </w:tc>
        <w:tc>
          <w:tcPr>
            <w:tcW w:w="0" w:type="auto"/>
            <w:shd w:val="clear" w:color="auto" w:fill="auto"/>
            <w:vAlign w:val="center"/>
          </w:tcPr>
          <w:p w14:paraId="2C260C73">
            <w:pPr>
              <w:jc w:val="center"/>
            </w:pPr>
            <w:r>
              <w:rPr>
                <w:rFonts w:ascii="宋体" w:hAnsi="宋体" w:eastAsia="宋体" w:cs="宋体"/>
                <w:b w:val="0"/>
                <w:i w:val="0"/>
                <w:color w:val="000000"/>
                <w:sz w:val="18"/>
              </w:rPr>
              <w:t>505</w:t>
            </w:r>
          </w:p>
        </w:tc>
        <w:tc>
          <w:tcPr>
            <w:tcW w:w="0" w:type="auto"/>
            <w:shd w:val="clear" w:color="auto" w:fill="auto"/>
            <w:vAlign w:val="center"/>
          </w:tcPr>
          <w:p w14:paraId="4D711470">
            <w:pPr>
              <w:jc w:val="center"/>
            </w:pPr>
            <w:r>
              <w:rPr>
                <w:rFonts w:ascii="宋体" w:hAnsi="宋体" w:eastAsia="宋体" w:cs="宋体"/>
                <w:b w:val="0"/>
                <w:i w:val="0"/>
                <w:color w:val="000000"/>
                <w:sz w:val="18"/>
              </w:rPr>
              <w:t>02</w:t>
            </w:r>
          </w:p>
        </w:tc>
        <w:tc>
          <w:tcPr>
            <w:tcW w:w="0" w:type="auto"/>
            <w:shd w:val="clear" w:color="auto" w:fill="auto"/>
            <w:vAlign w:val="center"/>
          </w:tcPr>
          <w:p w14:paraId="6C333703">
            <w:pPr>
              <w:jc w:val="center"/>
            </w:pPr>
            <w:r>
              <w:rPr>
                <w:rFonts w:ascii="宋体" w:hAnsi="宋体" w:eastAsia="宋体" w:cs="宋体"/>
                <w:b w:val="0"/>
                <w:i w:val="0"/>
                <w:color w:val="000000"/>
                <w:sz w:val="18"/>
              </w:rPr>
              <w:t>商品和服务支出</w:t>
            </w:r>
          </w:p>
        </w:tc>
        <w:tc>
          <w:tcPr>
            <w:tcW w:w="0" w:type="auto"/>
            <w:shd w:val="clear" w:color="auto" w:fill="auto"/>
            <w:vAlign w:val="center"/>
          </w:tcPr>
          <w:p w14:paraId="39B129D4">
            <w:pPr>
              <w:jc w:val="right"/>
            </w:pPr>
            <w:r>
              <w:rPr>
                <w:rFonts w:ascii="宋体" w:hAnsi="宋体" w:eastAsia="宋体" w:cs="宋体"/>
                <w:b w:val="0"/>
                <w:i w:val="0"/>
                <w:color w:val="000000"/>
                <w:sz w:val="18"/>
              </w:rPr>
              <w:t>1550.00</w:t>
            </w:r>
          </w:p>
        </w:tc>
        <w:tc>
          <w:tcPr>
            <w:tcW w:w="0" w:type="auto"/>
            <w:shd w:val="clear" w:color="auto" w:fill="auto"/>
            <w:vAlign w:val="center"/>
          </w:tcPr>
          <w:p w14:paraId="5B3B2109">
            <w:pPr>
              <w:jc w:val="right"/>
            </w:pPr>
            <w:r>
              <w:rPr>
                <w:rFonts w:ascii="宋体" w:hAnsi="宋体" w:eastAsia="宋体" w:cs="宋体"/>
                <w:b w:val="0"/>
                <w:i w:val="0"/>
                <w:color w:val="000000"/>
                <w:sz w:val="18"/>
              </w:rPr>
              <w:t>1550.00</w:t>
            </w:r>
          </w:p>
        </w:tc>
        <w:tc>
          <w:tcPr>
            <w:tcW w:w="0" w:type="auto"/>
            <w:shd w:val="clear" w:color="auto" w:fill="auto"/>
            <w:vAlign w:val="center"/>
          </w:tcPr>
          <w:p w14:paraId="7B5EE62C">
            <w:pPr>
              <w:jc w:val="right"/>
            </w:pPr>
            <w:r>
              <w:rPr>
                <w:rFonts w:ascii="宋体" w:hAnsi="宋体" w:eastAsia="宋体" w:cs="宋体"/>
                <w:b w:val="0"/>
                <w:i w:val="0"/>
                <w:color w:val="000000"/>
                <w:sz w:val="18"/>
              </w:rPr>
              <w:t>1550.00</w:t>
            </w:r>
          </w:p>
        </w:tc>
        <w:tc>
          <w:tcPr>
            <w:tcW w:w="0" w:type="auto"/>
            <w:shd w:val="clear" w:color="auto" w:fill="auto"/>
            <w:vAlign w:val="center"/>
          </w:tcPr>
          <w:p w14:paraId="6AF7B765">
            <w:pPr>
              <w:jc w:val="right"/>
            </w:pPr>
          </w:p>
        </w:tc>
        <w:tc>
          <w:tcPr>
            <w:tcW w:w="0" w:type="auto"/>
            <w:shd w:val="clear" w:color="auto" w:fill="auto"/>
            <w:vAlign w:val="center"/>
          </w:tcPr>
          <w:p w14:paraId="74AE1E9B">
            <w:pPr>
              <w:jc w:val="right"/>
            </w:pPr>
          </w:p>
        </w:tc>
        <w:tc>
          <w:tcPr>
            <w:tcW w:w="0" w:type="auto"/>
            <w:shd w:val="clear" w:color="auto" w:fill="auto"/>
            <w:vAlign w:val="center"/>
          </w:tcPr>
          <w:p w14:paraId="4B4175F0">
            <w:pPr>
              <w:jc w:val="right"/>
            </w:pPr>
          </w:p>
        </w:tc>
        <w:tc>
          <w:tcPr>
            <w:tcW w:w="0" w:type="auto"/>
            <w:shd w:val="clear" w:color="auto" w:fill="auto"/>
            <w:vAlign w:val="center"/>
          </w:tcPr>
          <w:p w14:paraId="20A7D890">
            <w:pPr>
              <w:jc w:val="right"/>
            </w:pPr>
          </w:p>
        </w:tc>
        <w:tc>
          <w:tcPr>
            <w:tcW w:w="0" w:type="auto"/>
            <w:shd w:val="clear" w:color="auto" w:fill="auto"/>
            <w:vAlign w:val="center"/>
          </w:tcPr>
          <w:p w14:paraId="1758F2AC">
            <w:pPr>
              <w:jc w:val="right"/>
            </w:pPr>
          </w:p>
        </w:tc>
        <w:tc>
          <w:tcPr>
            <w:tcW w:w="0" w:type="auto"/>
            <w:shd w:val="clear" w:color="auto" w:fill="auto"/>
            <w:vAlign w:val="center"/>
          </w:tcPr>
          <w:p w14:paraId="72B0203E">
            <w:pPr>
              <w:jc w:val="right"/>
            </w:pPr>
          </w:p>
        </w:tc>
        <w:tc>
          <w:tcPr>
            <w:tcW w:w="0" w:type="auto"/>
            <w:shd w:val="clear" w:color="auto" w:fill="auto"/>
            <w:vAlign w:val="center"/>
          </w:tcPr>
          <w:p w14:paraId="6990BB08">
            <w:pPr>
              <w:jc w:val="right"/>
            </w:pPr>
          </w:p>
        </w:tc>
        <w:tc>
          <w:tcPr>
            <w:tcW w:w="0" w:type="auto"/>
            <w:shd w:val="clear" w:color="auto" w:fill="auto"/>
            <w:vAlign w:val="center"/>
          </w:tcPr>
          <w:p w14:paraId="2CDB3A99">
            <w:pPr>
              <w:jc w:val="right"/>
            </w:pPr>
          </w:p>
        </w:tc>
        <w:tc>
          <w:tcPr>
            <w:tcW w:w="0" w:type="auto"/>
            <w:shd w:val="clear" w:color="auto" w:fill="auto"/>
            <w:vAlign w:val="center"/>
          </w:tcPr>
          <w:p w14:paraId="77F98FEB">
            <w:pPr>
              <w:jc w:val="right"/>
            </w:pPr>
          </w:p>
        </w:tc>
      </w:tr>
      <w:tr w14:paraId="15BC8A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0" w:type="auto"/>
            <w:shd w:val="clear" w:color="auto" w:fill="auto"/>
            <w:vAlign w:val="center"/>
          </w:tcPr>
          <w:p w14:paraId="33D591AA">
            <w:pPr>
              <w:jc w:val="center"/>
            </w:pPr>
            <w:r>
              <w:rPr>
                <w:rFonts w:ascii="宋体" w:hAnsi="宋体" w:eastAsia="宋体" w:cs="宋体"/>
                <w:b w:val="0"/>
                <w:i w:val="0"/>
                <w:color w:val="000000"/>
                <w:sz w:val="18"/>
              </w:rPr>
              <w:t>302</w:t>
            </w:r>
          </w:p>
        </w:tc>
        <w:tc>
          <w:tcPr>
            <w:tcW w:w="0" w:type="auto"/>
            <w:shd w:val="clear" w:color="auto" w:fill="auto"/>
            <w:vAlign w:val="center"/>
          </w:tcPr>
          <w:p w14:paraId="7322D708">
            <w:pPr>
              <w:jc w:val="center"/>
            </w:pPr>
            <w:r>
              <w:rPr>
                <w:rFonts w:ascii="宋体" w:hAnsi="宋体" w:eastAsia="宋体" w:cs="宋体"/>
                <w:b w:val="0"/>
                <w:i w:val="0"/>
                <w:color w:val="000000"/>
                <w:sz w:val="18"/>
              </w:rPr>
              <w:t>13</w:t>
            </w:r>
          </w:p>
        </w:tc>
        <w:tc>
          <w:tcPr>
            <w:tcW w:w="0" w:type="auto"/>
            <w:shd w:val="clear" w:color="auto" w:fill="auto"/>
            <w:vAlign w:val="center"/>
          </w:tcPr>
          <w:p w14:paraId="2A842632">
            <w:pPr>
              <w:jc w:val="center"/>
            </w:pPr>
            <w:r>
              <w:rPr>
                <w:rFonts w:ascii="宋体" w:hAnsi="宋体" w:eastAsia="宋体" w:cs="宋体"/>
                <w:b w:val="0"/>
                <w:i w:val="0"/>
                <w:color w:val="000000"/>
                <w:sz w:val="18"/>
              </w:rPr>
              <w:t>维修（护）费</w:t>
            </w:r>
          </w:p>
        </w:tc>
        <w:tc>
          <w:tcPr>
            <w:tcW w:w="0" w:type="auto"/>
            <w:shd w:val="clear" w:color="auto" w:fill="auto"/>
            <w:vAlign w:val="center"/>
          </w:tcPr>
          <w:p w14:paraId="79C515E5">
            <w:pPr>
              <w:jc w:val="center"/>
            </w:pPr>
            <w:r>
              <w:rPr>
                <w:rFonts w:ascii="宋体" w:hAnsi="宋体" w:eastAsia="宋体" w:cs="宋体"/>
                <w:b w:val="0"/>
                <w:i w:val="0"/>
                <w:color w:val="000000"/>
                <w:sz w:val="18"/>
              </w:rPr>
              <w:t>505</w:t>
            </w:r>
          </w:p>
        </w:tc>
        <w:tc>
          <w:tcPr>
            <w:tcW w:w="0" w:type="auto"/>
            <w:shd w:val="clear" w:color="auto" w:fill="auto"/>
            <w:vAlign w:val="center"/>
          </w:tcPr>
          <w:p w14:paraId="689DA9A2">
            <w:pPr>
              <w:jc w:val="center"/>
            </w:pPr>
            <w:r>
              <w:rPr>
                <w:rFonts w:ascii="宋体" w:hAnsi="宋体" w:eastAsia="宋体" w:cs="宋体"/>
                <w:b w:val="0"/>
                <w:i w:val="0"/>
                <w:color w:val="000000"/>
                <w:sz w:val="18"/>
              </w:rPr>
              <w:t>02</w:t>
            </w:r>
          </w:p>
        </w:tc>
        <w:tc>
          <w:tcPr>
            <w:tcW w:w="0" w:type="auto"/>
            <w:shd w:val="clear" w:color="auto" w:fill="auto"/>
            <w:vAlign w:val="center"/>
          </w:tcPr>
          <w:p w14:paraId="60924459">
            <w:pPr>
              <w:jc w:val="center"/>
            </w:pPr>
            <w:r>
              <w:rPr>
                <w:rFonts w:ascii="宋体" w:hAnsi="宋体" w:eastAsia="宋体" w:cs="宋体"/>
                <w:b w:val="0"/>
                <w:i w:val="0"/>
                <w:color w:val="000000"/>
                <w:sz w:val="18"/>
              </w:rPr>
              <w:t>商品和服务支出</w:t>
            </w:r>
          </w:p>
        </w:tc>
        <w:tc>
          <w:tcPr>
            <w:tcW w:w="0" w:type="auto"/>
            <w:shd w:val="clear" w:color="auto" w:fill="auto"/>
            <w:vAlign w:val="center"/>
          </w:tcPr>
          <w:p w14:paraId="37104BAD">
            <w:pPr>
              <w:jc w:val="right"/>
            </w:pPr>
            <w:r>
              <w:rPr>
                <w:rFonts w:ascii="宋体" w:hAnsi="宋体" w:eastAsia="宋体" w:cs="宋体"/>
                <w:b w:val="0"/>
                <w:i w:val="0"/>
                <w:color w:val="000000"/>
                <w:sz w:val="18"/>
              </w:rPr>
              <w:t>46.00</w:t>
            </w:r>
          </w:p>
        </w:tc>
        <w:tc>
          <w:tcPr>
            <w:tcW w:w="0" w:type="auto"/>
            <w:shd w:val="clear" w:color="auto" w:fill="auto"/>
            <w:vAlign w:val="center"/>
          </w:tcPr>
          <w:p w14:paraId="76B629CA">
            <w:pPr>
              <w:jc w:val="right"/>
            </w:pPr>
            <w:r>
              <w:rPr>
                <w:rFonts w:ascii="宋体" w:hAnsi="宋体" w:eastAsia="宋体" w:cs="宋体"/>
                <w:b w:val="0"/>
                <w:i w:val="0"/>
                <w:color w:val="000000"/>
                <w:sz w:val="18"/>
              </w:rPr>
              <w:t>46.00</w:t>
            </w:r>
          </w:p>
        </w:tc>
        <w:tc>
          <w:tcPr>
            <w:tcW w:w="0" w:type="auto"/>
            <w:shd w:val="clear" w:color="auto" w:fill="auto"/>
            <w:vAlign w:val="center"/>
          </w:tcPr>
          <w:p w14:paraId="2D727943">
            <w:pPr>
              <w:jc w:val="right"/>
            </w:pPr>
            <w:r>
              <w:rPr>
                <w:rFonts w:ascii="宋体" w:hAnsi="宋体" w:eastAsia="宋体" w:cs="宋体"/>
                <w:b w:val="0"/>
                <w:i w:val="0"/>
                <w:color w:val="000000"/>
                <w:sz w:val="18"/>
              </w:rPr>
              <w:t>46.00</w:t>
            </w:r>
          </w:p>
        </w:tc>
        <w:tc>
          <w:tcPr>
            <w:tcW w:w="0" w:type="auto"/>
            <w:shd w:val="clear" w:color="auto" w:fill="auto"/>
            <w:vAlign w:val="center"/>
          </w:tcPr>
          <w:p w14:paraId="4429B7CB">
            <w:pPr>
              <w:jc w:val="right"/>
            </w:pPr>
          </w:p>
        </w:tc>
        <w:tc>
          <w:tcPr>
            <w:tcW w:w="0" w:type="auto"/>
            <w:shd w:val="clear" w:color="auto" w:fill="auto"/>
            <w:vAlign w:val="center"/>
          </w:tcPr>
          <w:p w14:paraId="6ED23119">
            <w:pPr>
              <w:jc w:val="right"/>
            </w:pPr>
          </w:p>
        </w:tc>
        <w:tc>
          <w:tcPr>
            <w:tcW w:w="0" w:type="auto"/>
            <w:shd w:val="clear" w:color="auto" w:fill="auto"/>
            <w:vAlign w:val="center"/>
          </w:tcPr>
          <w:p w14:paraId="583991EF">
            <w:pPr>
              <w:jc w:val="right"/>
            </w:pPr>
          </w:p>
        </w:tc>
        <w:tc>
          <w:tcPr>
            <w:tcW w:w="0" w:type="auto"/>
            <w:shd w:val="clear" w:color="auto" w:fill="auto"/>
            <w:vAlign w:val="center"/>
          </w:tcPr>
          <w:p w14:paraId="1CC58287">
            <w:pPr>
              <w:jc w:val="right"/>
            </w:pPr>
          </w:p>
        </w:tc>
        <w:tc>
          <w:tcPr>
            <w:tcW w:w="0" w:type="auto"/>
            <w:shd w:val="clear" w:color="auto" w:fill="auto"/>
            <w:vAlign w:val="center"/>
          </w:tcPr>
          <w:p w14:paraId="2C192CE4">
            <w:pPr>
              <w:jc w:val="right"/>
            </w:pPr>
          </w:p>
        </w:tc>
        <w:tc>
          <w:tcPr>
            <w:tcW w:w="0" w:type="auto"/>
            <w:shd w:val="clear" w:color="auto" w:fill="auto"/>
            <w:vAlign w:val="center"/>
          </w:tcPr>
          <w:p w14:paraId="0F8655AE">
            <w:pPr>
              <w:jc w:val="right"/>
            </w:pPr>
          </w:p>
        </w:tc>
        <w:tc>
          <w:tcPr>
            <w:tcW w:w="0" w:type="auto"/>
            <w:shd w:val="clear" w:color="auto" w:fill="auto"/>
            <w:vAlign w:val="center"/>
          </w:tcPr>
          <w:p w14:paraId="43A7B0F3">
            <w:pPr>
              <w:jc w:val="right"/>
            </w:pPr>
          </w:p>
        </w:tc>
        <w:tc>
          <w:tcPr>
            <w:tcW w:w="0" w:type="auto"/>
            <w:shd w:val="clear" w:color="auto" w:fill="auto"/>
            <w:vAlign w:val="center"/>
          </w:tcPr>
          <w:p w14:paraId="2FB4AC4F">
            <w:pPr>
              <w:jc w:val="right"/>
            </w:pPr>
          </w:p>
        </w:tc>
        <w:tc>
          <w:tcPr>
            <w:tcW w:w="0" w:type="auto"/>
            <w:shd w:val="clear" w:color="auto" w:fill="auto"/>
            <w:vAlign w:val="center"/>
          </w:tcPr>
          <w:p w14:paraId="27C0A2C8">
            <w:pPr>
              <w:jc w:val="right"/>
            </w:pPr>
          </w:p>
        </w:tc>
      </w:tr>
      <w:tr w14:paraId="373751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0" w:type="auto"/>
            <w:shd w:val="clear" w:color="auto" w:fill="auto"/>
            <w:vAlign w:val="center"/>
          </w:tcPr>
          <w:p w14:paraId="4EC9871B">
            <w:pPr>
              <w:jc w:val="center"/>
            </w:pPr>
            <w:r>
              <w:rPr>
                <w:rFonts w:ascii="宋体" w:hAnsi="宋体" w:eastAsia="宋体" w:cs="宋体"/>
                <w:b w:val="0"/>
                <w:i w:val="0"/>
                <w:color w:val="000000"/>
                <w:sz w:val="18"/>
              </w:rPr>
              <w:t>302</w:t>
            </w:r>
          </w:p>
        </w:tc>
        <w:tc>
          <w:tcPr>
            <w:tcW w:w="0" w:type="auto"/>
            <w:shd w:val="clear" w:color="auto" w:fill="auto"/>
            <w:vAlign w:val="center"/>
          </w:tcPr>
          <w:p w14:paraId="394E17C7">
            <w:pPr>
              <w:jc w:val="center"/>
            </w:pPr>
            <w:r>
              <w:rPr>
                <w:rFonts w:ascii="宋体" w:hAnsi="宋体" w:eastAsia="宋体" w:cs="宋体"/>
                <w:b w:val="0"/>
                <w:i w:val="0"/>
                <w:color w:val="000000"/>
                <w:sz w:val="18"/>
              </w:rPr>
              <w:t>14</w:t>
            </w:r>
          </w:p>
        </w:tc>
        <w:tc>
          <w:tcPr>
            <w:tcW w:w="0" w:type="auto"/>
            <w:shd w:val="clear" w:color="auto" w:fill="auto"/>
            <w:vAlign w:val="center"/>
          </w:tcPr>
          <w:p w14:paraId="620E3E5D">
            <w:pPr>
              <w:jc w:val="center"/>
            </w:pPr>
            <w:r>
              <w:rPr>
                <w:rFonts w:ascii="宋体" w:hAnsi="宋体" w:eastAsia="宋体" w:cs="宋体"/>
                <w:b w:val="0"/>
                <w:i w:val="0"/>
                <w:color w:val="000000"/>
                <w:sz w:val="18"/>
              </w:rPr>
              <w:t>租赁费</w:t>
            </w:r>
          </w:p>
        </w:tc>
        <w:tc>
          <w:tcPr>
            <w:tcW w:w="0" w:type="auto"/>
            <w:shd w:val="clear" w:color="auto" w:fill="auto"/>
            <w:vAlign w:val="center"/>
          </w:tcPr>
          <w:p w14:paraId="4D724264">
            <w:pPr>
              <w:jc w:val="center"/>
            </w:pPr>
            <w:r>
              <w:rPr>
                <w:rFonts w:ascii="宋体" w:hAnsi="宋体" w:eastAsia="宋体" w:cs="宋体"/>
                <w:b w:val="0"/>
                <w:i w:val="0"/>
                <w:color w:val="000000"/>
                <w:sz w:val="18"/>
              </w:rPr>
              <w:t>505</w:t>
            </w:r>
          </w:p>
        </w:tc>
        <w:tc>
          <w:tcPr>
            <w:tcW w:w="0" w:type="auto"/>
            <w:shd w:val="clear" w:color="auto" w:fill="auto"/>
            <w:vAlign w:val="center"/>
          </w:tcPr>
          <w:p w14:paraId="2EADACA7">
            <w:pPr>
              <w:jc w:val="center"/>
            </w:pPr>
            <w:r>
              <w:rPr>
                <w:rFonts w:ascii="宋体" w:hAnsi="宋体" w:eastAsia="宋体" w:cs="宋体"/>
                <w:b w:val="0"/>
                <w:i w:val="0"/>
                <w:color w:val="000000"/>
                <w:sz w:val="18"/>
              </w:rPr>
              <w:t>02</w:t>
            </w:r>
          </w:p>
        </w:tc>
        <w:tc>
          <w:tcPr>
            <w:tcW w:w="0" w:type="auto"/>
            <w:shd w:val="clear" w:color="auto" w:fill="auto"/>
            <w:vAlign w:val="center"/>
          </w:tcPr>
          <w:p w14:paraId="506D19AE">
            <w:pPr>
              <w:jc w:val="center"/>
            </w:pPr>
            <w:r>
              <w:rPr>
                <w:rFonts w:ascii="宋体" w:hAnsi="宋体" w:eastAsia="宋体" w:cs="宋体"/>
                <w:b w:val="0"/>
                <w:i w:val="0"/>
                <w:color w:val="000000"/>
                <w:sz w:val="18"/>
              </w:rPr>
              <w:t>商品和服务支出</w:t>
            </w:r>
          </w:p>
        </w:tc>
        <w:tc>
          <w:tcPr>
            <w:tcW w:w="0" w:type="auto"/>
            <w:shd w:val="clear" w:color="auto" w:fill="auto"/>
            <w:vAlign w:val="center"/>
          </w:tcPr>
          <w:p w14:paraId="01D4FC22">
            <w:pPr>
              <w:jc w:val="right"/>
            </w:pPr>
            <w:r>
              <w:rPr>
                <w:rFonts w:ascii="宋体" w:hAnsi="宋体" w:eastAsia="宋体" w:cs="宋体"/>
                <w:b w:val="0"/>
                <w:i w:val="0"/>
                <w:color w:val="000000"/>
                <w:sz w:val="18"/>
              </w:rPr>
              <w:t>5.00</w:t>
            </w:r>
          </w:p>
        </w:tc>
        <w:tc>
          <w:tcPr>
            <w:tcW w:w="0" w:type="auto"/>
            <w:shd w:val="clear" w:color="auto" w:fill="auto"/>
            <w:vAlign w:val="center"/>
          </w:tcPr>
          <w:p w14:paraId="289B41AF">
            <w:pPr>
              <w:jc w:val="right"/>
            </w:pPr>
            <w:r>
              <w:rPr>
                <w:rFonts w:ascii="宋体" w:hAnsi="宋体" w:eastAsia="宋体" w:cs="宋体"/>
                <w:b w:val="0"/>
                <w:i w:val="0"/>
                <w:color w:val="000000"/>
                <w:sz w:val="18"/>
              </w:rPr>
              <w:t>5.00</w:t>
            </w:r>
          </w:p>
        </w:tc>
        <w:tc>
          <w:tcPr>
            <w:tcW w:w="0" w:type="auto"/>
            <w:shd w:val="clear" w:color="auto" w:fill="auto"/>
            <w:vAlign w:val="center"/>
          </w:tcPr>
          <w:p w14:paraId="74B83CA9">
            <w:pPr>
              <w:jc w:val="right"/>
            </w:pPr>
            <w:r>
              <w:rPr>
                <w:rFonts w:ascii="宋体" w:hAnsi="宋体" w:eastAsia="宋体" w:cs="宋体"/>
                <w:b w:val="0"/>
                <w:i w:val="0"/>
                <w:color w:val="000000"/>
                <w:sz w:val="18"/>
              </w:rPr>
              <w:t>5.00</w:t>
            </w:r>
          </w:p>
        </w:tc>
        <w:tc>
          <w:tcPr>
            <w:tcW w:w="0" w:type="auto"/>
            <w:shd w:val="clear" w:color="auto" w:fill="auto"/>
            <w:vAlign w:val="center"/>
          </w:tcPr>
          <w:p w14:paraId="00FE37D4">
            <w:pPr>
              <w:jc w:val="right"/>
            </w:pPr>
          </w:p>
        </w:tc>
        <w:tc>
          <w:tcPr>
            <w:tcW w:w="0" w:type="auto"/>
            <w:shd w:val="clear" w:color="auto" w:fill="auto"/>
            <w:vAlign w:val="center"/>
          </w:tcPr>
          <w:p w14:paraId="1F5FE24D">
            <w:pPr>
              <w:jc w:val="right"/>
            </w:pPr>
          </w:p>
        </w:tc>
        <w:tc>
          <w:tcPr>
            <w:tcW w:w="0" w:type="auto"/>
            <w:shd w:val="clear" w:color="auto" w:fill="auto"/>
            <w:vAlign w:val="center"/>
          </w:tcPr>
          <w:p w14:paraId="37040923">
            <w:pPr>
              <w:jc w:val="right"/>
            </w:pPr>
          </w:p>
        </w:tc>
        <w:tc>
          <w:tcPr>
            <w:tcW w:w="0" w:type="auto"/>
            <w:shd w:val="clear" w:color="auto" w:fill="auto"/>
            <w:vAlign w:val="center"/>
          </w:tcPr>
          <w:p w14:paraId="4E83754C">
            <w:pPr>
              <w:jc w:val="right"/>
            </w:pPr>
          </w:p>
        </w:tc>
        <w:tc>
          <w:tcPr>
            <w:tcW w:w="0" w:type="auto"/>
            <w:shd w:val="clear" w:color="auto" w:fill="auto"/>
            <w:vAlign w:val="center"/>
          </w:tcPr>
          <w:p w14:paraId="752BBB80">
            <w:pPr>
              <w:jc w:val="right"/>
            </w:pPr>
          </w:p>
        </w:tc>
        <w:tc>
          <w:tcPr>
            <w:tcW w:w="0" w:type="auto"/>
            <w:shd w:val="clear" w:color="auto" w:fill="auto"/>
            <w:vAlign w:val="center"/>
          </w:tcPr>
          <w:p w14:paraId="086DD1C6">
            <w:pPr>
              <w:jc w:val="right"/>
            </w:pPr>
          </w:p>
        </w:tc>
        <w:tc>
          <w:tcPr>
            <w:tcW w:w="0" w:type="auto"/>
            <w:shd w:val="clear" w:color="auto" w:fill="auto"/>
            <w:vAlign w:val="center"/>
          </w:tcPr>
          <w:p w14:paraId="596583E6">
            <w:pPr>
              <w:jc w:val="right"/>
            </w:pPr>
          </w:p>
        </w:tc>
        <w:tc>
          <w:tcPr>
            <w:tcW w:w="0" w:type="auto"/>
            <w:shd w:val="clear" w:color="auto" w:fill="auto"/>
            <w:vAlign w:val="center"/>
          </w:tcPr>
          <w:p w14:paraId="6194234E">
            <w:pPr>
              <w:jc w:val="right"/>
            </w:pPr>
          </w:p>
        </w:tc>
        <w:tc>
          <w:tcPr>
            <w:tcW w:w="0" w:type="auto"/>
            <w:shd w:val="clear" w:color="auto" w:fill="auto"/>
            <w:vAlign w:val="center"/>
          </w:tcPr>
          <w:p w14:paraId="083154F2">
            <w:pPr>
              <w:jc w:val="right"/>
            </w:pPr>
          </w:p>
        </w:tc>
      </w:tr>
      <w:tr w14:paraId="01920A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0" w:type="auto"/>
            <w:shd w:val="clear" w:color="auto" w:fill="auto"/>
            <w:vAlign w:val="center"/>
          </w:tcPr>
          <w:p w14:paraId="4702FF01">
            <w:pPr>
              <w:jc w:val="center"/>
            </w:pPr>
            <w:r>
              <w:rPr>
                <w:rFonts w:ascii="宋体" w:hAnsi="宋体" w:eastAsia="宋体" w:cs="宋体"/>
                <w:b w:val="0"/>
                <w:i w:val="0"/>
                <w:color w:val="000000"/>
                <w:sz w:val="18"/>
              </w:rPr>
              <w:t>309</w:t>
            </w:r>
          </w:p>
        </w:tc>
        <w:tc>
          <w:tcPr>
            <w:tcW w:w="0" w:type="auto"/>
            <w:shd w:val="clear" w:color="auto" w:fill="auto"/>
            <w:vAlign w:val="center"/>
          </w:tcPr>
          <w:p w14:paraId="5E8981FC">
            <w:pPr>
              <w:jc w:val="center"/>
            </w:pPr>
            <w:r>
              <w:rPr>
                <w:rFonts w:ascii="宋体" w:hAnsi="宋体" w:eastAsia="宋体" w:cs="宋体"/>
                <w:b w:val="0"/>
                <w:i w:val="0"/>
                <w:color w:val="000000"/>
                <w:sz w:val="18"/>
              </w:rPr>
              <w:t>02</w:t>
            </w:r>
          </w:p>
        </w:tc>
        <w:tc>
          <w:tcPr>
            <w:tcW w:w="0" w:type="auto"/>
            <w:shd w:val="clear" w:color="auto" w:fill="auto"/>
            <w:vAlign w:val="center"/>
          </w:tcPr>
          <w:p w14:paraId="6C1A5242">
            <w:pPr>
              <w:jc w:val="center"/>
            </w:pPr>
            <w:r>
              <w:rPr>
                <w:rFonts w:ascii="宋体" w:hAnsi="宋体" w:eastAsia="宋体" w:cs="宋体"/>
                <w:b w:val="0"/>
                <w:i w:val="0"/>
                <w:color w:val="000000"/>
                <w:sz w:val="18"/>
              </w:rPr>
              <w:t>办公设备购置</w:t>
            </w:r>
          </w:p>
        </w:tc>
        <w:tc>
          <w:tcPr>
            <w:tcW w:w="0" w:type="auto"/>
            <w:shd w:val="clear" w:color="auto" w:fill="auto"/>
            <w:vAlign w:val="center"/>
          </w:tcPr>
          <w:p w14:paraId="35022D1A">
            <w:pPr>
              <w:jc w:val="center"/>
            </w:pPr>
            <w:r>
              <w:rPr>
                <w:rFonts w:ascii="宋体" w:hAnsi="宋体" w:eastAsia="宋体" w:cs="宋体"/>
                <w:b w:val="0"/>
                <w:i w:val="0"/>
                <w:color w:val="000000"/>
                <w:sz w:val="18"/>
              </w:rPr>
              <w:t>504</w:t>
            </w:r>
          </w:p>
        </w:tc>
        <w:tc>
          <w:tcPr>
            <w:tcW w:w="0" w:type="auto"/>
            <w:shd w:val="clear" w:color="auto" w:fill="auto"/>
            <w:vAlign w:val="center"/>
          </w:tcPr>
          <w:p w14:paraId="506900DC">
            <w:pPr>
              <w:jc w:val="center"/>
            </w:pPr>
            <w:r>
              <w:rPr>
                <w:rFonts w:ascii="宋体" w:hAnsi="宋体" w:eastAsia="宋体" w:cs="宋体"/>
                <w:b w:val="0"/>
                <w:i w:val="0"/>
                <w:color w:val="000000"/>
                <w:sz w:val="18"/>
              </w:rPr>
              <w:t>04</w:t>
            </w:r>
          </w:p>
        </w:tc>
        <w:tc>
          <w:tcPr>
            <w:tcW w:w="0" w:type="auto"/>
            <w:shd w:val="clear" w:color="auto" w:fill="auto"/>
            <w:vAlign w:val="center"/>
          </w:tcPr>
          <w:p w14:paraId="57BB7FD2">
            <w:pPr>
              <w:jc w:val="center"/>
            </w:pPr>
            <w:r>
              <w:rPr>
                <w:rFonts w:ascii="宋体" w:hAnsi="宋体" w:eastAsia="宋体" w:cs="宋体"/>
                <w:b w:val="0"/>
                <w:i w:val="0"/>
                <w:color w:val="000000"/>
                <w:sz w:val="18"/>
              </w:rPr>
              <w:t>设备购置</w:t>
            </w:r>
          </w:p>
        </w:tc>
        <w:tc>
          <w:tcPr>
            <w:tcW w:w="0" w:type="auto"/>
            <w:shd w:val="clear" w:color="auto" w:fill="auto"/>
            <w:vAlign w:val="center"/>
          </w:tcPr>
          <w:p w14:paraId="2976805B">
            <w:pPr>
              <w:jc w:val="right"/>
            </w:pPr>
            <w:r>
              <w:rPr>
                <w:rFonts w:ascii="宋体" w:hAnsi="宋体" w:eastAsia="宋体" w:cs="宋体"/>
                <w:b w:val="0"/>
                <w:i w:val="0"/>
                <w:color w:val="000000"/>
                <w:sz w:val="18"/>
              </w:rPr>
              <w:t>91.00</w:t>
            </w:r>
          </w:p>
        </w:tc>
        <w:tc>
          <w:tcPr>
            <w:tcW w:w="0" w:type="auto"/>
            <w:shd w:val="clear" w:color="auto" w:fill="auto"/>
            <w:vAlign w:val="center"/>
          </w:tcPr>
          <w:p w14:paraId="4B8A62B7">
            <w:pPr>
              <w:jc w:val="right"/>
            </w:pPr>
            <w:r>
              <w:rPr>
                <w:rFonts w:ascii="宋体" w:hAnsi="宋体" w:eastAsia="宋体" w:cs="宋体"/>
                <w:b w:val="0"/>
                <w:i w:val="0"/>
                <w:color w:val="000000"/>
                <w:sz w:val="18"/>
              </w:rPr>
              <w:t>91.00</w:t>
            </w:r>
          </w:p>
        </w:tc>
        <w:tc>
          <w:tcPr>
            <w:tcW w:w="0" w:type="auto"/>
            <w:shd w:val="clear" w:color="auto" w:fill="auto"/>
            <w:vAlign w:val="center"/>
          </w:tcPr>
          <w:p w14:paraId="3D94D00F">
            <w:pPr>
              <w:jc w:val="right"/>
            </w:pPr>
            <w:r>
              <w:rPr>
                <w:rFonts w:ascii="宋体" w:hAnsi="宋体" w:eastAsia="宋体" w:cs="宋体"/>
                <w:b w:val="0"/>
                <w:i w:val="0"/>
                <w:color w:val="000000"/>
                <w:sz w:val="18"/>
              </w:rPr>
              <w:t>91.00</w:t>
            </w:r>
          </w:p>
        </w:tc>
        <w:tc>
          <w:tcPr>
            <w:tcW w:w="0" w:type="auto"/>
            <w:shd w:val="clear" w:color="auto" w:fill="auto"/>
            <w:vAlign w:val="center"/>
          </w:tcPr>
          <w:p w14:paraId="1C261A8B">
            <w:pPr>
              <w:jc w:val="right"/>
            </w:pPr>
          </w:p>
        </w:tc>
        <w:tc>
          <w:tcPr>
            <w:tcW w:w="0" w:type="auto"/>
            <w:shd w:val="clear" w:color="auto" w:fill="auto"/>
            <w:vAlign w:val="center"/>
          </w:tcPr>
          <w:p w14:paraId="0C2BD547">
            <w:pPr>
              <w:jc w:val="right"/>
            </w:pPr>
          </w:p>
        </w:tc>
        <w:tc>
          <w:tcPr>
            <w:tcW w:w="0" w:type="auto"/>
            <w:shd w:val="clear" w:color="auto" w:fill="auto"/>
            <w:vAlign w:val="center"/>
          </w:tcPr>
          <w:p w14:paraId="06C8BA61">
            <w:pPr>
              <w:jc w:val="right"/>
            </w:pPr>
          </w:p>
        </w:tc>
        <w:tc>
          <w:tcPr>
            <w:tcW w:w="0" w:type="auto"/>
            <w:shd w:val="clear" w:color="auto" w:fill="auto"/>
            <w:vAlign w:val="center"/>
          </w:tcPr>
          <w:p w14:paraId="36062E51">
            <w:pPr>
              <w:jc w:val="right"/>
            </w:pPr>
          </w:p>
        </w:tc>
        <w:tc>
          <w:tcPr>
            <w:tcW w:w="0" w:type="auto"/>
            <w:shd w:val="clear" w:color="auto" w:fill="auto"/>
            <w:vAlign w:val="center"/>
          </w:tcPr>
          <w:p w14:paraId="5877B717">
            <w:pPr>
              <w:jc w:val="right"/>
            </w:pPr>
          </w:p>
        </w:tc>
        <w:tc>
          <w:tcPr>
            <w:tcW w:w="0" w:type="auto"/>
            <w:shd w:val="clear" w:color="auto" w:fill="auto"/>
            <w:vAlign w:val="center"/>
          </w:tcPr>
          <w:p w14:paraId="35CF2AB6">
            <w:pPr>
              <w:jc w:val="right"/>
            </w:pPr>
          </w:p>
        </w:tc>
        <w:tc>
          <w:tcPr>
            <w:tcW w:w="0" w:type="auto"/>
            <w:shd w:val="clear" w:color="auto" w:fill="auto"/>
            <w:vAlign w:val="center"/>
          </w:tcPr>
          <w:p w14:paraId="78654CB9">
            <w:pPr>
              <w:jc w:val="right"/>
            </w:pPr>
          </w:p>
        </w:tc>
        <w:tc>
          <w:tcPr>
            <w:tcW w:w="0" w:type="auto"/>
            <w:shd w:val="clear" w:color="auto" w:fill="auto"/>
            <w:vAlign w:val="center"/>
          </w:tcPr>
          <w:p w14:paraId="01D83039">
            <w:pPr>
              <w:jc w:val="right"/>
            </w:pPr>
          </w:p>
        </w:tc>
        <w:tc>
          <w:tcPr>
            <w:tcW w:w="0" w:type="auto"/>
            <w:shd w:val="clear" w:color="auto" w:fill="auto"/>
            <w:vAlign w:val="center"/>
          </w:tcPr>
          <w:p w14:paraId="0CADFD71">
            <w:pPr>
              <w:jc w:val="right"/>
            </w:pPr>
          </w:p>
        </w:tc>
      </w:tr>
      <w:tr w14:paraId="7A5360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0" w:type="auto"/>
            <w:shd w:val="clear" w:color="auto" w:fill="auto"/>
            <w:vAlign w:val="center"/>
          </w:tcPr>
          <w:p w14:paraId="11BAB8B5">
            <w:pPr>
              <w:jc w:val="center"/>
            </w:pPr>
            <w:r>
              <w:rPr>
                <w:rFonts w:ascii="宋体" w:hAnsi="宋体" w:eastAsia="宋体" w:cs="宋体"/>
                <w:b w:val="0"/>
                <w:i w:val="0"/>
                <w:color w:val="000000"/>
                <w:sz w:val="18"/>
              </w:rPr>
              <w:t>302</w:t>
            </w:r>
          </w:p>
        </w:tc>
        <w:tc>
          <w:tcPr>
            <w:tcW w:w="0" w:type="auto"/>
            <w:shd w:val="clear" w:color="auto" w:fill="auto"/>
            <w:vAlign w:val="center"/>
          </w:tcPr>
          <w:p w14:paraId="021A2070">
            <w:pPr>
              <w:jc w:val="center"/>
            </w:pPr>
            <w:r>
              <w:rPr>
                <w:rFonts w:ascii="宋体" w:hAnsi="宋体" w:eastAsia="宋体" w:cs="宋体"/>
                <w:b w:val="0"/>
                <w:i w:val="0"/>
                <w:color w:val="000000"/>
                <w:sz w:val="18"/>
              </w:rPr>
              <w:t>16</w:t>
            </w:r>
          </w:p>
        </w:tc>
        <w:tc>
          <w:tcPr>
            <w:tcW w:w="0" w:type="auto"/>
            <w:shd w:val="clear" w:color="auto" w:fill="auto"/>
            <w:vAlign w:val="center"/>
          </w:tcPr>
          <w:p w14:paraId="603DEB70">
            <w:pPr>
              <w:jc w:val="center"/>
            </w:pPr>
            <w:r>
              <w:rPr>
                <w:rFonts w:ascii="宋体" w:hAnsi="宋体" w:eastAsia="宋体" w:cs="宋体"/>
                <w:b w:val="0"/>
                <w:i w:val="0"/>
                <w:color w:val="000000"/>
                <w:sz w:val="18"/>
              </w:rPr>
              <w:t>培训费</w:t>
            </w:r>
          </w:p>
        </w:tc>
        <w:tc>
          <w:tcPr>
            <w:tcW w:w="0" w:type="auto"/>
            <w:shd w:val="clear" w:color="auto" w:fill="auto"/>
            <w:vAlign w:val="center"/>
          </w:tcPr>
          <w:p w14:paraId="6E79F129">
            <w:pPr>
              <w:jc w:val="center"/>
            </w:pPr>
            <w:r>
              <w:rPr>
                <w:rFonts w:ascii="宋体" w:hAnsi="宋体" w:eastAsia="宋体" w:cs="宋体"/>
                <w:b w:val="0"/>
                <w:i w:val="0"/>
                <w:color w:val="000000"/>
                <w:sz w:val="18"/>
              </w:rPr>
              <w:t>502</w:t>
            </w:r>
          </w:p>
        </w:tc>
        <w:tc>
          <w:tcPr>
            <w:tcW w:w="0" w:type="auto"/>
            <w:shd w:val="clear" w:color="auto" w:fill="auto"/>
            <w:vAlign w:val="center"/>
          </w:tcPr>
          <w:p w14:paraId="489F7776">
            <w:pPr>
              <w:jc w:val="center"/>
            </w:pPr>
            <w:r>
              <w:rPr>
                <w:rFonts w:ascii="宋体" w:hAnsi="宋体" w:eastAsia="宋体" w:cs="宋体"/>
                <w:b w:val="0"/>
                <w:i w:val="0"/>
                <w:color w:val="000000"/>
                <w:sz w:val="18"/>
              </w:rPr>
              <w:t>03</w:t>
            </w:r>
          </w:p>
        </w:tc>
        <w:tc>
          <w:tcPr>
            <w:tcW w:w="0" w:type="auto"/>
            <w:shd w:val="clear" w:color="auto" w:fill="auto"/>
            <w:vAlign w:val="center"/>
          </w:tcPr>
          <w:p w14:paraId="04F3BF21">
            <w:pPr>
              <w:jc w:val="center"/>
            </w:pPr>
            <w:r>
              <w:rPr>
                <w:rFonts w:ascii="宋体" w:hAnsi="宋体" w:eastAsia="宋体" w:cs="宋体"/>
                <w:b w:val="0"/>
                <w:i w:val="0"/>
                <w:color w:val="000000"/>
                <w:sz w:val="18"/>
              </w:rPr>
              <w:t>培训费</w:t>
            </w:r>
          </w:p>
        </w:tc>
        <w:tc>
          <w:tcPr>
            <w:tcW w:w="0" w:type="auto"/>
            <w:shd w:val="clear" w:color="auto" w:fill="auto"/>
            <w:vAlign w:val="center"/>
          </w:tcPr>
          <w:p w14:paraId="7AECE1C3">
            <w:pPr>
              <w:jc w:val="right"/>
            </w:pPr>
            <w:r>
              <w:rPr>
                <w:rFonts w:ascii="宋体" w:hAnsi="宋体" w:eastAsia="宋体" w:cs="宋体"/>
                <w:b w:val="0"/>
                <w:i w:val="0"/>
                <w:color w:val="000000"/>
                <w:sz w:val="18"/>
              </w:rPr>
              <w:t>100.00</w:t>
            </w:r>
          </w:p>
        </w:tc>
        <w:tc>
          <w:tcPr>
            <w:tcW w:w="0" w:type="auto"/>
            <w:shd w:val="clear" w:color="auto" w:fill="auto"/>
            <w:vAlign w:val="center"/>
          </w:tcPr>
          <w:p w14:paraId="29CA8A1F">
            <w:pPr>
              <w:jc w:val="right"/>
            </w:pPr>
            <w:r>
              <w:rPr>
                <w:rFonts w:ascii="宋体" w:hAnsi="宋体" w:eastAsia="宋体" w:cs="宋体"/>
                <w:b w:val="0"/>
                <w:i w:val="0"/>
                <w:color w:val="000000"/>
                <w:sz w:val="18"/>
              </w:rPr>
              <w:t>100.00</w:t>
            </w:r>
          </w:p>
        </w:tc>
        <w:tc>
          <w:tcPr>
            <w:tcW w:w="0" w:type="auto"/>
            <w:shd w:val="clear" w:color="auto" w:fill="auto"/>
            <w:vAlign w:val="center"/>
          </w:tcPr>
          <w:p w14:paraId="68A8C58C">
            <w:pPr>
              <w:jc w:val="right"/>
            </w:pPr>
            <w:r>
              <w:rPr>
                <w:rFonts w:ascii="宋体" w:hAnsi="宋体" w:eastAsia="宋体" w:cs="宋体"/>
                <w:b w:val="0"/>
                <w:i w:val="0"/>
                <w:color w:val="000000"/>
                <w:sz w:val="18"/>
              </w:rPr>
              <w:t>100.00</w:t>
            </w:r>
          </w:p>
        </w:tc>
        <w:tc>
          <w:tcPr>
            <w:tcW w:w="0" w:type="auto"/>
            <w:shd w:val="clear" w:color="auto" w:fill="auto"/>
            <w:vAlign w:val="center"/>
          </w:tcPr>
          <w:p w14:paraId="65443D03">
            <w:pPr>
              <w:jc w:val="right"/>
            </w:pPr>
          </w:p>
        </w:tc>
        <w:tc>
          <w:tcPr>
            <w:tcW w:w="0" w:type="auto"/>
            <w:shd w:val="clear" w:color="auto" w:fill="auto"/>
            <w:vAlign w:val="center"/>
          </w:tcPr>
          <w:p w14:paraId="155C7885">
            <w:pPr>
              <w:jc w:val="right"/>
            </w:pPr>
          </w:p>
        </w:tc>
        <w:tc>
          <w:tcPr>
            <w:tcW w:w="0" w:type="auto"/>
            <w:shd w:val="clear" w:color="auto" w:fill="auto"/>
            <w:vAlign w:val="center"/>
          </w:tcPr>
          <w:p w14:paraId="5611A714">
            <w:pPr>
              <w:jc w:val="right"/>
            </w:pPr>
          </w:p>
        </w:tc>
        <w:tc>
          <w:tcPr>
            <w:tcW w:w="0" w:type="auto"/>
            <w:shd w:val="clear" w:color="auto" w:fill="auto"/>
            <w:vAlign w:val="center"/>
          </w:tcPr>
          <w:p w14:paraId="69667887">
            <w:pPr>
              <w:jc w:val="right"/>
            </w:pPr>
          </w:p>
        </w:tc>
        <w:tc>
          <w:tcPr>
            <w:tcW w:w="0" w:type="auto"/>
            <w:shd w:val="clear" w:color="auto" w:fill="auto"/>
            <w:vAlign w:val="center"/>
          </w:tcPr>
          <w:p w14:paraId="072BAD5D">
            <w:pPr>
              <w:jc w:val="right"/>
            </w:pPr>
          </w:p>
        </w:tc>
        <w:tc>
          <w:tcPr>
            <w:tcW w:w="0" w:type="auto"/>
            <w:shd w:val="clear" w:color="auto" w:fill="auto"/>
            <w:vAlign w:val="center"/>
          </w:tcPr>
          <w:p w14:paraId="06A00E34">
            <w:pPr>
              <w:jc w:val="right"/>
            </w:pPr>
          </w:p>
        </w:tc>
        <w:tc>
          <w:tcPr>
            <w:tcW w:w="0" w:type="auto"/>
            <w:shd w:val="clear" w:color="auto" w:fill="auto"/>
            <w:vAlign w:val="center"/>
          </w:tcPr>
          <w:p w14:paraId="719ACB13">
            <w:pPr>
              <w:jc w:val="right"/>
            </w:pPr>
          </w:p>
        </w:tc>
        <w:tc>
          <w:tcPr>
            <w:tcW w:w="0" w:type="auto"/>
            <w:shd w:val="clear" w:color="auto" w:fill="auto"/>
            <w:vAlign w:val="center"/>
          </w:tcPr>
          <w:p w14:paraId="5DA79605">
            <w:pPr>
              <w:jc w:val="right"/>
            </w:pPr>
          </w:p>
        </w:tc>
        <w:tc>
          <w:tcPr>
            <w:tcW w:w="0" w:type="auto"/>
            <w:shd w:val="clear" w:color="auto" w:fill="auto"/>
            <w:vAlign w:val="center"/>
          </w:tcPr>
          <w:p w14:paraId="243C4257">
            <w:pPr>
              <w:jc w:val="right"/>
            </w:pPr>
          </w:p>
        </w:tc>
      </w:tr>
      <w:tr w14:paraId="26100B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0" w:type="auto"/>
            <w:shd w:val="clear" w:color="auto" w:fill="auto"/>
            <w:vAlign w:val="center"/>
          </w:tcPr>
          <w:p w14:paraId="0F67D2F7">
            <w:pPr>
              <w:jc w:val="center"/>
            </w:pPr>
            <w:r>
              <w:rPr>
                <w:rFonts w:ascii="宋体" w:hAnsi="宋体" w:eastAsia="宋体" w:cs="宋体"/>
                <w:b w:val="0"/>
                <w:i w:val="0"/>
                <w:color w:val="000000"/>
                <w:sz w:val="18"/>
              </w:rPr>
              <w:t>302</w:t>
            </w:r>
          </w:p>
        </w:tc>
        <w:tc>
          <w:tcPr>
            <w:tcW w:w="0" w:type="auto"/>
            <w:shd w:val="clear" w:color="auto" w:fill="auto"/>
            <w:vAlign w:val="center"/>
          </w:tcPr>
          <w:p w14:paraId="71E14BE6">
            <w:pPr>
              <w:jc w:val="center"/>
            </w:pPr>
            <w:r>
              <w:rPr>
                <w:rFonts w:ascii="宋体" w:hAnsi="宋体" w:eastAsia="宋体" w:cs="宋体"/>
                <w:b w:val="0"/>
                <w:i w:val="0"/>
                <w:color w:val="000000"/>
                <w:sz w:val="18"/>
              </w:rPr>
              <w:t>07</w:t>
            </w:r>
          </w:p>
        </w:tc>
        <w:tc>
          <w:tcPr>
            <w:tcW w:w="0" w:type="auto"/>
            <w:shd w:val="clear" w:color="auto" w:fill="auto"/>
            <w:vAlign w:val="center"/>
          </w:tcPr>
          <w:p w14:paraId="1FF29849">
            <w:pPr>
              <w:jc w:val="center"/>
            </w:pPr>
            <w:r>
              <w:rPr>
                <w:rFonts w:ascii="宋体" w:hAnsi="宋体" w:eastAsia="宋体" w:cs="宋体"/>
                <w:b w:val="0"/>
                <w:i w:val="0"/>
                <w:color w:val="000000"/>
                <w:sz w:val="18"/>
              </w:rPr>
              <w:t>邮电费</w:t>
            </w:r>
          </w:p>
        </w:tc>
        <w:tc>
          <w:tcPr>
            <w:tcW w:w="0" w:type="auto"/>
            <w:shd w:val="clear" w:color="auto" w:fill="auto"/>
            <w:vAlign w:val="center"/>
          </w:tcPr>
          <w:p w14:paraId="6A95006D">
            <w:pPr>
              <w:jc w:val="center"/>
            </w:pPr>
            <w:r>
              <w:rPr>
                <w:rFonts w:ascii="宋体" w:hAnsi="宋体" w:eastAsia="宋体" w:cs="宋体"/>
                <w:b w:val="0"/>
                <w:i w:val="0"/>
                <w:color w:val="000000"/>
                <w:sz w:val="18"/>
              </w:rPr>
              <w:t>505</w:t>
            </w:r>
          </w:p>
        </w:tc>
        <w:tc>
          <w:tcPr>
            <w:tcW w:w="0" w:type="auto"/>
            <w:shd w:val="clear" w:color="auto" w:fill="auto"/>
            <w:vAlign w:val="center"/>
          </w:tcPr>
          <w:p w14:paraId="46000AE2">
            <w:pPr>
              <w:jc w:val="center"/>
            </w:pPr>
            <w:r>
              <w:rPr>
                <w:rFonts w:ascii="宋体" w:hAnsi="宋体" w:eastAsia="宋体" w:cs="宋体"/>
                <w:b w:val="0"/>
                <w:i w:val="0"/>
                <w:color w:val="000000"/>
                <w:sz w:val="18"/>
              </w:rPr>
              <w:t>02</w:t>
            </w:r>
          </w:p>
        </w:tc>
        <w:tc>
          <w:tcPr>
            <w:tcW w:w="0" w:type="auto"/>
            <w:shd w:val="clear" w:color="auto" w:fill="auto"/>
            <w:vAlign w:val="center"/>
          </w:tcPr>
          <w:p w14:paraId="455D042C">
            <w:pPr>
              <w:jc w:val="center"/>
            </w:pPr>
            <w:r>
              <w:rPr>
                <w:rFonts w:ascii="宋体" w:hAnsi="宋体" w:eastAsia="宋体" w:cs="宋体"/>
                <w:b w:val="0"/>
                <w:i w:val="0"/>
                <w:color w:val="000000"/>
                <w:sz w:val="18"/>
              </w:rPr>
              <w:t>商品和服务支出</w:t>
            </w:r>
          </w:p>
        </w:tc>
        <w:tc>
          <w:tcPr>
            <w:tcW w:w="0" w:type="auto"/>
            <w:shd w:val="clear" w:color="auto" w:fill="auto"/>
            <w:vAlign w:val="center"/>
          </w:tcPr>
          <w:p w14:paraId="51429955">
            <w:pPr>
              <w:jc w:val="right"/>
            </w:pPr>
            <w:r>
              <w:rPr>
                <w:rFonts w:ascii="宋体" w:hAnsi="宋体" w:eastAsia="宋体" w:cs="宋体"/>
                <w:b w:val="0"/>
                <w:i w:val="0"/>
                <w:color w:val="000000"/>
                <w:sz w:val="18"/>
              </w:rPr>
              <w:t>44.00</w:t>
            </w:r>
          </w:p>
        </w:tc>
        <w:tc>
          <w:tcPr>
            <w:tcW w:w="0" w:type="auto"/>
            <w:shd w:val="clear" w:color="auto" w:fill="auto"/>
            <w:vAlign w:val="center"/>
          </w:tcPr>
          <w:p w14:paraId="76D8B1E6">
            <w:pPr>
              <w:jc w:val="right"/>
            </w:pPr>
            <w:r>
              <w:rPr>
                <w:rFonts w:ascii="宋体" w:hAnsi="宋体" w:eastAsia="宋体" w:cs="宋体"/>
                <w:b w:val="0"/>
                <w:i w:val="0"/>
                <w:color w:val="000000"/>
                <w:sz w:val="18"/>
              </w:rPr>
              <w:t>44.00</w:t>
            </w:r>
          </w:p>
        </w:tc>
        <w:tc>
          <w:tcPr>
            <w:tcW w:w="0" w:type="auto"/>
            <w:shd w:val="clear" w:color="auto" w:fill="auto"/>
            <w:vAlign w:val="center"/>
          </w:tcPr>
          <w:p w14:paraId="7377C96F">
            <w:pPr>
              <w:jc w:val="right"/>
            </w:pPr>
            <w:r>
              <w:rPr>
                <w:rFonts w:ascii="宋体" w:hAnsi="宋体" w:eastAsia="宋体" w:cs="宋体"/>
                <w:b w:val="0"/>
                <w:i w:val="0"/>
                <w:color w:val="000000"/>
                <w:sz w:val="18"/>
              </w:rPr>
              <w:t>44.00</w:t>
            </w:r>
          </w:p>
        </w:tc>
        <w:tc>
          <w:tcPr>
            <w:tcW w:w="0" w:type="auto"/>
            <w:shd w:val="clear" w:color="auto" w:fill="auto"/>
            <w:vAlign w:val="center"/>
          </w:tcPr>
          <w:p w14:paraId="27C9890D">
            <w:pPr>
              <w:jc w:val="right"/>
            </w:pPr>
          </w:p>
        </w:tc>
        <w:tc>
          <w:tcPr>
            <w:tcW w:w="0" w:type="auto"/>
            <w:shd w:val="clear" w:color="auto" w:fill="auto"/>
            <w:vAlign w:val="center"/>
          </w:tcPr>
          <w:p w14:paraId="73BCC9EF">
            <w:pPr>
              <w:jc w:val="right"/>
            </w:pPr>
          </w:p>
        </w:tc>
        <w:tc>
          <w:tcPr>
            <w:tcW w:w="0" w:type="auto"/>
            <w:shd w:val="clear" w:color="auto" w:fill="auto"/>
            <w:vAlign w:val="center"/>
          </w:tcPr>
          <w:p w14:paraId="2396DD39">
            <w:pPr>
              <w:jc w:val="right"/>
            </w:pPr>
          </w:p>
        </w:tc>
        <w:tc>
          <w:tcPr>
            <w:tcW w:w="0" w:type="auto"/>
            <w:shd w:val="clear" w:color="auto" w:fill="auto"/>
            <w:vAlign w:val="center"/>
          </w:tcPr>
          <w:p w14:paraId="50C5645E">
            <w:pPr>
              <w:jc w:val="right"/>
            </w:pPr>
          </w:p>
        </w:tc>
        <w:tc>
          <w:tcPr>
            <w:tcW w:w="0" w:type="auto"/>
            <w:shd w:val="clear" w:color="auto" w:fill="auto"/>
            <w:vAlign w:val="center"/>
          </w:tcPr>
          <w:p w14:paraId="6CA03F54">
            <w:pPr>
              <w:jc w:val="right"/>
            </w:pPr>
          </w:p>
        </w:tc>
        <w:tc>
          <w:tcPr>
            <w:tcW w:w="0" w:type="auto"/>
            <w:shd w:val="clear" w:color="auto" w:fill="auto"/>
            <w:vAlign w:val="center"/>
          </w:tcPr>
          <w:p w14:paraId="67A7DE49">
            <w:pPr>
              <w:jc w:val="right"/>
            </w:pPr>
          </w:p>
        </w:tc>
        <w:tc>
          <w:tcPr>
            <w:tcW w:w="0" w:type="auto"/>
            <w:shd w:val="clear" w:color="auto" w:fill="auto"/>
            <w:vAlign w:val="center"/>
          </w:tcPr>
          <w:p w14:paraId="4B504E64">
            <w:pPr>
              <w:jc w:val="right"/>
            </w:pPr>
          </w:p>
        </w:tc>
        <w:tc>
          <w:tcPr>
            <w:tcW w:w="0" w:type="auto"/>
            <w:shd w:val="clear" w:color="auto" w:fill="auto"/>
            <w:vAlign w:val="center"/>
          </w:tcPr>
          <w:p w14:paraId="5733DA20">
            <w:pPr>
              <w:jc w:val="right"/>
            </w:pPr>
          </w:p>
        </w:tc>
        <w:tc>
          <w:tcPr>
            <w:tcW w:w="0" w:type="auto"/>
            <w:shd w:val="clear" w:color="auto" w:fill="auto"/>
            <w:vAlign w:val="center"/>
          </w:tcPr>
          <w:p w14:paraId="2E87EBE8">
            <w:pPr>
              <w:jc w:val="right"/>
            </w:pPr>
          </w:p>
        </w:tc>
      </w:tr>
      <w:tr w14:paraId="7EC3AF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0" w:type="auto"/>
            <w:shd w:val="clear" w:color="auto" w:fill="auto"/>
            <w:vAlign w:val="center"/>
          </w:tcPr>
          <w:p w14:paraId="4BFEA96E">
            <w:pPr>
              <w:jc w:val="center"/>
            </w:pPr>
            <w:r>
              <w:rPr>
                <w:rFonts w:ascii="宋体" w:hAnsi="宋体" w:eastAsia="宋体" w:cs="宋体"/>
                <w:b w:val="0"/>
                <w:i w:val="0"/>
                <w:color w:val="000000"/>
                <w:sz w:val="18"/>
              </w:rPr>
              <w:t>303</w:t>
            </w:r>
          </w:p>
        </w:tc>
        <w:tc>
          <w:tcPr>
            <w:tcW w:w="0" w:type="auto"/>
            <w:shd w:val="clear" w:color="auto" w:fill="auto"/>
            <w:vAlign w:val="center"/>
          </w:tcPr>
          <w:p w14:paraId="4517EB76">
            <w:pPr>
              <w:jc w:val="center"/>
            </w:pPr>
            <w:r>
              <w:rPr>
                <w:rFonts w:ascii="宋体" w:hAnsi="宋体" w:eastAsia="宋体" w:cs="宋体"/>
                <w:b w:val="0"/>
                <w:i w:val="0"/>
                <w:color w:val="000000"/>
                <w:sz w:val="18"/>
              </w:rPr>
              <w:t>02</w:t>
            </w:r>
          </w:p>
        </w:tc>
        <w:tc>
          <w:tcPr>
            <w:tcW w:w="0" w:type="auto"/>
            <w:shd w:val="clear" w:color="auto" w:fill="auto"/>
            <w:vAlign w:val="center"/>
          </w:tcPr>
          <w:p w14:paraId="4132BD19">
            <w:pPr>
              <w:jc w:val="center"/>
            </w:pPr>
            <w:r>
              <w:rPr>
                <w:rFonts w:ascii="宋体" w:hAnsi="宋体" w:eastAsia="宋体" w:cs="宋体"/>
                <w:b w:val="0"/>
                <w:i w:val="0"/>
                <w:color w:val="000000"/>
                <w:sz w:val="18"/>
              </w:rPr>
              <w:t>退休费</w:t>
            </w:r>
          </w:p>
        </w:tc>
        <w:tc>
          <w:tcPr>
            <w:tcW w:w="0" w:type="auto"/>
            <w:shd w:val="clear" w:color="auto" w:fill="auto"/>
            <w:vAlign w:val="center"/>
          </w:tcPr>
          <w:p w14:paraId="658F39CA">
            <w:pPr>
              <w:jc w:val="center"/>
            </w:pPr>
            <w:r>
              <w:rPr>
                <w:rFonts w:ascii="宋体" w:hAnsi="宋体" w:eastAsia="宋体" w:cs="宋体"/>
                <w:b w:val="0"/>
                <w:i w:val="0"/>
                <w:color w:val="000000"/>
                <w:sz w:val="18"/>
              </w:rPr>
              <w:t>509</w:t>
            </w:r>
          </w:p>
        </w:tc>
        <w:tc>
          <w:tcPr>
            <w:tcW w:w="0" w:type="auto"/>
            <w:shd w:val="clear" w:color="auto" w:fill="auto"/>
            <w:vAlign w:val="center"/>
          </w:tcPr>
          <w:p w14:paraId="7F1567FF">
            <w:pPr>
              <w:jc w:val="center"/>
            </w:pPr>
            <w:r>
              <w:rPr>
                <w:rFonts w:ascii="宋体" w:hAnsi="宋体" w:eastAsia="宋体" w:cs="宋体"/>
                <w:b w:val="0"/>
                <w:i w:val="0"/>
                <w:color w:val="000000"/>
                <w:sz w:val="18"/>
              </w:rPr>
              <w:t>05</w:t>
            </w:r>
          </w:p>
        </w:tc>
        <w:tc>
          <w:tcPr>
            <w:tcW w:w="0" w:type="auto"/>
            <w:shd w:val="clear" w:color="auto" w:fill="auto"/>
            <w:vAlign w:val="center"/>
          </w:tcPr>
          <w:p w14:paraId="5B28E0AF">
            <w:pPr>
              <w:jc w:val="center"/>
            </w:pPr>
            <w:r>
              <w:rPr>
                <w:rFonts w:ascii="宋体" w:hAnsi="宋体" w:eastAsia="宋体" w:cs="宋体"/>
                <w:b w:val="0"/>
                <w:i w:val="0"/>
                <w:color w:val="000000"/>
                <w:sz w:val="18"/>
              </w:rPr>
              <w:t>离退休费</w:t>
            </w:r>
          </w:p>
        </w:tc>
        <w:tc>
          <w:tcPr>
            <w:tcW w:w="0" w:type="auto"/>
            <w:shd w:val="clear" w:color="auto" w:fill="auto"/>
            <w:vAlign w:val="center"/>
          </w:tcPr>
          <w:p w14:paraId="01687A93">
            <w:pPr>
              <w:jc w:val="right"/>
            </w:pPr>
            <w:r>
              <w:rPr>
                <w:rFonts w:ascii="宋体" w:hAnsi="宋体" w:eastAsia="宋体" w:cs="宋体"/>
                <w:b w:val="0"/>
                <w:i w:val="0"/>
                <w:color w:val="000000"/>
                <w:sz w:val="18"/>
              </w:rPr>
              <w:t>25.31</w:t>
            </w:r>
          </w:p>
        </w:tc>
        <w:tc>
          <w:tcPr>
            <w:tcW w:w="0" w:type="auto"/>
            <w:shd w:val="clear" w:color="auto" w:fill="auto"/>
            <w:vAlign w:val="center"/>
          </w:tcPr>
          <w:p w14:paraId="164D7378">
            <w:pPr>
              <w:jc w:val="right"/>
            </w:pPr>
            <w:r>
              <w:rPr>
                <w:rFonts w:ascii="宋体" w:hAnsi="宋体" w:eastAsia="宋体" w:cs="宋体"/>
                <w:b w:val="0"/>
                <w:i w:val="0"/>
                <w:color w:val="000000"/>
                <w:sz w:val="18"/>
              </w:rPr>
              <w:t>25.31</w:t>
            </w:r>
          </w:p>
        </w:tc>
        <w:tc>
          <w:tcPr>
            <w:tcW w:w="0" w:type="auto"/>
            <w:shd w:val="clear" w:color="auto" w:fill="auto"/>
            <w:vAlign w:val="center"/>
          </w:tcPr>
          <w:p w14:paraId="0A060D88">
            <w:pPr>
              <w:jc w:val="right"/>
            </w:pPr>
            <w:r>
              <w:rPr>
                <w:rFonts w:ascii="宋体" w:hAnsi="宋体" w:eastAsia="宋体" w:cs="宋体"/>
                <w:b w:val="0"/>
                <w:i w:val="0"/>
                <w:color w:val="000000"/>
                <w:sz w:val="18"/>
              </w:rPr>
              <w:t>25.31</w:t>
            </w:r>
          </w:p>
        </w:tc>
        <w:tc>
          <w:tcPr>
            <w:tcW w:w="0" w:type="auto"/>
            <w:shd w:val="clear" w:color="auto" w:fill="auto"/>
            <w:vAlign w:val="center"/>
          </w:tcPr>
          <w:p w14:paraId="270C3DDD">
            <w:pPr>
              <w:jc w:val="right"/>
            </w:pPr>
          </w:p>
        </w:tc>
        <w:tc>
          <w:tcPr>
            <w:tcW w:w="0" w:type="auto"/>
            <w:shd w:val="clear" w:color="auto" w:fill="auto"/>
            <w:vAlign w:val="center"/>
          </w:tcPr>
          <w:p w14:paraId="002EC537">
            <w:pPr>
              <w:jc w:val="right"/>
            </w:pPr>
          </w:p>
        </w:tc>
        <w:tc>
          <w:tcPr>
            <w:tcW w:w="0" w:type="auto"/>
            <w:shd w:val="clear" w:color="auto" w:fill="auto"/>
            <w:vAlign w:val="center"/>
          </w:tcPr>
          <w:p w14:paraId="4389B801">
            <w:pPr>
              <w:jc w:val="right"/>
            </w:pPr>
          </w:p>
        </w:tc>
        <w:tc>
          <w:tcPr>
            <w:tcW w:w="0" w:type="auto"/>
            <w:shd w:val="clear" w:color="auto" w:fill="auto"/>
            <w:vAlign w:val="center"/>
          </w:tcPr>
          <w:p w14:paraId="3223B1C5">
            <w:pPr>
              <w:jc w:val="right"/>
            </w:pPr>
          </w:p>
        </w:tc>
        <w:tc>
          <w:tcPr>
            <w:tcW w:w="0" w:type="auto"/>
            <w:shd w:val="clear" w:color="auto" w:fill="auto"/>
            <w:vAlign w:val="center"/>
          </w:tcPr>
          <w:p w14:paraId="249294A9">
            <w:pPr>
              <w:jc w:val="right"/>
            </w:pPr>
          </w:p>
        </w:tc>
        <w:tc>
          <w:tcPr>
            <w:tcW w:w="0" w:type="auto"/>
            <w:shd w:val="clear" w:color="auto" w:fill="auto"/>
            <w:vAlign w:val="center"/>
          </w:tcPr>
          <w:p w14:paraId="2D787860">
            <w:pPr>
              <w:jc w:val="right"/>
            </w:pPr>
          </w:p>
        </w:tc>
        <w:tc>
          <w:tcPr>
            <w:tcW w:w="0" w:type="auto"/>
            <w:shd w:val="clear" w:color="auto" w:fill="auto"/>
            <w:vAlign w:val="center"/>
          </w:tcPr>
          <w:p w14:paraId="5778516C">
            <w:pPr>
              <w:jc w:val="right"/>
            </w:pPr>
          </w:p>
        </w:tc>
        <w:tc>
          <w:tcPr>
            <w:tcW w:w="0" w:type="auto"/>
            <w:shd w:val="clear" w:color="auto" w:fill="auto"/>
            <w:vAlign w:val="center"/>
          </w:tcPr>
          <w:p w14:paraId="3D2CEAF6">
            <w:pPr>
              <w:jc w:val="right"/>
            </w:pPr>
          </w:p>
        </w:tc>
        <w:tc>
          <w:tcPr>
            <w:tcW w:w="0" w:type="auto"/>
            <w:shd w:val="clear" w:color="auto" w:fill="auto"/>
            <w:vAlign w:val="center"/>
          </w:tcPr>
          <w:p w14:paraId="165F5800">
            <w:pPr>
              <w:jc w:val="right"/>
            </w:pPr>
          </w:p>
        </w:tc>
      </w:tr>
      <w:tr w14:paraId="27E6EA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0" w:type="auto"/>
            <w:shd w:val="clear" w:color="auto" w:fill="auto"/>
            <w:vAlign w:val="center"/>
          </w:tcPr>
          <w:p w14:paraId="2F30FCEE">
            <w:pPr>
              <w:jc w:val="center"/>
            </w:pPr>
            <w:r>
              <w:rPr>
                <w:rFonts w:ascii="宋体" w:hAnsi="宋体" w:eastAsia="宋体" w:cs="宋体"/>
                <w:b w:val="0"/>
                <w:i w:val="0"/>
                <w:color w:val="000000"/>
                <w:sz w:val="18"/>
              </w:rPr>
              <w:t>301</w:t>
            </w:r>
          </w:p>
        </w:tc>
        <w:tc>
          <w:tcPr>
            <w:tcW w:w="0" w:type="auto"/>
            <w:shd w:val="clear" w:color="auto" w:fill="auto"/>
            <w:vAlign w:val="center"/>
          </w:tcPr>
          <w:p w14:paraId="544483D8">
            <w:pPr>
              <w:jc w:val="center"/>
            </w:pPr>
            <w:r>
              <w:rPr>
                <w:rFonts w:ascii="宋体" w:hAnsi="宋体" w:eastAsia="宋体" w:cs="宋体"/>
                <w:b w:val="0"/>
                <w:i w:val="0"/>
                <w:color w:val="000000"/>
                <w:sz w:val="18"/>
              </w:rPr>
              <w:t>08</w:t>
            </w:r>
          </w:p>
        </w:tc>
        <w:tc>
          <w:tcPr>
            <w:tcW w:w="0" w:type="auto"/>
            <w:shd w:val="clear" w:color="auto" w:fill="auto"/>
            <w:vAlign w:val="center"/>
          </w:tcPr>
          <w:p w14:paraId="57589D0E">
            <w:pPr>
              <w:jc w:val="center"/>
            </w:pPr>
            <w:r>
              <w:rPr>
                <w:rFonts w:ascii="宋体" w:hAnsi="宋体" w:eastAsia="宋体" w:cs="宋体"/>
                <w:b w:val="0"/>
                <w:i w:val="0"/>
                <w:color w:val="000000"/>
                <w:sz w:val="18"/>
              </w:rPr>
              <w:t>机关事业单位基本养老保险缴费</w:t>
            </w:r>
          </w:p>
        </w:tc>
        <w:tc>
          <w:tcPr>
            <w:tcW w:w="0" w:type="auto"/>
            <w:shd w:val="clear" w:color="auto" w:fill="auto"/>
            <w:vAlign w:val="center"/>
          </w:tcPr>
          <w:p w14:paraId="5D92878D">
            <w:pPr>
              <w:jc w:val="center"/>
            </w:pPr>
            <w:r>
              <w:rPr>
                <w:rFonts w:ascii="宋体" w:hAnsi="宋体" w:eastAsia="宋体" w:cs="宋体"/>
                <w:b w:val="0"/>
                <w:i w:val="0"/>
                <w:color w:val="000000"/>
                <w:sz w:val="18"/>
              </w:rPr>
              <w:t>501</w:t>
            </w:r>
          </w:p>
        </w:tc>
        <w:tc>
          <w:tcPr>
            <w:tcW w:w="0" w:type="auto"/>
            <w:shd w:val="clear" w:color="auto" w:fill="auto"/>
            <w:vAlign w:val="center"/>
          </w:tcPr>
          <w:p w14:paraId="65958209">
            <w:pPr>
              <w:jc w:val="center"/>
            </w:pPr>
            <w:r>
              <w:rPr>
                <w:rFonts w:ascii="宋体" w:hAnsi="宋体" w:eastAsia="宋体" w:cs="宋体"/>
                <w:b w:val="0"/>
                <w:i w:val="0"/>
                <w:color w:val="000000"/>
                <w:sz w:val="18"/>
              </w:rPr>
              <w:t>02</w:t>
            </w:r>
          </w:p>
        </w:tc>
        <w:tc>
          <w:tcPr>
            <w:tcW w:w="0" w:type="auto"/>
            <w:shd w:val="clear" w:color="auto" w:fill="auto"/>
            <w:vAlign w:val="center"/>
          </w:tcPr>
          <w:p w14:paraId="01265402">
            <w:pPr>
              <w:jc w:val="center"/>
            </w:pPr>
            <w:r>
              <w:rPr>
                <w:rFonts w:ascii="宋体" w:hAnsi="宋体" w:eastAsia="宋体" w:cs="宋体"/>
                <w:b w:val="0"/>
                <w:i w:val="0"/>
                <w:color w:val="000000"/>
                <w:sz w:val="18"/>
              </w:rPr>
              <w:t>社会保障缴费</w:t>
            </w:r>
          </w:p>
        </w:tc>
        <w:tc>
          <w:tcPr>
            <w:tcW w:w="0" w:type="auto"/>
            <w:shd w:val="clear" w:color="auto" w:fill="auto"/>
            <w:vAlign w:val="center"/>
          </w:tcPr>
          <w:p w14:paraId="76464638">
            <w:pPr>
              <w:jc w:val="right"/>
            </w:pPr>
            <w:r>
              <w:rPr>
                <w:rFonts w:ascii="宋体" w:hAnsi="宋体" w:eastAsia="宋体" w:cs="宋体"/>
                <w:b w:val="0"/>
                <w:i w:val="0"/>
                <w:color w:val="000000"/>
                <w:sz w:val="18"/>
              </w:rPr>
              <w:t>186.91</w:t>
            </w:r>
          </w:p>
        </w:tc>
        <w:tc>
          <w:tcPr>
            <w:tcW w:w="0" w:type="auto"/>
            <w:shd w:val="clear" w:color="auto" w:fill="auto"/>
            <w:vAlign w:val="center"/>
          </w:tcPr>
          <w:p w14:paraId="5217AA90">
            <w:pPr>
              <w:jc w:val="right"/>
            </w:pPr>
            <w:r>
              <w:rPr>
                <w:rFonts w:ascii="宋体" w:hAnsi="宋体" w:eastAsia="宋体" w:cs="宋体"/>
                <w:b w:val="0"/>
                <w:i w:val="0"/>
                <w:color w:val="000000"/>
                <w:sz w:val="18"/>
              </w:rPr>
              <w:t>186.91</w:t>
            </w:r>
          </w:p>
        </w:tc>
        <w:tc>
          <w:tcPr>
            <w:tcW w:w="0" w:type="auto"/>
            <w:shd w:val="clear" w:color="auto" w:fill="auto"/>
            <w:vAlign w:val="center"/>
          </w:tcPr>
          <w:p w14:paraId="2A700F75">
            <w:pPr>
              <w:jc w:val="right"/>
            </w:pPr>
            <w:r>
              <w:rPr>
                <w:rFonts w:ascii="宋体" w:hAnsi="宋体" w:eastAsia="宋体" w:cs="宋体"/>
                <w:b w:val="0"/>
                <w:i w:val="0"/>
                <w:color w:val="000000"/>
                <w:sz w:val="18"/>
              </w:rPr>
              <w:t>186.91</w:t>
            </w:r>
          </w:p>
        </w:tc>
        <w:tc>
          <w:tcPr>
            <w:tcW w:w="0" w:type="auto"/>
            <w:shd w:val="clear" w:color="auto" w:fill="auto"/>
            <w:vAlign w:val="center"/>
          </w:tcPr>
          <w:p w14:paraId="4764089B">
            <w:pPr>
              <w:jc w:val="right"/>
            </w:pPr>
          </w:p>
        </w:tc>
        <w:tc>
          <w:tcPr>
            <w:tcW w:w="0" w:type="auto"/>
            <w:shd w:val="clear" w:color="auto" w:fill="auto"/>
            <w:vAlign w:val="center"/>
          </w:tcPr>
          <w:p w14:paraId="1050A987">
            <w:pPr>
              <w:jc w:val="right"/>
            </w:pPr>
          </w:p>
        </w:tc>
        <w:tc>
          <w:tcPr>
            <w:tcW w:w="0" w:type="auto"/>
            <w:shd w:val="clear" w:color="auto" w:fill="auto"/>
            <w:vAlign w:val="center"/>
          </w:tcPr>
          <w:p w14:paraId="497E9B03">
            <w:pPr>
              <w:jc w:val="right"/>
            </w:pPr>
          </w:p>
        </w:tc>
        <w:tc>
          <w:tcPr>
            <w:tcW w:w="0" w:type="auto"/>
            <w:shd w:val="clear" w:color="auto" w:fill="auto"/>
            <w:vAlign w:val="center"/>
          </w:tcPr>
          <w:p w14:paraId="05F11ACD">
            <w:pPr>
              <w:jc w:val="right"/>
            </w:pPr>
          </w:p>
        </w:tc>
        <w:tc>
          <w:tcPr>
            <w:tcW w:w="0" w:type="auto"/>
            <w:shd w:val="clear" w:color="auto" w:fill="auto"/>
            <w:vAlign w:val="center"/>
          </w:tcPr>
          <w:p w14:paraId="74C831CA">
            <w:pPr>
              <w:jc w:val="right"/>
            </w:pPr>
          </w:p>
        </w:tc>
        <w:tc>
          <w:tcPr>
            <w:tcW w:w="0" w:type="auto"/>
            <w:shd w:val="clear" w:color="auto" w:fill="auto"/>
            <w:vAlign w:val="center"/>
          </w:tcPr>
          <w:p w14:paraId="2EEF68D5">
            <w:pPr>
              <w:jc w:val="right"/>
            </w:pPr>
          </w:p>
        </w:tc>
        <w:tc>
          <w:tcPr>
            <w:tcW w:w="0" w:type="auto"/>
            <w:shd w:val="clear" w:color="auto" w:fill="auto"/>
            <w:vAlign w:val="center"/>
          </w:tcPr>
          <w:p w14:paraId="60B65DE5">
            <w:pPr>
              <w:jc w:val="right"/>
            </w:pPr>
          </w:p>
        </w:tc>
        <w:tc>
          <w:tcPr>
            <w:tcW w:w="0" w:type="auto"/>
            <w:shd w:val="clear" w:color="auto" w:fill="auto"/>
            <w:vAlign w:val="center"/>
          </w:tcPr>
          <w:p w14:paraId="5B2740B3">
            <w:pPr>
              <w:jc w:val="right"/>
            </w:pPr>
          </w:p>
        </w:tc>
        <w:tc>
          <w:tcPr>
            <w:tcW w:w="0" w:type="auto"/>
            <w:shd w:val="clear" w:color="auto" w:fill="auto"/>
            <w:vAlign w:val="center"/>
          </w:tcPr>
          <w:p w14:paraId="6E171E8C">
            <w:pPr>
              <w:jc w:val="right"/>
            </w:pPr>
          </w:p>
        </w:tc>
      </w:tr>
      <w:tr w14:paraId="425977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0" w:type="auto"/>
            <w:shd w:val="clear" w:color="auto" w:fill="auto"/>
            <w:vAlign w:val="center"/>
          </w:tcPr>
          <w:p w14:paraId="43B71864">
            <w:pPr>
              <w:jc w:val="center"/>
            </w:pPr>
            <w:r>
              <w:rPr>
                <w:rFonts w:ascii="宋体" w:hAnsi="宋体" w:eastAsia="宋体" w:cs="宋体"/>
                <w:b w:val="0"/>
                <w:i w:val="0"/>
                <w:color w:val="000000"/>
                <w:sz w:val="18"/>
              </w:rPr>
              <w:t>301</w:t>
            </w:r>
          </w:p>
        </w:tc>
        <w:tc>
          <w:tcPr>
            <w:tcW w:w="0" w:type="auto"/>
            <w:shd w:val="clear" w:color="auto" w:fill="auto"/>
            <w:vAlign w:val="center"/>
          </w:tcPr>
          <w:p w14:paraId="1ECB94CC">
            <w:pPr>
              <w:jc w:val="center"/>
            </w:pPr>
            <w:r>
              <w:rPr>
                <w:rFonts w:ascii="宋体" w:hAnsi="宋体" w:eastAsia="宋体" w:cs="宋体"/>
                <w:b w:val="0"/>
                <w:i w:val="0"/>
                <w:color w:val="000000"/>
                <w:sz w:val="18"/>
              </w:rPr>
              <w:t>12</w:t>
            </w:r>
          </w:p>
        </w:tc>
        <w:tc>
          <w:tcPr>
            <w:tcW w:w="0" w:type="auto"/>
            <w:shd w:val="clear" w:color="auto" w:fill="auto"/>
            <w:vAlign w:val="center"/>
          </w:tcPr>
          <w:p w14:paraId="5B6E932E">
            <w:pPr>
              <w:jc w:val="center"/>
            </w:pPr>
            <w:r>
              <w:rPr>
                <w:rFonts w:ascii="宋体" w:hAnsi="宋体" w:eastAsia="宋体" w:cs="宋体"/>
                <w:b w:val="0"/>
                <w:i w:val="0"/>
                <w:color w:val="000000"/>
                <w:sz w:val="18"/>
              </w:rPr>
              <w:t>其他社会保障缴费</w:t>
            </w:r>
          </w:p>
        </w:tc>
        <w:tc>
          <w:tcPr>
            <w:tcW w:w="0" w:type="auto"/>
            <w:shd w:val="clear" w:color="auto" w:fill="auto"/>
            <w:vAlign w:val="center"/>
          </w:tcPr>
          <w:p w14:paraId="42801026">
            <w:pPr>
              <w:jc w:val="center"/>
            </w:pPr>
            <w:r>
              <w:rPr>
                <w:rFonts w:ascii="宋体" w:hAnsi="宋体" w:eastAsia="宋体" w:cs="宋体"/>
                <w:b w:val="0"/>
                <w:i w:val="0"/>
                <w:color w:val="000000"/>
                <w:sz w:val="18"/>
              </w:rPr>
              <w:t>501</w:t>
            </w:r>
          </w:p>
        </w:tc>
        <w:tc>
          <w:tcPr>
            <w:tcW w:w="0" w:type="auto"/>
            <w:shd w:val="clear" w:color="auto" w:fill="auto"/>
            <w:vAlign w:val="center"/>
          </w:tcPr>
          <w:p w14:paraId="4E6DFD56">
            <w:pPr>
              <w:jc w:val="center"/>
            </w:pPr>
            <w:r>
              <w:rPr>
                <w:rFonts w:ascii="宋体" w:hAnsi="宋体" w:eastAsia="宋体" w:cs="宋体"/>
                <w:b w:val="0"/>
                <w:i w:val="0"/>
                <w:color w:val="000000"/>
                <w:sz w:val="18"/>
              </w:rPr>
              <w:t>02</w:t>
            </w:r>
          </w:p>
        </w:tc>
        <w:tc>
          <w:tcPr>
            <w:tcW w:w="0" w:type="auto"/>
            <w:shd w:val="clear" w:color="auto" w:fill="auto"/>
            <w:vAlign w:val="center"/>
          </w:tcPr>
          <w:p w14:paraId="26FD3A9F">
            <w:pPr>
              <w:jc w:val="center"/>
            </w:pPr>
            <w:r>
              <w:rPr>
                <w:rFonts w:ascii="宋体" w:hAnsi="宋体" w:eastAsia="宋体" w:cs="宋体"/>
                <w:b w:val="0"/>
                <w:i w:val="0"/>
                <w:color w:val="000000"/>
                <w:sz w:val="18"/>
              </w:rPr>
              <w:t>社会保障缴费</w:t>
            </w:r>
          </w:p>
        </w:tc>
        <w:tc>
          <w:tcPr>
            <w:tcW w:w="0" w:type="auto"/>
            <w:shd w:val="clear" w:color="auto" w:fill="auto"/>
            <w:vAlign w:val="center"/>
          </w:tcPr>
          <w:p w14:paraId="4F401DD2">
            <w:pPr>
              <w:jc w:val="right"/>
            </w:pPr>
            <w:r>
              <w:rPr>
                <w:rFonts w:ascii="宋体" w:hAnsi="宋体" w:eastAsia="宋体" w:cs="宋体"/>
                <w:b w:val="0"/>
                <w:i w:val="0"/>
                <w:color w:val="000000"/>
                <w:sz w:val="18"/>
              </w:rPr>
              <w:t>7.80</w:t>
            </w:r>
          </w:p>
        </w:tc>
        <w:tc>
          <w:tcPr>
            <w:tcW w:w="0" w:type="auto"/>
            <w:shd w:val="clear" w:color="auto" w:fill="auto"/>
            <w:vAlign w:val="center"/>
          </w:tcPr>
          <w:p w14:paraId="44C28A01">
            <w:pPr>
              <w:jc w:val="right"/>
            </w:pPr>
            <w:r>
              <w:rPr>
                <w:rFonts w:ascii="宋体" w:hAnsi="宋体" w:eastAsia="宋体" w:cs="宋体"/>
                <w:b w:val="0"/>
                <w:i w:val="0"/>
                <w:color w:val="000000"/>
                <w:sz w:val="18"/>
              </w:rPr>
              <w:t>7.80</w:t>
            </w:r>
          </w:p>
        </w:tc>
        <w:tc>
          <w:tcPr>
            <w:tcW w:w="0" w:type="auto"/>
            <w:shd w:val="clear" w:color="auto" w:fill="auto"/>
            <w:vAlign w:val="center"/>
          </w:tcPr>
          <w:p w14:paraId="64E5D892">
            <w:pPr>
              <w:jc w:val="right"/>
            </w:pPr>
            <w:r>
              <w:rPr>
                <w:rFonts w:ascii="宋体" w:hAnsi="宋体" w:eastAsia="宋体" w:cs="宋体"/>
                <w:b w:val="0"/>
                <w:i w:val="0"/>
                <w:color w:val="000000"/>
                <w:sz w:val="18"/>
              </w:rPr>
              <w:t>7.80</w:t>
            </w:r>
          </w:p>
        </w:tc>
        <w:tc>
          <w:tcPr>
            <w:tcW w:w="0" w:type="auto"/>
            <w:shd w:val="clear" w:color="auto" w:fill="auto"/>
            <w:vAlign w:val="center"/>
          </w:tcPr>
          <w:p w14:paraId="71B7A63A">
            <w:pPr>
              <w:jc w:val="right"/>
            </w:pPr>
          </w:p>
        </w:tc>
        <w:tc>
          <w:tcPr>
            <w:tcW w:w="0" w:type="auto"/>
            <w:shd w:val="clear" w:color="auto" w:fill="auto"/>
            <w:vAlign w:val="center"/>
          </w:tcPr>
          <w:p w14:paraId="7BAA00D9">
            <w:pPr>
              <w:jc w:val="right"/>
            </w:pPr>
          </w:p>
        </w:tc>
        <w:tc>
          <w:tcPr>
            <w:tcW w:w="0" w:type="auto"/>
            <w:shd w:val="clear" w:color="auto" w:fill="auto"/>
            <w:vAlign w:val="center"/>
          </w:tcPr>
          <w:p w14:paraId="2190F269">
            <w:pPr>
              <w:jc w:val="right"/>
            </w:pPr>
          </w:p>
        </w:tc>
        <w:tc>
          <w:tcPr>
            <w:tcW w:w="0" w:type="auto"/>
            <w:shd w:val="clear" w:color="auto" w:fill="auto"/>
            <w:vAlign w:val="center"/>
          </w:tcPr>
          <w:p w14:paraId="13B44821">
            <w:pPr>
              <w:jc w:val="right"/>
            </w:pPr>
          </w:p>
        </w:tc>
        <w:tc>
          <w:tcPr>
            <w:tcW w:w="0" w:type="auto"/>
            <w:shd w:val="clear" w:color="auto" w:fill="auto"/>
            <w:vAlign w:val="center"/>
          </w:tcPr>
          <w:p w14:paraId="0B42BDBC">
            <w:pPr>
              <w:jc w:val="right"/>
            </w:pPr>
          </w:p>
        </w:tc>
        <w:tc>
          <w:tcPr>
            <w:tcW w:w="0" w:type="auto"/>
            <w:shd w:val="clear" w:color="auto" w:fill="auto"/>
            <w:vAlign w:val="center"/>
          </w:tcPr>
          <w:p w14:paraId="7D9D2B3C">
            <w:pPr>
              <w:jc w:val="right"/>
            </w:pPr>
          </w:p>
        </w:tc>
        <w:tc>
          <w:tcPr>
            <w:tcW w:w="0" w:type="auto"/>
            <w:shd w:val="clear" w:color="auto" w:fill="auto"/>
            <w:vAlign w:val="center"/>
          </w:tcPr>
          <w:p w14:paraId="33012BB9">
            <w:pPr>
              <w:jc w:val="right"/>
            </w:pPr>
          </w:p>
        </w:tc>
        <w:tc>
          <w:tcPr>
            <w:tcW w:w="0" w:type="auto"/>
            <w:shd w:val="clear" w:color="auto" w:fill="auto"/>
            <w:vAlign w:val="center"/>
          </w:tcPr>
          <w:p w14:paraId="4F830B8F">
            <w:pPr>
              <w:jc w:val="right"/>
            </w:pPr>
          </w:p>
        </w:tc>
        <w:tc>
          <w:tcPr>
            <w:tcW w:w="0" w:type="auto"/>
            <w:shd w:val="clear" w:color="auto" w:fill="auto"/>
            <w:vAlign w:val="center"/>
          </w:tcPr>
          <w:p w14:paraId="4A3BA7D1">
            <w:pPr>
              <w:jc w:val="right"/>
            </w:pPr>
          </w:p>
        </w:tc>
      </w:tr>
      <w:tr w14:paraId="197F81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0" w:type="auto"/>
            <w:shd w:val="clear" w:color="auto" w:fill="auto"/>
            <w:vAlign w:val="center"/>
          </w:tcPr>
          <w:p w14:paraId="626C1705">
            <w:pPr>
              <w:jc w:val="center"/>
            </w:pPr>
            <w:r>
              <w:rPr>
                <w:rFonts w:ascii="宋体" w:hAnsi="宋体" w:eastAsia="宋体" w:cs="宋体"/>
                <w:b w:val="0"/>
                <w:i w:val="0"/>
                <w:color w:val="000000"/>
                <w:sz w:val="18"/>
              </w:rPr>
              <w:t>301</w:t>
            </w:r>
          </w:p>
        </w:tc>
        <w:tc>
          <w:tcPr>
            <w:tcW w:w="0" w:type="auto"/>
            <w:shd w:val="clear" w:color="auto" w:fill="auto"/>
            <w:vAlign w:val="center"/>
          </w:tcPr>
          <w:p w14:paraId="3DD93A27">
            <w:pPr>
              <w:jc w:val="center"/>
            </w:pPr>
            <w:r>
              <w:rPr>
                <w:rFonts w:ascii="宋体" w:hAnsi="宋体" w:eastAsia="宋体" w:cs="宋体"/>
                <w:b w:val="0"/>
                <w:i w:val="0"/>
                <w:color w:val="000000"/>
                <w:sz w:val="18"/>
              </w:rPr>
              <w:t>10</w:t>
            </w:r>
          </w:p>
        </w:tc>
        <w:tc>
          <w:tcPr>
            <w:tcW w:w="0" w:type="auto"/>
            <w:shd w:val="clear" w:color="auto" w:fill="auto"/>
            <w:vAlign w:val="center"/>
          </w:tcPr>
          <w:p w14:paraId="4E16C10E">
            <w:pPr>
              <w:jc w:val="center"/>
            </w:pPr>
            <w:r>
              <w:rPr>
                <w:rFonts w:ascii="宋体" w:hAnsi="宋体" w:eastAsia="宋体" w:cs="宋体"/>
                <w:b w:val="0"/>
                <w:i w:val="0"/>
                <w:color w:val="000000"/>
                <w:sz w:val="18"/>
              </w:rPr>
              <w:t>职工基本医疗保险缴费</w:t>
            </w:r>
          </w:p>
        </w:tc>
        <w:tc>
          <w:tcPr>
            <w:tcW w:w="0" w:type="auto"/>
            <w:shd w:val="clear" w:color="auto" w:fill="auto"/>
            <w:vAlign w:val="center"/>
          </w:tcPr>
          <w:p w14:paraId="07BDD23A">
            <w:pPr>
              <w:jc w:val="center"/>
            </w:pPr>
            <w:r>
              <w:rPr>
                <w:rFonts w:ascii="宋体" w:hAnsi="宋体" w:eastAsia="宋体" w:cs="宋体"/>
                <w:b w:val="0"/>
                <w:i w:val="0"/>
                <w:color w:val="000000"/>
                <w:sz w:val="18"/>
              </w:rPr>
              <w:t>501</w:t>
            </w:r>
          </w:p>
        </w:tc>
        <w:tc>
          <w:tcPr>
            <w:tcW w:w="0" w:type="auto"/>
            <w:shd w:val="clear" w:color="auto" w:fill="auto"/>
            <w:vAlign w:val="center"/>
          </w:tcPr>
          <w:p w14:paraId="79C0BAA1">
            <w:pPr>
              <w:jc w:val="center"/>
            </w:pPr>
            <w:r>
              <w:rPr>
                <w:rFonts w:ascii="宋体" w:hAnsi="宋体" w:eastAsia="宋体" w:cs="宋体"/>
                <w:b w:val="0"/>
                <w:i w:val="0"/>
                <w:color w:val="000000"/>
                <w:sz w:val="18"/>
              </w:rPr>
              <w:t>02</w:t>
            </w:r>
          </w:p>
        </w:tc>
        <w:tc>
          <w:tcPr>
            <w:tcW w:w="0" w:type="auto"/>
            <w:shd w:val="clear" w:color="auto" w:fill="auto"/>
            <w:vAlign w:val="center"/>
          </w:tcPr>
          <w:p w14:paraId="57A8680E">
            <w:pPr>
              <w:jc w:val="center"/>
            </w:pPr>
            <w:r>
              <w:rPr>
                <w:rFonts w:ascii="宋体" w:hAnsi="宋体" w:eastAsia="宋体" w:cs="宋体"/>
                <w:b w:val="0"/>
                <w:i w:val="0"/>
                <w:color w:val="000000"/>
                <w:sz w:val="18"/>
              </w:rPr>
              <w:t>社会保障缴费</w:t>
            </w:r>
          </w:p>
        </w:tc>
        <w:tc>
          <w:tcPr>
            <w:tcW w:w="0" w:type="auto"/>
            <w:shd w:val="clear" w:color="auto" w:fill="auto"/>
            <w:vAlign w:val="center"/>
          </w:tcPr>
          <w:p w14:paraId="4F54C97A">
            <w:pPr>
              <w:jc w:val="right"/>
            </w:pPr>
            <w:r>
              <w:rPr>
                <w:rFonts w:ascii="宋体" w:hAnsi="宋体" w:eastAsia="宋体" w:cs="宋体"/>
                <w:b w:val="0"/>
                <w:i w:val="0"/>
                <w:color w:val="000000"/>
                <w:sz w:val="18"/>
              </w:rPr>
              <w:t>85.28</w:t>
            </w:r>
          </w:p>
        </w:tc>
        <w:tc>
          <w:tcPr>
            <w:tcW w:w="0" w:type="auto"/>
            <w:shd w:val="clear" w:color="auto" w:fill="auto"/>
            <w:vAlign w:val="center"/>
          </w:tcPr>
          <w:p w14:paraId="6B566543">
            <w:pPr>
              <w:jc w:val="right"/>
            </w:pPr>
            <w:r>
              <w:rPr>
                <w:rFonts w:ascii="宋体" w:hAnsi="宋体" w:eastAsia="宋体" w:cs="宋体"/>
                <w:b w:val="0"/>
                <w:i w:val="0"/>
                <w:color w:val="000000"/>
                <w:sz w:val="18"/>
              </w:rPr>
              <w:t>85.28</w:t>
            </w:r>
          </w:p>
        </w:tc>
        <w:tc>
          <w:tcPr>
            <w:tcW w:w="0" w:type="auto"/>
            <w:shd w:val="clear" w:color="auto" w:fill="auto"/>
            <w:vAlign w:val="center"/>
          </w:tcPr>
          <w:p w14:paraId="04C3BA3B">
            <w:pPr>
              <w:jc w:val="right"/>
            </w:pPr>
            <w:r>
              <w:rPr>
                <w:rFonts w:ascii="宋体" w:hAnsi="宋体" w:eastAsia="宋体" w:cs="宋体"/>
                <w:b w:val="0"/>
                <w:i w:val="0"/>
                <w:color w:val="000000"/>
                <w:sz w:val="18"/>
              </w:rPr>
              <w:t>85.28</w:t>
            </w:r>
          </w:p>
        </w:tc>
        <w:tc>
          <w:tcPr>
            <w:tcW w:w="0" w:type="auto"/>
            <w:shd w:val="clear" w:color="auto" w:fill="auto"/>
            <w:vAlign w:val="center"/>
          </w:tcPr>
          <w:p w14:paraId="18A9B334">
            <w:pPr>
              <w:jc w:val="right"/>
            </w:pPr>
          </w:p>
        </w:tc>
        <w:tc>
          <w:tcPr>
            <w:tcW w:w="0" w:type="auto"/>
            <w:shd w:val="clear" w:color="auto" w:fill="auto"/>
            <w:vAlign w:val="center"/>
          </w:tcPr>
          <w:p w14:paraId="50C4F4E7">
            <w:pPr>
              <w:jc w:val="right"/>
            </w:pPr>
          </w:p>
        </w:tc>
        <w:tc>
          <w:tcPr>
            <w:tcW w:w="0" w:type="auto"/>
            <w:shd w:val="clear" w:color="auto" w:fill="auto"/>
            <w:vAlign w:val="center"/>
          </w:tcPr>
          <w:p w14:paraId="6C35564C">
            <w:pPr>
              <w:jc w:val="right"/>
            </w:pPr>
          </w:p>
        </w:tc>
        <w:tc>
          <w:tcPr>
            <w:tcW w:w="0" w:type="auto"/>
            <w:shd w:val="clear" w:color="auto" w:fill="auto"/>
            <w:vAlign w:val="center"/>
          </w:tcPr>
          <w:p w14:paraId="59C6CC7C">
            <w:pPr>
              <w:jc w:val="right"/>
            </w:pPr>
          </w:p>
        </w:tc>
        <w:tc>
          <w:tcPr>
            <w:tcW w:w="0" w:type="auto"/>
            <w:shd w:val="clear" w:color="auto" w:fill="auto"/>
            <w:vAlign w:val="center"/>
          </w:tcPr>
          <w:p w14:paraId="6B1DA903">
            <w:pPr>
              <w:jc w:val="right"/>
            </w:pPr>
          </w:p>
        </w:tc>
        <w:tc>
          <w:tcPr>
            <w:tcW w:w="0" w:type="auto"/>
            <w:shd w:val="clear" w:color="auto" w:fill="auto"/>
            <w:vAlign w:val="center"/>
          </w:tcPr>
          <w:p w14:paraId="4EBEA6DE">
            <w:pPr>
              <w:jc w:val="right"/>
            </w:pPr>
          </w:p>
        </w:tc>
        <w:tc>
          <w:tcPr>
            <w:tcW w:w="0" w:type="auto"/>
            <w:shd w:val="clear" w:color="auto" w:fill="auto"/>
            <w:vAlign w:val="center"/>
          </w:tcPr>
          <w:p w14:paraId="75ED344B">
            <w:pPr>
              <w:jc w:val="right"/>
            </w:pPr>
          </w:p>
        </w:tc>
        <w:tc>
          <w:tcPr>
            <w:tcW w:w="0" w:type="auto"/>
            <w:shd w:val="clear" w:color="auto" w:fill="auto"/>
            <w:vAlign w:val="center"/>
          </w:tcPr>
          <w:p w14:paraId="568F1460">
            <w:pPr>
              <w:jc w:val="right"/>
            </w:pPr>
          </w:p>
        </w:tc>
        <w:tc>
          <w:tcPr>
            <w:tcW w:w="0" w:type="auto"/>
            <w:shd w:val="clear" w:color="auto" w:fill="auto"/>
            <w:vAlign w:val="center"/>
          </w:tcPr>
          <w:p w14:paraId="374C21AA">
            <w:pPr>
              <w:jc w:val="right"/>
            </w:pPr>
          </w:p>
        </w:tc>
      </w:tr>
      <w:tr w14:paraId="291F34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0" w:type="auto"/>
            <w:shd w:val="clear" w:color="auto" w:fill="auto"/>
            <w:vAlign w:val="center"/>
          </w:tcPr>
          <w:p w14:paraId="48D9EFBF">
            <w:pPr>
              <w:jc w:val="center"/>
            </w:pPr>
            <w:r>
              <w:rPr>
                <w:rFonts w:ascii="宋体" w:hAnsi="宋体" w:eastAsia="宋体" w:cs="宋体"/>
                <w:b w:val="0"/>
                <w:i w:val="0"/>
                <w:color w:val="000000"/>
                <w:sz w:val="18"/>
              </w:rPr>
              <w:t>301</w:t>
            </w:r>
          </w:p>
        </w:tc>
        <w:tc>
          <w:tcPr>
            <w:tcW w:w="0" w:type="auto"/>
            <w:shd w:val="clear" w:color="auto" w:fill="auto"/>
            <w:vAlign w:val="center"/>
          </w:tcPr>
          <w:p w14:paraId="6C790731">
            <w:pPr>
              <w:jc w:val="center"/>
            </w:pPr>
            <w:r>
              <w:rPr>
                <w:rFonts w:ascii="宋体" w:hAnsi="宋体" w:eastAsia="宋体" w:cs="宋体"/>
                <w:b w:val="0"/>
                <w:i w:val="0"/>
                <w:color w:val="000000"/>
                <w:sz w:val="18"/>
              </w:rPr>
              <w:t>13</w:t>
            </w:r>
          </w:p>
        </w:tc>
        <w:tc>
          <w:tcPr>
            <w:tcW w:w="0" w:type="auto"/>
            <w:shd w:val="clear" w:color="auto" w:fill="auto"/>
            <w:vAlign w:val="center"/>
          </w:tcPr>
          <w:p w14:paraId="62B3D5E0">
            <w:pPr>
              <w:jc w:val="center"/>
            </w:pPr>
            <w:r>
              <w:rPr>
                <w:rFonts w:ascii="宋体" w:hAnsi="宋体" w:eastAsia="宋体" w:cs="宋体"/>
                <w:b w:val="0"/>
                <w:i w:val="0"/>
                <w:color w:val="000000"/>
                <w:sz w:val="18"/>
              </w:rPr>
              <w:t>住房公积金</w:t>
            </w:r>
          </w:p>
        </w:tc>
        <w:tc>
          <w:tcPr>
            <w:tcW w:w="0" w:type="auto"/>
            <w:shd w:val="clear" w:color="auto" w:fill="auto"/>
            <w:vAlign w:val="center"/>
          </w:tcPr>
          <w:p w14:paraId="4E4624B5">
            <w:pPr>
              <w:jc w:val="center"/>
            </w:pPr>
            <w:r>
              <w:rPr>
                <w:rFonts w:ascii="宋体" w:hAnsi="宋体" w:eastAsia="宋体" w:cs="宋体"/>
                <w:b w:val="0"/>
                <w:i w:val="0"/>
                <w:color w:val="000000"/>
                <w:sz w:val="18"/>
              </w:rPr>
              <w:t>501</w:t>
            </w:r>
          </w:p>
        </w:tc>
        <w:tc>
          <w:tcPr>
            <w:tcW w:w="0" w:type="auto"/>
            <w:shd w:val="clear" w:color="auto" w:fill="auto"/>
            <w:vAlign w:val="center"/>
          </w:tcPr>
          <w:p w14:paraId="34B583EF">
            <w:pPr>
              <w:jc w:val="center"/>
            </w:pPr>
            <w:r>
              <w:rPr>
                <w:rFonts w:ascii="宋体" w:hAnsi="宋体" w:eastAsia="宋体" w:cs="宋体"/>
                <w:b w:val="0"/>
                <w:i w:val="0"/>
                <w:color w:val="000000"/>
                <w:sz w:val="18"/>
              </w:rPr>
              <w:t>03</w:t>
            </w:r>
          </w:p>
        </w:tc>
        <w:tc>
          <w:tcPr>
            <w:tcW w:w="0" w:type="auto"/>
            <w:shd w:val="clear" w:color="auto" w:fill="auto"/>
            <w:vAlign w:val="center"/>
          </w:tcPr>
          <w:p w14:paraId="6FFA7FDB">
            <w:pPr>
              <w:jc w:val="center"/>
            </w:pPr>
            <w:r>
              <w:rPr>
                <w:rFonts w:ascii="宋体" w:hAnsi="宋体" w:eastAsia="宋体" w:cs="宋体"/>
                <w:b w:val="0"/>
                <w:i w:val="0"/>
                <w:color w:val="000000"/>
                <w:sz w:val="18"/>
              </w:rPr>
              <w:t>住房公积金</w:t>
            </w:r>
          </w:p>
        </w:tc>
        <w:tc>
          <w:tcPr>
            <w:tcW w:w="0" w:type="auto"/>
            <w:shd w:val="clear" w:color="auto" w:fill="auto"/>
            <w:vAlign w:val="center"/>
          </w:tcPr>
          <w:p w14:paraId="62D223AD">
            <w:pPr>
              <w:jc w:val="right"/>
            </w:pPr>
            <w:r>
              <w:rPr>
                <w:rFonts w:ascii="宋体" w:hAnsi="宋体" w:eastAsia="宋体" w:cs="宋体"/>
                <w:b w:val="0"/>
                <w:i w:val="0"/>
                <w:color w:val="000000"/>
                <w:sz w:val="18"/>
              </w:rPr>
              <w:t>156.12</w:t>
            </w:r>
          </w:p>
        </w:tc>
        <w:tc>
          <w:tcPr>
            <w:tcW w:w="0" w:type="auto"/>
            <w:shd w:val="clear" w:color="auto" w:fill="auto"/>
            <w:vAlign w:val="center"/>
          </w:tcPr>
          <w:p w14:paraId="4B8ED262">
            <w:pPr>
              <w:jc w:val="right"/>
            </w:pPr>
            <w:r>
              <w:rPr>
                <w:rFonts w:ascii="宋体" w:hAnsi="宋体" w:eastAsia="宋体" w:cs="宋体"/>
                <w:b w:val="0"/>
                <w:i w:val="0"/>
                <w:color w:val="000000"/>
                <w:sz w:val="18"/>
              </w:rPr>
              <w:t>156.12</w:t>
            </w:r>
          </w:p>
        </w:tc>
        <w:tc>
          <w:tcPr>
            <w:tcW w:w="0" w:type="auto"/>
            <w:shd w:val="clear" w:color="auto" w:fill="auto"/>
            <w:vAlign w:val="center"/>
          </w:tcPr>
          <w:p w14:paraId="20BEA6DD">
            <w:pPr>
              <w:jc w:val="right"/>
            </w:pPr>
            <w:r>
              <w:rPr>
                <w:rFonts w:ascii="宋体" w:hAnsi="宋体" w:eastAsia="宋体" w:cs="宋体"/>
                <w:b w:val="0"/>
                <w:i w:val="0"/>
                <w:color w:val="000000"/>
                <w:sz w:val="18"/>
              </w:rPr>
              <w:t>156.12</w:t>
            </w:r>
          </w:p>
        </w:tc>
        <w:tc>
          <w:tcPr>
            <w:tcW w:w="0" w:type="auto"/>
            <w:shd w:val="clear" w:color="auto" w:fill="auto"/>
            <w:vAlign w:val="center"/>
          </w:tcPr>
          <w:p w14:paraId="2316C686">
            <w:pPr>
              <w:jc w:val="right"/>
            </w:pPr>
          </w:p>
        </w:tc>
        <w:tc>
          <w:tcPr>
            <w:tcW w:w="0" w:type="auto"/>
            <w:shd w:val="clear" w:color="auto" w:fill="auto"/>
            <w:vAlign w:val="center"/>
          </w:tcPr>
          <w:p w14:paraId="350015ED">
            <w:pPr>
              <w:jc w:val="right"/>
            </w:pPr>
          </w:p>
        </w:tc>
        <w:tc>
          <w:tcPr>
            <w:tcW w:w="0" w:type="auto"/>
            <w:shd w:val="clear" w:color="auto" w:fill="auto"/>
            <w:vAlign w:val="center"/>
          </w:tcPr>
          <w:p w14:paraId="4E0BA566">
            <w:pPr>
              <w:jc w:val="right"/>
            </w:pPr>
          </w:p>
        </w:tc>
        <w:tc>
          <w:tcPr>
            <w:tcW w:w="0" w:type="auto"/>
            <w:shd w:val="clear" w:color="auto" w:fill="auto"/>
            <w:vAlign w:val="center"/>
          </w:tcPr>
          <w:p w14:paraId="0CF5D07A">
            <w:pPr>
              <w:jc w:val="right"/>
            </w:pPr>
          </w:p>
        </w:tc>
        <w:tc>
          <w:tcPr>
            <w:tcW w:w="0" w:type="auto"/>
            <w:shd w:val="clear" w:color="auto" w:fill="auto"/>
            <w:vAlign w:val="center"/>
          </w:tcPr>
          <w:p w14:paraId="01857865">
            <w:pPr>
              <w:jc w:val="right"/>
            </w:pPr>
          </w:p>
        </w:tc>
        <w:tc>
          <w:tcPr>
            <w:tcW w:w="0" w:type="auto"/>
            <w:shd w:val="clear" w:color="auto" w:fill="auto"/>
            <w:vAlign w:val="center"/>
          </w:tcPr>
          <w:p w14:paraId="66CF0B4F">
            <w:pPr>
              <w:jc w:val="right"/>
            </w:pPr>
          </w:p>
        </w:tc>
        <w:tc>
          <w:tcPr>
            <w:tcW w:w="0" w:type="auto"/>
            <w:shd w:val="clear" w:color="auto" w:fill="auto"/>
            <w:vAlign w:val="center"/>
          </w:tcPr>
          <w:p w14:paraId="7026B71E">
            <w:pPr>
              <w:jc w:val="right"/>
            </w:pPr>
          </w:p>
        </w:tc>
        <w:tc>
          <w:tcPr>
            <w:tcW w:w="0" w:type="auto"/>
            <w:shd w:val="clear" w:color="auto" w:fill="auto"/>
            <w:vAlign w:val="center"/>
          </w:tcPr>
          <w:p w14:paraId="2897FBEC">
            <w:pPr>
              <w:jc w:val="right"/>
            </w:pPr>
          </w:p>
        </w:tc>
        <w:tc>
          <w:tcPr>
            <w:tcW w:w="0" w:type="auto"/>
            <w:shd w:val="clear" w:color="auto" w:fill="auto"/>
            <w:vAlign w:val="center"/>
          </w:tcPr>
          <w:p w14:paraId="3765FD7D">
            <w:pPr>
              <w:jc w:val="right"/>
            </w:pPr>
          </w:p>
        </w:tc>
      </w:tr>
      <w:tr w14:paraId="7277B7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00" w:hRule="atLeast"/>
        </w:trPr>
        <w:tc>
          <w:tcPr>
            <w:tcW w:w="0" w:type="auto"/>
            <w:gridSpan w:val="18"/>
            <w:tcBorders>
              <w:top w:val="nil"/>
              <w:left w:val="nil"/>
              <w:bottom w:val="nil"/>
              <w:right w:val="nil"/>
            </w:tcBorders>
            <w:shd w:val="clear" w:color="auto" w:fill="auto"/>
            <w:vAlign w:val="center"/>
          </w:tcPr>
          <w:p w14:paraId="42CBFE8C">
            <w:r>
              <w:rPr>
                <w:sz w:val="18"/>
              </w:rPr>
              <w:t>注：如本表为空表，则表示本部门或单位当年无此项预算。</w:t>
            </w:r>
          </w:p>
        </w:tc>
      </w:tr>
    </w:tbl>
    <w:p w14:paraId="407E5F1F">
      <w:pPr>
        <w:sectPr>
          <w:pgSz w:w="16839" w:h="11907" w:orient="landscape"/>
          <w:pgMar w:top="400" w:right="1000" w:bottom="400" w:left="1000" w:header="720" w:footer="720" w:gutter="0"/>
          <w:cols w:space="720" w:num="1"/>
        </w:sectPr>
      </w:pPr>
    </w:p>
    <w:tbl>
      <w:tblPr>
        <w:tblStyle w:val="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2307"/>
        <w:gridCol w:w="2369"/>
        <w:gridCol w:w="950"/>
        <w:gridCol w:w="1873"/>
        <w:gridCol w:w="2060"/>
        <w:gridCol w:w="5280"/>
      </w:tblGrid>
      <w:tr w14:paraId="07F794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Header/>
        </w:trPr>
        <w:tc>
          <w:tcPr>
            <w:tcW w:w="0" w:type="auto"/>
            <w:gridSpan w:val="6"/>
            <w:tcBorders>
              <w:top w:val="nil"/>
              <w:left w:val="nil"/>
              <w:bottom w:val="nil"/>
              <w:right w:val="nil"/>
            </w:tcBorders>
            <w:shd w:val="clear" w:color="auto" w:fill="auto"/>
            <w:vAlign w:val="center"/>
          </w:tcPr>
          <w:p w14:paraId="60AE58EB">
            <w:pPr>
              <w:jc w:val="right"/>
            </w:pPr>
            <w:r>
              <w:rPr>
                <w:rFonts w:ascii="宋体" w:hAnsi="宋体" w:eastAsia="宋体" w:cs="宋体"/>
                <w:b w:val="0"/>
                <w:i w:val="0"/>
                <w:color w:val="000000"/>
                <w:sz w:val="18"/>
              </w:rPr>
              <w:t>预算08表</w:t>
            </w:r>
          </w:p>
        </w:tc>
      </w:tr>
      <w:tr w14:paraId="5FBB09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Header/>
        </w:trPr>
        <w:tc>
          <w:tcPr>
            <w:tcW w:w="0" w:type="auto"/>
            <w:gridSpan w:val="6"/>
            <w:tcBorders>
              <w:top w:val="nil"/>
              <w:left w:val="nil"/>
              <w:bottom w:val="nil"/>
              <w:right w:val="nil"/>
            </w:tcBorders>
            <w:shd w:val="clear" w:color="auto" w:fill="auto"/>
            <w:vAlign w:val="center"/>
          </w:tcPr>
          <w:p w14:paraId="4AF5520C">
            <w:pPr>
              <w:jc w:val="center"/>
            </w:pPr>
            <w:r>
              <w:rPr>
                <w:rFonts w:ascii="宋体" w:hAnsi="宋体" w:eastAsia="宋体" w:cs="宋体"/>
                <w:b/>
                <w:i w:val="0"/>
                <w:color w:val="000000"/>
                <w:sz w:val="38"/>
              </w:rPr>
              <w:t>2026年一般公共预算“三公”经费支出情况表</w:t>
            </w:r>
          </w:p>
        </w:tc>
      </w:tr>
      <w:tr w14:paraId="4A6AD0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Header/>
        </w:trPr>
        <w:tc>
          <w:tcPr>
            <w:tcW w:w="12366" w:type="dxa"/>
            <w:gridSpan w:val="5"/>
            <w:tcBorders>
              <w:top w:val="nil"/>
              <w:left w:val="nil"/>
              <w:bottom w:val="nil"/>
              <w:right w:val="nil"/>
            </w:tcBorders>
            <w:vAlign w:val="center"/>
          </w:tcPr>
          <w:p w14:paraId="27F2034D">
            <w:pPr>
              <w:jc w:val="left"/>
            </w:pPr>
            <w:r>
              <w:rPr>
                <w:sz w:val="18"/>
              </w:rPr>
              <w:t>部门名称：中共汤阴县纪律检查委员会</w:t>
            </w:r>
          </w:p>
        </w:tc>
        <w:tc>
          <w:tcPr>
            <w:tcW w:w="2473" w:type="dxa"/>
            <w:tcBorders>
              <w:top w:val="nil"/>
              <w:left w:val="nil"/>
              <w:bottom w:val="nil"/>
              <w:right w:val="nil"/>
            </w:tcBorders>
          </w:tcPr>
          <w:p w14:paraId="3A1DDE3D">
            <w:pPr>
              <w:jc w:val="right"/>
            </w:pPr>
            <w:r>
              <w:rPr>
                <w:sz w:val="18"/>
              </w:rPr>
              <w:t>单位：万元</w:t>
            </w:r>
          </w:p>
        </w:tc>
      </w:tr>
      <w:tr w14:paraId="18ED30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Header/>
        </w:trPr>
        <w:tc>
          <w:tcPr>
            <w:tcW w:w="0" w:type="auto"/>
            <w:vMerge w:val="restart"/>
            <w:shd w:val="clear" w:color="auto" w:fill="auto"/>
            <w:vAlign w:val="center"/>
          </w:tcPr>
          <w:p w14:paraId="03F279E5">
            <w:pPr>
              <w:jc w:val="center"/>
            </w:pPr>
            <w:r>
              <w:rPr>
                <w:rFonts w:ascii="宋体" w:hAnsi="宋体" w:eastAsia="宋体" w:cs="宋体"/>
                <w:b w:val="0"/>
                <w:i w:val="0"/>
                <w:color w:val="000000"/>
                <w:sz w:val="18"/>
              </w:rPr>
              <w:t>“三公”经费合计</w:t>
            </w:r>
          </w:p>
        </w:tc>
        <w:tc>
          <w:tcPr>
            <w:tcW w:w="0" w:type="auto"/>
            <w:vMerge w:val="restart"/>
            <w:shd w:val="clear" w:color="auto" w:fill="auto"/>
            <w:vAlign w:val="center"/>
          </w:tcPr>
          <w:p w14:paraId="3A020405">
            <w:pPr>
              <w:jc w:val="center"/>
            </w:pPr>
            <w:r>
              <w:rPr>
                <w:rFonts w:ascii="宋体" w:hAnsi="宋体" w:eastAsia="宋体" w:cs="宋体"/>
                <w:b w:val="0"/>
                <w:i w:val="0"/>
                <w:color w:val="000000"/>
                <w:sz w:val="18"/>
              </w:rPr>
              <w:t>因公出国（境）费</w:t>
            </w:r>
          </w:p>
        </w:tc>
        <w:tc>
          <w:tcPr>
            <w:tcW w:w="0" w:type="auto"/>
            <w:gridSpan w:val="3"/>
            <w:shd w:val="clear" w:color="auto" w:fill="auto"/>
            <w:vAlign w:val="center"/>
          </w:tcPr>
          <w:p w14:paraId="1FFBD6D8">
            <w:pPr>
              <w:jc w:val="center"/>
            </w:pPr>
            <w:r>
              <w:rPr>
                <w:rFonts w:ascii="宋体" w:hAnsi="宋体" w:eastAsia="宋体" w:cs="宋体"/>
                <w:b w:val="0"/>
                <w:i w:val="0"/>
                <w:color w:val="000000"/>
                <w:sz w:val="18"/>
              </w:rPr>
              <w:t>公务用车购置及运行费</w:t>
            </w:r>
          </w:p>
        </w:tc>
        <w:tc>
          <w:tcPr>
            <w:tcW w:w="0" w:type="auto"/>
            <w:vMerge w:val="restart"/>
            <w:shd w:val="clear" w:color="auto" w:fill="auto"/>
            <w:vAlign w:val="center"/>
          </w:tcPr>
          <w:p w14:paraId="0CAD767B">
            <w:pPr>
              <w:jc w:val="center"/>
            </w:pPr>
            <w:r>
              <w:rPr>
                <w:rFonts w:ascii="宋体" w:hAnsi="宋体" w:eastAsia="宋体" w:cs="宋体"/>
                <w:b w:val="0"/>
                <w:i w:val="0"/>
                <w:color w:val="000000"/>
                <w:sz w:val="18"/>
              </w:rPr>
              <w:t>公务接待费</w:t>
            </w:r>
          </w:p>
        </w:tc>
      </w:tr>
      <w:tr w14:paraId="7A1232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Header/>
        </w:trPr>
        <w:tc>
          <w:tcPr>
            <w:tcW w:w="0" w:type="auto"/>
            <w:vMerge w:val="continue"/>
            <w:shd w:val="clear" w:color="auto" w:fill="auto"/>
            <w:vAlign w:val="center"/>
          </w:tcPr>
          <w:p w14:paraId="5D0A51D9">
            <w:pPr>
              <w:jc w:val="center"/>
            </w:pPr>
          </w:p>
        </w:tc>
        <w:tc>
          <w:tcPr>
            <w:tcW w:w="0" w:type="auto"/>
            <w:vMerge w:val="continue"/>
            <w:shd w:val="clear" w:color="auto" w:fill="auto"/>
            <w:vAlign w:val="center"/>
          </w:tcPr>
          <w:p w14:paraId="22A72FB8">
            <w:pPr>
              <w:jc w:val="center"/>
            </w:pPr>
          </w:p>
        </w:tc>
        <w:tc>
          <w:tcPr>
            <w:tcW w:w="0" w:type="auto"/>
            <w:shd w:val="clear" w:color="auto" w:fill="auto"/>
            <w:vAlign w:val="center"/>
          </w:tcPr>
          <w:p w14:paraId="322842FD">
            <w:pPr>
              <w:jc w:val="center"/>
            </w:pPr>
            <w:r>
              <w:rPr>
                <w:rFonts w:ascii="宋体" w:hAnsi="宋体" w:eastAsia="宋体" w:cs="宋体"/>
                <w:b w:val="0"/>
                <w:i w:val="0"/>
                <w:color w:val="000000"/>
                <w:sz w:val="18"/>
              </w:rPr>
              <w:t>小计</w:t>
            </w:r>
          </w:p>
        </w:tc>
        <w:tc>
          <w:tcPr>
            <w:tcW w:w="0" w:type="auto"/>
            <w:shd w:val="clear" w:color="auto" w:fill="auto"/>
            <w:vAlign w:val="center"/>
          </w:tcPr>
          <w:p w14:paraId="7CF0021C">
            <w:pPr>
              <w:jc w:val="center"/>
            </w:pPr>
            <w:r>
              <w:rPr>
                <w:rFonts w:ascii="宋体" w:hAnsi="宋体" w:eastAsia="宋体" w:cs="宋体"/>
                <w:b w:val="0"/>
                <w:i w:val="0"/>
                <w:color w:val="000000"/>
                <w:sz w:val="18"/>
              </w:rPr>
              <w:t>公务用车购置费</w:t>
            </w:r>
          </w:p>
        </w:tc>
        <w:tc>
          <w:tcPr>
            <w:tcW w:w="0" w:type="auto"/>
            <w:shd w:val="clear" w:color="auto" w:fill="auto"/>
            <w:vAlign w:val="center"/>
          </w:tcPr>
          <w:p w14:paraId="3E07EADF">
            <w:pPr>
              <w:jc w:val="center"/>
            </w:pPr>
            <w:r>
              <w:rPr>
                <w:rFonts w:ascii="宋体" w:hAnsi="宋体" w:eastAsia="宋体" w:cs="宋体"/>
                <w:b w:val="0"/>
                <w:i w:val="0"/>
                <w:color w:val="000000"/>
                <w:sz w:val="18"/>
              </w:rPr>
              <w:t>公务用车运行费</w:t>
            </w:r>
          </w:p>
        </w:tc>
        <w:tc>
          <w:tcPr>
            <w:tcW w:w="0" w:type="auto"/>
            <w:vMerge w:val="continue"/>
            <w:shd w:val="clear" w:color="auto" w:fill="auto"/>
            <w:vAlign w:val="center"/>
          </w:tcPr>
          <w:p w14:paraId="4B823270">
            <w:pPr>
              <w:jc w:val="center"/>
            </w:pPr>
          </w:p>
        </w:tc>
      </w:tr>
      <w:tr w14:paraId="73BDA7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0" w:type="auto"/>
            <w:shd w:val="clear" w:color="auto" w:fill="auto"/>
            <w:vAlign w:val="center"/>
          </w:tcPr>
          <w:p w14:paraId="091E54BD">
            <w:pPr>
              <w:jc w:val="right"/>
            </w:pPr>
            <w:r>
              <w:rPr>
                <w:rFonts w:ascii="宋体" w:hAnsi="宋体" w:eastAsia="宋体" w:cs="宋体"/>
                <w:b w:val="0"/>
                <w:i w:val="0"/>
                <w:color w:val="000000"/>
                <w:sz w:val="18"/>
              </w:rPr>
              <w:t>51.00</w:t>
            </w:r>
          </w:p>
        </w:tc>
        <w:tc>
          <w:tcPr>
            <w:tcW w:w="0" w:type="auto"/>
            <w:shd w:val="clear" w:color="auto" w:fill="auto"/>
            <w:vAlign w:val="center"/>
          </w:tcPr>
          <w:p w14:paraId="60B3873D">
            <w:pPr>
              <w:jc w:val="right"/>
            </w:pPr>
          </w:p>
        </w:tc>
        <w:tc>
          <w:tcPr>
            <w:tcW w:w="0" w:type="auto"/>
            <w:shd w:val="clear" w:color="auto" w:fill="auto"/>
            <w:vAlign w:val="center"/>
          </w:tcPr>
          <w:p w14:paraId="421B2A71">
            <w:pPr>
              <w:jc w:val="right"/>
            </w:pPr>
            <w:r>
              <w:rPr>
                <w:rFonts w:ascii="宋体" w:hAnsi="宋体" w:eastAsia="宋体" w:cs="宋体"/>
                <w:b w:val="0"/>
                <w:i w:val="0"/>
                <w:color w:val="000000"/>
                <w:sz w:val="18"/>
              </w:rPr>
              <w:t>51.00</w:t>
            </w:r>
          </w:p>
        </w:tc>
        <w:tc>
          <w:tcPr>
            <w:tcW w:w="0" w:type="auto"/>
            <w:shd w:val="clear" w:color="auto" w:fill="auto"/>
            <w:vAlign w:val="center"/>
          </w:tcPr>
          <w:p w14:paraId="627344A8">
            <w:pPr>
              <w:jc w:val="right"/>
            </w:pPr>
          </w:p>
        </w:tc>
        <w:tc>
          <w:tcPr>
            <w:tcW w:w="0" w:type="auto"/>
            <w:shd w:val="clear" w:color="auto" w:fill="auto"/>
            <w:vAlign w:val="center"/>
          </w:tcPr>
          <w:p w14:paraId="4C3E49BC">
            <w:pPr>
              <w:jc w:val="right"/>
            </w:pPr>
            <w:r>
              <w:rPr>
                <w:rFonts w:ascii="宋体" w:hAnsi="宋体" w:eastAsia="宋体" w:cs="宋体"/>
                <w:b w:val="0"/>
                <w:i w:val="0"/>
                <w:color w:val="000000"/>
                <w:sz w:val="18"/>
              </w:rPr>
              <w:t>51.00</w:t>
            </w:r>
          </w:p>
        </w:tc>
        <w:tc>
          <w:tcPr>
            <w:tcW w:w="0" w:type="auto"/>
            <w:shd w:val="clear" w:color="auto" w:fill="auto"/>
            <w:vAlign w:val="center"/>
          </w:tcPr>
          <w:p w14:paraId="37316B25">
            <w:pPr>
              <w:jc w:val="right"/>
            </w:pPr>
          </w:p>
        </w:tc>
      </w:tr>
      <w:tr w14:paraId="401B56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00" w:hRule="atLeast"/>
        </w:trPr>
        <w:tc>
          <w:tcPr>
            <w:tcW w:w="0" w:type="auto"/>
            <w:gridSpan w:val="6"/>
            <w:tcBorders>
              <w:top w:val="nil"/>
              <w:left w:val="nil"/>
              <w:bottom w:val="nil"/>
              <w:right w:val="nil"/>
            </w:tcBorders>
            <w:shd w:val="clear" w:color="auto" w:fill="auto"/>
            <w:vAlign w:val="center"/>
          </w:tcPr>
          <w:p w14:paraId="708F2235">
            <w:r>
              <w:rPr>
                <w:sz w:val="18"/>
              </w:rPr>
              <w:t>注：按照党中央、国务院有关规定及部门预算管理有关规定，“三公”经费包括因公出国（境）费、公务用车购置及运行费和公务接待费。（1）因公出国（境）费，指单位工作人员公务出国（境）的住宿费、旅费、伙食补助费、杂费、培训费等支出。（2）公务用车购置及运行费，指单位公务用车购置费及租用费、燃料费、维修费、过路过桥费、保险费、安全奖励费用等支出，公务用车指用于履行公务的机动车辆，包括领导干部专车、一般公务用车和执法执勤用车。（3）公务接待费，指单位按规定开支的各类公务接待（含外宾接待）支出。如本表为空表，则表示本部门或单位当年无此项预算。</w:t>
            </w:r>
          </w:p>
        </w:tc>
      </w:tr>
    </w:tbl>
    <w:p w14:paraId="0C339F2B">
      <w:pPr>
        <w:sectPr>
          <w:pgSz w:w="16839" w:h="11907" w:orient="landscape"/>
          <w:pgMar w:top="400" w:right="1000" w:bottom="400" w:left="1000" w:header="720" w:footer="720" w:gutter="0"/>
          <w:cols w:space="720" w:num="1"/>
        </w:sectPr>
      </w:pPr>
    </w:p>
    <w:tbl>
      <w:tblPr>
        <w:tblStyle w:val="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271"/>
        <w:gridCol w:w="270"/>
        <w:gridCol w:w="271"/>
        <w:gridCol w:w="1040"/>
        <w:gridCol w:w="2067"/>
        <w:gridCol w:w="527"/>
        <w:gridCol w:w="527"/>
        <w:gridCol w:w="1553"/>
        <w:gridCol w:w="2323"/>
        <w:gridCol w:w="1809"/>
        <w:gridCol w:w="1297"/>
        <w:gridCol w:w="527"/>
        <w:gridCol w:w="1297"/>
        <w:gridCol w:w="1060"/>
      </w:tblGrid>
      <w:tr w14:paraId="739E66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Header/>
        </w:trPr>
        <w:tc>
          <w:tcPr>
            <w:tcW w:w="0" w:type="auto"/>
            <w:gridSpan w:val="14"/>
            <w:tcBorders>
              <w:top w:val="nil"/>
              <w:left w:val="nil"/>
              <w:bottom w:val="nil"/>
              <w:right w:val="nil"/>
            </w:tcBorders>
            <w:shd w:val="clear" w:color="auto" w:fill="auto"/>
            <w:vAlign w:val="center"/>
          </w:tcPr>
          <w:p w14:paraId="0AA6773F">
            <w:pPr>
              <w:jc w:val="right"/>
            </w:pPr>
            <w:r>
              <w:rPr>
                <w:rFonts w:ascii="宋体" w:hAnsi="宋体" w:eastAsia="宋体" w:cs="宋体"/>
                <w:b w:val="0"/>
                <w:i w:val="0"/>
                <w:color w:val="000000"/>
                <w:sz w:val="18"/>
              </w:rPr>
              <w:t>预算09表</w:t>
            </w:r>
          </w:p>
        </w:tc>
      </w:tr>
      <w:tr w14:paraId="3528F1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Header/>
        </w:trPr>
        <w:tc>
          <w:tcPr>
            <w:tcW w:w="0" w:type="auto"/>
            <w:gridSpan w:val="14"/>
            <w:tcBorders>
              <w:top w:val="nil"/>
              <w:left w:val="nil"/>
              <w:bottom w:val="nil"/>
              <w:right w:val="nil"/>
            </w:tcBorders>
            <w:shd w:val="clear" w:color="auto" w:fill="auto"/>
            <w:vAlign w:val="center"/>
          </w:tcPr>
          <w:p w14:paraId="68DB5901">
            <w:pPr>
              <w:jc w:val="center"/>
            </w:pPr>
            <w:r>
              <w:rPr>
                <w:rFonts w:ascii="宋体" w:hAnsi="宋体" w:eastAsia="宋体" w:cs="宋体"/>
                <w:b/>
                <w:i w:val="0"/>
                <w:color w:val="000000"/>
                <w:sz w:val="38"/>
              </w:rPr>
              <w:t>2026年政府性基金预算支出情况表</w:t>
            </w:r>
          </w:p>
        </w:tc>
      </w:tr>
      <w:tr w14:paraId="22EBB0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Header/>
        </w:trPr>
        <w:tc>
          <w:tcPr>
            <w:tcW w:w="13779" w:type="dxa"/>
            <w:gridSpan w:val="13"/>
            <w:tcBorders>
              <w:top w:val="nil"/>
              <w:left w:val="nil"/>
              <w:bottom w:val="nil"/>
              <w:right w:val="nil"/>
            </w:tcBorders>
            <w:vAlign w:val="center"/>
          </w:tcPr>
          <w:p w14:paraId="68FFEC04">
            <w:pPr>
              <w:jc w:val="left"/>
            </w:pPr>
            <w:r>
              <w:rPr>
                <w:sz w:val="18"/>
              </w:rPr>
              <w:t>部门名称：中共汤阴县纪律检查委员会</w:t>
            </w:r>
          </w:p>
        </w:tc>
        <w:tc>
          <w:tcPr>
            <w:tcW w:w="1060" w:type="dxa"/>
            <w:tcBorders>
              <w:top w:val="nil"/>
              <w:left w:val="nil"/>
              <w:bottom w:val="nil"/>
              <w:right w:val="nil"/>
            </w:tcBorders>
          </w:tcPr>
          <w:p w14:paraId="3F39BAA7">
            <w:pPr>
              <w:jc w:val="right"/>
            </w:pPr>
            <w:r>
              <w:rPr>
                <w:sz w:val="18"/>
              </w:rPr>
              <w:t>单位：万元</w:t>
            </w:r>
          </w:p>
        </w:tc>
      </w:tr>
      <w:tr w14:paraId="265E3A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Header/>
        </w:trPr>
        <w:tc>
          <w:tcPr>
            <w:tcW w:w="0" w:type="auto"/>
            <w:gridSpan w:val="3"/>
            <w:vMerge w:val="restart"/>
            <w:shd w:val="clear" w:color="auto" w:fill="auto"/>
            <w:vAlign w:val="center"/>
          </w:tcPr>
          <w:p w14:paraId="3DAC2532">
            <w:pPr>
              <w:jc w:val="center"/>
            </w:pPr>
            <w:r>
              <w:rPr>
                <w:rFonts w:ascii="宋体" w:hAnsi="宋体" w:eastAsia="宋体" w:cs="宋体"/>
                <w:b w:val="0"/>
                <w:i w:val="0"/>
                <w:color w:val="000000"/>
                <w:sz w:val="18"/>
              </w:rPr>
              <w:t>科目编码</w:t>
            </w:r>
          </w:p>
        </w:tc>
        <w:tc>
          <w:tcPr>
            <w:tcW w:w="0" w:type="auto"/>
            <w:vMerge w:val="restart"/>
            <w:shd w:val="clear" w:color="auto" w:fill="auto"/>
            <w:vAlign w:val="center"/>
          </w:tcPr>
          <w:p w14:paraId="2609E1DE">
            <w:pPr>
              <w:jc w:val="center"/>
            </w:pPr>
            <w:r>
              <w:rPr>
                <w:rFonts w:ascii="宋体" w:hAnsi="宋体" w:eastAsia="宋体" w:cs="宋体"/>
                <w:b w:val="0"/>
                <w:i w:val="0"/>
                <w:color w:val="000000"/>
                <w:sz w:val="18"/>
              </w:rPr>
              <w:t>单位代码</w:t>
            </w:r>
          </w:p>
        </w:tc>
        <w:tc>
          <w:tcPr>
            <w:tcW w:w="0" w:type="auto"/>
            <w:vMerge w:val="restart"/>
            <w:shd w:val="clear" w:color="auto" w:fill="auto"/>
            <w:vAlign w:val="center"/>
          </w:tcPr>
          <w:p w14:paraId="0B5C0DC8">
            <w:pPr>
              <w:jc w:val="center"/>
            </w:pPr>
            <w:r>
              <w:rPr>
                <w:rFonts w:ascii="宋体" w:hAnsi="宋体" w:eastAsia="宋体" w:cs="宋体"/>
                <w:b w:val="0"/>
                <w:i w:val="0"/>
                <w:color w:val="000000"/>
                <w:sz w:val="18"/>
              </w:rPr>
              <w:t>单位（科目名称）</w:t>
            </w:r>
          </w:p>
        </w:tc>
        <w:tc>
          <w:tcPr>
            <w:tcW w:w="0" w:type="auto"/>
            <w:vMerge w:val="restart"/>
            <w:shd w:val="clear" w:color="auto" w:fill="auto"/>
            <w:vAlign w:val="center"/>
          </w:tcPr>
          <w:p w14:paraId="6E61B69B">
            <w:pPr>
              <w:jc w:val="center"/>
            </w:pPr>
            <w:r>
              <w:rPr>
                <w:rFonts w:ascii="宋体" w:hAnsi="宋体" w:eastAsia="宋体" w:cs="宋体"/>
                <w:b w:val="0"/>
                <w:i w:val="0"/>
                <w:color w:val="000000"/>
                <w:sz w:val="18"/>
              </w:rPr>
              <w:t>合计</w:t>
            </w:r>
          </w:p>
        </w:tc>
        <w:tc>
          <w:tcPr>
            <w:tcW w:w="0" w:type="auto"/>
            <w:gridSpan w:val="5"/>
            <w:shd w:val="clear" w:color="auto" w:fill="auto"/>
            <w:vAlign w:val="center"/>
          </w:tcPr>
          <w:p w14:paraId="6FF75372">
            <w:pPr>
              <w:jc w:val="center"/>
            </w:pPr>
            <w:r>
              <w:rPr>
                <w:rFonts w:ascii="宋体" w:hAnsi="宋体" w:eastAsia="宋体" w:cs="宋体"/>
                <w:b w:val="0"/>
                <w:i w:val="0"/>
                <w:color w:val="000000"/>
                <w:sz w:val="18"/>
              </w:rPr>
              <w:t xml:space="preserve">基本支出  </w:t>
            </w:r>
          </w:p>
        </w:tc>
        <w:tc>
          <w:tcPr>
            <w:tcW w:w="0" w:type="auto"/>
            <w:gridSpan w:val="3"/>
            <w:shd w:val="clear" w:color="auto" w:fill="auto"/>
            <w:vAlign w:val="center"/>
          </w:tcPr>
          <w:p w14:paraId="70C9C968">
            <w:pPr>
              <w:jc w:val="center"/>
            </w:pPr>
            <w:r>
              <w:rPr>
                <w:rFonts w:ascii="宋体" w:hAnsi="宋体" w:eastAsia="宋体" w:cs="宋体"/>
                <w:b w:val="0"/>
                <w:i w:val="0"/>
                <w:color w:val="000000"/>
                <w:sz w:val="18"/>
              </w:rPr>
              <w:t>项目支出</w:t>
            </w:r>
          </w:p>
        </w:tc>
      </w:tr>
      <w:tr w14:paraId="1261B8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Header/>
        </w:trPr>
        <w:tc>
          <w:tcPr>
            <w:tcW w:w="0" w:type="auto"/>
            <w:gridSpan w:val="3"/>
            <w:vMerge w:val="continue"/>
            <w:shd w:val="clear" w:color="auto" w:fill="auto"/>
            <w:vAlign w:val="center"/>
          </w:tcPr>
          <w:p w14:paraId="0FB172AD">
            <w:pPr>
              <w:jc w:val="center"/>
            </w:pPr>
          </w:p>
        </w:tc>
        <w:tc>
          <w:tcPr>
            <w:tcW w:w="0" w:type="auto"/>
            <w:vMerge w:val="continue"/>
            <w:shd w:val="clear" w:color="auto" w:fill="auto"/>
            <w:vAlign w:val="center"/>
          </w:tcPr>
          <w:p w14:paraId="27B10E0E">
            <w:pPr>
              <w:jc w:val="center"/>
            </w:pPr>
          </w:p>
        </w:tc>
        <w:tc>
          <w:tcPr>
            <w:tcW w:w="0" w:type="auto"/>
            <w:vMerge w:val="continue"/>
            <w:shd w:val="clear" w:color="auto" w:fill="auto"/>
            <w:vAlign w:val="center"/>
          </w:tcPr>
          <w:p w14:paraId="480A00E4">
            <w:pPr>
              <w:jc w:val="center"/>
            </w:pPr>
          </w:p>
        </w:tc>
        <w:tc>
          <w:tcPr>
            <w:tcW w:w="0" w:type="auto"/>
            <w:vMerge w:val="continue"/>
            <w:shd w:val="clear" w:color="auto" w:fill="auto"/>
            <w:vAlign w:val="center"/>
          </w:tcPr>
          <w:p w14:paraId="2C84A3E1">
            <w:pPr>
              <w:jc w:val="center"/>
            </w:pPr>
          </w:p>
        </w:tc>
        <w:tc>
          <w:tcPr>
            <w:tcW w:w="0" w:type="auto"/>
            <w:vMerge w:val="restart"/>
            <w:shd w:val="clear" w:color="auto" w:fill="auto"/>
            <w:vAlign w:val="center"/>
          </w:tcPr>
          <w:p w14:paraId="5E48DE92">
            <w:pPr>
              <w:jc w:val="center"/>
            </w:pPr>
            <w:r>
              <w:rPr>
                <w:rFonts w:ascii="宋体" w:hAnsi="宋体" w:eastAsia="宋体" w:cs="宋体"/>
                <w:b w:val="0"/>
                <w:i w:val="0"/>
                <w:color w:val="000000"/>
                <w:sz w:val="18"/>
              </w:rPr>
              <w:t>小计</w:t>
            </w:r>
          </w:p>
        </w:tc>
        <w:tc>
          <w:tcPr>
            <w:tcW w:w="0" w:type="auto"/>
            <w:gridSpan w:val="2"/>
            <w:shd w:val="clear" w:color="auto" w:fill="auto"/>
            <w:vAlign w:val="center"/>
          </w:tcPr>
          <w:p w14:paraId="66313767">
            <w:pPr>
              <w:jc w:val="center"/>
            </w:pPr>
            <w:r>
              <w:rPr>
                <w:rFonts w:ascii="宋体" w:hAnsi="宋体" w:eastAsia="宋体" w:cs="宋体"/>
                <w:b w:val="0"/>
                <w:i w:val="0"/>
                <w:color w:val="000000"/>
                <w:sz w:val="18"/>
              </w:rPr>
              <w:t>人员经费</w:t>
            </w:r>
          </w:p>
        </w:tc>
        <w:tc>
          <w:tcPr>
            <w:tcW w:w="0" w:type="auto"/>
            <w:gridSpan w:val="2"/>
            <w:shd w:val="clear" w:color="auto" w:fill="auto"/>
            <w:vAlign w:val="center"/>
          </w:tcPr>
          <w:p w14:paraId="10F93063">
            <w:pPr>
              <w:jc w:val="center"/>
            </w:pPr>
            <w:r>
              <w:rPr>
                <w:rFonts w:ascii="宋体" w:hAnsi="宋体" w:eastAsia="宋体" w:cs="宋体"/>
                <w:b w:val="0"/>
                <w:i w:val="0"/>
                <w:color w:val="000000"/>
                <w:sz w:val="18"/>
              </w:rPr>
              <w:t>公用经费</w:t>
            </w:r>
          </w:p>
        </w:tc>
        <w:tc>
          <w:tcPr>
            <w:tcW w:w="0" w:type="auto"/>
            <w:vMerge w:val="restart"/>
            <w:shd w:val="clear" w:color="auto" w:fill="auto"/>
            <w:vAlign w:val="center"/>
          </w:tcPr>
          <w:p w14:paraId="3B011E04">
            <w:pPr>
              <w:jc w:val="center"/>
            </w:pPr>
            <w:r>
              <w:rPr>
                <w:rFonts w:ascii="宋体" w:hAnsi="宋体" w:eastAsia="宋体" w:cs="宋体"/>
                <w:b w:val="0"/>
                <w:i w:val="0"/>
                <w:color w:val="000000"/>
                <w:sz w:val="18"/>
              </w:rPr>
              <w:t>小计</w:t>
            </w:r>
          </w:p>
        </w:tc>
        <w:tc>
          <w:tcPr>
            <w:tcW w:w="0" w:type="auto"/>
            <w:vMerge w:val="restart"/>
            <w:shd w:val="clear" w:color="auto" w:fill="auto"/>
            <w:vAlign w:val="center"/>
          </w:tcPr>
          <w:p w14:paraId="0D342C71">
            <w:pPr>
              <w:jc w:val="center"/>
            </w:pPr>
            <w:r>
              <w:rPr>
                <w:rFonts w:ascii="宋体" w:hAnsi="宋体" w:eastAsia="宋体" w:cs="宋体"/>
                <w:b w:val="0"/>
                <w:i w:val="0"/>
                <w:color w:val="000000"/>
                <w:sz w:val="18"/>
              </w:rPr>
              <w:t>其他运转类</w:t>
            </w:r>
          </w:p>
        </w:tc>
        <w:tc>
          <w:tcPr>
            <w:tcW w:w="0" w:type="auto"/>
            <w:vMerge w:val="restart"/>
            <w:shd w:val="clear" w:color="auto" w:fill="auto"/>
            <w:vAlign w:val="center"/>
          </w:tcPr>
          <w:p w14:paraId="7B7DC952">
            <w:pPr>
              <w:jc w:val="center"/>
            </w:pPr>
            <w:r>
              <w:rPr>
                <w:rFonts w:ascii="宋体" w:hAnsi="宋体" w:eastAsia="宋体" w:cs="宋体"/>
                <w:b w:val="0"/>
                <w:i w:val="0"/>
                <w:color w:val="000000"/>
                <w:sz w:val="18"/>
              </w:rPr>
              <w:t>特定目标类</w:t>
            </w:r>
          </w:p>
        </w:tc>
      </w:tr>
      <w:tr w14:paraId="4DCE09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Header/>
        </w:trPr>
        <w:tc>
          <w:tcPr>
            <w:tcW w:w="0" w:type="auto"/>
            <w:shd w:val="clear" w:color="auto" w:fill="auto"/>
            <w:vAlign w:val="center"/>
          </w:tcPr>
          <w:p w14:paraId="43C45CDB">
            <w:pPr>
              <w:jc w:val="center"/>
            </w:pPr>
            <w:r>
              <w:rPr>
                <w:rFonts w:ascii="宋体" w:hAnsi="宋体" w:eastAsia="宋体" w:cs="宋体"/>
                <w:b w:val="0"/>
                <w:i w:val="0"/>
                <w:color w:val="000000"/>
                <w:sz w:val="18"/>
              </w:rPr>
              <w:t>类</w:t>
            </w:r>
          </w:p>
        </w:tc>
        <w:tc>
          <w:tcPr>
            <w:tcW w:w="0" w:type="auto"/>
            <w:shd w:val="clear" w:color="auto" w:fill="auto"/>
            <w:vAlign w:val="center"/>
          </w:tcPr>
          <w:p w14:paraId="3F05F9D1">
            <w:pPr>
              <w:jc w:val="center"/>
            </w:pPr>
            <w:r>
              <w:rPr>
                <w:rFonts w:ascii="宋体" w:hAnsi="宋体" w:eastAsia="宋体" w:cs="宋体"/>
                <w:b w:val="0"/>
                <w:i w:val="0"/>
                <w:color w:val="000000"/>
                <w:sz w:val="18"/>
              </w:rPr>
              <w:t>款</w:t>
            </w:r>
          </w:p>
        </w:tc>
        <w:tc>
          <w:tcPr>
            <w:tcW w:w="0" w:type="auto"/>
            <w:shd w:val="clear" w:color="auto" w:fill="auto"/>
            <w:vAlign w:val="center"/>
          </w:tcPr>
          <w:p w14:paraId="3E989F13">
            <w:pPr>
              <w:jc w:val="center"/>
            </w:pPr>
            <w:r>
              <w:rPr>
                <w:rFonts w:ascii="宋体" w:hAnsi="宋体" w:eastAsia="宋体" w:cs="宋体"/>
                <w:b w:val="0"/>
                <w:i w:val="0"/>
                <w:color w:val="000000"/>
                <w:sz w:val="18"/>
              </w:rPr>
              <w:t>项</w:t>
            </w:r>
          </w:p>
        </w:tc>
        <w:tc>
          <w:tcPr>
            <w:tcW w:w="0" w:type="auto"/>
            <w:vMerge w:val="continue"/>
            <w:shd w:val="clear" w:color="auto" w:fill="auto"/>
            <w:vAlign w:val="center"/>
          </w:tcPr>
          <w:p w14:paraId="4C786DEC">
            <w:pPr>
              <w:jc w:val="center"/>
            </w:pPr>
          </w:p>
        </w:tc>
        <w:tc>
          <w:tcPr>
            <w:tcW w:w="0" w:type="auto"/>
            <w:vMerge w:val="continue"/>
            <w:shd w:val="clear" w:color="auto" w:fill="auto"/>
            <w:vAlign w:val="center"/>
          </w:tcPr>
          <w:p w14:paraId="70244391">
            <w:pPr>
              <w:jc w:val="center"/>
            </w:pPr>
          </w:p>
        </w:tc>
        <w:tc>
          <w:tcPr>
            <w:tcW w:w="0" w:type="auto"/>
            <w:vMerge w:val="continue"/>
            <w:shd w:val="clear" w:color="auto" w:fill="auto"/>
            <w:vAlign w:val="center"/>
          </w:tcPr>
          <w:p w14:paraId="78020134">
            <w:pPr>
              <w:jc w:val="center"/>
            </w:pPr>
          </w:p>
        </w:tc>
        <w:tc>
          <w:tcPr>
            <w:tcW w:w="0" w:type="auto"/>
            <w:vMerge w:val="continue"/>
            <w:shd w:val="clear" w:color="auto" w:fill="auto"/>
            <w:vAlign w:val="center"/>
          </w:tcPr>
          <w:p w14:paraId="462870AE">
            <w:pPr>
              <w:jc w:val="center"/>
            </w:pPr>
          </w:p>
        </w:tc>
        <w:tc>
          <w:tcPr>
            <w:tcW w:w="0" w:type="auto"/>
            <w:shd w:val="clear" w:color="auto" w:fill="auto"/>
            <w:vAlign w:val="center"/>
          </w:tcPr>
          <w:p w14:paraId="601245D6">
            <w:pPr>
              <w:jc w:val="center"/>
            </w:pPr>
            <w:r>
              <w:rPr>
                <w:rFonts w:ascii="宋体" w:hAnsi="宋体" w:eastAsia="宋体" w:cs="宋体"/>
                <w:b w:val="0"/>
                <w:i w:val="0"/>
                <w:color w:val="000000"/>
                <w:sz w:val="18"/>
              </w:rPr>
              <w:t>工资福利支出</w:t>
            </w:r>
          </w:p>
        </w:tc>
        <w:tc>
          <w:tcPr>
            <w:tcW w:w="0" w:type="auto"/>
            <w:shd w:val="clear" w:color="auto" w:fill="auto"/>
            <w:vAlign w:val="center"/>
          </w:tcPr>
          <w:p w14:paraId="054D88BF">
            <w:pPr>
              <w:jc w:val="center"/>
            </w:pPr>
            <w:r>
              <w:rPr>
                <w:rFonts w:ascii="宋体" w:hAnsi="宋体" w:eastAsia="宋体" w:cs="宋体"/>
                <w:b w:val="0"/>
                <w:i w:val="0"/>
                <w:color w:val="000000"/>
                <w:sz w:val="18"/>
              </w:rPr>
              <w:t>对个人和家庭的补助</w:t>
            </w:r>
          </w:p>
        </w:tc>
        <w:tc>
          <w:tcPr>
            <w:tcW w:w="0" w:type="auto"/>
            <w:shd w:val="clear" w:color="auto" w:fill="auto"/>
            <w:vAlign w:val="center"/>
          </w:tcPr>
          <w:p w14:paraId="7DC86867">
            <w:pPr>
              <w:jc w:val="center"/>
            </w:pPr>
            <w:r>
              <w:rPr>
                <w:rFonts w:ascii="宋体" w:hAnsi="宋体" w:eastAsia="宋体" w:cs="宋体"/>
                <w:b w:val="0"/>
                <w:i w:val="0"/>
                <w:color w:val="000000"/>
                <w:sz w:val="18"/>
              </w:rPr>
              <w:t>商品和服务支出</w:t>
            </w:r>
          </w:p>
        </w:tc>
        <w:tc>
          <w:tcPr>
            <w:tcW w:w="0" w:type="auto"/>
            <w:shd w:val="clear" w:color="auto" w:fill="auto"/>
            <w:vAlign w:val="center"/>
          </w:tcPr>
          <w:p w14:paraId="5B503598">
            <w:pPr>
              <w:jc w:val="center"/>
            </w:pPr>
            <w:r>
              <w:rPr>
                <w:rFonts w:ascii="宋体" w:hAnsi="宋体" w:eastAsia="宋体" w:cs="宋体"/>
                <w:b w:val="0"/>
                <w:i w:val="0"/>
                <w:color w:val="000000"/>
                <w:sz w:val="18"/>
              </w:rPr>
              <w:t>资本性支出</w:t>
            </w:r>
          </w:p>
        </w:tc>
        <w:tc>
          <w:tcPr>
            <w:tcW w:w="0" w:type="auto"/>
            <w:vMerge w:val="continue"/>
            <w:shd w:val="clear" w:color="auto" w:fill="auto"/>
            <w:vAlign w:val="center"/>
          </w:tcPr>
          <w:p w14:paraId="41EFE146">
            <w:pPr>
              <w:jc w:val="center"/>
            </w:pPr>
          </w:p>
        </w:tc>
        <w:tc>
          <w:tcPr>
            <w:tcW w:w="0" w:type="auto"/>
            <w:vMerge w:val="continue"/>
            <w:shd w:val="clear" w:color="auto" w:fill="auto"/>
            <w:vAlign w:val="center"/>
          </w:tcPr>
          <w:p w14:paraId="4F21E1A7">
            <w:pPr>
              <w:jc w:val="center"/>
            </w:pPr>
          </w:p>
        </w:tc>
        <w:tc>
          <w:tcPr>
            <w:tcW w:w="0" w:type="auto"/>
            <w:vMerge w:val="continue"/>
            <w:shd w:val="clear" w:color="auto" w:fill="auto"/>
            <w:vAlign w:val="center"/>
          </w:tcPr>
          <w:p w14:paraId="191CB065">
            <w:pPr>
              <w:jc w:val="center"/>
            </w:pPr>
          </w:p>
        </w:tc>
      </w:tr>
      <w:tr w14:paraId="5C3514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0" w:type="auto"/>
            <w:shd w:val="clear" w:color="auto" w:fill="auto"/>
            <w:vAlign w:val="center"/>
          </w:tcPr>
          <w:p w14:paraId="73D94CB9">
            <w:pPr>
              <w:jc w:val="center"/>
            </w:pPr>
            <w:r>
              <w:rPr>
                <w:rFonts w:ascii="宋体" w:hAnsi="宋体" w:eastAsia="宋体" w:cs="宋体"/>
                <w:b w:val="0"/>
                <w:i w:val="0"/>
                <w:color w:val="000000"/>
                <w:sz w:val="18"/>
              </w:rPr>
              <w:t xml:space="preserve"> </w:t>
            </w:r>
          </w:p>
        </w:tc>
        <w:tc>
          <w:tcPr>
            <w:tcW w:w="0" w:type="auto"/>
            <w:shd w:val="clear" w:color="auto" w:fill="auto"/>
            <w:vAlign w:val="center"/>
          </w:tcPr>
          <w:p w14:paraId="3C6263E7">
            <w:pPr>
              <w:jc w:val="center"/>
            </w:pPr>
          </w:p>
        </w:tc>
        <w:tc>
          <w:tcPr>
            <w:tcW w:w="0" w:type="auto"/>
            <w:shd w:val="clear" w:color="auto" w:fill="auto"/>
            <w:vAlign w:val="center"/>
          </w:tcPr>
          <w:p w14:paraId="267EA35B">
            <w:pPr>
              <w:jc w:val="center"/>
            </w:pPr>
          </w:p>
        </w:tc>
        <w:tc>
          <w:tcPr>
            <w:tcW w:w="0" w:type="auto"/>
            <w:shd w:val="clear" w:color="auto" w:fill="auto"/>
            <w:vAlign w:val="center"/>
          </w:tcPr>
          <w:p w14:paraId="7929552A">
            <w:pPr>
              <w:jc w:val="center"/>
            </w:pPr>
          </w:p>
        </w:tc>
        <w:tc>
          <w:tcPr>
            <w:tcW w:w="0" w:type="auto"/>
            <w:shd w:val="clear" w:color="auto" w:fill="auto"/>
            <w:vAlign w:val="center"/>
          </w:tcPr>
          <w:p w14:paraId="3DC8464E">
            <w:pPr>
              <w:jc w:val="center"/>
            </w:pPr>
            <w:r>
              <w:rPr>
                <w:rFonts w:ascii="宋体" w:hAnsi="宋体" w:eastAsia="宋体" w:cs="宋体"/>
                <w:b w:val="0"/>
                <w:i w:val="0"/>
                <w:color w:val="000000"/>
                <w:sz w:val="18"/>
              </w:rPr>
              <w:t>合计</w:t>
            </w:r>
          </w:p>
        </w:tc>
        <w:tc>
          <w:tcPr>
            <w:tcW w:w="0" w:type="auto"/>
            <w:shd w:val="clear" w:color="auto" w:fill="auto"/>
            <w:vAlign w:val="center"/>
          </w:tcPr>
          <w:p w14:paraId="3274D905">
            <w:pPr>
              <w:jc w:val="right"/>
            </w:pPr>
          </w:p>
        </w:tc>
        <w:tc>
          <w:tcPr>
            <w:tcW w:w="0" w:type="auto"/>
            <w:shd w:val="clear" w:color="auto" w:fill="auto"/>
            <w:vAlign w:val="center"/>
          </w:tcPr>
          <w:p w14:paraId="2F8BA253">
            <w:pPr>
              <w:jc w:val="right"/>
            </w:pPr>
          </w:p>
        </w:tc>
        <w:tc>
          <w:tcPr>
            <w:tcW w:w="0" w:type="auto"/>
            <w:shd w:val="clear" w:color="auto" w:fill="auto"/>
            <w:vAlign w:val="center"/>
          </w:tcPr>
          <w:p w14:paraId="2222F3DC">
            <w:pPr>
              <w:jc w:val="right"/>
            </w:pPr>
          </w:p>
        </w:tc>
        <w:tc>
          <w:tcPr>
            <w:tcW w:w="0" w:type="auto"/>
            <w:shd w:val="clear" w:color="auto" w:fill="auto"/>
            <w:vAlign w:val="center"/>
          </w:tcPr>
          <w:p w14:paraId="1199BE17">
            <w:pPr>
              <w:jc w:val="right"/>
            </w:pPr>
          </w:p>
        </w:tc>
        <w:tc>
          <w:tcPr>
            <w:tcW w:w="0" w:type="auto"/>
            <w:shd w:val="clear" w:color="auto" w:fill="auto"/>
            <w:vAlign w:val="center"/>
          </w:tcPr>
          <w:p w14:paraId="6A7E979B">
            <w:pPr>
              <w:jc w:val="right"/>
            </w:pPr>
          </w:p>
        </w:tc>
        <w:tc>
          <w:tcPr>
            <w:tcW w:w="0" w:type="auto"/>
            <w:shd w:val="clear" w:color="auto" w:fill="auto"/>
            <w:vAlign w:val="center"/>
          </w:tcPr>
          <w:p w14:paraId="7C0957CC">
            <w:pPr>
              <w:jc w:val="right"/>
            </w:pPr>
          </w:p>
        </w:tc>
        <w:tc>
          <w:tcPr>
            <w:tcW w:w="0" w:type="auto"/>
            <w:shd w:val="clear" w:color="auto" w:fill="auto"/>
            <w:vAlign w:val="center"/>
          </w:tcPr>
          <w:p w14:paraId="460568A7">
            <w:pPr>
              <w:jc w:val="right"/>
            </w:pPr>
          </w:p>
        </w:tc>
        <w:tc>
          <w:tcPr>
            <w:tcW w:w="0" w:type="auto"/>
            <w:shd w:val="clear" w:color="auto" w:fill="auto"/>
            <w:vAlign w:val="center"/>
          </w:tcPr>
          <w:p w14:paraId="1618998B">
            <w:pPr>
              <w:jc w:val="right"/>
            </w:pPr>
          </w:p>
        </w:tc>
        <w:tc>
          <w:tcPr>
            <w:tcW w:w="0" w:type="auto"/>
            <w:shd w:val="clear" w:color="auto" w:fill="auto"/>
            <w:vAlign w:val="center"/>
          </w:tcPr>
          <w:p w14:paraId="40A987A1">
            <w:pPr>
              <w:jc w:val="right"/>
            </w:pPr>
          </w:p>
        </w:tc>
      </w:tr>
      <w:tr w14:paraId="04F6F2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0" w:type="auto"/>
            <w:shd w:val="clear" w:color="auto" w:fill="auto"/>
            <w:vAlign w:val="center"/>
          </w:tcPr>
          <w:p w14:paraId="42E18A86"/>
        </w:tc>
        <w:tc>
          <w:tcPr>
            <w:tcW w:w="0" w:type="auto"/>
            <w:shd w:val="clear" w:color="auto" w:fill="auto"/>
            <w:vAlign w:val="center"/>
          </w:tcPr>
          <w:p w14:paraId="032D2060"/>
        </w:tc>
        <w:tc>
          <w:tcPr>
            <w:tcW w:w="0" w:type="auto"/>
            <w:shd w:val="clear" w:color="auto" w:fill="auto"/>
            <w:vAlign w:val="center"/>
          </w:tcPr>
          <w:p w14:paraId="4E258702"/>
        </w:tc>
        <w:tc>
          <w:tcPr>
            <w:tcW w:w="0" w:type="auto"/>
            <w:shd w:val="clear" w:color="auto" w:fill="auto"/>
            <w:vAlign w:val="center"/>
          </w:tcPr>
          <w:p w14:paraId="1C2135A8"/>
        </w:tc>
        <w:tc>
          <w:tcPr>
            <w:tcW w:w="0" w:type="auto"/>
            <w:shd w:val="clear" w:color="auto" w:fill="auto"/>
            <w:vAlign w:val="center"/>
          </w:tcPr>
          <w:p w14:paraId="079FC2BF"/>
        </w:tc>
        <w:tc>
          <w:tcPr>
            <w:tcW w:w="0" w:type="auto"/>
            <w:shd w:val="clear" w:color="auto" w:fill="auto"/>
            <w:vAlign w:val="center"/>
          </w:tcPr>
          <w:p w14:paraId="6E2FB9A0">
            <w:pPr>
              <w:jc w:val="right"/>
            </w:pPr>
          </w:p>
        </w:tc>
        <w:tc>
          <w:tcPr>
            <w:tcW w:w="0" w:type="auto"/>
            <w:shd w:val="clear" w:color="auto" w:fill="auto"/>
            <w:vAlign w:val="center"/>
          </w:tcPr>
          <w:p w14:paraId="1F3E4AA8">
            <w:pPr>
              <w:jc w:val="right"/>
            </w:pPr>
          </w:p>
        </w:tc>
        <w:tc>
          <w:tcPr>
            <w:tcW w:w="0" w:type="auto"/>
            <w:shd w:val="clear" w:color="auto" w:fill="auto"/>
            <w:vAlign w:val="center"/>
          </w:tcPr>
          <w:p w14:paraId="37E4F9FD">
            <w:pPr>
              <w:jc w:val="right"/>
            </w:pPr>
          </w:p>
        </w:tc>
        <w:tc>
          <w:tcPr>
            <w:tcW w:w="0" w:type="auto"/>
            <w:shd w:val="clear" w:color="auto" w:fill="auto"/>
            <w:vAlign w:val="center"/>
          </w:tcPr>
          <w:p w14:paraId="3D724056">
            <w:pPr>
              <w:jc w:val="right"/>
            </w:pPr>
          </w:p>
        </w:tc>
        <w:tc>
          <w:tcPr>
            <w:tcW w:w="0" w:type="auto"/>
            <w:shd w:val="clear" w:color="auto" w:fill="auto"/>
            <w:vAlign w:val="center"/>
          </w:tcPr>
          <w:p w14:paraId="256417BF">
            <w:pPr>
              <w:jc w:val="right"/>
            </w:pPr>
          </w:p>
        </w:tc>
        <w:tc>
          <w:tcPr>
            <w:tcW w:w="0" w:type="auto"/>
            <w:shd w:val="clear" w:color="auto" w:fill="auto"/>
            <w:vAlign w:val="center"/>
          </w:tcPr>
          <w:p w14:paraId="0DC01758">
            <w:pPr>
              <w:jc w:val="right"/>
            </w:pPr>
          </w:p>
        </w:tc>
        <w:tc>
          <w:tcPr>
            <w:tcW w:w="0" w:type="auto"/>
            <w:shd w:val="clear" w:color="auto" w:fill="auto"/>
            <w:vAlign w:val="center"/>
          </w:tcPr>
          <w:p w14:paraId="604215E1">
            <w:pPr>
              <w:jc w:val="right"/>
            </w:pPr>
          </w:p>
        </w:tc>
        <w:tc>
          <w:tcPr>
            <w:tcW w:w="0" w:type="auto"/>
            <w:shd w:val="clear" w:color="auto" w:fill="auto"/>
            <w:vAlign w:val="center"/>
          </w:tcPr>
          <w:p w14:paraId="6FE706D0">
            <w:pPr>
              <w:jc w:val="right"/>
            </w:pPr>
          </w:p>
        </w:tc>
        <w:tc>
          <w:tcPr>
            <w:tcW w:w="0" w:type="auto"/>
            <w:shd w:val="clear" w:color="auto" w:fill="auto"/>
            <w:vAlign w:val="center"/>
          </w:tcPr>
          <w:p w14:paraId="27A3378D">
            <w:pPr>
              <w:jc w:val="right"/>
            </w:pPr>
          </w:p>
        </w:tc>
      </w:tr>
      <w:tr w14:paraId="6F21B9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0" w:type="auto"/>
            <w:shd w:val="clear" w:color="auto" w:fill="auto"/>
            <w:vAlign w:val="center"/>
          </w:tcPr>
          <w:p w14:paraId="3090AA67"/>
        </w:tc>
        <w:tc>
          <w:tcPr>
            <w:tcW w:w="0" w:type="auto"/>
            <w:shd w:val="clear" w:color="auto" w:fill="auto"/>
            <w:vAlign w:val="center"/>
          </w:tcPr>
          <w:p w14:paraId="5E571BF1"/>
        </w:tc>
        <w:tc>
          <w:tcPr>
            <w:tcW w:w="0" w:type="auto"/>
            <w:shd w:val="clear" w:color="auto" w:fill="auto"/>
            <w:vAlign w:val="center"/>
          </w:tcPr>
          <w:p w14:paraId="626F06AE"/>
        </w:tc>
        <w:tc>
          <w:tcPr>
            <w:tcW w:w="0" w:type="auto"/>
            <w:shd w:val="clear" w:color="auto" w:fill="auto"/>
            <w:vAlign w:val="center"/>
          </w:tcPr>
          <w:p w14:paraId="24814CDD"/>
        </w:tc>
        <w:tc>
          <w:tcPr>
            <w:tcW w:w="0" w:type="auto"/>
            <w:shd w:val="clear" w:color="auto" w:fill="auto"/>
            <w:vAlign w:val="center"/>
          </w:tcPr>
          <w:p w14:paraId="48D7D46F"/>
        </w:tc>
        <w:tc>
          <w:tcPr>
            <w:tcW w:w="0" w:type="auto"/>
            <w:shd w:val="clear" w:color="auto" w:fill="auto"/>
            <w:vAlign w:val="center"/>
          </w:tcPr>
          <w:p w14:paraId="141A4BB1">
            <w:pPr>
              <w:jc w:val="right"/>
            </w:pPr>
          </w:p>
        </w:tc>
        <w:tc>
          <w:tcPr>
            <w:tcW w:w="0" w:type="auto"/>
            <w:shd w:val="clear" w:color="auto" w:fill="auto"/>
            <w:vAlign w:val="center"/>
          </w:tcPr>
          <w:p w14:paraId="2274C4C7">
            <w:pPr>
              <w:jc w:val="right"/>
            </w:pPr>
          </w:p>
        </w:tc>
        <w:tc>
          <w:tcPr>
            <w:tcW w:w="0" w:type="auto"/>
            <w:shd w:val="clear" w:color="auto" w:fill="auto"/>
            <w:vAlign w:val="center"/>
          </w:tcPr>
          <w:p w14:paraId="5247F42B">
            <w:pPr>
              <w:jc w:val="right"/>
            </w:pPr>
          </w:p>
        </w:tc>
        <w:tc>
          <w:tcPr>
            <w:tcW w:w="0" w:type="auto"/>
            <w:shd w:val="clear" w:color="auto" w:fill="auto"/>
            <w:vAlign w:val="center"/>
          </w:tcPr>
          <w:p w14:paraId="03711F70">
            <w:pPr>
              <w:jc w:val="right"/>
            </w:pPr>
          </w:p>
        </w:tc>
        <w:tc>
          <w:tcPr>
            <w:tcW w:w="0" w:type="auto"/>
            <w:shd w:val="clear" w:color="auto" w:fill="auto"/>
            <w:vAlign w:val="center"/>
          </w:tcPr>
          <w:p w14:paraId="06A9AF52">
            <w:pPr>
              <w:jc w:val="right"/>
            </w:pPr>
          </w:p>
        </w:tc>
        <w:tc>
          <w:tcPr>
            <w:tcW w:w="0" w:type="auto"/>
            <w:shd w:val="clear" w:color="auto" w:fill="auto"/>
            <w:vAlign w:val="center"/>
          </w:tcPr>
          <w:p w14:paraId="6FDE03CC">
            <w:pPr>
              <w:jc w:val="right"/>
            </w:pPr>
          </w:p>
        </w:tc>
        <w:tc>
          <w:tcPr>
            <w:tcW w:w="0" w:type="auto"/>
            <w:shd w:val="clear" w:color="auto" w:fill="auto"/>
            <w:vAlign w:val="center"/>
          </w:tcPr>
          <w:p w14:paraId="22DFC6FA">
            <w:pPr>
              <w:jc w:val="right"/>
            </w:pPr>
          </w:p>
        </w:tc>
        <w:tc>
          <w:tcPr>
            <w:tcW w:w="0" w:type="auto"/>
            <w:shd w:val="clear" w:color="auto" w:fill="auto"/>
            <w:vAlign w:val="center"/>
          </w:tcPr>
          <w:p w14:paraId="5D91E175">
            <w:pPr>
              <w:jc w:val="right"/>
            </w:pPr>
          </w:p>
        </w:tc>
        <w:tc>
          <w:tcPr>
            <w:tcW w:w="0" w:type="auto"/>
            <w:shd w:val="clear" w:color="auto" w:fill="auto"/>
            <w:vAlign w:val="center"/>
          </w:tcPr>
          <w:p w14:paraId="2E20ED5A">
            <w:pPr>
              <w:jc w:val="right"/>
            </w:pPr>
          </w:p>
        </w:tc>
      </w:tr>
      <w:tr w14:paraId="0A87AB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00" w:hRule="atLeast"/>
        </w:trPr>
        <w:tc>
          <w:tcPr>
            <w:tcW w:w="0" w:type="auto"/>
            <w:gridSpan w:val="14"/>
            <w:tcBorders>
              <w:top w:val="nil"/>
              <w:left w:val="nil"/>
              <w:bottom w:val="nil"/>
              <w:right w:val="nil"/>
            </w:tcBorders>
            <w:shd w:val="clear" w:color="auto" w:fill="auto"/>
            <w:vAlign w:val="center"/>
          </w:tcPr>
          <w:p w14:paraId="725235C4">
            <w:r>
              <w:rPr>
                <w:sz w:val="18"/>
              </w:rPr>
              <w:t>注：如本表为空表，则表示本部门或单位当年无此项预算。</w:t>
            </w:r>
          </w:p>
        </w:tc>
      </w:tr>
    </w:tbl>
    <w:p w14:paraId="23CACE60">
      <w:pPr>
        <w:sectPr>
          <w:pgSz w:w="16839" w:h="11907" w:orient="landscape"/>
          <w:pgMar w:top="400" w:right="1000" w:bottom="400" w:left="1000" w:header="720" w:footer="720" w:gutter="0"/>
          <w:cols w:space="720" w:num="1"/>
        </w:sectPr>
      </w:pPr>
    </w:p>
    <w:tbl>
      <w:tblPr>
        <w:tblStyle w:val="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788"/>
        <w:gridCol w:w="2501"/>
        <w:gridCol w:w="1835"/>
        <w:gridCol w:w="640"/>
        <w:gridCol w:w="1014"/>
        <w:gridCol w:w="1087"/>
        <w:gridCol w:w="1237"/>
        <w:gridCol w:w="938"/>
        <w:gridCol w:w="1087"/>
        <w:gridCol w:w="1237"/>
        <w:gridCol w:w="1237"/>
        <w:gridCol w:w="1238"/>
      </w:tblGrid>
      <w:tr w14:paraId="20D149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Header/>
        </w:trPr>
        <w:tc>
          <w:tcPr>
            <w:tcW w:w="0" w:type="auto"/>
            <w:gridSpan w:val="12"/>
            <w:tcBorders>
              <w:top w:val="nil"/>
              <w:left w:val="nil"/>
              <w:bottom w:val="nil"/>
              <w:right w:val="nil"/>
            </w:tcBorders>
            <w:shd w:val="clear" w:color="auto" w:fill="auto"/>
            <w:vAlign w:val="center"/>
          </w:tcPr>
          <w:p w14:paraId="1CCB4C42">
            <w:pPr>
              <w:jc w:val="right"/>
            </w:pPr>
            <w:r>
              <w:rPr>
                <w:rFonts w:ascii="宋体" w:hAnsi="宋体" w:eastAsia="宋体" w:cs="宋体"/>
                <w:b w:val="0"/>
                <w:i w:val="0"/>
                <w:color w:val="000000"/>
                <w:sz w:val="18"/>
              </w:rPr>
              <w:t>预算10表</w:t>
            </w:r>
          </w:p>
        </w:tc>
      </w:tr>
      <w:tr w14:paraId="28F6BC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Header/>
        </w:trPr>
        <w:tc>
          <w:tcPr>
            <w:tcW w:w="0" w:type="auto"/>
            <w:gridSpan w:val="12"/>
            <w:tcBorders>
              <w:top w:val="nil"/>
              <w:left w:val="nil"/>
              <w:bottom w:val="nil"/>
              <w:right w:val="nil"/>
            </w:tcBorders>
            <w:shd w:val="clear" w:color="auto" w:fill="auto"/>
            <w:vAlign w:val="center"/>
          </w:tcPr>
          <w:p w14:paraId="7B20AD16">
            <w:pPr>
              <w:jc w:val="center"/>
            </w:pPr>
            <w:r>
              <w:rPr>
                <w:rFonts w:ascii="宋体" w:hAnsi="宋体" w:eastAsia="宋体" w:cs="宋体"/>
                <w:b/>
                <w:i w:val="0"/>
                <w:color w:val="000000"/>
                <w:sz w:val="38"/>
              </w:rPr>
              <w:t>2026年项目支出表</w:t>
            </w:r>
          </w:p>
        </w:tc>
      </w:tr>
      <w:tr w14:paraId="2D2D92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Header/>
        </w:trPr>
        <w:tc>
          <w:tcPr>
            <w:tcW w:w="13602" w:type="dxa"/>
            <w:gridSpan w:val="11"/>
            <w:tcBorders>
              <w:top w:val="nil"/>
              <w:left w:val="nil"/>
              <w:bottom w:val="nil"/>
              <w:right w:val="nil"/>
            </w:tcBorders>
            <w:vAlign w:val="center"/>
          </w:tcPr>
          <w:p w14:paraId="20368810">
            <w:pPr>
              <w:jc w:val="left"/>
            </w:pPr>
            <w:r>
              <w:rPr>
                <w:sz w:val="18"/>
              </w:rPr>
              <w:t>部门名称：中共汤阴县纪律检查委员会</w:t>
            </w:r>
          </w:p>
        </w:tc>
        <w:tc>
          <w:tcPr>
            <w:tcW w:w="1237" w:type="dxa"/>
            <w:tcBorders>
              <w:top w:val="nil"/>
              <w:left w:val="nil"/>
              <w:bottom w:val="nil"/>
              <w:right w:val="nil"/>
            </w:tcBorders>
          </w:tcPr>
          <w:p w14:paraId="2E4D316B">
            <w:pPr>
              <w:jc w:val="right"/>
            </w:pPr>
            <w:r>
              <w:rPr>
                <w:sz w:val="18"/>
              </w:rPr>
              <w:t>单位：万元</w:t>
            </w:r>
          </w:p>
        </w:tc>
      </w:tr>
      <w:tr w14:paraId="512D5E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Header/>
        </w:trPr>
        <w:tc>
          <w:tcPr>
            <w:tcW w:w="0" w:type="auto"/>
            <w:vMerge w:val="restart"/>
            <w:shd w:val="clear" w:color="auto" w:fill="auto"/>
            <w:vAlign w:val="center"/>
          </w:tcPr>
          <w:p w14:paraId="22B649BB">
            <w:pPr>
              <w:jc w:val="center"/>
            </w:pPr>
            <w:r>
              <w:rPr>
                <w:rFonts w:ascii="宋体" w:hAnsi="宋体" w:eastAsia="宋体" w:cs="宋体"/>
                <w:b w:val="0"/>
                <w:i w:val="0"/>
                <w:color w:val="000000"/>
                <w:sz w:val="18"/>
              </w:rPr>
              <w:t>类型</w:t>
            </w:r>
          </w:p>
        </w:tc>
        <w:tc>
          <w:tcPr>
            <w:tcW w:w="0" w:type="auto"/>
            <w:vMerge w:val="restart"/>
            <w:shd w:val="clear" w:color="auto" w:fill="auto"/>
            <w:vAlign w:val="center"/>
          </w:tcPr>
          <w:p w14:paraId="5D22B110">
            <w:pPr>
              <w:jc w:val="center"/>
            </w:pPr>
            <w:r>
              <w:rPr>
                <w:rFonts w:ascii="宋体" w:hAnsi="宋体" w:eastAsia="宋体" w:cs="宋体"/>
                <w:b w:val="0"/>
                <w:i w:val="0"/>
                <w:color w:val="000000"/>
                <w:sz w:val="18"/>
              </w:rPr>
              <w:t>项目名称</w:t>
            </w:r>
          </w:p>
        </w:tc>
        <w:tc>
          <w:tcPr>
            <w:tcW w:w="0" w:type="auto"/>
            <w:vMerge w:val="restart"/>
            <w:shd w:val="clear" w:color="auto" w:fill="auto"/>
            <w:vAlign w:val="center"/>
          </w:tcPr>
          <w:p w14:paraId="42B72DC2">
            <w:pPr>
              <w:jc w:val="center"/>
            </w:pPr>
            <w:r>
              <w:rPr>
                <w:rFonts w:ascii="宋体" w:hAnsi="宋体" w:eastAsia="宋体" w:cs="宋体"/>
                <w:b w:val="0"/>
                <w:i w:val="0"/>
                <w:color w:val="000000"/>
                <w:sz w:val="18"/>
              </w:rPr>
              <w:t>项目单位</w:t>
            </w:r>
          </w:p>
        </w:tc>
        <w:tc>
          <w:tcPr>
            <w:tcW w:w="0" w:type="auto"/>
            <w:vMerge w:val="restart"/>
            <w:shd w:val="clear" w:color="auto" w:fill="auto"/>
            <w:vAlign w:val="center"/>
          </w:tcPr>
          <w:p w14:paraId="2E0AF1A8">
            <w:pPr>
              <w:jc w:val="center"/>
            </w:pPr>
            <w:r>
              <w:rPr>
                <w:rFonts w:ascii="宋体" w:hAnsi="宋体" w:eastAsia="宋体" w:cs="宋体"/>
                <w:b w:val="0"/>
                <w:i w:val="0"/>
                <w:color w:val="000000"/>
                <w:sz w:val="18"/>
              </w:rPr>
              <w:t>合计</w:t>
            </w:r>
          </w:p>
        </w:tc>
        <w:tc>
          <w:tcPr>
            <w:tcW w:w="0" w:type="auto"/>
            <w:gridSpan w:val="3"/>
            <w:shd w:val="clear" w:color="auto" w:fill="auto"/>
            <w:vAlign w:val="center"/>
          </w:tcPr>
          <w:p w14:paraId="65D6D0DD">
            <w:pPr>
              <w:jc w:val="center"/>
            </w:pPr>
            <w:r>
              <w:rPr>
                <w:rFonts w:ascii="宋体" w:hAnsi="宋体" w:eastAsia="宋体" w:cs="宋体"/>
                <w:b w:val="0"/>
                <w:i w:val="0"/>
                <w:color w:val="000000"/>
                <w:sz w:val="18"/>
              </w:rPr>
              <w:t>本年拨款</w:t>
            </w:r>
          </w:p>
        </w:tc>
        <w:tc>
          <w:tcPr>
            <w:tcW w:w="0" w:type="auto"/>
            <w:gridSpan w:val="3"/>
            <w:shd w:val="clear" w:color="auto" w:fill="auto"/>
            <w:vAlign w:val="center"/>
          </w:tcPr>
          <w:p w14:paraId="11727601">
            <w:pPr>
              <w:jc w:val="center"/>
            </w:pPr>
            <w:r>
              <w:rPr>
                <w:rFonts w:ascii="宋体" w:hAnsi="宋体" w:eastAsia="宋体" w:cs="宋体"/>
                <w:b w:val="0"/>
                <w:i w:val="0"/>
                <w:color w:val="000000"/>
                <w:sz w:val="18"/>
              </w:rPr>
              <w:t>财政拨款结转结余</w:t>
            </w:r>
          </w:p>
        </w:tc>
        <w:tc>
          <w:tcPr>
            <w:tcW w:w="0" w:type="auto"/>
            <w:vMerge w:val="restart"/>
            <w:shd w:val="clear" w:color="auto" w:fill="auto"/>
            <w:vAlign w:val="center"/>
          </w:tcPr>
          <w:p w14:paraId="35B4182D">
            <w:pPr>
              <w:jc w:val="center"/>
            </w:pPr>
            <w:r>
              <w:rPr>
                <w:rFonts w:ascii="宋体" w:hAnsi="宋体" w:eastAsia="宋体" w:cs="宋体"/>
                <w:b w:val="0"/>
                <w:i w:val="0"/>
                <w:color w:val="000000"/>
                <w:sz w:val="18"/>
              </w:rPr>
              <w:t>财政专户管理资金</w:t>
            </w:r>
          </w:p>
        </w:tc>
        <w:tc>
          <w:tcPr>
            <w:tcW w:w="0" w:type="auto"/>
            <w:vMerge w:val="restart"/>
            <w:shd w:val="clear" w:color="auto" w:fill="auto"/>
            <w:vAlign w:val="center"/>
          </w:tcPr>
          <w:p w14:paraId="776B8D9A">
            <w:pPr>
              <w:jc w:val="center"/>
            </w:pPr>
            <w:r>
              <w:rPr>
                <w:rFonts w:ascii="宋体" w:hAnsi="宋体" w:eastAsia="宋体" w:cs="宋体"/>
                <w:b w:val="0"/>
                <w:i w:val="0"/>
                <w:color w:val="000000"/>
                <w:sz w:val="18"/>
              </w:rPr>
              <w:t>单位资金</w:t>
            </w:r>
          </w:p>
        </w:tc>
      </w:tr>
      <w:tr w14:paraId="511A14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Header/>
        </w:trPr>
        <w:tc>
          <w:tcPr>
            <w:tcW w:w="0" w:type="auto"/>
            <w:vMerge w:val="continue"/>
            <w:shd w:val="clear" w:color="auto" w:fill="auto"/>
            <w:vAlign w:val="center"/>
          </w:tcPr>
          <w:p w14:paraId="1E75DDEC">
            <w:pPr>
              <w:jc w:val="center"/>
            </w:pPr>
          </w:p>
        </w:tc>
        <w:tc>
          <w:tcPr>
            <w:tcW w:w="0" w:type="auto"/>
            <w:vMerge w:val="continue"/>
            <w:shd w:val="clear" w:color="auto" w:fill="auto"/>
            <w:vAlign w:val="center"/>
          </w:tcPr>
          <w:p w14:paraId="605FAF15">
            <w:pPr>
              <w:jc w:val="center"/>
            </w:pPr>
          </w:p>
        </w:tc>
        <w:tc>
          <w:tcPr>
            <w:tcW w:w="0" w:type="auto"/>
            <w:vMerge w:val="continue"/>
            <w:shd w:val="clear" w:color="auto" w:fill="auto"/>
            <w:vAlign w:val="center"/>
          </w:tcPr>
          <w:p w14:paraId="7C1D2F4A">
            <w:pPr>
              <w:jc w:val="center"/>
            </w:pPr>
          </w:p>
        </w:tc>
        <w:tc>
          <w:tcPr>
            <w:tcW w:w="0" w:type="auto"/>
            <w:vMerge w:val="continue"/>
            <w:shd w:val="clear" w:color="auto" w:fill="auto"/>
            <w:vAlign w:val="center"/>
          </w:tcPr>
          <w:p w14:paraId="3949ABBE">
            <w:pPr>
              <w:jc w:val="center"/>
            </w:pPr>
          </w:p>
        </w:tc>
        <w:tc>
          <w:tcPr>
            <w:tcW w:w="0" w:type="auto"/>
            <w:shd w:val="clear" w:color="auto" w:fill="auto"/>
            <w:vAlign w:val="center"/>
          </w:tcPr>
          <w:p w14:paraId="3C592014">
            <w:pPr>
              <w:jc w:val="center"/>
            </w:pPr>
            <w:r>
              <w:rPr>
                <w:rFonts w:ascii="宋体" w:hAnsi="宋体" w:eastAsia="宋体" w:cs="宋体"/>
                <w:b w:val="0"/>
                <w:i w:val="0"/>
                <w:color w:val="000000"/>
                <w:sz w:val="18"/>
              </w:rPr>
              <w:t>一般公共预算</w:t>
            </w:r>
          </w:p>
        </w:tc>
        <w:tc>
          <w:tcPr>
            <w:tcW w:w="0" w:type="auto"/>
            <w:shd w:val="clear" w:color="auto" w:fill="auto"/>
            <w:vAlign w:val="center"/>
          </w:tcPr>
          <w:p w14:paraId="2F48A47A">
            <w:pPr>
              <w:jc w:val="center"/>
            </w:pPr>
            <w:r>
              <w:rPr>
                <w:rFonts w:ascii="宋体" w:hAnsi="宋体" w:eastAsia="宋体" w:cs="宋体"/>
                <w:b w:val="0"/>
                <w:i w:val="0"/>
                <w:color w:val="000000"/>
                <w:sz w:val="18"/>
              </w:rPr>
              <w:t>政府性基金预算</w:t>
            </w:r>
          </w:p>
        </w:tc>
        <w:tc>
          <w:tcPr>
            <w:tcW w:w="0" w:type="auto"/>
            <w:shd w:val="clear" w:color="auto" w:fill="auto"/>
            <w:vAlign w:val="center"/>
          </w:tcPr>
          <w:p w14:paraId="152D5DDF">
            <w:pPr>
              <w:jc w:val="center"/>
            </w:pPr>
            <w:r>
              <w:rPr>
                <w:rFonts w:ascii="宋体" w:hAnsi="宋体" w:eastAsia="宋体" w:cs="宋体"/>
                <w:b w:val="0"/>
                <w:i w:val="0"/>
                <w:color w:val="000000"/>
                <w:sz w:val="18"/>
              </w:rPr>
              <w:t>国有资本经营预算</w:t>
            </w:r>
          </w:p>
        </w:tc>
        <w:tc>
          <w:tcPr>
            <w:tcW w:w="0" w:type="auto"/>
            <w:shd w:val="clear" w:color="auto" w:fill="auto"/>
            <w:vAlign w:val="center"/>
          </w:tcPr>
          <w:p w14:paraId="0DD65535">
            <w:pPr>
              <w:jc w:val="center"/>
            </w:pPr>
            <w:r>
              <w:rPr>
                <w:rFonts w:ascii="宋体" w:hAnsi="宋体" w:eastAsia="宋体" w:cs="宋体"/>
                <w:b w:val="0"/>
                <w:i w:val="0"/>
                <w:color w:val="000000"/>
                <w:sz w:val="18"/>
              </w:rPr>
              <w:t>一般公共预算</w:t>
            </w:r>
          </w:p>
        </w:tc>
        <w:tc>
          <w:tcPr>
            <w:tcW w:w="0" w:type="auto"/>
            <w:shd w:val="clear" w:color="auto" w:fill="auto"/>
            <w:vAlign w:val="center"/>
          </w:tcPr>
          <w:p w14:paraId="76C8E39B">
            <w:pPr>
              <w:jc w:val="center"/>
            </w:pPr>
            <w:r>
              <w:rPr>
                <w:rFonts w:ascii="宋体" w:hAnsi="宋体" w:eastAsia="宋体" w:cs="宋体"/>
                <w:b w:val="0"/>
                <w:i w:val="0"/>
                <w:color w:val="000000"/>
                <w:sz w:val="18"/>
              </w:rPr>
              <w:t>政府性基金预算</w:t>
            </w:r>
          </w:p>
        </w:tc>
        <w:tc>
          <w:tcPr>
            <w:tcW w:w="0" w:type="auto"/>
            <w:shd w:val="clear" w:color="auto" w:fill="auto"/>
            <w:vAlign w:val="center"/>
          </w:tcPr>
          <w:p w14:paraId="08339C01">
            <w:pPr>
              <w:jc w:val="center"/>
            </w:pPr>
            <w:r>
              <w:rPr>
                <w:rFonts w:ascii="宋体" w:hAnsi="宋体" w:eastAsia="宋体" w:cs="宋体"/>
                <w:b w:val="0"/>
                <w:i w:val="0"/>
                <w:color w:val="000000"/>
                <w:sz w:val="18"/>
              </w:rPr>
              <w:t>国有资本经营预算</w:t>
            </w:r>
          </w:p>
        </w:tc>
        <w:tc>
          <w:tcPr>
            <w:tcW w:w="0" w:type="auto"/>
            <w:vMerge w:val="continue"/>
            <w:shd w:val="clear" w:color="auto" w:fill="auto"/>
            <w:vAlign w:val="center"/>
          </w:tcPr>
          <w:p w14:paraId="192CA510">
            <w:pPr>
              <w:jc w:val="center"/>
            </w:pPr>
          </w:p>
        </w:tc>
        <w:tc>
          <w:tcPr>
            <w:tcW w:w="0" w:type="auto"/>
            <w:vMerge w:val="continue"/>
            <w:shd w:val="clear" w:color="auto" w:fill="auto"/>
            <w:vAlign w:val="center"/>
          </w:tcPr>
          <w:p w14:paraId="75E62F63">
            <w:pPr>
              <w:jc w:val="center"/>
            </w:pPr>
          </w:p>
        </w:tc>
      </w:tr>
      <w:tr w14:paraId="397FAB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0" w:type="auto"/>
            <w:shd w:val="clear" w:color="auto" w:fill="auto"/>
            <w:vAlign w:val="center"/>
          </w:tcPr>
          <w:p w14:paraId="7149EA07"/>
        </w:tc>
        <w:tc>
          <w:tcPr>
            <w:tcW w:w="0" w:type="auto"/>
            <w:shd w:val="clear" w:color="auto" w:fill="auto"/>
            <w:vAlign w:val="center"/>
          </w:tcPr>
          <w:p w14:paraId="17340DED"/>
        </w:tc>
        <w:tc>
          <w:tcPr>
            <w:tcW w:w="0" w:type="auto"/>
            <w:shd w:val="clear" w:color="auto" w:fill="auto"/>
            <w:vAlign w:val="center"/>
          </w:tcPr>
          <w:p w14:paraId="292301E9"/>
        </w:tc>
        <w:tc>
          <w:tcPr>
            <w:tcW w:w="0" w:type="auto"/>
            <w:shd w:val="clear" w:color="auto" w:fill="auto"/>
            <w:vAlign w:val="center"/>
          </w:tcPr>
          <w:p w14:paraId="0F715F16">
            <w:pPr>
              <w:jc w:val="right"/>
            </w:pPr>
            <w:r>
              <w:rPr>
                <w:rFonts w:ascii="宋体" w:hAnsi="宋体" w:eastAsia="宋体" w:cs="宋体"/>
                <w:b w:val="0"/>
                <w:i w:val="0"/>
                <w:color w:val="000000"/>
                <w:sz w:val="18"/>
              </w:rPr>
              <w:t>2631.61</w:t>
            </w:r>
          </w:p>
        </w:tc>
        <w:tc>
          <w:tcPr>
            <w:tcW w:w="0" w:type="auto"/>
            <w:shd w:val="clear" w:color="auto" w:fill="auto"/>
            <w:vAlign w:val="center"/>
          </w:tcPr>
          <w:p w14:paraId="481A3BAB">
            <w:pPr>
              <w:jc w:val="right"/>
            </w:pPr>
            <w:r>
              <w:rPr>
                <w:rFonts w:ascii="宋体" w:hAnsi="宋体" w:eastAsia="宋体" w:cs="宋体"/>
                <w:b w:val="0"/>
                <w:i w:val="0"/>
                <w:color w:val="000000"/>
                <w:sz w:val="18"/>
              </w:rPr>
              <w:t>2631.61</w:t>
            </w:r>
          </w:p>
        </w:tc>
        <w:tc>
          <w:tcPr>
            <w:tcW w:w="0" w:type="auto"/>
            <w:shd w:val="clear" w:color="auto" w:fill="auto"/>
            <w:vAlign w:val="center"/>
          </w:tcPr>
          <w:p w14:paraId="65CDD646">
            <w:pPr>
              <w:jc w:val="right"/>
            </w:pPr>
          </w:p>
        </w:tc>
        <w:tc>
          <w:tcPr>
            <w:tcW w:w="0" w:type="auto"/>
            <w:shd w:val="clear" w:color="auto" w:fill="auto"/>
            <w:vAlign w:val="center"/>
          </w:tcPr>
          <w:p w14:paraId="35A71B7D">
            <w:pPr>
              <w:jc w:val="right"/>
            </w:pPr>
          </w:p>
        </w:tc>
        <w:tc>
          <w:tcPr>
            <w:tcW w:w="0" w:type="auto"/>
            <w:shd w:val="clear" w:color="auto" w:fill="auto"/>
            <w:vAlign w:val="center"/>
          </w:tcPr>
          <w:p w14:paraId="70E56E93">
            <w:pPr>
              <w:jc w:val="right"/>
            </w:pPr>
          </w:p>
        </w:tc>
        <w:tc>
          <w:tcPr>
            <w:tcW w:w="0" w:type="auto"/>
            <w:shd w:val="clear" w:color="auto" w:fill="auto"/>
            <w:vAlign w:val="center"/>
          </w:tcPr>
          <w:p w14:paraId="7C7E722E">
            <w:pPr>
              <w:jc w:val="right"/>
            </w:pPr>
          </w:p>
        </w:tc>
        <w:tc>
          <w:tcPr>
            <w:tcW w:w="0" w:type="auto"/>
            <w:shd w:val="clear" w:color="auto" w:fill="auto"/>
            <w:vAlign w:val="center"/>
          </w:tcPr>
          <w:p w14:paraId="51DF3BB4">
            <w:pPr>
              <w:jc w:val="right"/>
            </w:pPr>
          </w:p>
        </w:tc>
        <w:tc>
          <w:tcPr>
            <w:tcW w:w="0" w:type="auto"/>
            <w:shd w:val="clear" w:color="auto" w:fill="auto"/>
            <w:vAlign w:val="center"/>
          </w:tcPr>
          <w:p w14:paraId="68BECE63">
            <w:pPr>
              <w:jc w:val="right"/>
            </w:pPr>
          </w:p>
        </w:tc>
        <w:tc>
          <w:tcPr>
            <w:tcW w:w="0" w:type="auto"/>
            <w:shd w:val="clear" w:color="auto" w:fill="auto"/>
            <w:vAlign w:val="center"/>
          </w:tcPr>
          <w:p w14:paraId="4A4B2C74">
            <w:pPr>
              <w:jc w:val="right"/>
            </w:pPr>
          </w:p>
        </w:tc>
      </w:tr>
      <w:tr w14:paraId="458089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0" w:type="auto"/>
            <w:shd w:val="clear" w:color="auto" w:fill="auto"/>
            <w:vAlign w:val="center"/>
          </w:tcPr>
          <w:p w14:paraId="7EA4B251"/>
        </w:tc>
        <w:tc>
          <w:tcPr>
            <w:tcW w:w="0" w:type="auto"/>
            <w:shd w:val="clear" w:color="auto" w:fill="auto"/>
            <w:vAlign w:val="center"/>
          </w:tcPr>
          <w:p w14:paraId="7AA8B865">
            <w:r>
              <w:rPr>
                <w:rFonts w:ascii="宋体" w:hAnsi="宋体" w:eastAsia="宋体" w:cs="宋体"/>
                <w:b w:val="0"/>
                <w:i w:val="0"/>
                <w:color w:val="000000"/>
                <w:sz w:val="18"/>
              </w:rPr>
              <w:t>107</w:t>
            </w:r>
          </w:p>
        </w:tc>
        <w:tc>
          <w:tcPr>
            <w:tcW w:w="0" w:type="auto"/>
            <w:shd w:val="clear" w:color="auto" w:fill="auto"/>
            <w:vAlign w:val="center"/>
          </w:tcPr>
          <w:p w14:paraId="5F564D8B">
            <w:r>
              <w:rPr>
                <w:rFonts w:ascii="宋体" w:hAnsi="宋体" w:eastAsia="宋体" w:cs="宋体"/>
                <w:b w:val="0"/>
                <w:i w:val="0"/>
                <w:color w:val="000000"/>
                <w:sz w:val="18"/>
              </w:rPr>
              <w:t>中共汤阴县纪律检查委员会</w:t>
            </w:r>
          </w:p>
        </w:tc>
        <w:tc>
          <w:tcPr>
            <w:tcW w:w="0" w:type="auto"/>
            <w:shd w:val="clear" w:color="auto" w:fill="auto"/>
            <w:vAlign w:val="center"/>
          </w:tcPr>
          <w:p w14:paraId="40B4BF61">
            <w:pPr>
              <w:jc w:val="right"/>
            </w:pPr>
            <w:r>
              <w:rPr>
                <w:rFonts w:ascii="宋体" w:hAnsi="宋体" w:eastAsia="宋体" w:cs="宋体"/>
                <w:b w:val="0"/>
                <w:i w:val="0"/>
                <w:color w:val="000000"/>
                <w:sz w:val="18"/>
              </w:rPr>
              <w:t>2631.61</w:t>
            </w:r>
          </w:p>
        </w:tc>
        <w:tc>
          <w:tcPr>
            <w:tcW w:w="0" w:type="auto"/>
            <w:shd w:val="clear" w:color="auto" w:fill="auto"/>
            <w:vAlign w:val="center"/>
          </w:tcPr>
          <w:p w14:paraId="356FF9F4">
            <w:pPr>
              <w:jc w:val="right"/>
            </w:pPr>
            <w:r>
              <w:rPr>
                <w:rFonts w:ascii="宋体" w:hAnsi="宋体" w:eastAsia="宋体" w:cs="宋体"/>
                <w:b w:val="0"/>
                <w:i w:val="0"/>
                <w:color w:val="000000"/>
                <w:sz w:val="18"/>
              </w:rPr>
              <w:t>2631.61</w:t>
            </w:r>
          </w:p>
        </w:tc>
        <w:tc>
          <w:tcPr>
            <w:tcW w:w="0" w:type="auto"/>
            <w:shd w:val="clear" w:color="auto" w:fill="auto"/>
            <w:vAlign w:val="center"/>
          </w:tcPr>
          <w:p w14:paraId="0FC343A4">
            <w:pPr>
              <w:jc w:val="right"/>
            </w:pPr>
          </w:p>
        </w:tc>
        <w:tc>
          <w:tcPr>
            <w:tcW w:w="0" w:type="auto"/>
            <w:shd w:val="clear" w:color="auto" w:fill="auto"/>
            <w:vAlign w:val="center"/>
          </w:tcPr>
          <w:p w14:paraId="5A08E4D5">
            <w:pPr>
              <w:jc w:val="right"/>
            </w:pPr>
          </w:p>
        </w:tc>
        <w:tc>
          <w:tcPr>
            <w:tcW w:w="0" w:type="auto"/>
            <w:shd w:val="clear" w:color="auto" w:fill="auto"/>
            <w:vAlign w:val="center"/>
          </w:tcPr>
          <w:p w14:paraId="37BF213F">
            <w:pPr>
              <w:jc w:val="right"/>
            </w:pPr>
          </w:p>
        </w:tc>
        <w:tc>
          <w:tcPr>
            <w:tcW w:w="0" w:type="auto"/>
            <w:shd w:val="clear" w:color="auto" w:fill="auto"/>
            <w:vAlign w:val="center"/>
          </w:tcPr>
          <w:p w14:paraId="0E2AB614">
            <w:pPr>
              <w:jc w:val="right"/>
            </w:pPr>
          </w:p>
        </w:tc>
        <w:tc>
          <w:tcPr>
            <w:tcW w:w="0" w:type="auto"/>
            <w:shd w:val="clear" w:color="auto" w:fill="auto"/>
            <w:vAlign w:val="center"/>
          </w:tcPr>
          <w:p w14:paraId="4557EBF2">
            <w:pPr>
              <w:jc w:val="right"/>
            </w:pPr>
          </w:p>
        </w:tc>
        <w:tc>
          <w:tcPr>
            <w:tcW w:w="0" w:type="auto"/>
            <w:shd w:val="clear" w:color="auto" w:fill="auto"/>
            <w:vAlign w:val="center"/>
          </w:tcPr>
          <w:p w14:paraId="0CC06E06">
            <w:pPr>
              <w:jc w:val="right"/>
            </w:pPr>
          </w:p>
        </w:tc>
        <w:tc>
          <w:tcPr>
            <w:tcW w:w="0" w:type="auto"/>
            <w:shd w:val="clear" w:color="auto" w:fill="auto"/>
            <w:vAlign w:val="center"/>
          </w:tcPr>
          <w:p w14:paraId="0DD8DE39">
            <w:pPr>
              <w:jc w:val="right"/>
            </w:pPr>
          </w:p>
        </w:tc>
      </w:tr>
      <w:tr w14:paraId="0CDC43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0" w:type="auto"/>
            <w:shd w:val="clear" w:color="auto" w:fill="auto"/>
            <w:vAlign w:val="center"/>
          </w:tcPr>
          <w:p w14:paraId="7D73BB68">
            <w:r>
              <w:rPr>
                <w:rFonts w:ascii="宋体" w:hAnsi="宋体" w:eastAsia="宋体" w:cs="宋体"/>
                <w:b w:val="0"/>
                <w:i w:val="0"/>
                <w:color w:val="000000"/>
                <w:sz w:val="18"/>
              </w:rPr>
              <w:t>其他运转类</w:t>
            </w:r>
          </w:p>
        </w:tc>
        <w:tc>
          <w:tcPr>
            <w:tcW w:w="0" w:type="auto"/>
            <w:shd w:val="clear" w:color="auto" w:fill="auto"/>
            <w:vAlign w:val="center"/>
          </w:tcPr>
          <w:p w14:paraId="0CEF0F9D">
            <w:r>
              <w:rPr>
                <w:rFonts w:ascii="宋体" w:hAnsi="宋体" w:eastAsia="宋体" w:cs="宋体"/>
                <w:b w:val="0"/>
                <w:i w:val="0"/>
                <w:color w:val="000000"/>
                <w:sz w:val="18"/>
              </w:rPr>
              <w:t>2026年劳务派遣人员劳务费</w:t>
            </w:r>
          </w:p>
        </w:tc>
        <w:tc>
          <w:tcPr>
            <w:tcW w:w="0" w:type="auto"/>
            <w:shd w:val="clear" w:color="auto" w:fill="auto"/>
            <w:vAlign w:val="center"/>
          </w:tcPr>
          <w:p w14:paraId="303C6625">
            <w:r>
              <w:rPr>
                <w:rFonts w:ascii="宋体" w:hAnsi="宋体" w:eastAsia="宋体" w:cs="宋体"/>
                <w:b w:val="0"/>
                <w:i w:val="0"/>
                <w:color w:val="000000"/>
                <w:sz w:val="18"/>
              </w:rPr>
              <w:t>中共汤阴县纪律检查委员会</w:t>
            </w:r>
          </w:p>
        </w:tc>
        <w:tc>
          <w:tcPr>
            <w:tcW w:w="0" w:type="auto"/>
            <w:shd w:val="clear" w:color="auto" w:fill="auto"/>
            <w:vAlign w:val="center"/>
          </w:tcPr>
          <w:p w14:paraId="083FCE90">
            <w:pPr>
              <w:jc w:val="right"/>
            </w:pPr>
            <w:r>
              <w:rPr>
                <w:rFonts w:ascii="宋体" w:hAnsi="宋体" w:eastAsia="宋体" w:cs="宋体"/>
                <w:b w:val="0"/>
                <w:i w:val="0"/>
                <w:color w:val="000000"/>
                <w:sz w:val="18"/>
              </w:rPr>
              <w:t>98.61</w:t>
            </w:r>
          </w:p>
        </w:tc>
        <w:tc>
          <w:tcPr>
            <w:tcW w:w="0" w:type="auto"/>
            <w:shd w:val="clear" w:color="auto" w:fill="auto"/>
            <w:vAlign w:val="center"/>
          </w:tcPr>
          <w:p w14:paraId="06F46442">
            <w:pPr>
              <w:jc w:val="right"/>
            </w:pPr>
            <w:r>
              <w:rPr>
                <w:rFonts w:ascii="宋体" w:hAnsi="宋体" w:eastAsia="宋体" w:cs="宋体"/>
                <w:b w:val="0"/>
                <w:i w:val="0"/>
                <w:color w:val="000000"/>
                <w:sz w:val="18"/>
              </w:rPr>
              <w:t>98.61</w:t>
            </w:r>
          </w:p>
        </w:tc>
        <w:tc>
          <w:tcPr>
            <w:tcW w:w="0" w:type="auto"/>
            <w:shd w:val="clear" w:color="auto" w:fill="auto"/>
            <w:vAlign w:val="center"/>
          </w:tcPr>
          <w:p w14:paraId="329F2FE1">
            <w:pPr>
              <w:jc w:val="right"/>
            </w:pPr>
          </w:p>
        </w:tc>
        <w:tc>
          <w:tcPr>
            <w:tcW w:w="0" w:type="auto"/>
            <w:shd w:val="clear" w:color="auto" w:fill="auto"/>
            <w:vAlign w:val="center"/>
          </w:tcPr>
          <w:p w14:paraId="7C3F825A">
            <w:pPr>
              <w:jc w:val="right"/>
            </w:pPr>
          </w:p>
        </w:tc>
        <w:tc>
          <w:tcPr>
            <w:tcW w:w="0" w:type="auto"/>
            <w:shd w:val="clear" w:color="auto" w:fill="auto"/>
            <w:vAlign w:val="center"/>
          </w:tcPr>
          <w:p w14:paraId="522DA427">
            <w:pPr>
              <w:jc w:val="right"/>
            </w:pPr>
          </w:p>
        </w:tc>
        <w:tc>
          <w:tcPr>
            <w:tcW w:w="0" w:type="auto"/>
            <w:shd w:val="clear" w:color="auto" w:fill="auto"/>
            <w:vAlign w:val="center"/>
          </w:tcPr>
          <w:p w14:paraId="3298DA47">
            <w:pPr>
              <w:jc w:val="right"/>
            </w:pPr>
          </w:p>
        </w:tc>
        <w:tc>
          <w:tcPr>
            <w:tcW w:w="0" w:type="auto"/>
            <w:shd w:val="clear" w:color="auto" w:fill="auto"/>
            <w:vAlign w:val="center"/>
          </w:tcPr>
          <w:p w14:paraId="338FA302">
            <w:pPr>
              <w:jc w:val="right"/>
            </w:pPr>
          </w:p>
        </w:tc>
        <w:tc>
          <w:tcPr>
            <w:tcW w:w="0" w:type="auto"/>
            <w:shd w:val="clear" w:color="auto" w:fill="auto"/>
            <w:vAlign w:val="center"/>
          </w:tcPr>
          <w:p w14:paraId="4758CBBC">
            <w:pPr>
              <w:jc w:val="right"/>
            </w:pPr>
          </w:p>
        </w:tc>
        <w:tc>
          <w:tcPr>
            <w:tcW w:w="0" w:type="auto"/>
            <w:shd w:val="clear" w:color="auto" w:fill="auto"/>
            <w:vAlign w:val="center"/>
          </w:tcPr>
          <w:p w14:paraId="0C47E4EC">
            <w:pPr>
              <w:jc w:val="right"/>
            </w:pPr>
          </w:p>
        </w:tc>
      </w:tr>
      <w:tr w14:paraId="20409A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0" w:type="auto"/>
            <w:shd w:val="clear" w:color="auto" w:fill="auto"/>
            <w:vAlign w:val="center"/>
          </w:tcPr>
          <w:p w14:paraId="66B896D0">
            <w:r>
              <w:rPr>
                <w:rFonts w:ascii="宋体" w:hAnsi="宋体" w:eastAsia="宋体" w:cs="宋体"/>
                <w:b w:val="0"/>
                <w:i w:val="0"/>
                <w:color w:val="000000"/>
                <w:sz w:val="18"/>
              </w:rPr>
              <w:t>其他运转类</w:t>
            </w:r>
          </w:p>
        </w:tc>
        <w:tc>
          <w:tcPr>
            <w:tcW w:w="0" w:type="auto"/>
            <w:shd w:val="clear" w:color="auto" w:fill="auto"/>
            <w:vAlign w:val="center"/>
          </w:tcPr>
          <w:p w14:paraId="6CC8B97A">
            <w:r>
              <w:rPr>
                <w:rFonts w:ascii="宋体" w:hAnsi="宋体" w:eastAsia="宋体" w:cs="宋体"/>
                <w:b w:val="0"/>
                <w:i w:val="0"/>
                <w:color w:val="000000"/>
                <w:sz w:val="18"/>
              </w:rPr>
              <w:t>2026年派驻经费</w:t>
            </w:r>
          </w:p>
        </w:tc>
        <w:tc>
          <w:tcPr>
            <w:tcW w:w="0" w:type="auto"/>
            <w:shd w:val="clear" w:color="auto" w:fill="auto"/>
            <w:vAlign w:val="center"/>
          </w:tcPr>
          <w:p w14:paraId="7F79B1A7">
            <w:r>
              <w:rPr>
                <w:rFonts w:ascii="宋体" w:hAnsi="宋体" w:eastAsia="宋体" w:cs="宋体"/>
                <w:b w:val="0"/>
                <w:i w:val="0"/>
                <w:color w:val="000000"/>
                <w:sz w:val="18"/>
              </w:rPr>
              <w:t>中共汤阴县纪律检查委员会</w:t>
            </w:r>
          </w:p>
        </w:tc>
        <w:tc>
          <w:tcPr>
            <w:tcW w:w="0" w:type="auto"/>
            <w:shd w:val="clear" w:color="auto" w:fill="auto"/>
            <w:vAlign w:val="center"/>
          </w:tcPr>
          <w:p w14:paraId="4101B6E5">
            <w:pPr>
              <w:jc w:val="right"/>
            </w:pPr>
            <w:r>
              <w:rPr>
                <w:rFonts w:ascii="宋体" w:hAnsi="宋体" w:eastAsia="宋体" w:cs="宋体"/>
                <w:b w:val="0"/>
                <w:i w:val="0"/>
                <w:color w:val="000000"/>
                <w:sz w:val="18"/>
              </w:rPr>
              <w:t>150.00</w:t>
            </w:r>
          </w:p>
        </w:tc>
        <w:tc>
          <w:tcPr>
            <w:tcW w:w="0" w:type="auto"/>
            <w:shd w:val="clear" w:color="auto" w:fill="auto"/>
            <w:vAlign w:val="center"/>
          </w:tcPr>
          <w:p w14:paraId="6428A882">
            <w:pPr>
              <w:jc w:val="right"/>
            </w:pPr>
            <w:r>
              <w:rPr>
                <w:rFonts w:ascii="宋体" w:hAnsi="宋体" w:eastAsia="宋体" w:cs="宋体"/>
                <w:b w:val="0"/>
                <w:i w:val="0"/>
                <w:color w:val="000000"/>
                <w:sz w:val="18"/>
              </w:rPr>
              <w:t>150.00</w:t>
            </w:r>
          </w:p>
        </w:tc>
        <w:tc>
          <w:tcPr>
            <w:tcW w:w="0" w:type="auto"/>
            <w:shd w:val="clear" w:color="auto" w:fill="auto"/>
            <w:vAlign w:val="center"/>
          </w:tcPr>
          <w:p w14:paraId="67886F40">
            <w:pPr>
              <w:jc w:val="right"/>
            </w:pPr>
          </w:p>
        </w:tc>
        <w:tc>
          <w:tcPr>
            <w:tcW w:w="0" w:type="auto"/>
            <w:shd w:val="clear" w:color="auto" w:fill="auto"/>
            <w:vAlign w:val="center"/>
          </w:tcPr>
          <w:p w14:paraId="4DFC8E80">
            <w:pPr>
              <w:jc w:val="right"/>
            </w:pPr>
          </w:p>
        </w:tc>
        <w:tc>
          <w:tcPr>
            <w:tcW w:w="0" w:type="auto"/>
            <w:shd w:val="clear" w:color="auto" w:fill="auto"/>
            <w:vAlign w:val="center"/>
          </w:tcPr>
          <w:p w14:paraId="5E06773F">
            <w:pPr>
              <w:jc w:val="right"/>
            </w:pPr>
          </w:p>
        </w:tc>
        <w:tc>
          <w:tcPr>
            <w:tcW w:w="0" w:type="auto"/>
            <w:shd w:val="clear" w:color="auto" w:fill="auto"/>
            <w:vAlign w:val="center"/>
          </w:tcPr>
          <w:p w14:paraId="7251CF6A">
            <w:pPr>
              <w:jc w:val="right"/>
            </w:pPr>
          </w:p>
        </w:tc>
        <w:tc>
          <w:tcPr>
            <w:tcW w:w="0" w:type="auto"/>
            <w:shd w:val="clear" w:color="auto" w:fill="auto"/>
            <w:vAlign w:val="center"/>
          </w:tcPr>
          <w:p w14:paraId="48C39D0B">
            <w:pPr>
              <w:jc w:val="right"/>
            </w:pPr>
          </w:p>
        </w:tc>
        <w:tc>
          <w:tcPr>
            <w:tcW w:w="0" w:type="auto"/>
            <w:shd w:val="clear" w:color="auto" w:fill="auto"/>
            <w:vAlign w:val="center"/>
          </w:tcPr>
          <w:p w14:paraId="4C9C3747">
            <w:pPr>
              <w:jc w:val="right"/>
            </w:pPr>
          </w:p>
        </w:tc>
        <w:tc>
          <w:tcPr>
            <w:tcW w:w="0" w:type="auto"/>
            <w:shd w:val="clear" w:color="auto" w:fill="auto"/>
            <w:vAlign w:val="center"/>
          </w:tcPr>
          <w:p w14:paraId="7C849FB9">
            <w:pPr>
              <w:jc w:val="right"/>
            </w:pPr>
          </w:p>
        </w:tc>
      </w:tr>
      <w:tr w14:paraId="2C08FA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0" w:type="auto"/>
            <w:shd w:val="clear" w:color="auto" w:fill="auto"/>
            <w:vAlign w:val="center"/>
          </w:tcPr>
          <w:p w14:paraId="29FEF3EB">
            <w:r>
              <w:rPr>
                <w:rFonts w:ascii="宋体" w:hAnsi="宋体" w:eastAsia="宋体" w:cs="宋体"/>
                <w:b w:val="0"/>
                <w:i w:val="0"/>
                <w:color w:val="000000"/>
                <w:sz w:val="18"/>
              </w:rPr>
              <w:t>其他运转类</w:t>
            </w:r>
          </w:p>
        </w:tc>
        <w:tc>
          <w:tcPr>
            <w:tcW w:w="0" w:type="auto"/>
            <w:shd w:val="clear" w:color="auto" w:fill="auto"/>
            <w:vAlign w:val="center"/>
          </w:tcPr>
          <w:p w14:paraId="7C52666F">
            <w:r>
              <w:rPr>
                <w:rFonts w:ascii="宋体" w:hAnsi="宋体" w:eastAsia="宋体" w:cs="宋体"/>
                <w:b w:val="0"/>
                <w:i w:val="0"/>
                <w:color w:val="000000"/>
                <w:sz w:val="18"/>
              </w:rPr>
              <w:t>2026年纪检监察事务经费</w:t>
            </w:r>
          </w:p>
        </w:tc>
        <w:tc>
          <w:tcPr>
            <w:tcW w:w="0" w:type="auto"/>
            <w:shd w:val="clear" w:color="auto" w:fill="auto"/>
            <w:vAlign w:val="center"/>
          </w:tcPr>
          <w:p w14:paraId="7AB7F41C">
            <w:r>
              <w:rPr>
                <w:rFonts w:ascii="宋体" w:hAnsi="宋体" w:eastAsia="宋体" w:cs="宋体"/>
                <w:b w:val="0"/>
                <w:i w:val="0"/>
                <w:color w:val="000000"/>
                <w:sz w:val="18"/>
              </w:rPr>
              <w:t>中共汤阴县纪律检查委员会</w:t>
            </w:r>
          </w:p>
        </w:tc>
        <w:tc>
          <w:tcPr>
            <w:tcW w:w="0" w:type="auto"/>
            <w:shd w:val="clear" w:color="auto" w:fill="auto"/>
            <w:vAlign w:val="center"/>
          </w:tcPr>
          <w:p w14:paraId="0E4692A3">
            <w:pPr>
              <w:jc w:val="right"/>
            </w:pPr>
            <w:r>
              <w:rPr>
                <w:rFonts w:ascii="宋体" w:hAnsi="宋体" w:eastAsia="宋体" w:cs="宋体"/>
                <w:b w:val="0"/>
                <w:i w:val="0"/>
                <w:color w:val="000000"/>
                <w:sz w:val="18"/>
              </w:rPr>
              <w:t>100.00</w:t>
            </w:r>
          </w:p>
        </w:tc>
        <w:tc>
          <w:tcPr>
            <w:tcW w:w="0" w:type="auto"/>
            <w:shd w:val="clear" w:color="auto" w:fill="auto"/>
            <w:vAlign w:val="center"/>
          </w:tcPr>
          <w:p w14:paraId="072357A1">
            <w:pPr>
              <w:jc w:val="right"/>
            </w:pPr>
            <w:r>
              <w:rPr>
                <w:rFonts w:ascii="宋体" w:hAnsi="宋体" w:eastAsia="宋体" w:cs="宋体"/>
                <w:b w:val="0"/>
                <w:i w:val="0"/>
                <w:color w:val="000000"/>
                <w:sz w:val="18"/>
              </w:rPr>
              <w:t>100.00</w:t>
            </w:r>
          </w:p>
        </w:tc>
        <w:tc>
          <w:tcPr>
            <w:tcW w:w="0" w:type="auto"/>
            <w:shd w:val="clear" w:color="auto" w:fill="auto"/>
            <w:vAlign w:val="center"/>
          </w:tcPr>
          <w:p w14:paraId="4C9C130B">
            <w:pPr>
              <w:jc w:val="right"/>
            </w:pPr>
          </w:p>
        </w:tc>
        <w:tc>
          <w:tcPr>
            <w:tcW w:w="0" w:type="auto"/>
            <w:shd w:val="clear" w:color="auto" w:fill="auto"/>
            <w:vAlign w:val="center"/>
          </w:tcPr>
          <w:p w14:paraId="5CC465D5">
            <w:pPr>
              <w:jc w:val="right"/>
            </w:pPr>
          </w:p>
        </w:tc>
        <w:tc>
          <w:tcPr>
            <w:tcW w:w="0" w:type="auto"/>
            <w:shd w:val="clear" w:color="auto" w:fill="auto"/>
            <w:vAlign w:val="center"/>
          </w:tcPr>
          <w:p w14:paraId="4FD1CA01">
            <w:pPr>
              <w:jc w:val="right"/>
            </w:pPr>
          </w:p>
        </w:tc>
        <w:tc>
          <w:tcPr>
            <w:tcW w:w="0" w:type="auto"/>
            <w:shd w:val="clear" w:color="auto" w:fill="auto"/>
            <w:vAlign w:val="center"/>
          </w:tcPr>
          <w:p w14:paraId="6C0594EB">
            <w:pPr>
              <w:jc w:val="right"/>
            </w:pPr>
          </w:p>
        </w:tc>
        <w:tc>
          <w:tcPr>
            <w:tcW w:w="0" w:type="auto"/>
            <w:shd w:val="clear" w:color="auto" w:fill="auto"/>
            <w:vAlign w:val="center"/>
          </w:tcPr>
          <w:p w14:paraId="677254FD">
            <w:pPr>
              <w:jc w:val="right"/>
            </w:pPr>
          </w:p>
        </w:tc>
        <w:tc>
          <w:tcPr>
            <w:tcW w:w="0" w:type="auto"/>
            <w:shd w:val="clear" w:color="auto" w:fill="auto"/>
            <w:vAlign w:val="center"/>
          </w:tcPr>
          <w:p w14:paraId="6FBC27D2">
            <w:pPr>
              <w:jc w:val="right"/>
            </w:pPr>
          </w:p>
        </w:tc>
        <w:tc>
          <w:tcPr>
            <w:tcW w:w="0" w:type="auto"/>
            <w:shd w:val="clear" w:color="auto" w:fill="auto"/>
            <w:vAlign w:val="center"/>
          </w:tcPr>
          <w:p w14:paraId="2F7A7D49">
            <w:pPr>
              <w:jc w:val="right"/>
            </w:pPr>
          </w:p>
        </w:tc>
      </w:tr>
      <w:tr w14:paraId="6D1DC6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0" w:type="auto"/>
            <w:shd w:val="clear" w:color="auto" w:fill="auto"/>
            <w:vAlign w:val="center"/>
          </w:tcPr>
          <w:p w14:paraId="3BADEA1F">
            <w:r>
              <w:rPr>
                <w:rFonts w:ascii="宋体" w:hAnsi="宋体" w:eastAsia="宋体" w:cs="宋体"/>
                <w:b w:val="0"/>
                <w:i w:val="0"/>
                <w:color w:val="000000"/>
                <w:sz w:val="18"/>
              </w:rPr>
              <w:t>其他运转类</w:t>
            </w:r>
          </w:p>
        </w:tc>
        <w:tc>
          <w:tcPr>
            <w:tcW w:w="0" w:type="auto"/>
            <w:shd w:val="clear" w:color="auto" w:fill="auto"/>
            <w:vAlign w:val="center"/>
          </w:tcPr>
          <w:p w14:paraId="7A20CE6E">
            <w:r>
              <w:rPr>
                <w:rFonts w:ascii="宋体" w:hAnsi="宋体" w:eastAsia="宋体" w:cs="宋体"/>
                <w:b w:val="0"/>
                <w:i w:val="0"/>
                <w:color w:val="000000"/>
                <w:sz w:val="18"/>
              </w:rPr>
              <w:t>2026年办案费</w:t>
            </w:r>
          </w:p>
        </w:tc>
        <w:tc>
          <w:tcPr>
            <w:tcW w:w="0" w:type="auto"/>
            <w:shd w:val="clear" w:color="auto" w:fill="auto"/>
            <w:vAlign w:val="center"/>
          </w:tcPr>
          <w:p w14:paraId="715E2284">
            <w:r>
              <w:rPr>
                <w:rFonts w:ascii="宋体" w:hAnsi="宋体" w:eastAsia="宋体" w:cs="宋体"/>
                <w:b w:val="0"/>
                <w:i w:val="0"/>
                <w:color w:val="000000"/>
                <w:sz w:val="18"/>
              </w:rPr>
              <w:t>中共汤阴县纪律检查委员会</w:t>
            </w:r>
          </w:p>
        </w:tc>
        <w:tc>
          <w:tcPr>
            <w:tcW w:w="0" w:type="auto"/>
            <w:shd w:val="clear" w:color="auto" w:fill="auto"/>
            <w:vAlign w:val="center"/>
          </w:tcPr>
          <w:p w14:paraId="6B058CEA">
            <w:pPr>
              <w:jc w:val="right"/>
            </w:pPr>
            <w:r>
              <w:rPr>
                <w:rFonts w:ascii="宋体" w:hAnsi="宋体" w:eastAsia="宋体" w:cs="宋体"/>
                <w:b w:val="0"/>
                <w:i w:val="0"/>
                <w:color w:val="000000"/>
                <w:sz w:val="18"/>
              </w:rPr>
              <w:t>1500.00</w:t>
            </w:r>
          </w:p>
        </w:tc>
        <w:tc>
          <w:tcPr>
            <w:tcW w:w="0" w:type="auto"/>
            <w:shd w:val="clear" w:color="auto" w:fill="auto"/>
            <w:vAlign w:val="center"/>
          </w:tcPr>
          <w:p w14:paraId="05B2F94D">
            <w:pPr>
              <w:jc w:val="right"/>
            </w:pPr>
            <w:r>
              <w:rPr>
                <w:rFonts w:ascii="宋体" w:hAnsi="宋体" w:eastAsia="宋体" w:cs="宋体"/>
                <w:b w:val="0"/>
                <w:i w:val="0"/>
                <w:color w:val="000000"/>
                <w:sz w:val="18"/>
              </w:rPr>
              <w:t>1500.00</w:t>
            </w:r>
          </w:p>
        </w:tc>
        <w:tc>
          <w:tcPr>
            <w:tcW w:w="0" w:type="auto"/>
            <w:shd w:val="clear" w:color="auto" w:fill="auto"/>
            <w:vAlign w:val="center"/>
          </w:tcPr>
          <w:p w14:paraId="02B28AD4">
            <w:pPr>
              <w:jc w:val="right"/>
            </w:pPr>
          </w:p>
        </w:tc>
        <w:tc>
          <w:tcPr>
            <w:tcW w:w="0" w:type="auto"/>
            <w:shd w:val="clear" w:color="auto" w:fill="auto"/>
            <w:vAlign w:val="center"/>
          </w:tcPr>
          <w:p w14:paraId="35FD6BBB">
            <w:pPr>
              <w:jc w:val="right"/>
            </w:pPr>
          </w:p>
        </w:tc>
        <w:tc>
          <w:tcPr>
            <w:tcW w:w="0" w:type="auto"/>
            <w:shd w:val="clear" w:color="auto" w:fill="auto"/>
            <w:vAlign w:val="center"/>
          </w:tcPr>
          <w:p w14:paraId="4345EC6E">
            <w:pPr>
              <w:jc w:val="right"/>
            </w:pPr>
          </w:p>
        </w:tc>
        <w:tc>
          <w:tcPr>
            <w:tcW w:w="0" w:type="auto"/>
            <w:shd w:val="clear" w:color="auto" w:fill="auto"/>
            <w:vAlign w:val="center"/>
          </w:tcPr>
          <w:p w14:paraId="4CEF3318">
            <w:pPr>
              <w:jc w:val="right"/>
            </w:pPr>
          </w:p>
        </w:tc>
        <w:tc>
          <w:tcPr>
            <w:tcW w:w="0" w:type="auto"/>
            <w:shd w:val="clear" w:color="auto" w:fill="auto"/>
            <w:vAlign w:val="center"/>
          </w:tcPr>
          <w:p w14:paraId="3567CAA8">
            <w:pPr>
              <w:jc w:val="right"/>
            </w:pPr>
          </w:p>
        </w:tc>
        <w:tc>
          <w:tcPr>
            <w:tcW w:w="0" w:type="auto"/>
            <w:shd w:val="clear" w:color="auto" w:fill="auto"/>
            <w:vAlign w:val="center"/>
          </w:tcPr>
          <w:p w14:paraId="3B0B1B2D">
            <w:pPr>
              <w:jc w:val="right"/>
            </w:pPr>
          </w:p>
        </w:tc>
        <w:tc>
          <w:tcPr>
            <w:tcW w:w="0" w:type="auto"/>
            <w:shd w:val="clear" w:color="auto" w:fill="auto"/>
            <w:vAlign w:val="center"/>
          </w:tcPr>
          <w:p w14:paraId="4A29FD0D">
            <w:pPr>
              <w:jc w:val="right"/>
            </w:pPr>
          </w:p>
        </w:tc>
      </w:tr>
      <w:tr w14:paraId="5FA0F2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0" w:type="auto"/>
            <w:shd w:val="clear" w:color="auto" w:fill="auto"/>
            <w:vAlign w:val="center"/>
          </w:tcPr>
          <w:p w14:paraId="39BD7F79">
            <w:r>
              <w:rPr>
                <w:rFonts w:ascii="宋体" w:hAnsi="宋体" w:eastAsia="宋体" w:cs="宋体"/>
                <w:b w:val="0"/>
                <w:i w:val="0"/>
                <w:color w:val="000000"/>
                <w:sz w:val="18"/>
              </w:rPr>
              <w:t>特定目标类</w:t>
            </w:r>
          </w:p>
        </w:tc>
        <w:tc>
          <w:tcPr>
            <w:tcW w:w="0" w:type="auto"/>
            <w:shd w:val="clear" w:color="auto" w:fill="auto"/>
            <w:vAlign w:val="center"/>
          </w:tcPr>
          <w:p w14:paraId="77E026D7">
            <w:r>
              <w:rPr>
                <w:rFonts w:ascii="宋体" w:hAnsi="宋体" w:eastAsia="宋体" w:cs="宋体"/>
                <w:b w:val="0"/>
                <w:i w:val="0"/>
                <w:color w:val="000000"/>
                <w:sz w:val="18"/>
              </w:rPr>
              <w:t>2026年购置便携式计算机</w:t>
            </w:r>
          </w:p>
        </w:tc>
        <w:tc>
          <w:tcPr>
            <w:tcW w:w="0" w:type="auto"/>
            <w:shd w:val="clear" w:color="auto" w:fill="auto"/>
            <w:vAlign w:val="center"/>
          </w:tcPr>
          <w:p w14:paraId="00DFFF2F">
            <w:r>
              <w:rPr>
                <w:rFonts w:ascii="宋体" w:hAnsi="宋体" w:eastAsia="宋体" w:cs="宋体"/>
                <w:b w:val="0"/>
                <w:i w:val="0"/>
                <w:color w:val="000000"/>
                <w:sz w:val="18"/>
              </w:rPr>
              <w:t>中共汤阴县纪律检查委员会</w:t>
            </w:r>
          </w:p>
        </w:tc>
        <w:tc>
          <w:tcPr>
            <w:tcW w:w="0" w:type="auto"/>
            <w:shd w:val="clear" w:color="auto" w:fill="auto"/>
            <w:vAlign w:val="center"/>
          </w:tcPr>
          <w:p w14:paraId="2CF894E9">
            <w:pPr>
              <w:jc w:val="right"/>
            </w:pPr>
            <w:r>
              <w:rPr>
                <w:rFonts w:ascii="宋体" w:hAnsi="宋体" w:eastAsia="宋体" w:cs="宋体"/>
                <w:b w:val="0"/>
                <w:i w:val="0"/>
                <w:color w:val="000000"/>
                <w:sz w:val="18"/>
              </w:rPr>
              <w:t>65.00</w:t>
            </w:r>
          </w:p>
        </w:tc>
        <w:tc>
          <w:tcPr>
            <w:tcW w:w="0" w:type="auto"/>
            <w:shd w:val="clear" w:color="auto" w:fill="auto"/>
            <w:vAlign w:val="center"/>
          </w:tcPr>
          <w:p w14:paraId="7196DCAE">
            <w:pPr>
              <w:jc w:val="right"/>
            </w:pPr>
            <w:r>
              <w:rPr>
                <w:rFonts w:ascii="宋体" w:hAnsi="宋体" w:eastAsia="宋体" w:cs="宋体"/>
                <w:b w:val="0"/>
                <w:i w:val="0"/>
                <w:color w:val="000000"/>
                <w:sz w:val="18"/>
              </w:rPr>
              <w:t>65.00</w:t>
            </w:r>
          </w:p>
        </w:tc>
        <w:tc>
          <w:tcPr>
            <w:tcW w:w="0" w:type="auto"/>
            <w:shd w:val="clear" w:color="auto" w:fill="auto"/>
            <w:vAlign w:val="center"/>
          </w:tcPr>
          <w:p w14:paraId="49BD10C8">
            <w:pPr>
              <w:jc w:val="right"/>
            </w:pPr>
          </w:p>
        </w:tc>
        <w:tc>
          <w:tcPr>
            <w:tcW w:w="0" w:type="auto"/>
            <w:shd w:val="clear" w:color="auto" w:fill="auto"/>
            <w:vAlign w:val="center"/>
          </w:tcPr>
          <w:p w14:paraId="254A81F7">
            <w:pPr>
              <w:jc w:val="right"/>
            </w:pPr>
          </w:p>
        </w:tc>
        <w:tc>
          <w:tcPr>
            <w:tcW w:w="0" w:type="auto"/>
            <w:shd w:val="clear" w:color="auto" w:fill="auto"/>
            <w:vAlign w:val="center"/>
          </w:tcPr>
          <w:p w14:paraId="3480113C">
            <w:pPr>
              <w:jc w:val="right"/>
            </w:pPr>
          </w:p>
        </w:tc>
        <w:tc>
          <w:tcPr>
            <w:tcW w:w="0" w:type="auto"/>
            <w:shd w:val="clear" w:color="auto" w:fill="auto"/>
            <w:vAlign w:val="center"/>
          </w:tcPr>
          <w:p w14:paraId="3196A140">
            <w:pPr>
              <w:jc w:val="right"/>
            </w:pPr>
          </w:p>
        </w:tc>
        <w:tc>
          <w:tcPr>
            <w:tcW w:w="0" w:type="auto"/>
            <w:shd w:val="clear" w:color="auto" w:fill="auto"/>
            <w:vAlign w:val="center"/>
          </w:tcPr>
          <w:p w14:paraId="42C16A16">
            <w:pPr>
              <w:jc w:val="right"/>
            </w:pPr>
          </w:p>
        </w:tc>
        <w:tc>
          <w:tcPr>
            <w:tcW w:w="0" w:type="auto"/>
            <w:shd w:val="clear" w:color="auto" w:fill="auto"/>
            <w:vAlign w:val="center"/>
          </w:tcPr>
          <w:p w14:paraId="2A1665D8">
            <w:pPr>
              <w:jc w:val="right"/>
            </w:pPr>
          </w:p>
        </w:tc>
        <w:tc>
          <w:tcPr>
            <w:tcW w:w="0" w:type="auto"/>
            <w:shd w:val="clear" w:color="auto" w:fill="auto"/>
            <w:vAlign w:val="center"/>
          </w:tcPr>
          <w:p w14:paraId="0F6A44BB">
            <w:pPr>
              <w:jc w:val="right"/>
            </w:pPr>
          </w:p>
        </w:tc>
      </w:tr>
      <w:tr w14:paraId="21FCA3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0" w:type="auto"/>
            <w:shd w:val="clear" w:color="auto" w:fill="auto"/>
            <w:vAlign w:val="center"/>
          </w:tcPr>
          <w:p w14:paraId="5AE4693F">
            <w:r>
              <w:rPr>
                <w:rFonts w:ascii="宋体" w:hAnsi="宋体" w:eastAsia="宋体" w:cs="宋体"/>
                <w:b w:val="0"/>
                <w:i w:val="0"/>
                <w:color w:val="000000"/>
                <w:sz w:val="18"/>
              </w:rPr>
              <w:t>特定目标类</w:t>
            </w:r>
          </w:p>
        </w:tc>
        <w:tc>
          <w:tcPr>
            <w:tcW w:w="0" w:type="auto"/>
            <w:shd w:val="clear" w:color="auto" w:fill="auto"/>
            <w:vAlign w:val="center"/>
          </w:tcPr>
          <w:p w14:paraId="5B5EEA64">
            <w:r>
              <w:rPr>
                <w:rFonts w:ascii="宋体" w:hAnsi="宋体" w:eastAsia="宋体" w:cs="宋体"/>
                <w:b w:val="0"/>
                <w:i w:val="0"/>
                <w:color w:val="000000"/>
                <w:sz w:val="18"/>
              </w:rPr>
              <w:t>大数据办案中心建设项目</w:t>
            </w:r>
          </w:p>
        </w:tc>
        <w:tc>
          <w:tcPr>
            <w:tcW w:w="0" w:type="auto"/>
            <w:shd w:val="clear" w:color="auto" w:fill="auto"/>
            <w:vAlign w:val="center"/>
          </w:tcPr>
          <w:p w14:paraId="4EEA7BB5">
            <w:r>
              <w:rPr>
                <w:rFonts w:ascii="宋体" w:hAnsi="宋体" w:eastAsia="宋体" w:cs="宋体"/>
                <w:b w:val="0"/>
                <w:i w:val="0"/>
                <w:color w:val="000000"/>
                <w:sz w:val="18"/>
              </w:rPr>
              <w:t>中共汤阴县纪律检查委员会</w:t>
            </w:r>
          </w:p>
        </w:tc>
        <w:tc>
          <w:tcPr>
            <w:tcW w:w="0" w:type="auto"/>
            <w:shd w:val="clear" w:color="auto" w:fill="auto"/>
            <w:vAlign w:val="center"/>
          </w:tcPr>
          <w:p w14:paraId="178F46AD">
            <w:pPr>
              <w:jc w:val="right"/>
            </w:pPr>
            <w:r>
              <w:rPr>
                <w:rFonts w:ascii="宋体" w:hAnsi="宋体" w:eastAsia="宋体" w:cs="宋体"/>
                <w:b w:val="0"/>
                <w:i w:val="0"/>
                <w:color w:val="000000"/>
                <w:sz w:val="18"/>
              </w:rPr>
              <w:t>300.00</w:t>
            </w:r>
          </w:p>
        </w:tc>
        <w:tc>
          <w:tcPr>
            <w:tcW w:w="0" w:type="auto"/>
            <w:shd w:val="clear" w:color="auto" w:fill="auto"/>
            <w:vAlign w:val="center"/>
          </w:tcPr>
          <w:p w14:paraId="23C9CB6D">
            <w:pPr>
              <w:jc w:val="right"/>
            </w:pPr>
            <w:r>
              <w:rPr>
                <w:rFonts w:ascii="宋体" w:hAnsi="宋体" w:eastAsia="宋体" w:cs="宋体"/>
                <w:b w:val="0"/>
                <w:i w:val="0"/>
                <w:color w:val="000000"/>
                <w:sz w:val="18"/>
              </w:rPr>
              <w:t>300.00</w:t>
            </w:r>
          </w:p>
        </w:tc>
        <w:tc>
          <w:tcPr>
            <w:tcW w:w="0" w:type="auto"/>
            <w:shd w:val="clear" w:color="auto" w:fill="auto"/>
            <w:vAlign w:val="center"/>
          </w:tcPr>
          <w:p w14:paraId="58B121D7">
            <w:pPr>
              <w:jc w:val="right"/>
            </w:pPr>
          </w:p>
        </w:tc>
        <w:tc>
          <w:tcPr>
            <w:tcW w:w="0" w:type="auto"/>
            <w:shd w:val="clear" w:color="auto" w:fill="auto"/>
            <w:vAlign w:val="center"/>
          </w:tcPr>
          <w:p w14:paraId="54DF25FA">
            <w:pPr>
              <w:jc w:val="right"/>
            </w:pPr>
          </w:p>
        </w:tc>
        <w:tc>
          <w:tcPr>
            <w:tcW w:w="0" w:type="auto"/>
            <w:shd w:val="clear" w:color="auto" w:fill="auto"/>
            <w:vAlign w:val="center"/>
          </w:tcPr>
          <w:p w14:paraId="01CCE5B9">
            <w:pPr>
              <w:jc w:val="right"/>
            </w:pPr>
          </w:p>
        </w:tc>
        <w:tc>
          <w:tcPr>
            <w:tcW w:w="0" w:type="auto"/>
            <w:shd w:val="clear" w:color="auto" w:fill="auto"/>
            <w:vAlign w:val="center"/>
          </w:tcPr>
          <w:p w14:paraId="23D9B912">
            <w:pPr>
              <w:jc w:val="right"/>
            </w:pPr>
          </w:p>
        </w:tc>
        <w:tc>
          <w:tcPr>
            <w:tcW w:w="0" w:type="auto"/>
            <w:shd w:val="clear" w:color="auto" w:fill="auto"/>
            <w:vAlign w:val="center"/>
          </w:tcPr>
          <w:p w14:paraId="010E4B09">
            <w:pPr>
              <w:jc w:val="right"/>
            </w:pPr>
          </w:p>
        </w:tc>
        <w:tc>
          <w:tcPr>
            <w:tcW w:w="0" w:type="auto"/>
            <w:shd w:val="clear" w:color="auto" w:fill="auto"/>
            <w:vAlign w:val="center"/>
          </w:tcPr>
          <w:p w14:paraId="2877910F">
            <w:pPr>
              <w:jc w:val="right"/>
            </w:pPr>
          </w:p>
        </w:tc>
        <w:tc>
          <w:tcPr>
            <w:tcW w:w="0" w:type="auto"/>
            <w:shd w:val="clear" w:color="auto" w:fill="auto"/>
            <w:vAlign w:val="center"/>
          </w:tcPr>
          <w:p w14:paraId="4BACB122">
            <w:pPr>
              <w:jc w:val="right"/>
            </w:pPr>
          </w:p>
        </w:tc>
      </w:tr>
      <w:tr w14:paraId="5AAAF9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0" w:type="auto"/>
            <w:shd w:val="clear" w:color="auto" w:fill="auto"/>
            <w:vAlign w:val="center"/>
          </w:tcPr>
          <w:p w14:paraId="5B24C5F8">
            <w:r>
              <w:rPr>
                <w:rFonts w:ascii="宋体" w:hAnsi="宋体" w:eastAsia="宋体" w:cs="宋体"/>
                <w:b w:val="0"/>
                <w:i w:val="0"/>
                <w:color w:val="000000"/>
                <w:sz w:val="18"/>
              </w:rPr>
              <w:t>特定目标类</w:t>
            </w:r>
          </w:p>
        </w:tc>
        <w:tc>
          <w:tcPr>
            <w:tcW w:w="0" w:type="auto"/>
            <w:shd w:val="clear" w:color="auto" w:fill="auto"/>
            <w:vAlign w:val="center"/>
          </w:tcPr>
          <w:p w14:paraId="4684B949">
            <w:r>
              <w:rPr>
                <w:rFonts w:ascii="宋体" w:hAnsi="宋体" w:eastAsia="宋体" w:cs="宋体"/>
                <w:b w:val="0"/>
                <w:i w:val="0"/>
                <w:color w:val="000000"/>
                <w:sz w:val="18"/>
              </w:rPr>
              <w:t>纪检监察大数据监督项目</w:t>
            </w:r>
          </w:p>
        </w:tc>
        <w:tc>
          <w:tcPr>
            <w:tcW w:w="0" w:type="auto"/>
            <w:shd w:val="clear" w:color="auto" w:fill="auto"/>
            <w:vAlign w:val="center"/>
          </w:tcPr>
          <w:p w14:paraId="3FBEEC77">
            <w:r>
              <w:rPr>
                <w:rFonts w:ascii="宋体" w:hAnsi="宋体" w:eastAsia="宋体" w:cs="宋体"/>
                <w:b w:val="0"/>
                <w:i w:val="0"/>
                <w:color w:val="000000"/>
                <w:sz w:val="18"/>
              </w:rPr>
              <w:t>中共汤阴县纪律检查委员会</w:t>
            </w:r>
          </w:p>
        </w:tc>
        <w:tc>
          <w:tcPr>
            <w:tcW w:w="0" w:type="auto"/>
            <w:shd w:val="clear" w:color="auto" w:fill="auto"/>
            <w:vAlign w:val="center"/>
          </w:tcPr>
          <w:p w14:paraId="3E02E7B6">
            <w:pPr>
              <w:jc w:val="right"/>
            </w:pPr>
            <w:r>
              <w:rPr>
                <w:rFonts w:ascii="宋体" w:hAnsi="宋体" w:eastAsia="宋体" w:cs="宋体"/>
                <w:b w:val="0"/>
                <w:i w:val="0"/>
                <w:color w:val="000000"/>
                <w:sz w:val="18"/>
              </w:rPr>
              <w:t>15.00</w:t>
            </w:r>
          </w:p>
        </w:tc>
        <w:tc>
          <w:tcPr>
            <w:tcW w:w="0" w:type="auto"/>
            <w:shd w:val="clear" w:color="auto" w:fill="auto"/>
            <w:vAlign w:val="center"/>
          </w:tcPr>
          <w:p w14:paraId="64850BE7">
            <w:pPr>
              <w:jc w:val="right"/>
            </w:pPr>
            <w:r>
              <w:rPr>
                <w:rFonts w:ascii="宋体" w:hAnsi="宋体" w:eastAsia="宋体" w:cs="宋体"/>
                <w:b w:val="0"/>
                <w:i w:val="0"/>
                <w:color w:val="000000"/>
                <w:sz w:val="18"/>
              </w:rPr>
              <w:t>15.00</w:t>
            </w:r>
          </w:p>
        </w:tc>
        <w:tc>
          <w:tcPr>
            <w:tcW w:w="0" w:type="auto"/>
            <w:shd w:val="clear" w:color="auto" w:fill="auto"/>
            <w:vAlign w:val="center"/>
          </w:tcPr>
          <w:p w14:paraId="00FFBE2E">
            <w:pPr>
              <w:jc w:val="right"/>
            </w:pPr>
          </w:p>
        </w:tc>
        <w:tc>
          <w:tcPr>
            <w:tcW w:w="0" w:type="auto"/>
            <w:shd w:val="clear" w:color="auto" w:fill="auto"/>
            <w:vAlign w:val="center"/>
          </w:tcPr>
          <w:p w14:paraId="48EB2037">
            <w:pPr>
              <w:jc w:val="right"/>
            </w:pPr>
          </w:p>
        </w:tc>
        <w:tc>
          <w:tcPr>
            <w:tcW w:w="0" w:type="auto"/>
            <w:shd w:val="clear" w:color="auto" w:fill="auto"/>
            <w:vAlign w:val="center"/>
          </w:tcPr>
          <w:p w14:paraId="55AAE896">
            <w:pPr>
              <w:jc w:val="right"/>
            </w:pPr>
          </w:p>
        </w:tc>
        <w:tc>
          <w:tcPr>
            <w:tcW w:w="0" w:type="auto"/>
            <w:shd w:val="clear" w:color="auto" w:fill="auto"/>
            <w:vAlign w:val="center"/>
          </w:tcPr>
          <w:p w14:paraId="307775AD">
            <w:pPr>
              <w:jc w:val="right"/>
            </w:pPr>
          </w:p>
        </w:tc>
        <w:tc>
          <w:tcPr>
            <w:tcW w:w="0" w:type="auto"/>
            <w:shd w:val="clear" w:color="auto" w:fill="auto"/>
            <w:vAlign w:val="center"/>
          </w:tcPr>
          <w:p w14:paraId="7458E1F6">
            <w:pPr>
              <w:jc w:val="right"/>
            </w:pPr>
          </w:p>
        </w:tc>
        <w:tc>
          <w:tcPr>
            <w:tcW w:w="0" w:type="auto"/>
            <w:shd w:val="clear" w:color="auto" w:fill="auto"/>
            <w:vAlign w:val="center"/>
          </w:tcPr>
          <w:p w14:paraId="68518BEA">
            <w:pPr>
              <w:jc w:val="right"/>
            </w:pPr>
          </w:p>
        </w:tc>
        <w:tc>
          <w:tcPr>
            <w:tcW w:w="0" w:type="auto"/>
            <w:shd w:val="clear" w:color="auto" w:fill="auto"/>
            <w:vAlign w:val="center"/>
          </w:tcPr>
          <w:p w14:paraId="3FE923E6">
            <w:pPr>
              <w:jc w:val="right"/>
            </w:pPr>
          </w:p>
        </w:tc>
      </w:tr>
      <w:tr w14:paraId="6EB0E3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0" w:type="auto"/>
            <w:shd w:val="clear" w:color="auto" w:fill="auto"/>
            <w:vAlign w:val="center"/>
          </w:tcPr>
          <w:p w14:paraId="705576C4">
            <w:r>
              <w:rPr>
                <w:rFonts w:ascii="宋体" w:hAnsi="宋体" w:eastAsia="宋体" w:cs="宋体"/>
                <w:b w:val="0"/>
                <w:i w:val="0"/>
                <w:color w:val="000000"/>
                <w:sz w:val="18"/>
              </w:rPr>
              <w:t>特定目标类</w:t>
            </w:r>
          </w:p>
        </w:tc>
        <w:tc>
          <w:tcPr>
            <w:tcW w:w="0" w:type="auto"/>
            <w:shd w:val="clear" w:color="auto" w:fill="auto"/>
            <w:vAlign w:val="center"/>
          </w:tcPr>
          <w:p w14:paraId="306EE64E">
            <w:r>
              <w:rPr>
                <w:rFonts w:ascii="宋体" w:hAnsi="宋体" w:eastAsia="宋体" w:cs="宋体"/>
                <w:b w:val="0"/>
                <w:i w:val="0"/>
                <w:color w:val="000000"/>
                <w:sz w:val="18"/>
              </w:rPr>
              <w:t>“安可替代"内网办公设备购置</w:t>
            </w:r>
          </w:p>
        </w:tc>
        <w:tc>
          <w:tcPr>
            <w:tcW w:w="0" w:type="auto"/>
            <w:shd w:val="clear" w:color="auto" w:fill="auto"/>
            <w:vAlign w:val="center"/>
          </w:tcPr>
          <w:p w14:paraId="0241D808">
            <w:r>
              <w:rPr>
                <w:rFonts w:ascii="宋体" w:hAnsi="宋体" w:eastAsia="宋体" w:cs="宋体"/>
                <w:b w:val="0"/>
                <w:i w:val="0"/>
                <w:color w:val="000000"/>
                <w:sz w:val="18"/>
              </w:rPr>
              <w:t>中共汤阴县纪律检查委员会</w:t>
            </w:r>
          </w:p>
        </w:tc>
        <w:tc>
          <w:tcPr>
            <w:tcW w:w="0" w:type="auto"/>
            <w:shd w:val="clear" w:color="auto" w:fill="auto"/>
            <w:vAlign w:val="center"/>
          </w:tcPr>
          <w:p w14:paraId="029B7350">
            <w:pPr>
              <w:jc w:val="right"/>
            </w:pPr>
            <w:r>
              <w:rPr>
                <w:rFonts w:ascii="宋体" w:hAnsi="宋体" w:eastAsia="宋体" w:cs="宋体"/>
                <w:b w:val="0"/>
                <w:i w:val="0"/>
                <w:color w:val="000000"/>
                <w:sz w:val="18"/>
              </w:rPr>
              <w:t>30.00</w:t>
            </w:r>
          </w:p>
        </w:tc>
        <w:tc>
          <w:tcPr>
            <w:tcW w:w="0" w:type="auto"/>
            <w:shd w:val="clear" w:color="auto" w:fill="auto"/>
            <w:vAlign w:val="center"/>
          </w:tcPr>
          <w:p w14:paraId="25231E4D">
            <w:pPr>
              <w:jc w:val="right"/>
            </w:pPr>
            <w:r>
              <w:rPr>
                <w:rFonts w:ascii="宋体" w:hAnsi="宋体" w:eastAsia="宋体" w:cs="宋体"/>
                <w:b w:val="0"/>
                <w:i w:val="0"/>
                <w:color w:val="000000"/>
                <w:sz w:val="18"/>
              </w:rPr>
              <w:t>30.00</w:t>
            </w:r>
          </w:p>
        </w:tc>
        <w:tc>
          <w:tcPr>
            <w:tcW w:w="0" w:type="auto"/>
            <w:shd w:val="clear" w:color="auto" w:fill="auto"/>
            <w:vAlign w:val="center"/>
          </w:tcPr>
          <w:p w14:paraId="16A27802">
            <w:pPr>
              <w:jc w:val="right"/>
            </w:pPr>
          </w:p>
        </w:tc>
        <w:tc>
          <w:tcPr>
            <w:tcW w:w="0" w:type="auto"/>
            <w:shd w:val="clear" w:color="auto" w:fill="auto"/>
            <w:vAlign w:val="center"/>
          </w:tcPr>
          <w:p w14:paraId="5189110D">
            <w:pPr>
              <w:jc w:val="right"/>
            </w:pPr>
          </w:p>
        </w:tc>
        <w:tc>
          <w:tcPr>
            <w:tcW w:w="0" w:type="auto"/>
            <w:shd w:val="clear" w:color="auto" w:fill="auto"/>
            <w:vAlign w:val="center"/>
          </w:tcPr>
          <w:p w14:paraId="03E8DCD5">
            <w:pPr>
              <w:jc w:val="right"/>
            </w:pPr>
          </w:p>
        </w:tc>
        <w:tc>
          <w:tcPr>
            <w:tcW w:w="0" w:type="auto"/>
            <w:shd w:val="clear" w:color="auto" w:fill="auto"/>
            <w:vAlign w:val="center"/>
          </w:tcPr>
          <w:p w14:paraId="2D920DFD">
            <w:pPr>
              <w:jc w:val="right"/>
            </w:pPr>
          </w:p>
        </w:tc>
        <w:tc>
          <w:tcPr>
            <w:tcW w:w="0" w:type="auto"/>
            <w:shd w:val="clear" w:color="auto" w:fill="auto"/>
            <w:vAlign w:val="center"/>
          </w:tcPr>
          <w:p w14:paraId="22797C8C">
            <w:pPr>
              <w:jc w:val="right"/>
            </w:pPr>
          </w:p>
        </w:tc>
        <w:tc>
          <w:tcPr>
            <w:tcW w:w="0" w:type="auto"/>
            <w:shd w:val="clear" w:color="auto" w:fill="auto"/>
            <w:vAlign w:val="center"/>
          </w:tcPr>
          <w:p w14:paraId="334104FF">
            <w:pPr>
              <w:jc w:val="right"/>
            </w:pPr>
          </w:p>
        </w:tc>
        <w:tc>
          <w:tcPr>
            <w:tcW w:w="0" w:type="auto"/>
            <w:shd w:val="clear" w:color="auto" w:fill="auto"/>
            <w:vAlign w:val="center"/>
          </w:tcPr>
          <w:p w14:paraId="29CD22EB">
            <w:pPr>
              <w:jc w:val="right"/>
            </w:pPr>
          </w:p>
        </w:tc>
      </w:tr>
      <w:tr w14:paraId="7A518A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0" w:type="auto"/>
            <w:shd w:val="clear" w:color="auto" w:fill="auto"/>
            <w:vAlign w:val="center"/>
          </w:tcPr>
          <w:p w14:paraId="05C3B617">
            <w:r>
              <w:rPr>
                <w:rFonts w:ascii="宋体" w:hAnsi="宋体" w:eastAsia="宋体" w:cs="宋体"/>
                <w:b w:val="0"/>
                <w:i w:val="0"/>
                <w:color w:val="000000"/>
                <w:sz w:val="18"/>
              </w:rPr>
              <w:t>特定目标类</w:t>
            </w:r>
          </w:p>
        </w:tc>
        <w:tc>
          <w:tcPr>
            <w:tcW w:w="0" w:type="auto"/>
            <w:shd w:val="clear" w:color="auto" w:fill="auto"/>
            <w:vAlign w:val="center"/>
          </w:tcPr>
          <w:p w14:paraId="6ADF9BFF">
            <w:r>
              <w:rPr>
                <w:rFonts w:ascii="宋体" w:hAnsi="宋体" w:eastAsia="宋体" w:cs="宋体"/>
                <w:b w:val="0"/>
                <w:i w:val="0"/>
                <w:color w:val="000000"/>
                <w:sz w:val="18"/>
              </w:rPr>
              <w:t>平台服务费</w:t>
            </w:r>
          </w:p>
        </w:tc>
        <w:tc>
          <w:tcPr>
            <w:tcW w:w="0" w:type="auto"/>
            <w:shd w:val="clear" w:color="auto" w:fill="auto"/>
            <w:vAlign w:val="center"/>
          </w:tcPr>
          <w:p w14:paraId="250888D6">
            <w:r>
              <w:rPr>
                <w:rFonts w:ascii="宋体" w:hAnsi="宋体" w:eastAsia="宋体" w:cs="宋体"/>
                <w:b w:val="0"/>
                <w:i w:val="0"/>
                <w:color w:val="000000"/>
                <w:sz w:val="18"/>
              </w:rPr>
              <w:t>中共汤阴县纪律检查委员会</w:t>
            </w:r>
          </w:p>
        </w:tc>
        <w:tc>
          <w:tcPr>
            <w:tcW w:w="0" w:type="auto"/>
            <w:shd w:val="clear" w:color="auto" w:fill="auto"/>
            <w:vAlign w:val="center"/>
          </w:tcPr>
          <w:p w14:paraId="52B24038">
            <w:pPr>
              <w:jc w:val="right"/>
            </w:pPr>
            <w:r>
              <w:rPr>
                <w:rFonts w:ascii="宋体" w:hAnsi="宋体" w:eastAsia="宋体" w:cs="宋体"/>
                <w:b w:val="0"/>
                <w:i w:val="0"/>
                <w:color w:val="000000"/>
                <w:sz w:val="18"/>
              </w:rPr>
              <w:t>5.00</w:t>
            </w:r>
          </w:p>
        </w:tc>
        <w:tc>
          <w:tcPr>
            <w:tcW w:w="0" w:type="auto"/>
            <w:shd w:val="clear" w:color="auto" w:fill="auto"/>
            <w:vAlign w:val="center"/>
          </w:tcPr>
          <w:p w14:paraId="1FF51518">
            <w:pPr>
              <w:jc w:val="right"/>
            </w:pPr>
            <w:r>
              <w:rPr>
                <w:rFonts w:ascii="宋体" w:hAnsi="宋体" w:eastAsia="宋体" w:cs="宋体"/>
                <w:b w:val="0"/>
                <w:i w:val="0"/>
                <w:color w:val="000000"/>
                <w:sz w:val="18"/>
              </w:rPr>
              <w:t>5.00</w:t>
            </w:r>
          </w:p>
        </w:tc>
        <w:tc>
          <w:tcPr>
            <w:tcW w:w="0" w:type="auto"/>
            <w:shd w:val="clear" w:color="auto" w:fill="auto"/>
            <w:vAlign w:val="center"/>
          </w:tcPr>
          <w:p w14:paraId="6AD91743">
            <w:pPr>
              <w:jc w:val="right"/>
            </w:pPr>
          </w:p>
        </w:tc>
        <w:tc>
          <w:tcPr>
            <w:tcW w:w="0" w:type="auto"/>
            <w:shd w:val="clear" w:color="auto" w:fill="auto"/>
            <w:vAlign w:val="center"/>
          </w:tcPr>
          <w:p w14:paraId="6427477E">
            <w:pPr>
              <w:jc w:val="right"/>
            </w:pPr>
          </w:p>
        </w:tc>
        <w:tc>
          <w:tcPr>
            <w:tcW w:w="0" w:type="auto"/>
            <w:shd w:val="clear" w:color="auto" w:fill="auto"/>
            <w:vAlign w:val="center"/>
          </w:tcPr>
          <w:p w14:paraId="223EAF49">
            <w:pPr>
              <w:jc w:val="right"/>
            </w:pPr>
          </w:p>
        </w:tc>
        <w:tc>
          <w:tcPr>
            <w:tcW w:w="0" w:type="auto"/>
            <w:shd w:val="clear" w:color="auto" w:fill="auto"/>
            <w:vAlign w:val="center"/>
          </w:tcPr>
          <w:p w14:paraId="57BA293C">
            <w:pPr>
              <w:jc w:val="right"/>
            </w:pPr>
          </w:p>
        </w:tc>
        <w:tc>
          <w:tcPr>
            <w:tcW w:w="0" w:type="auto"/>
            <w:shd w:val="clear" w:color="auto" w:fill="auto"/>
            <w:vAlign w:val="center"/>
          </w:tcPr>
          <w:p w14:paraId="25A9CF25">
            <w:pPr>
              <w:jc w:val="right"/>
            </w:pPr>
          </w:p>
        </w:tc>
        <w:tc>
          <w:tcPr>
            <w:tcW w:w="0" w:type="auto"/>
            <w:shd w:val="clear" w:color="auto" w:fill="auto"/>
            <w:vAlign w:val="center"/>
          </w:tcPr>
          <w:p w14:paraId="1DCA2AEC">
            <w:pPr>
              <w:jc w:val="right"/>
            </w:pPr>
          </w:p>
        </w:tc>
        <w:tc>
          <w:tcPr>
            <w:tcW w:w="0" w:type="auto"/>
            <w:shd w:val="clear" w:color="auto" w:fill="auto"/>
            <w:vAlign w:val="center"/>
          </w:tcPr>
          <w:p w14:paraId="613AE37B">
            <w:pPr>
              <w:jc w:val="right"/>
            </w:pPr>
          </w:p>
        </w:tc>
      </w:tr>
      <w:tr w14:paraId="3D7942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0" w:type="auto"/>
            <w:shd w:val="clear" w:color="auto" w:fill="auto"/>
            <w:vAlign w:val="center"/>
          </w:tcPr>
          <w:p w14:paraId="6FF4573C">
            <w:r>
              <w:rPr>
                <w:rFonts w:ascii="宋体" w:hAnsi="宋体" w:eastAsia="宋体" w:cs="宋体"/>
                <w:b w:val="0"/>
                <w:i w:val="0"/>
                <w:color w:val="000000"/>
                <w:sz w:val="18"/>
              </w:rPr>
              <w:t>特定目标类</w:t>
            </w:r>
          </w:p>
        </w:tc>
        <w:tc>
          <w:tcPr>
            <w:tcW w:w="0" w:type="auto"/>
            <w:shd w:val="clear" w:color="auto" w:fill="auto"/>
            <w:vAlign w:val="center"/>
          </w:tcPr>
          <w:p w14:paraId="1EE8DB74">
            <w:r>
              <w:rPr>
                <w:rFonts w:ascii="宋体" w:hAnsi="宋体" w:eastAsia="宋体" w:cs="宋体"/>
                <w:b w:val="0"/>
                <w:i w:val="0"/>
                <w:color w:val="000000"/>
                <w:sz w:val="18"/>
              </w:rPr>
              <w:t>农村机动地大数据监管平台</w:t>
            </w:r>
          </w:p>
        </w:tc>
        <w:tc>
          <w:tcPr>
            <w:tcW w:w="0" w:type="auto"/>
            <w:shd w:val="clear" w:color="auto" w:fill="auto"/>
            <w:vAlign w:val="center"/>
          </w:tcPr>
          <w:p w14:paraId="39F1B75F">
            <w:r>
              <w:rPr>
                <w:rFonts w:ascii="宋体" w:hAnsi="宋体" w:eastAsia="宋体" w:cs="宋体"/>
                <w:b w:val="0"/>
                <w:i w:val="0"/>
                <w:color w:val="000000"/>
                <w:sz w:val="18"/>
              </w:rPr>
              <w:t>中共汤阴县纪律检查委员会</w:t>
            </w:r>
          </w:p>
        </w:tc>
        <w:tc>
          <w:tcPr>
            <w:tcW w:w="0" w:type="auto"/>
            <w:shd w:val="clear" w:color="auto" w:fill="auto"/>
            <w:vAlign w:val="center"/>
          </w:tcPr>
          <w:p w14:paraId="2EB5F124">
            <w:pPr>
              <w:jc w:val="right"/>
            </w:pPr>
            <w:r>
              <w:rPr>
                <w:rFonts w:ascii="宋体" w:hAnsi="宋体" w:eastAsia="宋体" w:cs="宋体"/>
                <w:b w:val="0"/>
                <w:i w:val="0"/>
                <w:color w:val="000000"/>
                <w:sz w:val="18"/>
              </w:rPr>
              <w:t>20.00</w:t>
            </w:r>
          </w:p>
        </w:tc>
        <w:tc>
          <w:tcPr>
            <w:tcW w:w="0" w:type="auto"/>
            <w:shd w:val="clear" w:color="auto" w:fill="auto"/>
            <w:vAlign w:val="center"/>
          </w:tcPr>
          <w:p w14:paraId="62B6FF51">
            <w:pPr>
              <w:jc w:val="right"/>
            </w:pPr>
            <w:r>
              <w:rPr>
                <w:rFonts w:ascii="宋体" w:hAnsi="宋体" w:eastAsia="宋体" w:cs="宋体"/>
                <w:b w:val="0"/>
                <w:i w:val="0"/>
                <w:color w:val="000000"/>
                <w:sz w:val="18"/>
              </w:rPr>
              <w:t>20.00</w:t>
            </w:r>
          </w:p>
        </w:tc>
        <w:tc>
          <w:tcPr>
            <w:tcW w:w="0" w:type="auto"/>
            <w:shd w:val="clear" w:color="auto" w:fill="auto"/>
            <w:vAlign w:val="center"/>
          </w:tcPr>
          <w:p w14:paraId="25112E2C">
            <w:pPr>
              <w:jc w:val="right"/>
            </w:pPr>
          </w:p>
        </w:tc>
        <w:tc>
          <w:tcPr>
            <w:tcW w:w="0" w:type="auto"/>
            <w:shd w:val="clear" w:color="auto" w:fill="auto"/>
            <w:vAlign w:val="center"/>
          </w:tcPr>
          <w:p w14:paraId="694A46BB">
            <w:pPr>
              <w:jc w:val="right"/>
            </w:pPr>
          </w:p>
        </w:tc>
        <w:tc>
          <w:tcPr>
            <w:tcW w:w="0" w:type="auto"/>
            <w:shd w:val="clear" w:color="auto" w:fill="auto"/>
            <w:vAlign w:val="center"/>
          </w:tcPr>
          <w:p w14:paraId="3F15AEFA">
            <w:pPr>
              <w:jc w:val="right"/>
            </w:pPr>
          </w:p>
        </w:tc>
        <w:tc>
          <w:tcPr>
            <w:tcW w:w="0" w:type="auto"/>
            <w:shd w:val="clear" w:color="auto" w:fill="auto"/>
            <w:vAlign w:val="center"/>
          </w:tcPr>
          <w:p w14:paraId="4013F91C">
            <w:pPr>
              <w:jc w:val="right"/>
            </w:pPr>
          </w:p>
        </w:tc>
        <w:tc>
          <w:tcPr>
            <w:tcW w:w="0" w:type="auto"/>
            <w:shd w:val="clear" w:color="auto" w:fill="auto"/>
            <w:vAlign w:val="center"/>
          </w:tcPr>
          <w:p w14:paraId="7A59FFAD">
            <w:pPr>
              <w:jc w:val="right"/>
            </w:pPr>
          </w:p>
        </w:tc>
        <w:tc>
          <w:tcPr>
            <w:tcW w:w="0" w:type="auto"/>
            <w:shd w:val="clear" w:color="auto" w:fill="auto"/>
            <w:vAlign w:val="center"/>
          </w:tcPr>
          <w:p w14:paraId="6B7E77D5">
            <w:pPr>
              <w:jc w:val="right"/>
            </w:pPr>
          </w:p>
        </w:tc>
        <w:tc>
          <w:tcPr>
            <w:tcW w:w="0" w:type="auto"/>
            <w:shd w:val="clear" w:color="auto" w:fill="auto"/>
            <w:vAlign w:val="center"/>
          </w:tcPr>
          <w:p w14:paraId="7C128609">
            <w:pPr>
              <w:jc w:val="right"/>
            </w:pPr>
          </w:p>
        </w:tc>
      </w:tr>
      <w:tr w14:paraId="7A9A3D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0" w:type="auto"/>
            <w:shd w:val="clear" w:color="auto" w:fill="auto"/>
            <w:vAlign w:val="center"/>
          </w:tcPr>
          <w:p w14:paraId="098ADB13">
            <w:r>
              <w:rPr>
                <w:rFonts w:ascii="宋体" w:hAnsi="宋体" w:eastAsia="宋体" w:cs="宋体"/>
                <w:b w:val="0"/>
                <w:i w:val="0"/>
                <w:color w:val="000000"/>
                <w:sz w:val="18"/>
              </w:rPr>
              <w:t>特定目标类</w:t>
            </w:r>
          </w:p>
        </w:tc>
        <w:tc>
          <w:tcPr>
            <w:tcW w:w="0" w:type="auto"/>
            <w:shd w:val="clear" w:color="auto" w:fill="auto"/>
            <w:vAlign w:val="center"/>
          </w:tcPr>
          <w:p w14:paraId="5F225563">
            <w:r>
              <w:rPr>
                <w:rFonts w:ascii="宋体" w:hAnsi="宋体" w:eastAsia="宋体" w:cs="宋体"/>
                <w:b w:val="0"/>
                <w:i w:val="0"/>
                <w:color w:val="000000"/>
                <w:sz w:val="18"/>
              </w:rPr>
              <w:t>2022年安可替代欠款（国产化替代）</w:t>
            </w:r>
          </w:p>
        </w:tc>
        <w:tc>
          <w:tcPr>
            <w:tcW w:w="0" w:type="auto"/>
            <w:shd w:val="clear" w:color="auto" w:fill="auto"/>
            <w:vAlign w:val="center"/>
          </w:tcPr>
          <w:p w14:paraId="54A1D187">
            <w:r>
              <w:rPr>
                <w:rFonts w:ascii="宋体" w:hAnsi="宋体" w:eastAsia="宋体" w:cs="宋体"/>
                <w:b w:val="0"/>
                <w:i w:val="0"/>
                <w:color w:val="000000"/>
                <w:sz w:val="18"/>
              </w:rPr>
              <w:t>中共汤阴县纪律检查委员会</w:t>
            </w:r>
          </w:p>
        </w:tc>
        <w:tc>
          <w:tcPr>
            <w:tcW w:w="0" w:type="auto"/>
            <w:shd w:val="clear" w:color="auto" w:fill="auto"/>
            <w:vAlign w:val="center"/>
          </w:tcPr>
          <w:p w14:paraId="597154A3">
            <w:pPr>
              <w:jc w:val="right"/>
            </w:pPr>
            <w:r>
              <w:rPr>
                <w:rFonts w:ascii="宋体" w:hAnsi="宋体" w:eastAsia="宋体" w:cs="宋体"/>
                <w:b w:val="0"/>
                <w:i w:val="0"/>
                <w:color w:val="000000"/>
                <w:sz w:val="18"/>
              </w:rPr>
              <w:t>35.00</w:t>
            </w:r>
          </w:p>
        </w:tc>
        <w:tc>
          <w:tcPr>
            <w:tcW w:w="0" w:type="auto"/>
            <w:shd w:val="clear" w:color="auto" w:fill="auto"/>
            <w:vAlign w:val="center"/>
          </w:tcPr>
          <w:p w14:paraId="590E3745">
            <w:pPr>
              <w:jc w:val="right"/>
            </w:pPr>
            <w:r>
              <w:rPr>
                <w:rFonts w:ascii="宋体" w:hAnsi="宋体" w:eastAsia="宋体" w:cs="宋体"/>
                <w:b w:val="0"/>
                <w:i w:val="0"/>
                <w:color w:val="000000"/>
                <w:sz w:val="18"/>
              </w:rPr>
              <w:t>35.00</w:t>
            </w:r>
          </w:p>
        </w:tc>
        <w:tc>
          <w:tcPr>
            <w:tcW w:w="0" w:type="auto"/>
            <w:shd w:val="clear" w:color="auto" w:fill="auto"/>
            <w:vAlign w:val="center"/>
          </w:tcPr>
          <w:p w14:paraId="669DB063">
            <w:pPr>
              <w:jc w:val="right"/>
            </w:pPr>
          </w:p>
        </w:tc>
        <w:tc>
          <w:tcPr>
            <w:tcW w:w="0" w:type="auto"/>
            <w:shd w:val="clear" w:color="auto" w:fill="auto"/>
            <w:vAlign w:val="center"/>
          </w:tcPr>
          <w:p w14:paraId="7B6DA161">
            <w:pPr>
              <w:jc w:val="right"/>
            </w:pPr>
          </w:p>
        </w:tc>
        <w:tc>
          <w:tcPr>
            <w:tcW w:w="0" w:type="auto"/>
            <w:shd w:val="clear" w:color="auto" w:fill="auto"/>
            <w:vAlign w:val="center"/>
          </w:tcPr>
          <w:p w14:paraId="66AFBF2C">
            <w:pPr>
              <w:jc w:val="right"/>
            </w:pPr>
          </w:p>
        </w:tc>
        <w:tc>
          <w:tcPr>
            <w:tcW w:w="0" w:type="auto"/>
            <w:shd w:val="clear" w:color="auto" w:fill="auto"/>
            <w:vAlign w:val="center"/>
          </w:tcPr>
          <w:p w14:paraId="6ABAEB48">
            <w:pPr>
              <w:jc w:val="right"/>
            </w:pPr>
          </w:p>
        </w:tc>
        <w:tc>
          <w:tcPr>
            <w:tcW w:w="0" w:type="auto"/>
            <w:shd w:val="clear" w:color="auto" w:fill="auto"/>
            <w:vAlign w:val="center"/>
          </w:tcPr>
          <w:p w14:paraId="06A9A264">
            <w:pPr>
              <w:jc w:val="right"/>
            </w:pPr>
          </w:p>
        </w:tc>
        <w:tc>
          <w:tcPr>
            <w:tcW w:w="0" w:type="auto"/>
            <w:shd w:val="clear" w:color="auto" w:fill="auto"/>
            <w:vAlign w:val="center"/>
          </w:tcPr>
          <w:p w14:paraId="53F9B62B">
            <w:pPr>
              <w:jc w:val="right"/>
            </w:pPr>
          </w:p>
        </w:tc>
        <w:tc>
          <w:tcPr>
            <w:tcW w:w="0" w:type="auto"/>
            <w:shd w:val="clear" w:color="auto" w:fill="auto"/>
            <w:vAlign w:val="center"/>
          </w:tcPr>
          <w:p w14:paraId="1E1475A4">
            <w:pPr>
              <w:jc w:val="right"/>
            </w:pPr>
          </w:p>
        </w:tc>
      </w:tr>
      <w:tr w14:paraId="5BC417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0" w:type="auto"/>
            <w:shd w:val="clear" w:color="auto" w:fill="auto"/>
            <w:vAlign w:val="center"/>
          </w:tcPr>
          <w:p w14:paraId="5DCE30FB">
            <w:r>
              <w:rPr>
                <w:rFonts w:ascii="宋体" w:hAnsi="宋体" w:eastAsia="宋体" w:cs="宋体"/>
                <w:b w:val="0"/>
                <w:i w:val="0"/>
                <w:color w:val="000000"/>
                <w:sz w:val="18"/>
              </w:rPr>
              <w:t>特定目标类</w:t>
            </w:r>
          </w:p>
        </w:tc>
        <w:tc>
          <w:tcPr>
            <w:tcW w:w="0" w:type="auto"/>
            <w:shd w:val="clear" w:color="auto" w:fill="auto"/>
            <w:vAlign w:val="center"/>
          </w:tcPr>
          <w:p w14:paraId="0BB0804D">
            <w:r>
              <w:rPr>
                <w:rFonts w:ascii="宋体" w:hAnsi="宋体" w:eastAsia="宋体" w:cs="宋体"/>
                <w:b w:val="0"/>
                <w:i w:val="0"/>
                <w:color w:val="000000"/>
                <w:sz w:val="18"/>
              </w:rPr>
              <w:t>2026年走读式谈话场所升级改造项目</w:t>
            </w:r>
          </w:p>
        </w:tc>
        <w:tc>
          <w:tcPr>
            <w:tcW w:w="0" w:type="auto"/>
            <w:shd w:val="clear" w:color="auto" w:fill="auto"/>
            <w:vAlign w:val="center"/>
          </w:tcPr>
          <w:p w14:paraId="4A4F7E72">
            <w:r>
              <w:rPr>
                <w:rFonts w:ascii="宋体" w:hAnsi="宋体" w:eastAsia="宋体" w:cs="宋体"/>
                <w:b w:val="0"/>
                <w:i w:val="0"/>
                <w:color w:val="000000"/>
                <w:sz w:val="18"/>
              </w:rPr>
              <w:t>中共汤阴县纪律检查委员会</w:t>
            </w:r>
          </w:p>
        </w:tc>
        <w:tc>
          <w:tcPr>
            <w:tcW w:w="0" w:type="auto"/>
            <w:shd w:val="clear" w:color="auto" w:fill="auto"/>
            <w:vAlign w:val="center"/>
          </w:tcPr>
          <w:p w14:paraId="67636A27">
            <w:pPr>
              <w:jc w:val="right"/>
            </w:pPr>
            <w:r>
              <w:rPr>
                <w:rFonts w:ascii="宋体" w:hAnsi="宋体" w:eastAsia="宋体" w:cs="宋体"/>
                <w:b w:val="0"/>
                <w:i w:val="0"/>
                <w:color w:val="000000"/>
                <w:sz w:val="18"/>
              </w:rPr>
              <w:t>30.00</w:t>
            </w:r>
          </w:p>
        </w:tc>
        <w:tc>
          <w:tcPr>
            <w:tcW w:w="0" w:type="auto"/>
            <w:shd w:val="clear" w:color="auto" w:fill="auto"/>
            <w:vAlign w:val="center"/>
          </w:tcPr>
          <w:p w14:paraId="3483A353">
            <w:pPr>
              <w:jc w:val="right"/>
            </w:pPr>
            <w:r>
              <w:rPr>
                <w:rFonts w:ascii="宋体" w:hAnsi="宋体" w:eastAsia="宋体" w:cs="宋体"/>
                <w:b w:val="0"/>
                <w:i w:val="0"/>
                <w:color w:val="000000"/>
                <w:sz w:val="18"/>
              </w:rPr>
              <w:t>30.00</w:t>
            </w:r>
          </w:p>
        </w:tc>
        <w:tc>
          <w:tcPr>
            <w:tcW w:w="0" w:type="auto"/>
            <w:shd w:val="clear" w:color="auto" w:fill="auto"/>
            <w:vAlign w:val="center"/>
          </w:tcPr>
          <w:p w14:paraId="03F955C4">
            <w:pPr>
              <w:jc w:val="right"/>
            </w:pPr>
          </w:p>
        </w:tc>
        <w:tc>
          <w:tcPr>
            <w:tcW w:w="0" w:type="auto"/>
            <w:shd w:val="clear" w:color="auto" w:fill="auto"/>
            <w:vAlign w:val="center"/>
          </w:tcPr>
          <w:p w14:paraId="5694B70A">
            <w:pPr>
              <w:jc w:val="right"/>
            </w:pPr>
          </w:p>
        </w:tc>
        <w:tc>
          <w:tcPr>
            <w:tcW w:w="0" w:type="auto"/>
            <w:shd w:val="clear" w:color="auto" w:fill="auto"/>
            <w:vAlign w:val="center"/>
          </w:tcPr>
          <w:p w14:paraId="2004AECD">
            <w:pPr>
              <w:jc w:val="right"/>
            </w:pPr>
          </w:p>
        </w:tc>
        <w:tc>
          <w:tcPr>
            <w:tcW w:w="0" w:type="auto"/>
            <w:shd w:val="clear" w:color="auto" w:fill="auto"/>
            <w:vAlign w:val="center"/>
          </w:tcPr>
          <w:p w14:paraId="6B3C4E7D">
            <w:pPr>
              <w:jc w:val="right"/>
            </w:pPr>
          </w:p>
        </w:tc>
        <w:tc>
          <w:tcPr>
            <w:tcW w:w="0" w:type="auto"/>
            <w:shd w:val="clear" w:color="auto" w:fill="auto"/>
            <w:vAlign w:val="center"/>
          </w:tcPr>
          <w:p w14:paraId="237CFE49">
            <w:pPr>
              <w:jc w:val="right"/>
            </w:pPr>
          </w:p>
        </w:tc>
        <w:tc>
          <w:tcPr>
            <w:tcW w:w="0" w:type="auto"/>
            <w:shd w:val="clear" w:color="auto" w:fill="auto"/>
            <w:vAlign w:val="center"/>
          </w:tcPr>
          <w:p w14:paraId="2FC300C5">
            <w:pPr>
              <w:jc w:val="right"/>
            </w:pPr>
          </w:p>
        </w:tc>
        <w:tc>
          <w:tcPr>
            <w:tcW w:w="0" w:type="auto"/>
            <w:shd w:val="clear" w:color="auto" w:fill="auto"/>
            <w:vAlign w:val="center"/>
          </w:tcPr>
          <w:p w14:paraId="71FB67A1">
            <w:pPr>
              <w:jc w:val="right"/>
            </w:pPr>
          </w:p>
        </w:tc>
      </w:tr>
      <w:tr w14:paraId="71BEA4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0" w:type="auto"/>
            <w:shd w:val="clear" w:color="auto" w:fill="auto"/>
            <w:vAlign w:val="center"/>
          </w:tcPr>
          <w:p w14:paraId="6710BB58">
            <w:r>
              <w:rPr>
                <w:rFonts w:ascii="宋体" w:hAnsi="宋体" w:eastAsia="宋体" w:cs="宋体"/>
                <w:b w:val="0"/>
                <w:i w:val="0"/>
                <w:color w:val="000000"/>
                <w:sz w:val="18"/>
              </w:rPr>
              <w:t>特定目标类</w:t>
            </w:r>
          </w:p>
        </w:tc>
        <w:tc>
          <w:tcPr>
            <w:tcW w:w="0" w:type="auto"/>
            <w:shd w:val="clear" w:color="auto" w:fill="auto"/>
            <w:vAlign w:val="center"/>
          </w:tcPr>
          <w:p w14:paraId="5C4715E1">
            <w:r>
              <w:rPr>
                <w:rFonts w:ascii="宋体" w:hAnsi="宋体" w:eastAsia="宋体" w:cs="宋体"/>
                <w:b w:val="0"/>
                <w:i w:val="0"/>
                <w:color w:val="000000"/>
                <w:sz w:val="18"/>
              </w:rPr>
              <w:t>2026年执纪执法办案装备采购费</w:t>
            </w:r>
          </w:p>
        </w:tc>
        <w:tc>
          <w:tcPr>
            <w:tcW w:w="0" w:type="auto"/>
            <w:shd w:val="clear" w:color="auto" w:fill="auto"/>
            <w:vAlign w:val="center"/>
          </w:tcPr>
          <w:p w14:paraId="05B2A01A">
            <w:r>
              <w:rPr>
                <w:rFonts w:ascii="宋体" w:hAnsi="宋体" w:eastAsia="宋体" w:cs="宋体"/>
                <w:b w:val="0"/>
                <w:i w:val="0"/>
                <w:color w:val="000000"/>
                <w:sz w:val="18"/>
              </w:rPr>
              <w:t>中共汤阴县纪律检查委员会</w:t>
            </w:r>
          </w:p>
        </w:tc>
        <w:tc>
          <w:tcPr>
            <w:tcW w:w="0" w:type="auto"/>
            <w:shd w:val="clear" w:color="auto" w:fill="auto"/>
            <w:vAlign w:val="center"/>
          </w:tcPr>
          <w:p w14:paraId="0CFEA43F">
            <w:pPr>
              <w:jc w:val="right"/>
            </w:pPr>
            <w:r>
              <w:rPr>
                <w:rFonts w:ascii="宋体" w:hAnsi="宋体" w:eastAsia="宋体" w:cs="宋体"/>
                <w:b w:val="0"/>
                <w:i w:val="0"/>
                <w:color w:val="000000"/>
                <w:sz w:val="18"/>
              </w:rPr>
              <w:t>100.00</w:t>
            </w:r>
          </w:p>
        </w:tc>
        <w:tc>
          <w:tcPr>
            <w:tcW w:w="0" w:type="auto"/>
            <w:shd w:val="clear" w:color="auto" w:fill="auto"/>
            <w:vAlign w:val="center"/>
          </w:tcPr>
          <w:p w14:paraId="30FD31E8">
            <w:pPr>
              <w:jc w:val="right"/>
            </w:pPr>
            <w:r>
              <w:rPr>
                <w:rFonts w:ascii="宋体" w:hAnsi="宋体" w:eastAsia="宋体" w:cs="宋体"/>
                <w:b w:val="0"/>
                <w:i w:val="0"/>
                <w:color w:val="000000"/>
                <w:sz w:val="18"/>
              </w:rPr>
              <w:t>100.00</w:t>
            </w:r>
          </w:p>
        </w:tc>
        <w:tc>
          <w:tcPr>
            <w:tcW w:w="0" w:type="auto"/>
            <w:shd w:val="clear" w:color="auto" w:fill="auto"/>
            <w:vAlign w:val="center"/>
          </w:tcPr>
          <w:p w14:paraId="526A0DBC">
            <w:pPr>
              <w:jc w:val="right"/>
            </w:pPr>
          </w:p>
        </w:tc>
        <w:tc>
          <w:tcPr>
            <w:tcW w:w="0" w:type="auto"/>
            <w:shd w:val="clear" w:color="auto" w:fill="auto"/>
            <w:vAlign w:val="center"/>
          </w:tcPr>
          <w:p w14:paraId="74DC9025">
            <w:pPr>
              <w:jc w:val="right"/>
            </w:pPr>
          </w:p>
        </w:tc>
        <w:tc>
          <w:tcPr>
            <w:tcW w:w="0" w:type="auto"/>
            <w:shd w:val="clear" w:color="auto" w:fill="auto"/>
            <w:vAlign w:val="center"/>
          </w:tcPr>
          <w:p w14:paraId="1105576C">
            <w:pPr>
              <w:jc w:val="right"/>
            </w:pPr>
          </w:p>
        </w:tc>
        <w:tc>
          <w:tcPr>
            <w:tcW w:w="0" w:type="auto"/>
            <w:shd w:val="clear" w:color="auto" w:fill="auto"/>
            <w:vAlign w:val="center"/>
          </w:tcPr>
          <w:p w14:paraId="648A29AA">
            <w:pPr>
              <w:jc w:val="right"/>
            </w:pPr>
          </w:p>
        </w:tc>
        <w:tc>
          <w:tcPr>
            <w:tcW w:w="0" w:type="auto"/>
            <w:shd w:val="clear" w:color="auto" w:fill="auto"/>
            <w:vAlign w:val="center"/>
          </w:tcPr>
          <w:p w14:paraId="36ACE520">
            <w:pPr>
              <w:jc w:val="right"/>
            </w:pPr>
          </w:p>
        </w:tc>
        <w:tc>
          <w:tcPr>
            <w:tcW w:w="0" w:type="auto"/>
            <w:shd w:val="clear" w:color="auto" w:fill="auto"/>
            <w:vAlign w:val="center"/>
          </w:tcPr>
          <w:p w14:paraId="498A793B">
            <w:pPr>
              <w:jc w:val="right"/>
            </w:pPr>
          </w:p>
        </w:tc>
        <w:tc>
          <w:tcPr>
            <w:tcW w:w="0" w:type="auto"/>
            <w:shd w:val="clear" w:color="auto" w:fill="auto"/>
            <w:vAlign w:val="center"/>
          </w:tcPr>
          <w:p w14:paraId="2391AA1A">
            <w:pPr>
              <w:jc w:val="right"/>
            </w:pPr>
          </w:p>
        </w:tc>
      </w:tr>
      <w:tr w14:paraId="68E18F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0" w:type="auto"/>
            <w:shd w:val="clear" w:color="auto" w:fill="auto"/>
            <w:vAlign w:val="center"/>
          </w:tcPr>
          <w:p w14:paraId="071A0C8B">
            <w:r>
              <w:rPr>
                <w:rFonts w:ascii="宋体" w:hAnsi="宋体" w:eastAsia="宋体" w:cs="宋体"/>
                <w:b w:val="0"/>
                <w:i w:val="0"/>
                <w:color w:val="000000"/>
                <w:sz w:val="18"/>
              </w:rPr>
              <w:t>特定目标类</w:t>
            </w:r>
          </w:p>
        </w:tc>
        <w:tc>
          <w:tcPr>
            <w:tcW w:w="0" w:type="auto"/>
            <w:shd w:val="clear" w:color="auto" w:fill="auto"/>
            <w:vAlign w:val="center"/>
          </w:tcPr>
          <w:p w14:paraId="70267BFD">
            <w:r>
              <w:rPr>
                <w:rFonts w:ascii="宋体" w:hAnsi="宋体" w:eastAsia="宋体" w:cs="宋体"/>
                <w:b w:val="0"/>
                <w:i w:val="0"/>
                <w:color w:val="000000"/>
                <w:sz w:val="18"/>
              </w:rPr>
              <w:t>2026年宣传费</w:t>
            </w:r>
          </w:p>
        </w:tc>
        <w:tc>
          <w:tcPr>
            <w:tcW w:w="0" w:type="auto"/>
            <w:shd w:val="clear" w:color="auto" w:fill="auto"/>
            <w:vAlign w:val="center"/>
          </w:tcPr>
          <w:p w14:paraId="3D09E5D6">
            <w:r>
              <w:rPr>
                <w:rFonts w:ascii="宋体" w:hAnsi="宋体" w:eastAsia="宋体" w:cs="宋体"/>
                <w:b w:val="0"/>
                <w:i w:val="0"/>
                <w:color w:val="000000"/>
                <w:sz w:val="18"/>
              </w:rPr>
              <w:t>中共汤阴县纪律检查委员会</w:t>
            </w:r>
          </w:p>
        </w:tc>
        <w:tc>
          <w:tcPr>
            <w:tcW w:w="0" w:type="auto"/>
            <w:shd w:val="clear" w:color="auto" w:fill="auto"/>
            <w:vAlign w:val="center"/>
          </w:tcPr>
          <w:p w14:paraId="727BDBBD">
            <w:pPr>
              <w:jc w:val="right"/>
            </w:pPr>
            <w:r>
              <w:rPr>
                <w:rFonts w:ascii="宋体" w:hAnsi="宋体" w:eastAsia="宋体" w:cs="宋体"/>
                <w:b w:val="0"/>
                <w:i w:val="0"/>
                <w:color w:val="000000"/>
                <w:sz w:val="18"/>
              </w:rPr>
              <w:t>50.00</w:t>
            </w:r>
          </w:p>
        </w:tc>
        <w:tc>
          <w:tcPr>
            <w:tcW w:w="0" w:type="auto"/>
            <w:shd w:val="clear" w:color="auto" w:fill="auto"/>
            <w:vAlign w:val="center"/>
          </w:tcPr>
          <w:p w14:paraId="5367ADDC">
            <w:pPr>
              <w:jc w:val="right"/>
            </w:pPr>
            <w:r>
              <w:rPr>
                <w:rFonts w:ascii="宋体" w:hAnsi="宋体" w:eastAsia="宋体" w:cs="宋体"/>
                <w:b w:val="0"/>
                <w:i w:val="0"/>
                <w:color w:val="000000"/>
                <w:sz w:val="18"/>
              </w:rPr>
              <w:t>50.00</w:t>
            </w:r>
          </w:p>
        </w:tc>
        <w:tc>
          <w:tcPr>
            <w:tcW w:w="0" w:type="auto"/>
            <w:shd w:val="clear" w:color="auto" w:fill="auto"/>
            <w:vAlign w:val="center"/>
          </w:tcPr>
          <w:p w14:paraId="54AA3154">
            <w:pPr>
              <w:jc w:val="right"/>
            </w:pPr>
          </w:p>
        </w:tc>
        <w:tc>
          <w:tcPr>
            <w:tcW w:w="0" w:type="auto"/>
            <w:shd w:val="clear" w:color="auto" w:fill="auto"/>
            <w:vAlign w:val="center"/>
          </w:tcPr>
          <w:p w14:paraId="34AC9152">
            <w:pPr>
              <w:jc w:val="right"/>
            </w:pPr>
          </w:p>
        </w:tc>
        <w:tc>
          <w:tcPr>
            <w:tcW w:w="0" w:type="auto"/>
            <w:shd w:val="clear" w:color="auto" w:fill="auto"/>
            <w:vAlign w:val="center"/>
          </w:tcPr>
          <w:p w14:paraId="7C9AD185">
            <w:pPr>
              <w:jc w:val="right"/>
            </w:pPr>
          </w:p>
        </w:tc>
        <w:tc>
          <w:tcPr>
            <w:tcW w:w="0" w:type="auto"/>
            <w:shd w:val="clear" w:color="auto" w:fill="auto"/>
            <w:vAlign w:val="center"/>
          </w:tcPr>
          <w:p w14:paraId="165ABE64">
            <w:pPr>
              <w:jc w:val="right"/>
            </w:pPr>
          </w:p>
        </w:tc>
        <w:tc>
          <w:tcPr>
            <w:tcW w:w="0" w:type="auto"/>
            <w:shd w:val="clear" w:color="auto" w:fill="auto"/>
            <w:vAlign w:val="center"/>
          </w:tcPr>
          <w:p w14:paraId="48FB1151">
            <w:pPr>
              <w:jc w:val="right"/>
            </w:pPr>
          </w:p>
        </w:tc>
        <w:tc>
          <w:tcPr>
            <w:tcW w:w="0" w:type="auto"/>
            <w:shd w:val="clear" w:color="auto" w:fill="auto"/>
            <w:vAlign w:val="center"/>
          </w:tcPr>
          <w:p w14:paraId="08D6195B">
            <w:pPr>
              <w:jc w:val="right"/>
            </w:pPr>
          </w:p>
        </w:tc>
        <w:tc>
          <w:tcPr>
            <w:tcW w:w="0" w:type="auto"/>
            <w:shd w:val="clear" w:color="auto" w:fill="auto"/>
            <w:vAlign w:val="center"/>
          </w:tcPr>
          <w:p w14:paraId="18056A27">
            <w:pPr>
              <w:jc w:val="right"/>
            </w:pPr>
          </w:p>
        </w:tc>
      </w:tr>
      <w:tr w14:paraId="5FB73A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0" w:type="auto"/>
            <w:shd w:val="clear" w:color="auto" w:fill="auto"/>
            <w:vAlign w:val="center"/>
          </w:tcPr>
          <w:p w14:paraId="62D02BF7">
            <w:r>
              <w:rPr>
                <w:rFonts w:ascii="宋体" w:hAnsi="宋体" w:eastAsia="宋体" w:cs="宋体"/>
                <w:b w:val="0"/>
                <w:i w:val="0"/>
                <w:color w:val="000000"/>
                <w:sz w:val="18"/>
              </w:rPr>
              <w:t>特定目标类</w:t>
            </w:r>
          </w:p>
        </w:tc>
        <w:tc>
          <w:tcPr>
            <w:tcW w:w="0" w:type="auto"/>
            <w:shd w:val="clear" w:color="auto" w:fill="auto"/>
            <w:vAlign w:val="center"/>
          </w:tcPr>
          <w:p w14:paraId="0EBA65C3">
            <w:r>
              <w:rPr>
                <w:rFonts w:ascii="宋体" w:hAnsi="宋体" w:eastAsia="宋体" w:cs="宋体"/>
                <w:b w:val="0"/>
                <w:i w:val="0"/>
                <w:color w:val="000000"/>
                <w:sz w:val="18"/>
              </w:rPr>
              <w:t>2026年纪检监察干部素质能力培训费</w:t>
            </w:r>
          </w:p>
        </w:tc>
        <w:tc>
          <w:tcPr>
            <w:tcW w:w="0" w:type="auto"/>
            <w:shd w:val="clear" w:color="auto" w:fill="auto"/>
            <w:vAlign w:val="center"/>
          </w:tcPr>
          <w:p w14:paraId="13B1E6CD">
            <w:r>
              <w:rPr>
                <w:rFonts w:ascii="宋体" w:hAnsi="宋体" w:eastAsia="宋体" w:cs="宋体"/>
                <w:b w:val="0"/>
                <w:i w:val="0"/>
                <w:color w:val="000000"/>
                <w:sz w:val="18"/>
              </w:rPr>
              <w:t>中共汤阴县纪律检查委员会</w:t>
            </w:r>
          </w:p>
        </w:tc>
        <w:tc>
          <w:tcPr>
            <w:tcW w:w="0" w:type="auto"/>
            <w:shd w:val="clear" w:color="auto" w:fill="auto"/>
            <w:vAlign w:val="center"/>
          </w:tcPr>
          <w:p w14:paraId="0EEA80B4">
            <w:pPr>
              <w:jc w:val="right"/>
            </w:pPr>
            <w:r>
              <w:rPr>
                <w:rFonts w:ascii="宋体" w:hAnsi="宋体" w:eastAsia="宋体" w:cs="宋体"/>
                <w:b w:val="0"/>
                <w:i w:val="0"/>
                <w:color w:val="000000"/>
                <w:sz w:val="18"/>
              </w:rPr>
              <w:t>100.00</w:t>
            </w:r>
          </w:p>
        </w:tc>
        <w:tc>
          <w:tcPr>
            <w:tcW w:w="0" w:type="auto"/>
            <w:shd w:val="clear" w:color="auto" w:fill="auto"/>
            <w:vAlign w:val="center"/>
          </w:tcPr>
          <w:p w14:paraId="15C81182">
            <w:pPr>
              <w:jc w:val="right"/>
            </w:pPr>
            <w:r>
              <w:rPr>
                <w:rFonts w:ascii="宋体" w:hAnsi="宋体" w:eastAsia="宋体" w:cs="宋体"/>
                <w:b w:val="0"/>
                <w:i w:val="0"/>
                <w:color w:val="000000"/>
                <w:sz w:val="18"/>
              </w:rPr>
              <w:t>100.00</w:t>
            </w:r>
          </w:p>
        </w:tc>
        <w:tc>
          <w:tcPr>
            <w:tcW w:w="0" w:type="auto"/>
            <w:shd w:val="clear" w:color="auto" w:fill="auto"/>
            <w:vAlign w:val="center"/>
          </w:tcPr>
          <w:p w14:paraId="0B0548A0">
            <w:pPr>
              <w:jc w:val="right"/>
            </w:pPr>
          </w:p>
        </w:tc>
        <w:tc>
          <w:tcPr>
            <w:tcW w:w="0" w:type="auto"/>
            <w:shd w:val="clear" w:color="auto" w:fill="auto"/>
            <w:vAlign w:val="center"/>
          </w:tcPr>
          <w:p w14:paraId="03F30991">
            <w:pPr>
              <w:jc w:val="right"/>
            </w:pPr>
          </w:p>
        </w:tc>
        <w:tc>
          <w:tcPr>
            <w:tcW w:w="0" w:type="auto"/>
            <w:shd w:val="clear" w:color="auto" w:fill="auto"/>
            <w:vAlign w:val="center"/>
          </w:tcPr>
          <w:p w14:paraId="2937AF1A">
            <w:pPr>
              <w:jc w:val="right"/>
            </w:pPr>
          </w:p>
        </w:tc>
        <w:tc>
          <w:tcPr>
            <w:tcW w:w="0" w:type="auto"/>
            <w:shd w:val="clear" w:color="auto" w:fill="auto"/>
            <w:vAlign w:val="center"/>
          </w:tcPr>
          <w:p w14:paraId="3CD527F1">
            <w:pPr>
              <w:jc w:val="right"/>
            </w:pPr>
          </w:p>
        </w:tc>
        <w:tc>
          <w:tcPr>
            <w:tcW w:w="0" w:type="auto"/>
            <w:shd w:val="clear" w:color="auto" w:fill="auto"/>
            <w:vAlign w:val="center"/>
          </w:tcPr>
          <w:p w14:paraId="47ED38FA">
            <w:pPr>
              <w:jc w:val="right"/>
            </w:pPr>
          </w:p>
        </w:tc>
        <w:tc>
          <w:tcPr>
            <w:tcW w:w="0" w:type="auto"/>
            <w:shd w:val="clear" w:color="auto" w:fill="auto"/>
            <w:vAlign w:val="center"/>
          </w:tcPr>
          <w:p w14:paraId="2C3A3068">
            <w:pPr>
              <w:jc w:val="right"/>
            </w:pPr>
          </w:p>
        </w:tc>
        <w:tc>
          <w:tcPr>
            <w:tcW w:w="0" w:type="auto"/>
            <w:shd w:val="clear" w:color="auto" w:fill="auto"/>
            <w:vAlign w:val="center"/>
          </w:tcPr>
          <w:p w14:paraId="1FAEBA4E">
            <w:pPr>
              <w:jc w:val="right"/>
            </w:pPr>
          </w:p>
        </w:tc>
      </w:tr>
      <w:tr w14:paraId="7D3A00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0" w:type="auto"/>
            <w:shd w:val="clear" w:color="auto" w:fill="auto"/>
            <w:vAlign w:val="center"/>
          </w:tcPr>
          <w:p w14:paraId="7E4C2B00">
            <w:r>
              <w:rPr>
                <w:rFonts w:ascii="宋体" w:hAnsi="宋体" w:eastAsia="宋体" w:cs="宋体"/>
                <w:b w:val="0"/>
                <w:i w:val="0"/>
                <w:color w:val="000000"/>
                <w:sz w:val="18"/>
              </w:rPr>
              <w:t>特定目标类</w:t>
            </w:r>
          </w:p>
        </w:tc>
        <w:tc>
          <w:tcPr>
            <w:tcW w:w="0" w:type="auto"/>
            <w:shd w:val="clear" w:color="auto" w:fill="auto"/>
            <w:vAlign w:val="center"/>
          </w:tcPr>
          <w:p w14:paraId="62A999C1">
            <w:r>
              <w:rPr>
                <w:rFonts w:ascii="宋体" w:hAnsi="宋体" w:eastAsia="宋体" w:cs="宋体"/>
                <w:b w:val="0"/>
                <w:i w:val="0"/>
                <w:color w:val="000000"/>
                <w:sz w:val="18"/>
              </w:rPr>
              <w:t>2026年度中央纪检监察转移支付资金</w:t>
            </w:r>
          </w:p>
        </w:tc>
        <w:tc>
          <w:tcPr>
            <w:tcW w:w="0" w:type="auto"/>
            <w:shd w:val="clear" w:color="auto" w:fill="auto"/>
            <w:vAlign w:val="center"/>
          </w:tcPr>
          <w:p w14:paraId="18D2682E">
            <w:r>
              <w:rPr>
                <w:rFonts w:ascii="宋体" w:hAnsi="宋体" w:eastAsia="宋体" w:cs="宋体"/>
                <w:b w:val="0"/>
                <w:i w:val="0"/>
                <w:color w:val="000000"/>
                <w:sz w:val="18"/>
              </w:rPr>
              <w:t>中共汤阴县纪律检查委员会</w:t>
            </w:r>
          </w:p>
        </w:tc>
        <w:tc>
          <w:tcPr>
            <w:tcW w:w="0" w:type="auto"/>
            <w:shd w:val="clear" w:color="auto" w:fill="auto"/>
            <w:vAlign w:val="center"/>
          </w:tcPr>
          <w:p w14:paraId="267E88D9">
            <w:pPr>
              <w:jc w:val="right"/>
            </w:pPr>
            <w:r>
              <w:rPr>
                <w:rFonts w:ascii="宋体" w:hAnsi="宋体" w:eastAsia="宋体" w:cs="宋体"/>
                <w:b w:val="0"/>
                <w:i w:val="0"/>
                <w:color w:val="000000"/>
                <w:sz w:val="18"/>
              </w:rPr>
              <w:t>33.00</w:t>
            </w:r>
          </w:p>
        </w:tc>
        <w:tc>
          <w:tcPr>
            <w:tcW w:w="0" w:type="auto"/>
            <w:shd w:val="clear" w:color="auto" w:fill="auto"/>
            <w:vAlign w:val="center"/>
          </w:tcPr>
          <w:p w14:paraId="5D81B5C2">
            <w:pPr>
              <w:jc w:val="right"/>
            </w:pPr>
            <w:r>
              <w:rPr>
                <w:rFonts w:ascii="宋体" w:hAnsi="宋体" w:eastAsia="宋体" w:cs="宋体"/>
                <w:b w:val="0"/>
                <w:i w:val="0"/>
                <w:color w:val="000000"/>
                <w:sz w:val="18"/>
              </w:rPr>
              <w:t>33.00</w:t>
            </w:r>
          </w:p>
        </w:tc>
        <w:tc>
          <w:tcPr>
            <w:tcW w:w="0" w:type="auto"/>
            <w:shd w:val="clear" w:color="auto" w:fill="auto"/>
            <w:vAlign w:val="center"/>
          </w:tcPr>
          <w:p w14:paraId="34EC90B9">
            <w:pPr>
              <w:jc w:val="right"/>
            </w:pPr>
          </w:p>
        </w:tc>
        <w:tc>
          <w:tcPr>
            <w:tcW w:w="0" w:type="auto"/>
            <w:shd w:val="clear" w:color="auto" w:fill="auto"/>
            <w:vAlign w:val="center"/>
          </w:tcPr>
          <w:p w14:paraId="4284875E">
            <w:pPr>
              <w:jc w:val="right"/>
            </w:pPr>
          </w:p>
        </w:tc>
        <w:tc>
          <w:tcPr>
            <w:tcW w:w="0" w:type="auto"/>
            <w:shd w:val="clear" w:color="auto" w:fill="auto"/>
            <w:vAlign w:val="center"/>
          </w:tcPr>
          <w:p w14:paraId="31810B6E">
            <w:pPr>
              <w:jc w:val="right"/>
            </w:pPr>
          </w:p>
        </w:tc>
        <w:tc>
          <w:tcPr>
            <w:tcW w:w="0" w:type="auto"/>
            <w:shd w:val="clear" w:color="auto" w:fill="auto"/>
            <w:vAlign w:val="center"/>
          </w:tcPr>
          <w:p w14:paraId="00DD5E18">
            <w:pPr>
              <w:jc w:val="right"/>
            </w:pPr>
          </w:p>
        </w:tc>
        <w:tc>
          <w:tcPr>
            <w:tcW w:w="0" w:type="auto"/>
            <w:shd w:val="clear" w:color="auto" w:fill="auto"/>
            <w:vAlign w:val="center"/>
          </w:tcPr>
          <w:p w14:paraId="5A1C5184">
            <w:pPr>
              <w:jc w:val="right"/>
            </w:pPr>
          </w:p>
        </w:tc>
        <w:tc>
          <w:tcPr>
            <w:tcW w:w="0" w:type="auto"/>
            <w:shd w:val="clear" w:color="auto" w:fill="auto"/>
            <w:vAlign w:val="center"/>
          </w:tcPr>
          <w:p w14:paraId="28935AFF">
            <w:pPr>
              <w:jc w:val="right"/>
            </w:pPr>
          </w:p>
        </w:tc>
        <w:tc>
          <w:tcPr>
            <w:tcW w:w="0" w:type="auto"/>
            <w:shd w:val="clear" w:color="auto" w:fill="auto"/>
            <w:vAlign w:val="center"/>
          </w:tcPr>
          <w:p w14:paraId="37E34EBF">
            <w:pPr>
              <w:jc w:val="right"/>
            </w:pPr>
          </w:p>
        </w:tc>
      </w:tr>
      <w:tr w14:paraId="5D495E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00" w:hRule="atLeast"/>
        </w:trPr>
        <w:tc>
          <w:tcPr>
            <w:tcW w:w="0" w:type="auto"/>
            <w:gridSpan w:val="12"/>
            <w:tcBorders>
              <w:top w:val="nil"/>
              <w:left w:val="nil"/>
              <w:bottom w:val="nil"/>
              <w:right w:val="nil"/>
            </w:tcBorders>
            <w:shd w:val="clear" w:color="auto" w:fill="auto"/>
            <w:vAlign w:val="center"/>
          </w:tcPr>
          <w:p w14:paraId="4AB93D41">
            <w:r>
              <w:rPr>
                <w:sz w:val="18"/>
              </w:rPr>
              <w:t>注：如本表为空表，则表示本部门或单位当年无此项预算。</w:t>
            </w:r>
          </w:p>
        </w:tc>
      </w:tr>
    </w:tbl>
    <w:p w14:paraId="56FB015C">
      <w:pPr>
        <w:sectPr>
          <w:pgSz w:w="16839" w:h="11907" w:orient="landscape"/>
          <w:pgMar w:top="400" w:right="1000" w:bottom="400" w:left="1000" w:header="720" w:footer="720" w:gutter="0"/>
          <w:cols w:space="720" w:num="1"/>
        </w:sectPr>
      </w:pPr>
    </w:p>
    <w:tbl>
      <w:tblPr>
        <w:tblStyle w:val="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970"/>
        <w:gridCol w:w="1221"/>
        <w:gridCol w:w="3155"/>
        <w:gridCol w:w="1776"/>
        <w:gridCol w:w="2785"/>
      </w:tblGrid>
      <w:tr w14:paraId="758859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0" w:type="auto"/>
            <w:tcBorders>
              <w:top w:val="nil"/>
              <w:left w:val="nil"/>
              <w:bottom w:val="nil"/>
              <w:right w:val="nil"/>
            </w:tcBorders>
            <w:shd w:val="clear" w:color="auto" w:fill="auto"/>
            <w:vAlign w:val="bottom"/>
          </w:tcPr>
          <w:p w14:paraId="3A30AAF0"/>
        </w:tc>
        <w:tc>
          <w:tcPr>
            <w:tcW w:w="0" w:type="auto"/>
            <w:tcBorders>
              <w:top w:val="nil"/>
              <w:left w:val="nil"/>
              <w:bottom w:val="nil"/>
              <w:right w:val="nil"/>
            </w:tcBorders>
            <w:shd w:val="clear" w:color="auto" w:fill="auto"/>
            <w:vAlign w:val="bottom"/>
          </w:tcPr>
          <w:p w14:paraId="12EFE26A"/>
        </w:tc>
        <w:tc>
          <w:tcPr>
            <w:tcW w:w="0" w:type="auto"/>
            <w:tcBorders>
              <w:top w:val="nil"/>
              <w:left w:val="nil"/>
              <w:bottom w:val="nil"/>
              <w:right w:val="nil"/>
            </w:tcBorders>
            <w:shd w:val="clear" w:color="auto" w:fill="auto"/>
            <w:vAlign w:val="bottom"/>
          </w:tcPr>
          <w:p w14:paraId="710C329F"/>
        </w:tc>
        <w:tc>
          <w:tcPr>
            <w:tcW w:w="0" w:type="auto"/>
            <w:tcBorders>
              <w:top w:val="nil"/>
              <w:left w:val="nil"/>
              <w:bottom w:val="nil"/>
              <w:right w:val="nil"/>
            </w:tcBorders>
            <w:shd w:val="clear" w:color="auto" w:fill="auto"/>
            <w:vAlign w:val="bottom"/>
          </w:tcPr>
          <w:p w14:paraId="6782D86A"/>
        </w:tc>
        <w:tc>
          <w:tcPr>
            <w:tcW w:w="0" w:type="auto"/>
            <w:tcBorders>
              <w:top w:val="nil"/>
              <w:left w:val="nil"/>
              <w:bottom w:val="nil"/>
              <w:right w:val="nil"/>
            </w:tcBorders>
            <w:shd w:val="clear" w:color="auto" w:fill="auto"/>
            <w:vAlign w:val="center"/>
          </w:tcPr>
          <w:p w14:paraId="62FF2BBE">
            <w:pPr>
              <w:jc w:val="right"/>
            </w:pPr>
            <w:r>
              <w:rPr>
                <w:rFonts w:ascii="宋体" w:hAnsi="宋体" w:eastAsia="宋体" w:cs="宋体"/>
                <w:b w:val="0"/>
                <w:i w:val="0"/>
                <w:color w:val="000000"/>
                <w:sz w:val="18"/>
              </w:rPr>
              <w:t>预算11表</w:t>
            </w:r>
          </w:p>
        </w:tc>
      </w:tr>
      <w:tr w14:paraId="5DE950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0" w:type="auto"/>
            <w:gridSpan w:val="5"/>
            <w:tcBorders>
              <w:top w:val="nil"/>
              <w:left w:val="nil"/>
              <w:bottom w:val="nil"/>
              <w:right w:val="nil"/>
            </w:tcBorders>
            <w:shd w:val="clear" w:color="auto" w:fill="auto"/>
            <w:vAlign w:val="center"/>
          </w:tcPr>
          <w:p w14:paraId="6AC304CE">
            <w:pPr>
              <w:jc w:val="center"/>
            </w:pPr>
            <w:r>
              <w:rPr>
                <w:rFonts w:ascii="宋体" w:hAnsi="宋体" w:eastAsia="宋体" w:cs="宋体"/>
                <w:b/>
                <w:i w:val="0"/>
                <w:color w:val="000000"/>
                <w:sz w:val="38"/>
              </w:rPr>
              <w:t>整体绩效目标表</w:t>
            </w:r>
          </w:p>
        </w:tc>
      </w:tr>
      <w:tr w14:paraId="6E30F0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0" w:type="auto"/>
            <w:gridSpan w:val="5"/>
            <w:tcBorders>
              <w:top w:val="nil"/>
              <w:left w:val="nil"/>
              <w:bottom w:val="nil"/>
              <w:right w:val="nil"/>
            </w:tcBorders>
            <w:shd w:val="clear" w:color="auto" w:fill="auto"/>
            <w:vAlign w:val="center"/>
          </w:tcPr>
          <w:p w14:paraId="05B962D4">
            <w:pPr>
              <w:jc w:val="center"/>
            </w:pPr>
            <w:r>
              <w:rPr>
                <w:rFonts w:ascii="宋体" w:hAnsi="宋体" w:eastAsia="宋体" w:cs="宋体"/>
                <w:b/>
                <w:i w:val="0"/>
                <w:color w:val="000000"/>
                <w:sz w:val="24"/>
              </w:rPr>
              <w:t>（2026年度）</w:t>
            </w:r>
          </w:p>
        </w:tc>
      </w:tr>
      <w:tr w14:paraId="439336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0" w:type="auto"/>
            <w:gridSpan w:val="5"/>
            <w:shd w:val="clear" w:color="auto" w:fill="auto"/>
            <w:vAlign w:val="center"/>
          </w:tcPr>
          <w:p w14:paraId="0A8C3493">
            <w:r>
              <w:rPr>
                <w:rFonts w:ascii="宋体" w:hAnsi="宋体" w:eastAsia="宋体" w:cs="宋体"/>
                <w:b w:val="0"/>
                <w:i w:val="0"/>
                <w:color w:val="000000"/>
                <w:sz w:val="18"/>
              </w:rPr>
              <w:t>部门名称：中共汤阴县纪律检查委员会</w:t>
            </w:r>
          </w:p>
        </w:tc>
      </w:tr>
      <w:tr w14:paraId="41B620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0" w:type="auto"/>
            <w:shd w:val="clear" w:color="auto" w:fill="auto"/>
            <w:vAlign w:val="center"/>
          </w:tcPr>
          <w:p w14:paraId="6AAF3339">
            <w:pPr>
              <w:jc w:val="center"/>
            </w:pPr>
            <w:r>
              <w:rPr>
                <w:rFonts w:ascii="宋体" w:hAnsi="宋体" w:eastAsia="宋体" w:cs="宋体"/>
                <w:b w:val="0"/>
                <w:i w:val="0"/>
                <w:color w:val="000000"/>
                <w:sz w:val="18"/>
              </w:rPr>
              <w:t>年度履职目标</w:t>
            </w:r>
          </w:p>
        </w:tc>
        <w:tc>
          <w:tcPr>
            <w:tcW w:w="0" w:type="auto"/>
            <w:gridSpan w:val="4"/>
            <w:shd w:val="clear" w:color="auto" w:fill="auto"/>
            <w:vAlign w:val="center"/>
          </w:tcPr>
          <w:p w14:paraId="35EFDC6E">
            <w:pPr>
              <w:jc w:val="left"/>
            </w:pPr>
            <w:r>
              <w:rPr>
                <w:rFonts w:ascii="宋体" w:hAnsi="宋体" w:eastAsia="宋体" w:cs="宋体"/>
                <w:b w:val="0"/>
                <w:i w:val="0"/>
                <w:color w:val="000000"/>
                <w:sz w:val="18"/>
              </w:rPr>
              <w:t>1.加强政治引领，坚定坚决做到“两个维护”</w:t>
            </w:r>
          </w:p>
          <w:p w14:paraId="596F85AB">
            <w:pPr>
              <w:jc w:val="left"/>
            </w:pPr>
            <w:r>
              <w:rPr>
                <w:rFonts w:ascii="宋体" w:hAnsi="宋体" w:eastAsia="宋体" w:cs="宋体"/>
                <w:b w:val="0"/>
                <w:i w:val="0"/>
                <w:color w:val="000000"/>
                <w:sz w:val="18"/>
              </w:rPr>
              <w:t>2.强化政治监督，全力推动重大决策部署落地落实。</w:t>
            </w:r>
          </w:p>
          <w:p w14:paraId="54FD9B8C">
            <w:pPr>
              <w:jc w:val="left"/>
            </w:pPr>
            <w:r>
              <w:rPr>
                <w:rFonts w:ascii="宋体" w:hAnsi="宋体" w:eastAsia="宋体" w:cs="宋体"/>
                <w:b w:val="0"/>
                <w:i w:val="0"/>
                <w:color w:val="000000"/>
                <w:sz w:val="18"/>
              </w:rPr>
              <w:t>3.保持惩治高压，坚定不移把反腐败斗争推向纵深。</w:t>
            </w:r>
          </w:p>
          <w:p w14:paraId="712C1010">
            <w:pPr>
              <w:jc w:val="left"/>
            </w:pPr>
            <w:r>
              <w:rPr>
                <w:rFonts w:ascii="宋体" w:hAnsi="宋体" w:eastAsia="宋体" w:cs="宋体"/>
                <w:b w:val="0"/>
                <w:i w:val="0"/>
                <w:color w:val="000000"/>
                <w:sz w:val="18"/>
              </w:rPr>
              <w:t>4.注重纠树并举，持续加固中央八项规定堤坝。</w:t>
            </w:r>
          </w:p>
          <w:p w14:paraId="0710CCC9">
            <w:pPr>
              <w:jc w:val="left"/>
            </w:pPr>
            <w:r>
              <w:rPr>
                <w:rFonts w:ascii="宋体" w:hAnsi="宋体" w:eastAsia="宋体" w:cs="宋体"/>
                <w:b w:val="0"/>
                <w:i w:val="0"/>
                <w:color w:val="000000"/>
                <w:sz w:val="18"/>
              </w:rPr>
              <w:t>5.树牢为民宗旨，坚决整治群众身边腐败和不正之风。</w:t>
            </w:r>
          </w:p>
          <w:p w14:paraId="6E7DE3B9">
            <w:pPr>
              <w:jc w:val="left"/>
            </w:pPr>
            <w:r>
              <w:rPr>
                <w:rFonts w:ascii="宋体" w:hAnsi="宋体" w:eastAsia="宋体" w:cs="宋体"/>
                <w:b w:val="0"/>
                <w:i w:val="0"/>
                <w:color w:val="000000"/>
                <w:sz w:val="18"/>
              </w:rPr>
              <w:t>6.坚持从严从实，努力做党和人民的忠诚卫士。</w:t>
            </w:r>
          </w:p>
        </w:tc>
      </w:tr>
      <w:tr w14:paraId="1F8454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0" w:type="auto"/>
            <w:vMerge w:val="restart"/>
            <w:shd w:val="clear" w:color="auto" w:fill="auto"/>
            <w:vAlign w:val="center"/>
          </w:tcPr>
          <w:p w14:paraId="1BAE43CD">
            <w:pPr>
              <w:jc w:val="center"/>
            </w:pPr>
            <w:r>
              <w:rPr>
                <w:rFonts w:ascii="宋体" w:hAnsi="宋体" w:eastAsia="宋体" w:cs="宋体"/>
                <w:b w:val="0"/>
                <w:i w:val="0"/>
                <w:color w:val="000000"/>
                <w:sz w:val="18"/>
              </w:rPr>
              <w:t>年度主要任务</w:t>
            </w:r>
          </w:p>
        </w:tc>
        <w:tc>
          <w:tcPr>
            <w:tcW w:w="0" w:type="auto"/>
            <w:gridSpan w:val="2"/>
            <w:shd w:val="clear" w:color="auto" w:fill="auto"/>
            <w:vAlign w:val="center"/>
          </w:tcPr>
          <w:p w14:paraId="1CC44208">
            <w:pPr>
              <w:jc w:val="center"/>
            </w:pPr>
            <w:r>
              <w:rPr>
                <w:rFonts w:ascii="宋体" w:hAnsi="宋体" w:eastAsia="宋体" w:cs="宋体"/>
                <w:b w:val="0"/>
                <w:i w:val="0"/>
                <w:color w:val="000000"/>
                <w:sz w:val="18"/>
              </w:rPr>
              <w:t>任务名称</w:t>
            </w:r>
          </w:p>
        </w:tc>
        <w:tc>
          <w:tcPr>
            <w:tcW w:w="0" w:type="auto"/>
            <w:gridSpan w:val="2"/>
            <w:shd w:val="clear" w:color="auto" w:fill="auto"/>
            <w:vAlign w:val="center"/>
          </w:tcPr>
          <w:p w14:paraId="79BA300D">
            <w:pPr>
              <w:jc w:val="center"/>
            </w:pPr>
            <w:r>
              <w:rPr>
                <w:rFonts w:ascii="宋体" w:hAnsi="宋体" w:eastAsia="宋体" w:cs="宋体"/>
                <w:b w:val="0"/>
                <w:i w:val="0"/>
                <w:color w:val="000000"/>
                <w:sz w:val="18"/>
              </w:rPr>
              <w:t>主要内容</w:t>
            </w:r>
          </w:p>
        </w:tc>
      </w:tr>
      <w:tr w14:paraId="5E957F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0" w:type="auto"/>
            <w:vMerge w:val="continue"/>
            <w:shd w:val="clear" w:color="auto" w:fill="auto"/>
            <w:vAlign w:val="center"/>
          </w:tcPr>
          <w:p w14:paraId="4AF64F48">
            <w:pPr>
              <w:jc w:val="center"/>
            </w:pPr>
          </w:p>
        </w:tc>
        <w:tc>
          <w:tcPr>
            <w:tcW w:w="0" w:type="auto"/>
            <w:gridSpan w:val="2"/>
            <w:shd w:val="clear" w:color="auto" w:fill="auto"/>
            <w:vAlign w:val="center"/>
          </w:tcPr>
          <w:p w14:paraId="79B0CB55">
            <w:pPr>
              <w:jc w:val="left"/>
            </w:pPr>
            <w:r>
              <w:rPr>
                <w:rFonts w:ascii="宋体" w:hAnsi="宋体" w:eastAsia="宋体" w:cs="宋体"/>
                <w:b w:val="0"/>
                <w:i w:val="0"/>
                <w:color w:val="000000"/>
                <w:sz w:val="18"/>
              </w:rPr>
              <w:t>预防职务犯罪</w:t>
            </w:r>
          </w:p>
        </w:tc>
        <w:tc>
          <w:tcPr>
            <w:tcW w:w="0" w:type="auto"/>
            <w:gridSpan w:val="2"/>
            <w:shd w:val="clear" w:color="auto" w:fill="auto"/>
            <w:vAlign w:val="center"/>
          </w:tcPr>
          <w:p w14:paraId="4A6453F7">
            <w:pPr>
              <w:jc w:val="left"/>
            </w:pPr>
            <w:r>
              <w:rPr>
                <w:rFonts w:ascii="宋体" w:hAnsi="宋体" w:eastAsia="宋体" w:cs="宋体"/>
                <w:b w:val="0"/>
                <w:i w:val="0"/>
                <w:color w:val="000000"/>
                <w:sz w:val="18"/>
              </w:rPr>
              <w:t>监督和优化权力运行，减少预防职务犯罪和遏制职务犯罪率上升的趋势</w:t>
            </w:r>
          </w:p>
        </w:tc>
      </w:tr>
      <w:tr w14:paraId="7A86B9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0" w:type="auto"/>
            <w:vMerge w:val="restart"/>
            <w:shd w:val="clear" w:color="auto" w:fill="auto"/>
            <w:vAlign w:val="center"/>
          </w:tcPr>
          <w:p w14:paraId="76525A5F">
            <w:pPr>
              <w:jc w:val="center"/>
            </w:pPr>
            <w:r>
              <w:rPr>
                <w:rFonts w:ascii="宋体" w:hAnsi="宋体" w:eastAsia="宋体" w:cs="宋体"/>
                <w:b w:val="0"/>
                <w:i w:val="0"/>
                <w:color w:val="000000"/>
                <w:sz w:val="18"/>
              </w:rPr>
              <w:t xml:space="preserve">预算情况  </w:t>
            </w:r>
          </w:p>
        </w:tc>
        <w:tc>
          <w:tcPr>
            <w:tcW w:w="0" w:type="auto"/>
            <w:gridSpan w:val="2"/>
            <w:shd w:val="clear" w:color="auto" w:fill="auto"/>
            <w:vAlign w:val="center"/>
          </w:tcPr>
          <w:p w14:paraId="0F060DDA">
            <w:pPr>
              <w:jc w:val="center"/>
            </w:pPr>
            <w:r>
              <w:rPr>
                <w:rFonts w:ascii="宋体" w:hAnsi="宋体" w:eastAsia="宋体" w:cs="宋体"/>
                <w:b w:val="0"/>
                <w:i w:val="0"/>
                <w:color w:val="000000"/>
                <w:sz w:val="18"/>
              </w:rPr>
              <w:t>部门预算总额（万元）</w:t>
            </w:r>
          </w:p>
        </w:tc>
        <w:tc>
          <w:tcPr>
            <w:tcW w:w="0" w:type="auto"/>
            <w:gridSpan w:val="2"/>
            <w:shd w:val="clear" w:color="auto" w:fill="auto"/>
            <w:vAlign w:val="center"/>
          </w:tcPr>
          <w:p w14:paraId="72AB0997">
            <w:pPr>
              <w:jc w:val="center"/>
            </w:pPr>
            <w:r>
              <w:rPr>
                <w:rFonts w:ascii="宋体" w:hAnsi="宋体" w:eastAsia="宋体" w:cs="宋体"/>
                <w:b w:val="0"/>
                <w:i w:val="0"/>
                <w:color w:val="000000"/>
                <w:sz w:val="18"/>
              </w:rPr>
              <w:t>4701.50</w:t>
            </w:r>
          </w:p>
        </w:tc>
      </w:tr>
      <w:tr w14:paraId="7A1BCE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0" w:type="auto"/>
            <w:vMerge w:val="continue"/>
            <w:shd w:val="clear" w:color="auto" w:fill="auto"/>
            <w:vAlign w:val="center"/>
          </w:tcPr>
          <w:p w14:paraId="43ABF503">
            <w:pPr>
              <w:jc w:val="center"/>
            </w:pPr>
          </w:p>
        </w:tc>
        <w:tc>
          <w:tcPr>
            <w:tcW w:w="0" w:type="auto"/>
            <w:shd w:val="clear" w:color="auto" w:fill="auto"/>
            <w:vAlign w:val="center"/>
          </w:tcPr>
          <w:p w14:paraId="2A79660C">
            <w:r>
              <w:rPr>
                <w:rFonts w:ascii="宋体" w:hAnsi="宋体" w:eastAsia="宋体" w:cs="宋体"/>
                <w:b w:val="0"/>
                <w:i w:val="0"/>
                <w:color w:val="000000"/>
                <w:sz w:val="18"/>
              </w:rPr>
              <w:t>1、资金来源：</w:t>
            </w:r>
          </w:p>
        </w:tc>
        <w:tc>
          <w:tcPr>
            <w:tcW w:w="0" w:type="auto"/>
            <w:shd w:val="clear" w:color="auto" w:fill="auto"/>
            <w:vAlign w:val="center"/>
          </w:tcPr>
          <w:p w14:paraId="61E64A21">
            <w:pPr>
              <w:jc w:val="left"/>
            </w:pPr>
            <w:r>
              <w:rPr>
                <w:rFonts w:ascii="宋体" w:hAnsi="宋体" w:eastAsia="宋体" w:cs="宋体"/>
                <w:b w:val="0"/>
                <w:i w:val="0"/>
                <w:color w:val="000000"/>
                <w:sz w:val="18"/>
              </w:rPr>
              <w:t>（1）政府预算资金</w:t>
            </w:r>
          </w:p>
        </w:tc>
        <w:tc>
          <w:tcPr>
            <w:tcW w:w="0" w:type="auto"/>
            <w:gridSpan w:val="2"/>
            <w:shd w:val="clear" w:color="auto" w:fill="auto"/>
            <w:vAlign w:val="center"/>
          </w:tcPr>
          <w:p w14:paraId="18847075">
            <w:pPr>
              <w:jc w:val="center"/>
            </w:pPr>
            <w:r>
              <w:rPr>
                <w:rFonts w:ascii="宋体" w:hAnsi="宋体" w:eastAsia="宋体" w:cs="宋体"/>
                <w:b w:val="0"/>
                <w:i w:val="0"/>
                <w:color w:val="000000"/>
                <w:sz w:val="18"/>
              </w:rPr>
              <w:t>4701.50</w:t>
            </w:r>
          </w:p>
        </w:tc>
      </w:tr>
      <w:tr w14:paraId="4D2967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0" w:type="auto"/>
            <w:vMerge w:val="continue"/>
            <w:shd w:val="clear" w:color="auto" w:fill="auto"/>
            <w:vAlign w:val="center"/>
          </w:tcPr>
          <w:p w14:paraId="7BF7CC77">
            <w:pPr>
              <w:jc w:val="center"/>
            </w:pPr>
          </w:p>
        </w:tc>
        <w:tc>
          <w:tcPr>
            <w:tcW w:w="0" w:type="auto"/>
            <w:shd w:val="clear" w:color="auto" w:fill="auto"/>
            <w:vAlign w:val="center"/>
          </w:tcPr>
          <w:p w14:paraId="796ED8B9"/>
        </w:tc>
        <w:tc>
          <w:tcPr>
            <w:tcW w:w="0" w:type="auto"/>
            <w:shd w:val="clear" w:color="auto" w:fill="auto"/>
            <w:vAlign w:val="center"/>
          </w:tcPr>
          <w:p w14:paraId="3D557326">
            <w:pPr>
              <w:jc w:val="left"/>
            </w:pPr>
            <w:r>
              <w:rPr>
                <w:rFonts w:ascii="宋体" w:hAnsi="宋体" w:eastAsia="宋体" w:cs="宋体"/>
                <w:b w:val="0"/>
                <w:i w:val="0"/>
                <w:color w:val="000000"/>
                <w:sz w:val="18"/>
              </w:rPr>
              <w:t>（2）财政专户管理资金</w:t>
            </w:r>
          </w:p>
        </w:tc>
        <w:tc>
          <w:tcPr>
            <w:tcW w:w="0" w:type="auto"/>
            <w:gridSpan w:val="2"/>
            <w:shd w:val="clear" w:color="auto" w:fill="auto"/>
            <w:vAlign w:val="center"/>
          </w:tcPr>
          <w:p w14:paraId="035A8596">
            <w:pPr>
              <w:jc w:val="center"/>
            </w:pPr>
          </w:p>
        </w:tc>
      </w:tr>
      <w:tr w14:paraId="4DF46F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0" w:type="auto"/>
            <w:vMerge w:val="continue"/>
            <w:shd w:val="clear" w:color="auto" w:fill="auto"/>
            <w:vAlign w:val="center"/>
          </w:tcPr>
          <w:p w14:paraId="09A469C2">
            <w:pPr>
              <w:jc w:val="center"/>
            </w:pPr>
          </w:p>
        </w:tc>
        <w:tc>
          <w:tcPr>
            <w:tcW w:w="0" w:type="auto"/>
            <w:shd w:val="clear" w:color="auto" w:fill="auto"/>
            <w:vAlign w:val="center"/>
          </w:tcPr>
          <w:p w14:paraId="739031F6"/>
        </w:tc>
        <w:tc>
          <w:tcPr>
            <w:tcW w:w="0" w:type="auto"/>
            <w:shd w:val="clear" w:color="auto" w:fill="auto"/>
            <w:vAlign w:val="center"/>
          </w:tcPr>
          <w:p w14:paraId="5DE12777">
            <w:pPr>
              <w:jc w:val="left"/>
            </w:pPr>
            <w:r>
              <w:rPr>
                <w:rFonts w:ascii="宋体" w:hAnsi="宋体" w:eastAsia="宋体" w:cs="宋体"/>
                <w:b w:val="0"/>
                <w:i w:val="0"/>
                <w:color w:val="000000"/>
                <w:sz w:val="18"/>
              </w:rPr>
              <w:t>（3）单位资金</w:t>
            </w:r>
          </w:p>
        </w:tc>
        <w:tc>
          <w:tcPr>
            <w:tcW w:w="0" w:type="auto"/>
            <w:gridSpan w:val="2"/>
            <w:shd w:val="clear" w:color="auto" w:fill="auto"/>
            <w:vAlign w:val="center"/>
          </w:tcPr>
          <w:p w14:paraId="22A30164">
            <w:pPr>
              <w:jc w:val="center"/>
            </w:pPr>
          </w:p>
        </w:tc>
      </w:tr>
      <w:tr w14:paraId="1854D1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0" w:type="auto"/>
            <w:vMerge w:val="continue"/>
            <w:shd w:val="clear" w:color="auto" w:fill="auto"/>
            <w:vAlign w:val="center"/>
          </w:tcPr>
          <w:p w14:paraId="0F900F65">
            <w:pPr>
              <w:jc w:val="center"/>
            </w:pPr>
          </w:p>
        </w:tc>
        <w:tc>
          <w:tcPr>
            <w:tcW w:w="0" w:type="auto"/>
            <w:shd w:val="clear" w:color="auto" w:fill="auto"/>
            <w:vAlign w:val="center"/>
          </w:tcPr>
          <w:p w14:paraId="10F1BAE1">
            <w:r>
              <w:rPr>
                <w:rFonts w:ascii="宋体" w:hAnsi="宋体" w:eastAsia="宋体" w:cs="宋体"/>
                <w:b w:val="0"/>
                <w:i w:val="0"/>
                <w:color w:val="000000"/>
                <w:sz w:val="18"/>
              </w:rPr>
              <w:t>2、资金结构：</w:t>
            </w:r>
          </w:p>
        </w:tc>
        <w:tc>
          <w:tcPr>
            <w:tcW w:w="0" w:type="auto"/>
            <w:shd w:val="clear" w:color="auto" w:fill="auto"/>
            <w:vAlign w:val="center"/>
          </w:tcPr>
          <w:p w14:paraId="4B30C31C">
            <w:pPr>
              <w:jc w:val="left"/>
            </w:pPr>
            <w:r>
              <w:rPr>
                <w:rFonts w:ascii="宋体" w:hAnsi="宋体" w:eastAsia="宋体" w:cs="宋体"/>
                <w:b w:val="0"/>
                <w:i w:val="0"/>
                <w:color w:val="000000"/>
                <w:sz w:val="18"/>
              </w:rPr>
              <w:t>（1）基本支出</w:t>
            </w:r>
          </w:p>
        </w:tc>
        <w:tc>
          <w:tcPr>
            <w:tcW w:w="0" w:type="auto"/>
            <w:gridSpan w:val="2"/>
            <w:shd w:val="clear" w:color="auto" w:fill="auto"/>
            <w:vAlign w:val="center"/>
          </w:tcPr>
          <w:p w14:paraId="5DAAEF69">
            <w:pPr>
              <w:jc w:val="center"/>
            </w:pPr>
            <w:r>
              <w:rPr>
                <w:rFonts w:ascii="宋体" w:hAnsi="宋体" w:eastAsia="宋体" w:cs="宋体"/>
                <w:b w:val="0"/>
                <w:i w:val="0"/>
                <w:color w:val="000000"/>
                <w:sz w:val="18"/>
              </w:rPr>
              <w:t>2069.89</w:t>
            </w:r>
          </w:p>
        </w:tc>
      </w:tr>
      <w:tr w14:paraId="2C0334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0" w:type="auto"/>
            <w:vMerge w:val="continue"/>
            <w:shd w:val="clear" w:color="auto" w:fill="auto"/>
            <w:vAlign w:val="center"/>
          </w:tcPr>
          <w:p w14:paraId="4FF861F0">
            <w:pPr>
              <w:jc w:val="center"/>
            </w:pPr>
          </w:p>
        </w:tc>
        <w:tc>
          <w:tcPr>
            <w:tcW w:w="0" w:type="auto"/>
            <w:shd w:val="clear" w:color="auto" w:fill="auto"/>
            <w:vAlign w:val="center"/>
          </w:tcPr>
          <w:p w14:paraId="4258C7FF">
            <w:pPr>
              <w:jc w:val="left"/>
            </w:pPr>
          </w:p>
        </w:tc>
        <w:tc>
          <w:tcPr>
            <w:tcW w:w="0" w:type="auto"/>
            <w:shd w:val="clear" w:color="auto" w:fill="auto"/>
            <w:vAlign w:val="center"/>
          </w:tcPr>
          <w:p w14:paraId="48CDCC03">
            <w:pPr>
              <w:jc w:val="left"/>
            </w:pPr>
            <w:r>
              <w:rPr>
                <w:rFonts w:ascii="宋体" w:hAnsi="宋体" w:eastAsia="宋体" w:cs="宋体"/>
                <w:b w:val="0"/>
                <w:i w:val="0"/>
                <w:color w:val="000000"/>
                <w:sz w:val="18"/>
              </w:rPr>
              <w:t>（2）项目支出</w:t>
            </w:r>
          </w:p>
        </w:tc>
        <w:tc>
          <w:tcPr>
            <w:tcW w:w="0" w:type="auto"/>
            <w:gridSpan w:val="2"/>
            <w:shd w:val="clear" w:color="auto" w:fill="auto"/>
            <w:vAlign w:val="center"/>
          </w:tcPr>
          <w:p w14:paraId="7971AD1A">
            <w:pPr>
              <w:jc w:val="center"/>
            </w:pPr>
            <w:r>
              <w:rPr>
                <w:rFonts w:ascii="宋体" w:hAnsi="宋体" w:eastAsia="宋体" w:cs="宋体"/>
                <w:b w:val="0"/>
                <w:i w:val="0"/>
                <w:color w:val="000000"/>
                <w:sz w:val="18"/>
              </w:rPr>
              <w:t>2631.61</w:t>
            </w:r>
          </w:p>
        </w:tc>
      </w:tr>
      <w:tr w14:paraId="6EEB9D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0" w:type="auto"/>
            <w:shd w:val="clear" w:color="auto" w:fill="auto"/>
            <w:vAlign w:val="center"/>
          </w:tcPr>
          <w:p w14:paraId="4044B938">
            <w:pPr>
              <w:jc w:val="center"/>
            </w:pPr>
            <w:r>
              <w:rPr>
                <w:rFonts w:ascii="宋体" w:hAnsi="宋体" w:eastAsia="宋体" w:cs="宋体"/>
                <w:b w:val="0"/>
                <w:i w:val="0"/>
                <w:color w:val="000000"/>
                <w:sz w:val="18"/>
              </w:rPr>
              <w:t>一级指标</w:t>
            </w:r>
          </w:p>
        </w:tc>
        <w:tc>
          <w:tcPr>
            <w:tcW w:w="0" w:type="auto"/>
            <w:shd w:val="clear" w:color="auto" w:fill="auto"/>
            <w:vAlign w:val="center"/>
          </w:tcPr>
          <w:p w14:paraId="0315BA58">
            <w:pPr>
              <w:jc w:val="center"/>
            </w:pPr>
            <w:r>
              <w:rPr>
                <w:rFonts w:ascii="宋体" w:hAnsi="宋体" w:eastAsia="宋体" w:cs="宋体"/>
                <w:b w:val="0"/>
                <w:i w:val="0"/>
                <w:color w:val="000000"/>
                <w:sz w:val="18"/>
              </w:rPr>
              <w:t>二级指标</w:t>
            </w:r>
          </w:p>
        </w:tc>
        <w:tc>
          <w:tcPr>
            <w:tcW w:w="0" w:type="auto"/>
            <w:shd w:val="clear" w:color="auto" w:fill="auto"/>
            <w:vAlign w:val="center"/>
          </w:tcPr>
          <w:p w14:paraId="0F529A16">
            <w:pPr>
              <w:jc w:val="center"/>
            </w:pPr>
            <w:r>
              <w:rPr>
                <w:rFonts w:ascii="宋体" w:hAnsi="宋体" w:eastAsia="宋体" w:cs="宋体"/>
                <w:b w:val="0"/>
                <w:i w:val="0"/>
                <w:color w:val="000000"/>
                <w:sz w:val="18"/>
              </w:rPr>
              <w:t>三级指标</w:t>
            </w:r>
          </w:p>
        </w:tc>
        <w:tc>
          <w:tcPr>
            <w:tcW w:w="0" w:type="auto"/>
            <w:shd w:val="clear" w:color="auto" w:fill="auto"/>
            <w:vAlign w:val="center"/>
          </w:tcPr>
          <w:p w14:paraId="2D77BAD6">
            <w:pPr>
              <w:jc w:val="center"/>
            </w:pPr>
            <w:r>
              <w:rPr>
                <w:rFonts w:ascii="宋体" w:hAnsi="宋体" w:eastAsia="宋体" w:cs="宋体"/>
                <w:b w:val="0"/>
                <w:i w:val="0"/>
                <w:color w:val="000000"/>
                <w:sz w:val="18"/>
              </w:rPr>
              <w:t>指标值</w:t>
            </w:r>
          </w:p>
        </w:tc>
        <w:tc>
          <w:tcPr>
            <w:tcW w:w="0" w:type="auto"/>
            <w:shd w:val="clear" w:color="auto" w:fill="auto"/>
            <w:vAlign w:val="center"/>
          </w:tcPr>
          <w:p w14:paraId="4F473917">
            <w:pPr>
              <w:jc w:val="center"/>
            </w:pPr>
            <w:r>
              <w:rPr>
                <w:rFonts w:ascii="宋体" w:hAnsi="宋体" w:eastAsia="宋体" w:cs="宋体"/>
                <w:b w:val="0"/>
                <w:i w:val="0"/>
                <w:color w:val="000000"/>
                <w:sz w:val="18"/>
              </w:rPr>
              <w:t>指标值说明</w:t>
            </w:r>
          </w:p>
        </w:tc>
      </w:tr>
      <w:tr w14:paraId="7343EB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0" w:type="auto"/>
            <w:vMerge w:val="restart"/>
            <w:shd w:val="clear" w:color="auto" w:fill="auto"/>
            <w:vAlign w:val="center"/>
          </w:tcPr>
          <w:p w14:paraId="21A287E0">
            <w:pPr>
              <w:jc w:val="center"/>
            </w:pPr>
            <w:r>
              <w:rPr>
                <w:rFonts w:ascii="宋体" w:hAnsi="宋体" w:eastAsia="宋体" w:cs="宋体"/>
                <w:b w:val="0"/>
                <w:i w:val="0"/>
                <w:color w:val="000000"/>
                <w:sz w:val="18"/>
              </w:rPr>
              <w:t xml:space="preserve"> 投入管理指标  </w:t>
            </w:r>
          </w:p>
        </w:tc>
        <w:tc>
          <w:tcPr>
            <w:tcW w:w="0" w:type="auto"/>
            <w:vMerge w:val="restart"/>
            <w:shd w:val="clear" w:color="auto" w:fill="auto"/>
            <w:vAlign w:val="center"/>
          </w:tcPr>
          <w:p w14:paraId="5D4D3AA4">
            <w:pPr>
              <w:jc w:val="center"/>
            </w:pPr>
            <w:r>
              <w:rPr>
                <w:rFonts w:ascii="宋体" w:hAnsi="宋体" w:eastAsia="宋体" w:cs="宋体"/>
                <w:b w:val="0"/>
                <w:i w:val="0"/>
                <w:color w:val="000000"/>
                <w:sz w:val="18"/>
              </w:rPr>
              <w:t xml:space="preserve">工作目标管理  </w:t>
            </w:r>
          </w:p>
        </w:tc>
        <w:tc>
          <w:tcPr>
            <w:tcW w:w="0" w:type="auto"/>
            <w:shd w:val="clear" w:color="auto" w:fill="auto"/>
            <w:vAlign w:val="center"/>
          </w:tcPr>
          <w:p w14:paraId="6F09A982">
            <w:pPr>
              <w:jc w:val="left"/>
            </w:pPr>
            <w:r>
              <w:rPr>
                <w:rFonts w:ascii="宋体" w:hAnsi="宋体" w:eastAsia="宋体" w:cs="宋体"/>
                <w:b w:val="0"/>
                <w:i w:val="0"/>
                <w:color w:val="000000"/>
                <w:sz w:val="18"/>
              </w:rPr>
              <w:t>年度履职目标相关性</w:t>
            </w:r>
          </w:p>
        </w:tc>
        <w:tc>
          <w:tcPr>
            <w:tcW w:w="0" w:type="auto"/>
            <w:shd w:val="clear" w:color="auto" w:fill="auto"/>
            <w:vAlign w:val="center"/>
          </w:tcPr>
          <w:p w14:paraId="06FA4776">
            <w:pPr>
              <w:jc w:val="left"/>
            </w:pPr>
            <w:r>
              <w:rPr>
                <w:rFonts w:ascii="宋体" w:hAnsi="宋体" w:eastAsia="宋体" w:cs="宋体"/>
                <w:b w:val="0"/>
                <w:i w:val="0"/>
                <w:color w:val="000000"/>
                <w:sz w:val="18"/>
              </w:rPr>
              <w:t>相关</w:t>
            </w:r>
          </w:p>
        </w:tc>
        <w:tc>
          <w:tcPr>
            <w:tcW w:w="0" w:type="auto"/>
            <w:shd w:val="clear" w:color="auto" w:fill="auto"/>
            <w:vAlign w:val="center"/>
          </w:tcPr>
          <w:p w14:paraId="16A58201"/>
        </w:tc>
      </w:tr>
      <w:tr w14:paraId="67E496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0" w:type="auto"/>
            <w:vMerge w:val="continue"/>
            <w:shd w:val="clear" w:color="auto" w:fill="auto"/>
            <w:vAlign w:val="center"/>
          </w:tcPr>
          <w:p w14:paraId="675F9746">
            <w:pPr>
              <w:jc w:val="center"/>
            </w:pPr>
          </w:p>
        </w:tc>
        <w:tc>
          <w:tcPr>
            <w:tcW w:w="0" w:type="auto"/>
            <w:vMerge w:val="continue"/>
            <w:shd w:val="clear" w:color="auto" w:fill="auto"/>
            <w:vAlign w:val="center"/>
          </w:tcPr>
          <w:p w14:paraId="096A7809">
            <w:pPr>
              <w:jc w:val="center"/>
            </w:pPr>
          </w:p>
        </w:tc>
        <w:tc>
          <w:tcPr>
            <w:tcW w:w="0" w:type="auto"/>
            <w:shd w:val="clear" w:color="auto" w:fill="auto"/>
            <w:vAlign w:val="center"/>
          </w:tcPr>
          <w:p w14:paraId="69D29DD0">
            <w:pPr>
              <w:jc w:val="left"/>
            </w:pPr>
            <w:r>
              <w:rPr>
                <w:rFonts w:ascii="宋体" w:hAnsi="宋体" w:eastAsia="宋体" w:cs="宋体"/>
                <w:b w:val="0"/>
                <w:i w:val="0"/>
                <w:color w:val="000000"/>
                <w:sz w:val="18"/>
              </w:rPr>
              <w:t>工作任务科学性</w:t>
            </w:r>
          </w:p>
        </w:tc>
        <w:tc>
          <w:tcPr>
            <w:tcW w:w="0" w:type="auto"/>
            <w:shd w:val="clear" w:color="auto" w:fill="auto"/>
            <w:vAlign w:val="center"/>
          </w:tcPr>
          <w:p w14:paraId="351C91D2">
            <w:pPr>
              <w:jc w:val="left"/>
            </w:pPr>
            <w:r>
              <w:rPr>
                <w:rFonts w:ascii="宋体" w:hAnsi="宋体" w:eastAsia="宋体" w:cs="宋体"/>
                <w:b w:val="0"/>
                <w:i w:val="0"/>
                <w:color w:val="000000"/>
                <w:sz w:val="18"/>
              </w:rPr>
              <w:t>科学</w:t>
            </w:r>
          </w:p>
        </w:tc>
        <w:tc>
          <w:tcPr>
            <w:tcW w:w="0" w:type="auto"/>
            <w:shd w:val="clear" w:color="auto" w:fill="auto"/>
            <w:vAlign w:val="center"/>
          </w:tcPr>
          <w:p w14:paraId="5F791E7D"/>
        </w:tc>
      </w:tr>
      <w:tr w14:paraId="53FC6A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0" w:type="auto"/>
            <w:vMerge w:val="continue"/>
            <w:shd w:val="clear" w:color="auto" w:fill="auto"/>
            <w:vAlign w:val="center"/>
          </w:tcPr>
          <w:p w14:paraId="3EE6F58E">
            <w:pPr>
              <w:jc w:val="center"/>
            </w:pPr>
          </w:p>
        </w:tc>
        <w:tc>
          <w:tcPr>
            <w:tcW w:w="0" w:type="auto"/>
            <w:vMerge w:val="continue"/>
            <w:shd w:val="clear" w:color="auto" w:fill="auto"/>
            <w:vAlign w:val="center"/>
          </w:tcPr>
          <w:p w14:paraId="7800A4D4">
            <w:pPr>
              <w:jc w:val="center"/>
            </w:pPr>
          </w:p>
        </w:tc>
        <w:tc>
          <w:tcPr>
            <w:tcW w:w="0" w:type="auto"/>
            <w:shd w:val="clear" w:color="auto" w:fill="auto"/>
            <w:vAlign w:val="center"/>
          </w:tcPr>
          <w:p w14:paraId="02B2F04B">
            <w:pPr>
              <w:jc w:val="left"/>
            </w:pPr>
            <w:r>
              <w:rPr>
                <w:rFonts w:ascii="宋体" w:hAnsi="宋体" w:eastAsia="宋体" w:cs="宋体"/>
                <w:b w:val="0"/>
                <w:i w:val="0"/>
                <w:color w:val="000000"/>
                <w:sz w:val="18"/>
              </w:rPr>
              <w:t>绩效指标合理性</w:t>
            </w:r>
          </w:p>
        </w:tc>
        <w:tc>
          <w:tcPr>
            <w:tcW w:w="0" w:type="auto"/>
            <w:shd w:val="clear" w:color="auto" w:fill="auto"/>
            <w:vAlign w:val="center"/>
          </w:tcPr>
          <w:p w14:paraId="61DEFBE9">
            <w:pPr>
              <w:jc w:val="left"/>
            </w:pPr>
            <w:r>
              <w:rPr>
                <w:rFonts w:ascii="宋体" w:hAnsi="宋体" w:eastAsia="宋体" w:cs="宋体"/>
                <w:b w:val="0"/>
                <w:i w:val="0"/>
                <w:color w:val="000000"/>
                <w:sz w:val="18"/>
              </w:rPr>
              <w:t>合理</w:t>
            </w:r>
          </w:p>
        </w:tc>
        <w:tc>
          <w:tcPr>
            <w:tcW w:w="0" w:type="auto"/>
            <w:shd w:val="clear" w:color="auto" w:fill="auto"/>
            <w:vAlign w:val="center"/>
          </w:tcPr>
          <w:p w14:paraId="42C88DF2"/>
        </w:tc>
      </w:tr>
      <w:tr w14:paraId="28FBD0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0" w:type="auto"/>
            <w:vMerge w:val="continue"/>
            <w:shd w:val="clear" w:color="auto" w:fill="auto"/>
            <w:vAlign w:val="center"/>
          </w:tcPr>
          <w:p w14:paraId="37F12157">
            <w:pPr>
              <w:jc w:val="center"/>
            </w:pPr>
          </w:p>
        </w:tc>
        <w:tc>
          <w:tcPr>
            <w:tcW w:w="0" w:type="auto"/>
            <w:vMerge w:val="restart"/>
            <w:shd w:val="clear" w:color="auto" w:fill="auto"/>
            <w:vAlign w:val="center"/>
          </w:tcPr>
          <w:p w14:paraId="12D9CBB5">
            <w:pPr>
              <w:jc w:val="center"/>
            </w:pPr>
            <w:r>
              <w:rPr>
                <w:rFonts w:ascii="宋体" w:hAnsi="宋体" w:eastAsia="宋体" w:cs="宋体"/>
                <w:b w:val="0"/>
                <w:i w:val="0"/>
                <w:color w:val="000000"/>
                <w:sz w:val="18"/>
              </w:rPr>
              <w:t xml:space="preserve">预算和财务管理  </w:t>
            </w:r>
          </w:p>
        </w:tc>
        <w:tc>
          <w:tcPr>
            <w:tcW w:w="0" w:type="auto"/>
            <w:shd w:val="clear" w:color="auto" w:fill="auto"/>
            <w:vAlign w:val="center"/>
          </w:tcPr>
          <w:p w14:paraId="28D8F50F">
            <w:pPr>
              <w:jc w:val="left"/>
            </w:pPr>
            <w:r>
              <w:rPr>
                <w:rFonts w:ascii="宋体" w:hAnsi="宋体" w:eastAsia="宋体" w:cs="宋体"/>
                <w:b w:val="0"/>
                <w:i w:val="0"/>
                <w:color w:val="000000"/>
                <w:sz w:val="18"/>
              </w:rPr>
              <w:t>预算编制完整性</w:t>
            </w:r>
          </w:p>
        </w:tc>
        <w:tc>
          <w:tcPr>
            <w:tcW w:w="0" w:type="auto"/>
            <w:shd w:val="clear" w:color="auto" w:fill="auto"/>
            <w:vAlign w:val="center"/>
          </w:tcPr>
          <w:p w14:paraId="59A4A056">
            <w:pPr>
              <w:jc w:val="left"/>
            </w:pPr>
            <w:r>
              <w:rPr>
                <w:rFonts w:ascii="宋体" w:hAnsi="宋体" w:eastAsia="宋体" w:cs="宋体"/>
                <w:b w:val="0"/>
                <w:i w:val="0"/>
                <w:color w:val="000000"/>
                <w:sz w:val="18"/>
              </w:rPr>
              <w:t>完整</w:t>
            </w:r>
          </w:p>
        </w:tc>
        <w:tc>
          <w:tcPr>
            <w:tcW w:w="0" w:type="auto"/>
            <w:shd w:val="clear" w:color="auto" w:fill="auto"/>
            <w:vAlign w:val="center"/>
          </w:tcPr>
          <w:p w14:paraId="52D23EB2"/>
        </w:tc>
      </w:tr>
      <w:tr w14:paraId="06F14D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0" w:type="auto"/>
            <w:vMerge w:val="continue"/>
            <w:shd w:val="clear" w:color="auto" w:fill="auto"/>
            <w:vAlign w:val="center"/>
          </w:tcPr>
          <w:p w14:paraId="6DF60352">
            <w:pPr>
              <w:jc w:val="center"/>
            </w:pPr>
          </w:p>
        </w:tc>
        <w:tc>
          <w:tcPr>
            <w:tcW w:w="0" w:type="auto"/>
            <w:vMerge w:val="continue"/>
            <w:shd w:val="clear" w:color="auto" w:fill="auto"/>
            <w:vAlign w:val="center"/>
          </w:tcPr>
          <w:p w14:paraId="7AA832F1">
            <w:pPr>
              <w:jc w:val="center"/>
            </w:pPr>
          </w:p>
        </w:tc>
        <w:tc>
          <w:tcPr>
            <w:tcW w:w="0" w:type="auto"/>
            <w:shd w:val="clear" w:color="auto" w:fill="auto"/>
            <w:vAlign w:val="center"/>
          </w:tcPr>
          <w:p w14:paraId="63BA32FE">
            <w:pPr>
              <w:jc w:val="left"/>
            </w:pPr>
            <w:r>
              <w:rPr>
                <w:rFonts w:ascii="宋体" w:hAnsi="宋体" w:eastAsia="宋体" w:cs="宋体"/>
                <w:b w:val="0"/>
                <w:i w:val="0"/>
                <w:color w:val="000000"/>
                <w:sz w:val="18"/>
              </w:rPr>
              <w:t>专项资金细化率</w:t>
            </w:r>
          </w:p>
        </w:tc>
        <w:tc>
          <w:tcPr>
            <w:tcW w:w="0" w:type="auto"/>
            <w:shd w:val="clear" w:color="auto" w:fill="auto"/>
            <w:vAlign w:val="center"/>
          </w:tcPr>
          <w:p w14:paraId="3FB6C822">
            <w:pPr>
              <w:jc w:val="left"/>
            </w:pPr>
            <w:r>
              <w:rPr>
                <w:rFonts w:ascii="宋体" w:hAnsi="宋体" w:eastAsia="宋体" w:cs="宋体"/>
                <w:b w:val="0"/>
                <w:i w:val="0"/>
                <w:color w:val="000000"/>
                <w:sz w:val="18"/>
              </w:rPr>
              <w:t>≥90%</w:t>
            </w:r>
          </w:p>
        </w:tc>
        <w:tc>
          <w:tcPr>
            <w:tcW w:w="0" w:type="auto"/>
            <w:shd w:val="clear" w:color="auto" w:fill="auto"/>
            <w:vAlign w:val="center"/>
          </w:tcPr>
          <w:p w14:paraId="30236727"/>
        </w:tc>
      </w:tr>
      <w:tr w14:paraId="1C537E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0" w:type="auto"/>
            <w:vMerge w:val="continue"/>
            <w:shd w:val="clear" w:color="auto" w:fill="auto"/>
            <w:vAlign w:val="center"/>
          </w:tcPr>
          <w:p w14:paraId="19E10A24">
            <w:pPr>
              <w:jc w:val="center"/>
            </w:pPr>
          </w:p>
        </w:tc>
        <w:tc>
          <w:tcPr>
            <w:tcW w:w="0" w:type="auto"/>
            <w:vMerge w:val="continue"/>
            <w:shd w:val="clear" w:color="auto" w:fill="auto"/>
            <w:vAlign w:val="center"/>
          </w:tcPr>
          <w:p w14:paraId="67CE199D">
            <w:pPr>
              <w:jc w:val="center"/>
            </w:pPr>
          </w:p>
        </w:tc>
        <w:tc>
          <w:tcPr>
            <w:tcW w:w="0" w:type="auto"/>
            <w:shd w:val="clear" w:color="auto" w:fill="auto"/>
            <w:vAlign w:val="center"/>
          </w:tcPr>
          <w:p w14:paraId="544D1184">
            <w:pPr>
              <w:jc w:val="left"/>
            </w:pPr>
            <w:r>
              <w:rPr>
                <w:rFonts w:ascii="宋体" w:hAnsi="宋体" w:eastAsia="宋体" w:cs="宋体"/>
                <w:b w:val="0"/>
                <w:i w:val="0"/>
                <w:color w:val="000000"/>
                <w:sz w:val="18"/>
              </w:rPr>
              <w:t>预算执行率</w:t>
            </w:r>
          </w:p>
        </w:tc>
        <w:tc>
          <w:tcPr>
            <w:tcW w:w="0" w:type="auto"/>
            <w:shd w:val="clear" w:color="auto" w:fill="auto"/>
            <w:vAlign w:val="center"/>
          </w:tcPr>
          <w:p w14:paraId="51DB662B">
            <w:pPr>
              <w:jc w:val="left"/>
            </w:pPr>
            <w:r>
              <w:rPr>
                <w:rFonts w:ascii="宋体" w:hAnsi="宋体" w:eastAsia="宋体" w:cs="宋体"/>
                <w:b w:val="0"/>
                <w:i w:val="0"/>
                <w:color w:val="000000"/>
                <w:sz w:val="18"/>
              </w:rPr>
              <w:t>≥90%</w:t>
            </w:r>
          </w:p>
        </w:tc>
        <w:tc>
          <w:tcPr>
            <w:tcW w:w="0" w:type="auto"/>
            <w:shd w:val="clear" w:color="auto" w:fill="auto"/>
            <w:vAlign w:val="center"/>
          </w:tcPr>
          <w:p w14:paraId="220DC78B"/>
        </w:tc>
      </w:tr>
      <w:tr w14:paraId="2BBAD3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0" w:type="auto"/>
            <w:vMerge w:val="continue"/>
            <w:shd w:val="clear" w:color="auto" w:fill="auto"/>
            <w:vAlign w:val="center"/>
          </w:tcPr>
          <w:p w14:paraId="6759DDC3">
            <w:pPr>
              <w:jc w:val="center"/>
            </w:pPr>
          </w:p>
        </w:tc>
        <w:tc>
          <w:tcPr>
            <w:tcW w:w="0" w:type="auto"/>
            <w:vMerge w:val="continue"/>
            <w:shd w:val="clear" w:color="auto" w:fill="auto"/>
            <w:vAlign w:val="center"/>
          </w:tcPr>
          <w:p w14:paraId="3B68439C">
            <w:pPr>
              <w:jc w:val="center"/>
            </w:pPr>
          </w:p>
        </w:tc>
        <w:tc>
          <w:tcPr>
            <w:tcW w:w="0" w:type="auto"/>
            <w:shd w:val="clear" w:color="auto" w:fill="auto"/>
            <w:vAlign w:val="center"/>
          </w:tcPr>
          <w:p w14:paraId="0D7AF357">
            <w:pPr>
              <w:jc w:val="left"/>
            </w:pPr>
            <w:r>
              <w:rPr>
                <w:rFonts w:ascii="宋体" w:hAnsi="宋体" w:eastAsia="宋体" w:cs="宋体"/>
                <w:b w:val="0"/>
                <w:i w:val="0"/>
                <w:color w:val="000000"/>
                <w:sz w:val="18"/>
              </w:rPr>
              <w:t>预算调整率</w:t>
            </w:r>
          </w:p>
        </w:tc>
        <w:tc>
          <w:tcPr>
            <w:tcW w:w="0" w:type="auto"/>
            <w:shd w:val="clear" w:color="auto" w:fill="auto"/>
            <w:vAlign w:val="center"/>
          </w:tcPr>
          <w:p w14:paraId="242B5C7E">
            <w:pPr>
              <w:jc w:val="left"/>
            </w:pPr>
            <w:r>
              <w:rPr>
                <w:rFonts w:ascii="宋体" w:hAnsi="宋体" w:eastAsia="宋体" w:cs="宋体"/>
                <w:b w:val="0"/>
                <w:i w:val="0"/>
                <w:color w:val="000000"/>
                <w:sz w:val="18"/>
              </w:rPr>
              <w:t>≤30%</w:t>
            </w:r>
          </w:p>
        </w:tc>
        <w:tc>
          <w:tcPr>
            <w:tcW w:w="0" w:type="auto"/>
            <w:shd w:val="clear" w:color="auto" w:fill="auto"/>
            <w:vAlign w:val="center"/>
          </w:tcPr>
          <w:p w14:paraId="482F4A0F"/>
        </w:tc>
      </w:tr>
      <w:tr w14:paraId="5D761B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0" w:type="auto"/>
            <w:vMerge w:val="continue"/>
            <w:shd w:val="clear" w:color="auto" w:fill="auto"/>
            <w:vAlign w:val="center"/>
          </w:tcPr>
          <w:p w14:paraId="25F8039F">
            <w:pPr>
              <w:jc w:val="center"/>
            </w:pPr>
          </w:p>
        </w:tc>
        <w:tc>
          <w:tcPr>
            <w:tcW w:w="0" w:type="auto"/>
            <w:vMerge w:val="continue"/>
            <w:shd w:val="clear" w:color="auto" w:fill="auto"/>
            <w:vAlign w:val="center"/>
          </w:tcPr>
          <w:p w14:paraId="3C69F7F4">
            <w:pPr>
              <w:jc w:val="center"/>
            </w:pPr>
          </w:p>
        </w:tc>
        <w:tc>
          <w:tcPr>
            <w:tcW w:w="0" w:type="auto"/>
            <w:shd w:val="clear" w:color="auto" w:fill="auto"/>
            <w:vAlign w:val="center"/>
          </w:tcPr>
          <w:p w14:paraId="77E02F4F">
            <w:pPr>
              <w:jc w:val="left"/>
            </w:pPr>
            <w:r>
              <w:rPr>
                <w:rFonts w:ascii="宋体" w:hAnsi="宋体" w:eastAsia="宋体" w:cs="宋体"/>
                <w:b w:val="0"/>
                <w:i w:val="0"/>
                <w:color w:val="000000"/>
                <w:sz w:val="18"/>
              </w:rPr>
              <w:t>结转结余率</w:t>
            </w:r>
          </w:p>
        </w:tc>
        <w:tc>
          <w:tcPr>
            <w:tcW w:w="0" w:type="auto"/>
            <w:shd w:val="clear" w:color="auto" w:fill="auto"/>
            <w:vAlign w:val="center"/>
          </w:tcPr>
          <w:p w14:paraId="26E6B1F6">
            <w:pPr>
              <w:jc w:val="left"/>
            </w:pPr>
            <w:r>
              <w:rPr>
                <w:rFonts w:ascii="宋体" w:hAnsi="宋体" w:eastAsia="宋体" w:cs="宋体"/>
                <w:b w:val="0"/>
                <w:i w:val="0"/>
                <w:color w:val="000000"/>
                <w:sz w:val="18"/>
              </w:rPr>
              <w:t>≤5%</w:t>
            </w:r>
          </w:p>
        </w:tc>
        <w:tc>
          <w:tcPr>
            <w:tcW w:w="0" w:type="auto"/>
            <w:shd w:val="clear" w:color="auto" w:fill="auto"/>
            <w:vAlign w:val="center"/>
          </w:tcPr>
          <w:p w14:paraId="212F8792"/>
        </w:tc>
      </w:tr>
      <w:tr w14:paraId="1FE2AD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0" w:type="auto"/>
            <w:vMerge w:val="continue"/>
            <w:shd w:val="clear" w:color="auto" w:fill="auto"/>
            <w:vAlign w:val="center"/>
          </w:tcPr>
          <w:p w14:paraId="6C46E804">
            <w:pPr>
              <w:jc w:val="center"/>
            </w:pPr>
          </w:p>
        </w:tc>
        <w:tc>
          <w:tcPr>
            <w:tcW w:w="0" w:type="auto"/>
            <w:vMerge w:val="continue"/>
            <w:shd w:val="clear" w:color="auto" w:fill="auto"/>
            <w:vAlign w:val="center"/>
          </w:tcPr>
          <w:p w14:paraId="7577852A">
            <w:pPr>
              <w:jc w:val="center"/>
            </w:pPr>
          </w:p>
        </w:tc>
        <w:tc>
          <w:tcPr>
            <w:tcW w:w="0" w:type="auto"/>
            <w:shd w:val="clear" w:color="auto" w:fill="auto"/>
            <w:vAlign w:val="center"/>
          </w:tcPr>
          <w:p w14:paraId="3B3E7F8C">
            <w:pPr>
              <w:jc w:val="left"/>
            </w:pPr>
            <w:r>
              <w:rPr>
                <w:rFonts w:ascii="宋体" w:hAnsi="宋体" w:eastAsia="宋体" w:cs="宋体"/>
                <w:b w:val="0"/>
                <w:i w:val="0"/>
                <w:color w:val="000000"/>
                <w:sz w:val="18"/>
              </w:rPr>
              <w:t>“三公</w:t>
            </w:r>
            <w:r>
              <w:rPr>
                <w:rFonts w:hint="eastAsia" w:ascii="宋体" w:hAnsi="宋体" w:eastAsia="宋体" w:cs="宋体"/>
                <w:b w:val="0"/>
                <w:i w:val="0"/>
                <w:color w:val="000000"/>
                <w:sz w:val="18"/>
                <w:lang w:eastAsia="zh-CN"/>
              </w:rPr>
              <w:t>”</w:t>
            </w:r>
            <w:r>
              <w:rPr>
                <w:rFonts w:ascii="宋体" w:hAnsi="宋体" w:eastAsia="宋体" w:cs="宋体"/>
                <w:b w:val="0"/>
                <w:i w:val="0"/>
                <w:color w:val="000000"/>
                <w:sz w:val="18"/>
              </w:rPr>
              <w:t>经费控制率</w:t>
            </w:r>
          </w:p>
        </w:tc>
        <w:tc>
          <w:tcPr>
            <w:tcW w:w="0" w:type="auto"/>
            <w:shd w:val="clear" w:color="auto" w:fill="auto"/>
            <w:vAlign w:val="center"/>
          </w:tcPr>
          <w:p w14:paraId="6601BA3D">
            <w:pPr>
              <w:jc w:val="left"/>
            </w:pPr>
            <w:r>
              <w:rPr>
                <w:rFonts w:ascii="宋体" w:hAnsi="宋体" w:eastAsia="宋体" w:cs="宋体"/>
                <w:b w:val="0"/>
                <w:i w:val="0"/>
                <w:color w:val="000000"/>
                <w:sz w:val="18"/>
              </w:rPr>
              <w:t>≤100%</w:t>
            </w:r>
          </w:p>
        </w:tc>
        <w:tc>
          <w:tcPr>
            <w:tcW w:w="0" w:type="auto"/>
            <w:shd w:val="clear" w:color="auto" w:fill="auto"/>
            <w:vAlign w:val="center"/>
          </w:tcPr>
          <w:p w14:paraId="21C07294"/>
        </w:tc>
      </w:tr>
      <w:tr w14:paraId="2FD8FD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0" w:type="auto"/>
            <w:vMerge w:val="continue"/>
            <w:shd w:val="clear" w:color="auto" w:fill="auto"/>
            <w:vAlign w:val="center"/>
          </w:tcPr>
          <w:p w14:paraId="62AB0487">
            <w:pPr>
              <w:jc w:val="center"/>
            </w:pPr>
          </w:p>
        </w:tc>
        <w:tc>
          <w:tcPr>
            <w:tcW w:w="0" w:type="auto"/>
            <w:vMerge w:val="continue"/>
            <w:shd w:val="clear" w:color="auto" w:fill="auto"/>
            <w:vAlign w:val="center"/>
          </w:tcPr>
          <w:p w14:paraId="509677CB">
            <w:pPr>
              <w:jc w:val="center"/>
            </w:pPr>
          </w:p>
        </w:tc>
        <w:tc>
          <w:tcPr>
            <w:tcW w:w="0" w:type="auto"/>
            <w:shd w:val="clear" w:color="auto" w:fill="auto"/>
            <w:vAlign w:val="center"/>
          </w:tcPr>
          <w:p w14:paraId="25BE3948">
            <w:pPr>
              <w:jc w:val="left"/>
            </w:pPr>
            <w:r>
              <w:rPr>
                <w:rFonts w:ascii="宋体" w:hAnsi="宋体" w:eastAsia="宋体" w:cs="宋体"/>
                <w:b w:val="0"/>
                <w:i w:val="0"/>
                <w:color w:val="000000"/>
                <w:sz w:val="18"/>
              </w:rPr>
              <w:t>政府采购执行率</w:t>
            </w:r>
          </w:p>
        </w:tc>
        <w:tc>
          <w:tcPr>
            <w:tcW w:w="0" w:type="auto"/>
            <w:shd w:val="clear" w:color="auto" w:fill="auto"/>
            <w:vAlign w:val="center"/>
          </w:tcPr>
          <w:p w14:paraId="1A6B23F2">
            <w:pPr>
              <w:jc w:val="left"/>
            </w:pPr>
            <w:r>
              <w:rPr>
                <w:rFonts w:ascii="宋体" w:hAnsi="宋体" w:eastAsia="宋体" w:cs="宋体"/>
                <w:b w:val="0"/>
                <w:i w:val="0"/>
                <w:color w:val="000000"/>
                <w:sz w:val="18"/>
              </w:rPr>
              <w:t>≥80%</w:t>
            </w:r>
          </w:p>
        </w:tc>
        <w:tc>
          <w:tcPr>
            <w:tcW w:w="0" w:type="auto"/>
            <w:shd w:val="clear" w:color="auto" w:fill="auto"/>
            <w:vAlign w:val="center"/>
          </w:tcPr>
          <w:p w14:paraId="5E66DAD5"/>
        </w:tc>
      </w:tr>
      <w:tr w14:paraId="2013F2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0" w:type="auto"/>
            <w:vMerge w:val="continue"/>
            <w:shd w:val="clear" w:color="auto" w:fill="auto"/>
            <w:vAlign w:val="center"/>
          </w:tcPr>
          <w:p w14:paraId="33A06EA3">
            <w:pPr>
              <w:jc w:val="center"/>
            </w:pPr>
          </w:p>
        </w:tc>
        <w:tc>
          <w:tcPr>
            <w:tcW w:w="0" w:type="auto"/>
            <w:vMerge w:val="continue"/>
            <w:shd w:val="clear" w:color="auto" w:fill="auto"/>
            <w:vAlign w:val="center"/>
          </w:tcPr>
          <w:p w14:paraId="44180241">
            <w:pPr>
              <w:jc w:val="center"/>
            </w:pPr>
          </w:p>
        </w:tc>
        <w:tc>
          <w:tcPr>
            <w:tcW w:w="0" w:type="auto"/>
            <w:shd w:val="clear" w:color="auto" w:fill="auto"/>
            <w:vAlign w:val="center"/>
          </w:tcPr>
          <w:p w14:paraId="16E73DE9">
            <w:pPr>
              <w:jc w:val="left"/>
            </w:pPr>
            <w:r>
              <w:rPr>
                <w:rFonts w:ascii="宋体" w:hAnsi="宋体" w:eastAsia="宋体" w:cs="宋体"/>
                <w:b w:val="0"/>
                <w:i w:val="0"/>
                <w:color w:val="000000"/>
                <w:sz w:val="18"/>
              </w:rPr>
              <w:t>决算真实性</w:t>
            </w:r>
          </w:p>
        </w:tc>
        <w:tc>
          <w:tcPr>
            <w:tcW w:w="0" w:type="auto"/>
            <w:shd w:val="clear" w:color="auto" w:fill="auto"/>
            <w:vAlign w:val="center"/>
          </w:tcPr>
          <w:p w14:paraId="0DEB4E3E">
            <w:pPr>
              <w:jc w:val="left"/>
            </w:pPr>
            <w:r>
              <w:rPr>
                <w:rFonts w:ascii="宋体" w:hAnsi="宋体" w:eastAsia="宋体" w:cs="宋体"/>
                <w:b w:val="0"/>
                <w:i w:val="0"/>
                <w:color w:val="000000"/>
                <w:sz w:val="18"/>
              </w:rPr>
              <w:t>真实</w:t>
            </w:r>
          </w:p>
        </w:tc>
        <w:tc>
          <w:tcPr>
            <w:tcW w:w="0" w:type="auto"/>
            <w:shd w:val="clear" w:color="auto" w:fill="auto"/>
            <w:vAlign w:val="center"/>
          </w:tcPr>
          <w:p w14:paraId="3DAF9628"/>
        </w:tc>
      </w:tr>
      <w:tr w14:paraId="03ABF7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0" w:type="auto"/>
            <w:vMerge w:val="continue"/>
            <w:shd w:val="clear" w:color="auto" w:fill="auto"/>
            <w:vAlign w:val="center"/>
          </w:tcPr>
          <w:p w14:paraId="007CEA1A">
            <w:pPr>
              <w:jc w:val="center"/>
            </w:pPr>
          </w:p>
        </w:tc>
        <w:tc>
          <w:tcPr>
            <w:tcW w:w="0" w:type="auto"/>
            <w:vMerge w:val="continue"/>
            <w:shd w:val="clear" w:color="auto" w:fill="auto"/>
            <w:vAlign w:val="center"/>
          </w:tcPr>
          <w:p w14:paraId="02978C56">
            <w:pPr>
              <w:jc w:val="center"/>
            </w:pPr>
          </w:p>
        </w:tc>
        <w:tc>
          <w:tcPr>
            <w:tcW w:w="0" w:type="auto"/>
            <w:shd w:val="clear" w:color="auto" w:fill="auto"/>
            <w:vAlign w:val="center"/>
          </w:tcPr>
          <w:p w14:paraId="50765C85">
            <w:pPr>
              <w:jc w:val="left"/>
            </w:pPr>
            <w:r>
              <w:rPr>
                <w:rFonts w:ascii="宋体" w:hAnsi="宋体" w:eastAsia="宋体" w:cs="宋体"/>
                <w:b w:val="0"/>
                <w:i w:val="0"/>
                <w:color w:val="000000"/>
                <w:sz w:val="18"/>
              </w:rPr>
              <w:t>资金使用合规性</w:t>
            </w:r>
          </w:p>
        </w:tc>
        <w:tc>
          <w:tcPr>
            <w:tcW w:w="0" w:type="auto"/>
            <w:shd w:val="clear" w:color="auto" w:fill="auto"/>
            <w:vAlign w:val="center"/>
          </w:tcPr>
          <w:p w14:paraId="47A995E4">
            <w:pPr>
              <w:jc w:val="left"/>
            </w:pPr>
            <w:r>
              <w:rPr>
                <w:rFonts w:ascii="宋体" w:hAnsi="宋体" w:eastAsia="宋体" w:cs="宋体"/>
                <w:b w:val="0"/>
                <w:i w:val="0"/>
                <w:color w:val="000000"/>
                <w:sz w:val="18"/>
              </w:rPr>
              <w:t>合规</w:t>
            </w:r>
          </w:p>
        </w:tc>
        <w:tc>
          <w:tcPr>
            <w:tcW w:w="0" w:type="auto"/>
            <w:shd w:val="clear" w:color="auto" w:fill="auto"/>
            <w:vAlign w:val="center"/>
          </w:tcPr>
          <w:p w14:paraId="5A39A628"/>
        </w:tc>
      </w:tr>
      <w:tr w14:paraId="7FEB91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0" w:type="auto"/>
            <w:vMerge w:val="continue"/>
            <w:shd w:val="clear" w:color="auto" w:fill="auto"/>
            <w:vAlign w:val="center"/>
          </w:tcPr>
          <w:p w14:paraId="4F24511B">
            <w:pPr>
              <w:jc w:val="center"/>
            </w:pPr>
          </w:p>
        </w:tc>
        <w:tc>
          <w:tcPr>
            <w:tcW w:w="0" w:type="auto"/>
            <w:vMerge w:val="continue"/>
            <w:shd w:val="clear" w:color="auto" w:fill="auto"/>
            <w:vAlign w:val="center"/>
          </w:tcPr>
          <w:p w14:paraId="08ABA3D5">
            <w:pPr>
              <w:jc w:val="center"/>
            </w:pPr>
          </w:p>
        </w:tc>
        <w:tc>
          <w:tcPr>
            <w:tcW w:w="0" w:type="auto"/>
            <w:shd w:val="clear" w:color="auto" w:fill="auto"/>
            <w:vAlign w:val="center"/>
          </w:tcPr>
          <w:p w14:paraId="1FACC056">
            <w:pPr>
              <w:jc w:val="left"/>
            </w:pPr>
            <w:r>
              <w:rPr>
                <w:rFonts w:ascii="宋体" w:hAnsi="宋体" w:eastAsia="宋体" w:cs="宋体"/>
                <w:b w:val="0"/>
                <w:i w:val="0"/>
                <w:color w:val="000000"/>
                <w:sz w:val="18"/>
              </w:rPr>
              <w:t>管理制度健全性</w:t>
            </w:r>
          </w:p>
        </w:tc>
        <w:tc>
          <w:tcPr>
            <w:tcW w:w="0" w:type="auto"/>
            <w:shd w:val="clear" w:color="auto" w:fill="auto"/>
            <w:vAlign w:val="center"/>
          </w:tcPr>
          <w:p w14:paraId="3E5326CD">
            <w:pPr>
              <w:jc w:val="left"/>
            </w:pPr>
            <w:r>
              <w:rPr>
                <w:rFonts w:ascii="宋体" w:hAnsi="宋体" w:eastAsia="宋体" w:cs="宋体"/>
                <w:b w:val="0"/>
                <w:i w:val="0"/>
                <w:color w:val="000000"/>
                <w:sz w:val="18"/>
              </w:rPr>
              <w:t>健全</w:t>
            </w:r>
          </w:p>
        </w:tc>
        <w:tc>
          <w:tcPr>
            <w:tcW w:w="0" w:type="auto"/>
            <w:shd w:val="clear" w:color="auto" w:fill="auto"/>
            <w:vAlign w:val="center"/>
          </w:tcPr>
          <w:p w14:paraId="2EAD074E"/>
        </w:tc>
      </w:tr>
      <w:tr w14:paraId="100B41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0" w:type="auto"/>
            <w:vMerge w:val="continue"/>
            <w:shd w:val="clear" w:color="auto" w:fill="auto"/>
            <w:vAlign w:val="center"/>
          </w:tcPr>
          <w:p w14:paraId="3344B992">
            <w:pPr>
              <w:jc w:val="center"/>
            </w:pPr>
          </w:p>
        </w:tc>
        <w:tc>
          <w:tcPr>
            <w:tcW w:w="0" w:type="auto"/>
            <w:vMerge w:val="continue"/>
            <w:shd w:val="clear" w:color="auto" w:fill="auto"/>
            <w:vAlign w:val="center"/>
          </w:tcPr>
          <w:p w14:paraId="6EB2496E">
            <w:pPr>
              <w:jc w:val="center"/>
            </w:pPr>
          </w:p>
        </w:tc>
        <w:tc>
          <w:tcPr>
            <w:tcW w:w="0" w:type="auto"/>
            <w:shd w:val="clear" w:color="auto" w:fill="auto"/>
            <w:vAlign w:val="center"/>
          </w:tcPr>
          <w:p w14:paraId="02199329">
            <w:pPr>
              <w:jc w:val="left"/>
            </w:pPr>
            <w:r>
              <w:rPr>
                <w:rFonts w:ascii="宋体" w:hAnsi="宋体" w:eastAsia="宋体" w:cs="宋体"/>
                <w:b w:val="0"/>
                <w:i w:val="0"/>
                <w:color w:val="000000"/>
                <w:sz w:val="18"/>
              </w:rPr>
              <w:t>预决算信息公开性</w:t>
            </w:r>
          </w:p>
        </w:tc>
        <w:tc>
          <w:tcPr>
            <w:tcW w:w="0" w:type="auto"/>
            <w:shd w:val="clear" w:color="auto" w:fill="auto"/>
            <w:vAlign w:val="center"/>
          </w:tcPr>
          <w:p w14:paraId="2C923083">
            <w:pPr>
              <w:jc w:val="left"/>
            </w:pPr>
            <w:r>
              <w:rPr>
                <w:rFonts w:ascii="宋体" w:hAnsi="宋体" w:eastAsia="宋体" w:cs="宋体"/>
                <w:b w:val="0"/>
                <w:i w:val="0"/>
                <w:color w:val="000000"/>
                <w:sz w:val="18"/>
              </w:rPr>
              <w:t>公开</w:t>
            </w:r>
          </w:p>
        </w:tc>
        <w:tc>
          <w:tcPr>
            <w:tcW w:w="0" w:type="auto"/>
            <w:shd w:val="clear" w:color="auto" w:fill="auto"/>
            <w:vAlign w:val="center"/>
          </w:tcPr>
          <w:p w14:paraId="1358CA5A"/>
        </w:tc>
      </w:tr>
      <w:tr w14:paraId="5834EB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0" w:type="auto"/>
            <w:vMerge w:val="continue"/>
            <w:shd w:val="clear" w:color="auto" w:fill="auto"/>
            <w:vAlign w:val="center"/>
          </w:tcPr>
          <w:p w14:paraId="1EA08913">
            <w:pPr>
              <w:jc w:val="center"/>
            </w:pPr>
          </w:p>
        </w:tc>
        <w:tc>
          <w:tcPr>
            <w:tcW w:w="0" w:type="auto"/>
            <w:vMerge w:val="continue"/>
            <w:shd w:val="clear" w:color="auto" w:fill="auto"/>
            <w:vAlign w:val="center"/>
          </w:tcPr>
          <w:p w14:paraId="0286DCAF">
            <w:pPr>
              <w:jc w:val="center"/>
            </w:pPr>
          </w:p>
        </w:tc>
        <w:tc>
          <w:tcPr>
            <w:tcW w:w="0" w:type="auto"/>
            <w:shd w:val="clear" w:color="auto" w:fill="auto"/>
            <w:vAlign w:val="center"/>
          </w:tcPr>
          <w:p w14:paraId="2F5B5D57">
            <w:pPr>
              <w:jc w:val="left"/>
            </w:pPr>
            <w:r>
              <w:rPr>
                <w:rFonts w:ascii="宋体" w:hAnsi="宋体" w:eastAsia="宋体" w:cs="宋体"/>
                <w:b w:val="0"/>
                <w:i w:val="0"/>
                <w:color w:val="000000"/>
                <w:sz w:val="18"/>
              </w:rPr>
              <w:t>资产管理规范性</w:t>
            </w:r>
          </w:p>
        </w:tc>
        <w:tc>
          <w:tcPr>
            <w:tcW w:w="0" w:type="auto"/>
            <w:shd w:val="clear" w:color="auto" w:fill="auto"/>
            <w:vAlign w:val="center"/>
          </w:tcPr>
          <w:p w14:paraId="1B3E6E9B">
            <w:pPr>
              <w:jc w:val="left"/>
            </w:pPr>
            <w:r>
              <w:rPr>
                <w:rFonts w:ascii="宋体" w:hAnsi="宋体" w:eastAsia="宋体" w:cs="宋体"/>
                <w:b w:val="0"/>
                <w:i w:val="0"/>
                <w:color w:val="000000"/>
                <w:sz w:val="18"/>
              </w:rPr>
              <w:t>规范</w:t>
            </w:r>
          </w:p>
        </w:tc>
        <w:tc>
          <w:tcPr>
            <w:tcW w:w="0" w:type="auto"/>
            <w:shd w:val="clear" w:color="auto" w:fill="auto"/>
            <w:vAlign w:val="center"/>
          </w:tcPr>
          <w:p w14:paraId="7BE88CAF"/>
        </w:tc>
      </w:tr>
      <w:tr w14:paraId="33B4A1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0" w:type="auto"/>
            <w:vMerge w:val="continue"/>
            <w:shd w:val="clear" w:color="auto" w:fill="auto"/>
            <w:vAlign w:val="center"/>
          </w:tcPr>
          <w:p w14:paraId="5BB667D4">
            <w:pPr>
              <w:jc w:val="center"/>
            </w:pPr>
          </w:p>
        </w:tc>
        <w:tc>
          <w:tcPr>
            <w:tcW w:w="0" w:type="auto"/>
            <w:vMerge w:val="restart"/>
            <w:shd w:val="clear" w:color="auto" w:fill="auto"/>
            <w:vAlign w:val="center"/>
          </w:tcPr>
          <w:p w14:paraId="1634549A">
            <w:pPr>
              <w:jc w:val="center"/>
            </w:pPr>
            <w:r>
              <w:rPr>
                <w:rFonts w:ascii="宋体" w:hAnsi="宋体" w:eastAsia="宋体" w:cs="宋体"/>
                <w:b w:val="0"/>
                <w:i w:val="0"/>
                <w:color w:val="000000"/>
                <w:sz w:val="18"/>
              </w:rPr>
              <w:t xml:space="preserve">绩效管理  </w:t>
            </w:r>
          </w:p>
        </w:tc>
        <w:tc>
          <w:tcPr>
            <w:tcW w:w="0" w:type="auto"/>
            <w:shd w:val="clear" w:color="auto" w:fill="auto"/>
            <w:vAlign w:val="center"/>
          </w:tcPr>
          <w:p w14:paraId="095232CF">
            <w:pPr>
              <w:jc w:val="left"/>
            </w:pPr>
            <w:r>
              <w:rPr>
                <w:rFonts w:ascii="宋体" w:hAnsi="宋体" w:eastAsia="宋体" w:cs="宋体"/>
                <w:b w:val="0"/>
                <w:i w:val="0"/>
                <w:color w:val="000000"/>
                <w:sz w:val="18"/>
              </w:rPr>
              <w:t>绩效目标编制完成率</w:t>
            </w:r>
          </w:p>
        </w:tc>
        <w:tc>
          <w:tcPr>
            <w:tcW w:w="0" w:type="auto"/>
            <w:shd w:val="clear" w:color="auto" w:fill="auto"/>
            <w:vAlign w:val="center"/>
          </w:tcPr>
          <w:p w14:paraId="3FB8A47D">
            <w:pPr>
              <w:jc w:val="left"/>
            </w:pPr>
            <w:r>
              <w:rPr>
                <w:rFonts w:ascii="宋体" w:hAnsi="宋体" w:eastAsia="宋体" w:cs="宋体"/>
                <w:b w:val="0"/>
                <w:i w:val="0"/>
                <w:color w:val="000000"/>
                <w:sz w:val="18"/>
              </w:rPr>
              <w:t>100%</w:t>
            </w:r>
          </w:p>
        </w:tc>
        <w:tc>
          <w:tcPr>
            <w:tcW w:w="0" w:type="auto"/>
            <w:shd w:val="clear" w:color="auto" w:fill="auto"/>
            <w:vAlign w:val="center"/>
          </w:tcPr>
          <w:p w14:paraId="098415C6"/>
        </w:tc>
      </w:tr>
      <w:tr w14:paraId="6B6422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0" w:type="auto"/>
            <w:vMerge w:val="continue"/>
            <w:shd w:val="clear" w:color="auto" w:fill="auto"/>
            <w:vAlign w:val="center"/>
          </w:tcPr>
          <w:p w14:paraId="747ED095">
            <w:pPr>
              <w:jc w:val="center"/>
            </w:pPr>
          </w:p>
        </w:tc>
        <w:tc>
          <w:tcPr>
            <w:tcW w:w="0" w:type="auto"/>
            <w:vMerge w:val="continue"/>
            <w:shd w:val="clear" w:color="auto" w:fill="auto"/>
            <w:vAlign w:val="center"/>
          </w:tcPr>
          <w:p w14:paraId="48561901">
            <w:pPr>
              <w:jc w:val="center"/>
            </w:pPr>
          </w:p>
        </w:tc>
        <w:tc>
          <w:tcPr>
            <w:tcW w:w="0" w:type="auto"/>
            <w:shd w:val="clear" w:color="auto" w:fill="auto"/>
            <w:vAlign w:val="center"/>
          </w:tcPr>
          <w:p w14:paraId="3A150506">
            <w:pPr>
              <w:jc w:val="left"/>
            </w:pPr>
            <w:r>
              <w:rPr>
                <w:rFonts w:ascii="宋体" w:hAnsi="宋体" w:eastAsia="宋体" w:cs="宋体"/>
                <w:b w:val="0"/>
                <w:i w:val="0"/>
                <w:color w:val="000000"/>
                <w:sz w:val="18"/>
              </w:rPr>
              <w:t>绩效监控完成率</w:t>
            </w:r>
          </w:p>
        </w:tc>
        <w:tc>
          <w:tcPr>
            <w:tcW w:w="0" w:type="auto"/>
            <w:shd w:val="clear" w:color="auto" w:fill="auto"/>
            <w:vAlign w:val="center"/>
          </w:tcPr>
          <w:p w14:paraId="233E180C">
            <w:pPr>
              <w:jc w:val="left"/>
            </w:pPr>
            <w:r>
              <w:rPr>
                <w:rFonts w:ascii="宋体" w:hAnsi="宋体" w:eastAsia="宋体" w:cs="宋体"/>
                <w:b w:val="0"/>
                <w:i w:val="0"/>
                <w:color w:val="000000"/>
                <w:sz w:val="18"/>
              </w:rPr>
              <w:t>100%</w:t>
            </w:r>
          </w:p>
        </w:tc>
        <w:tc>
          <w:tcPr>
            <w:tcW w:w="0" w:type="auto"/>
            <w:shd w:val="clear" w:color="auto" w:fill="auto"/>
            <w:vAlign w:val="center"/>
          </w:tcPr>
          <w:p w14:paraId="252BE2D2"/>
        </w:tc>
      </w:tr>
      <w:tr w14:paraId="17C4DA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0" w:type="auto"/>
            <w:vMerge w:val="continue"/>
            <w:shd w:val="clear" w:color="auto" w:fill="auto"/>
            <w:vAlign w:val="center"/>
          </w:tcPr>
          <w:p w14:paraId="2B8AA577">
            <w:pPr>
              <w:jc w:val="center"/>
            </w:pPr>
          </w:p>
        </w:tc>
        <w:tc>
          <w:tcPr>
            <w:tcW w:w="0" w:type="auto"/>
            <w:vMerge w:val="continue"/>
            <w:shd w:val="clear" w:color="auto" w:fill="auto"/>
            <w:vAlign w:val="center"/>
          </w:tcPr>
          <w:p w14:paraId="4EF6BDE6">
            <w:pPr>
              <w:jc w:val="center"/>
            </w:pPr>
          </w:p>
        </w:tc>
        <w:tc>
          <w:tcPr>
            <w:tcW w:w="0" w:type="auto"/>
            <w:shd w:val="clear" w:color="auto" w:fill="auto"/>
            <w:vAlign w:val="center"/>
          </w:tcPr>
          <w:p w14:paraId="0D79928B">
            <w:pPr>
              <w:jc w:val="left"/>
            </w:pPr>
            <w:r>
              <w:rPr>
                <w:rFonts w:ascii="宋体" w:hAnsi="宋体" w:eastAsia="宋体" w:cs="宋体"/>
                <w:b w:val="0"/>
                <w:i w:val="0"/>
                <w:color w:val="000000"/>
                <w:sz w:val="18"/>
              </w:rPr>
              <w:t>绩效自评完成率</w:t>
            </w:r>
          </w:p>
        </w:tc>
        <w:tc>
          <w:tcPr>
            <w:tcW w:w="0" w:type="auto"/>
            <w:shd w:val="clear" w:color="auto" w:fill="auto"/>
            <w:vAlign w:val="center"/>
          </w:tcPr>
          <w:p w14:paraId="3414D463">
            <w:pPr>
              <w:jc w:val="left"/>
            </w:pPr>
            <w:r>
              <w:rPr>
                <w:rFonts w:ascii="宋体" w:hAnsi="宋体" w:eastAsia="宋体" w:cs="宋体"/>
                <w:b w:val="0"/>
                <w:i w:val="0"/>
                <w:color w:val="000000"/>
                <w:sz w:val="18"/>
              </w:rPr>
              <w:t>100%</w:t>
            </w:r>
          </w:p>
        </w:tc>
        <w:tc>
          <w:tcPr>
            <w:tcW w:w="0" w:type="auto"/>
            <w:shd w:val="clear" w:color="auto" w:fill="auto"/>
            <w:vAlign w:val="center"/>
          </w:tcPr>
          <w:p w14:paraId="0290703E"/>
        </w:tc>
      </w:tr>
      <w:tr w14:paraId="62E646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0" w:type="auto"/>
            <w:vMerge w:val="continue"/>
            <w:shd w:val="clear" w:color="auto" w:fill="auto"/>
            <w:vAlign w:val="center"/>
          </w:tcPr>
          <w:p w14:paraId="3483508D">
            <w:pPr>
              <w:jc w:val="center"/>
            </w:pPr>
          </w:p>
        </w:tc>
        <w:tc>
          <w:tcPr>
            <w:tcW w:w="0" w:type="auto"/>
            <w:vMerge w:val="continue"/>
            <w:shd w:val="clear" w:color="auto" w:fill="auto"/>
            <w:vAlign w:val="center"/>
          </w:tcPr>
          <w:p w14:paraId="259CF534">
            <w:pPr>
              <w:jc w:val="center"/>
            </w:pPr>
          </w:p>
        </w:tc>
        <w:tc>
          <w:tcPr>
            <w:tcW w:w="0" w:type="auto"/>
            <w:shd w:val="clear" w:color="auto" w:fill="auto"/>
            <w:vAlign w:val="center"/>
          </w:tcPr>
          <w:p w14:paraId="5F8C6A8B">
            <w:pPr>
              <w:jc w:val="left"/>
            </w:pPr>
            <w:r>
              <w:rPr>
                <w:rFonts w:ascii="宋体" w:hAnsi="宋体" w:eastAsia="宋体" w:cs="宋体"/>
                <w:b w:val="0"/>
                <w:i w:val="0"/>
                <w:color w:val="000000"/>
                <w:sz w:val="18"/>
              </w:rPr>
              <w:t>部门绩效评价完成率</w:t>
            </w:r>
          </w:p>
        </w:tc>
        <w:tc>
          <w:tcPr>
            <w:tcW w:w="0" w:type="auto"/>
            <w:shd w:val="clear" w:color="auto" w:fill="auto"/>
            <w:vAlign w:val="center"/>
          </w:tcPr>
          <w:p w14:paraId="28C706F3">
            <w:pPr>
              <w:jc w:val="left"/>
            </w:pPr>
            <w:r>
              <w:rPr>
                <w:rFonts w:ascii="宋体" w:hAnsi="宋体" w:eastAsia="宋体" w:cs="宋体"/>
                <w:b w:val="0"/>
                <w:i w:val="0"/>
                <w:color w:val="000000"/>
                <w:sz w:val="18"/>
              </w:rPr>
              <w:t>100%</w:t>
            </w:r>
          </w:p>
        </w:tc>
        <w:tc>
          <w:tcPr>
            <w:tcW w:w="0" w:type="auto"/>
            <w:shd w:val="clear" w:color="auto" w:fill="auto"/>
            <w:vAlign w:val="center"/>
          </w:tcPr>
          <w:p w14:paraId="59BF9C7F"/>
        </w:tc>
      </w:tr>
      <w:tr w14:paraId="14E13A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0" w:type="auto"/>
            <w:vMerge w:val="continue"/>
            <w:shd w:val="clear" w:color="auto" w:fill="auto"/>
            <w:vAlign w:val="center"/>
          </w:tcPr>
          <w:p w14:paraId="47E70A79">
            <w:pPr>
              <w:jc w:val="center"/>
            </w:pPr>
          </w:p>
        </w:tc>
        <w:tc>
          <w:tcPr>
            <w:tcW w:w="0" w:type="auto"/>
            <w:vMerge w:val="continue"/>
            <w:shd w:val="clear" w:color="auto" w:fill="auto"/>
            <w:vAlign w:val="center"/>
          </w:tcPr>
          <w:p w14:paraId="2A5D981C">
            <w:pPr>
              <w:jc w:val="center"/>
            </w:pPr>
          </w:p>
        </w:tc>
        <w:tc>
          <w:tcPr>
            <w:tcW w:w="0" w:type="auto"/>
            <w:shd w:val="clear" w:color="auto" w:fill="auto"/>
            <w:vAlign w:val="center"/>
          </w:tcPr>
          <w:p w14:paraId="016AD493">
            <w:pPr>
              <w:jc w:val="left"/>
            </w:pPr>
            <w:r>
              <w:rPr>
                <w:rFonts w:ascii="宋体" w:hAnsi="宋体" w:eastAsia="宋体" w:cs="宋体"/>
                <w:b w:val="0"/>
                <w:i w:val="0"/>
                <w:color w:val="000000"/>
                <w:sz w:val="18"/>
              </w:rPr>
              <w:t>评价结果应用率</w:t>
            </w:r>
          </w:p>
        </w:tc>
        <w:tc>
          <w:tcPr>
            <w:tcW w:w="0" w:type="auto"/>
            <w:shd w:val="clear" w:color="auto" w:fill="auto"/>
            <w:vAlign w:val="center"/>
          </w:tcPr>
          <w:p w14:paraId="5D5EBA8A">
            <w:pPr>
              <w:jc w:val="left"/>
            </w:pPr>
            <w:r>
              <w:rPr>
                <w:rFonts w:ascii="宋体" w:hAnsi="宋体" w:eastAsia="宋体" w:cs="宋体"/>
                <w:b w:val="0"/>
                <w:i w:val="0"/>
                <w:color w:val="000000"/>
                <w:sz w:val="18"/>
              </w:rPr>
              <w:t>100%</w:t>
            </w:r>
          </w:p>
        </w:tc>
        <w:tc>
          <w:tcPr>
            <w:tcW w:w="0" w:type="auto"/>
            <w:shd w:val="clear" w:color="auto" w:fill="auto"/>
            <w:vAlign w:val="center"/>
          </w:tcPr>
          <w:p w14:paraId="206DC4B5"/>
        </w:tc>
      </w:tr>
      <w:tr w14:paraId="179F87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0" w:type="auto"/>
            <w:vMerge w:val="restart"/>
            <w:shd w:val="clear" w:color="auto" w:fill="auto"/>
            <w:vAlign w:val="center"/>
          </w:tcPr>
          <w:p w14:paraId="48ACB949">
            <w:pPr>
              <w:jc w:val="center"/>
            </w:pPr>
            <w:r>
              <w:rPr>
                <w:rFonts w:ascii="宋体" w:hAnsi="宋体" w:eastAsia="宋体" w:cs="宋体"/>
                <w:b w:val="0"/>
                <w:i w:val="0"/>
                <w:color w:val="000000"/>
                <w:sz w:val="18"/>
              </w:rPr>
              <w:t xml:space="preserve">产出指标  </w:t>
            </w:r>
          </w:p>
        </w:tc>
        <w:tc>
          <w:tcPr>
            <w:tcW w:w="0" w:type="auto"/>
            <w:shd w:val="clear" w:color="auto" w:fill="auto"/>
            <w:vAlign w:val="center"/>
          </w:tcPr>
          <w:p w14:paraId="4BE9DC7C">
            <w:pPr>
              <w:jc w:val="center"/>
            </w:pPr>
            <w:r>
              <w:rPr>
                <w:rFonts w:ascii="宋体" w:hAnsi="宋体" w:eastAsia="宋体" w:cs="宋体"/>
                <w:b w:val="0"/>
                <w:i w:val="0"/>
                <w:color w:val="000000"/>
                <w:sz w:val="18"/>
              </w:rPr>
              <w:t>重点工作任务完成</w:t>
            </w:r>
          </w:p>
        </w:tc>
        <w:tc>
          <w:tcPr>
            <w:tcW w:w="0" w:type="auto"/>
            <w:shd w:val="clear" w:color="auto" w:fill="auto"/>
            <w:vAlign w:val="center"/>
          </w:tcPr>
          <w:p w14:paraId="209166DA">
            <w:pPr>
              <w:jc w:val="left"/>
            </w:pPr>
            <w:r>
              <w:rPr>
                <w:rFonts w:ascii="宋体" w:hAnsi="宋体" w:eastAsia="宋体" w:cs="宋体"/>
                <w:b w:val="0"/>
                <w:i w:val="0"/>
                <w:color w:val="000000"/>
                <w:sz w:val="18"/>
              </w:rPr>
              <w:t xml:space="preserve"> 重点工作完成度</w:t>
            </w:r>
          </w:p>
        </w:tc>
        <w:tc>
          <w:tcPr>
            <w:tcW w:w="0" w:type="auto"/>
            <w:shd w:val="clear" w:color="auto" w:fill="auto"/>
            <w:vAlign w:val="center"/>
          </w:tcPr>
          <w:p w14:paraId="0D5E427C">
            <w:pPr>
              <w:jc w:val="left"/>
            </w:pPr>
            <w:r>
              <w:rPr>
                <w:rFonts w:ascii="宋体" w:hAnsi="宋体" w:eastAsia="宋体" w:cs="宋体"/>
                <w:b w:val="0"/>
                <w:i w:val="0"/>
                <w:color w:val="000000"/>
                <w:sz w:val="18"/>
              </w:rPr>
              <w:t>≥95%</w:t>
            </w:r>
          </w:p>
        </w:tc>
        <w:tc>
          <w:tcPr>
            <w:tcW w:w="0" w:type="auto"/>
            <w:shd w:val="clear" w:color="auto" w:fill="auto"/>
            <w:vAlign w:val="center"/>
          </w:tcPr>
          <w:p w14:paraId="76F8C025"/>
        </w:tc>
      </w:tr>
      <w:tr w14:paraId="705904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0" w:type="auto"/>
            <w:vMerge w:val="continue"/>
            <w:shd w:val="clear" w:color="auto" w:fill="auto"/>
            <w:vAlign w:val="center"/>
          </w:tcPr>
          <w:p w14:paraId="5EEB3155">
            <w:pPr>
              <w:jc w:val="center"/>
            </w:pPr>
          </w:p>
        </w:tc>
        <w:tc>
          <w:tcPr>
            <w:tcW w:w="0" w:type="auto"/>
            <w:shd w:val="clear" w:color="auto" w:fill="auto"/>
            <w:vAlign w:val="center"/>
          </w:tcPr>
          <w:p w14:paraId="1E8180D9">
            <w:pPr>
              <w:jc w:val="center"/>
            </w:pPr>
            <w:r>
              <w:rPr>
                <w:rFonts w:ascii="宋体" w:hAnsi="宋体" w:eastAsia="宋体" w:cs="宋体"/>
                <w:b w:val="0"/>
                <w:i w:val="0"/>
                <w:color w:val="000000"/>
                <w:sz w:val="18"/>
              </w:rPr>
              <w:t>履职目标实现</w:t>
            </w:r>
          </w:p>
        </w:tc>
        <w:tc>
          <w:tcPr>
            <w:tcW w:w="0" w:type="auto"/>
            <w:shd w:val="clear" w:color="auto" w:fill="auto"/>
            <w:vAlign w:val="center"/>
          </w:tcPr>
          <w:p w14:paraId="0B4C8A89">
            <w:pPr>
              <w:jc w:val="left"/>
            </w:pPr>
            <w:r>
              <w:rPr>
                <w:rFonts w:ascii="宋体" w:hAnsi="宋体" w:eastAsia="宋体" w:cs="宋体"/>
                <w:b w:val="0"/>
                <w:i w:val="0"/>
                <w:color w:val="000000"/>
                <w:sz w:val="18"/>
              </w:rPr>
              <w:t>履职目标实现情况</w:t>
            </w:r>
          </w:p>
        </w:tc>
        <w:tc>
          <w:tcPr>
            <w:tcW w:w="0" w:type="auto"/>
            <w:shd w:val="clear" w:color="auto" w:fill="auto"/>
            <w:vAlign w:val="center"/>
          </w:tcPr>
          <w:p w14:paraId="13BFFD03">
            <w:pPr>
              <w:jc w:val="left"/>
            </w:pPr>
            <w:r>
              <w:rPr>
                <w:rFonts w:ascii="宋体" w:hAnsi="宋体" w:eastAsia="宋体" w:cs="宋体"/>
                <w:b w:val="0"/>
                <w:i w:val="0"/>
                <w:color w:val="000000"/>
                <w:sz w:val="18"/>
              </w:rPr>
              <w:t>≥95%</w:t>
            </w:r>
          </w:p>
        </w:tc>
        <w:tc>
          <w:tcPr>
            <w:tcW w:w="0" w:type="auto"/>
            <w:shd w:val="clear" w:color="auto" w:fill="auto"/>
            <w:vAlign w:val="center"/>
          </w:tcPr>
          <w:p w14:paraId="170688B4"/>
        </w:tc>
      </w:tr>
      <w:tr w14:paraId="676711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0" w:type="auto"/>
            <w:vMerge w:val="restart"/>
            <w:shd w:val="clear" w:color="auto" w:fill="auto"/>
            <w:vAlign w:val="center"/>
          </w:tcPr>
          <w:p w14:paraId="69ED757D">
            <w:pPr>
              <w:jc w:val="center"/>
            </w:pPr>
            <w:r>
              <w:rPr>
                <w:rFonts w:ascii="宋体" w:hAnsi="宋体" w:eastAsia="宋体" w:cs="宋体"/>
                <w:b w:val="0"/>
                <w:i w:val="0"/>
                <w:color w:val="000000"/>
                <w:sz w:val="18"/>
              </w:rPr>
              <w:t xml:space="preserve">效益指标  </w:t>
            </w:r>
          </w:p>
        </w:tc>
        <w:tc>
          <w:tcPr>
            <w:tcW w:w="0" w:type="auto"/>
            <w:shd w:val="clear" w:color="auto" w:fill="auto"/>
            <w:vAlign w:val="center"/>
          </w:tcPr>
          <w:p w14:paraId="290DF0DE">
            <w:pPr>
              <w:jc w:val="center"/>
            </w:pPr>
            <w:r>
              <w:rPr>
                <w:rFonts w:ascii="宋体" w:hAnsi="宋体" w:eastAsia="宋体" w:cs="宋体"/>
                <w:b w:val="0"/>
                <w:i w:val="0"/>
                <w:color w:val="000000"/>
                <w:sz w:val="18"/>
              </w:rPr>
              <w:t>履职效益</w:t>
            </w:r>
          </w:p>
        </w:tc>
        <w:tc>
          <w:tcPr>
            <w:tcW w:w="0" w:type="auto"/>
            <w:shd w:val="clear" w:color="auto" w:fill="auto"/>
            <w:vAlign w:val="center"/>
          </w:tcPr>
          <w:p w14:paraId="3C7ADFCE">
            <w:pPr>
              <w:jc w:val="left"/>
            </w:pPr>
            <w:r>
              <w:rPr>
                <w:rFonts w:ascii="宋体" w:hAnsi="宋体" w:eastAsia="宋体" w:cs="宋体"/>
                <w:b w:val="0"/>
                <w:i w:val="0"/>
                <w:color w:val="000000"/>
                <w:sz w:val="18"/>
              </w:rPr>
              <w:t xml:space="preserve"> 提高纪检监察干部的素质，提高办案工作材效率</w:t>
            </w:r>
          </w:p>
        </w:tc>
        <w:tc>
          <w:tcPr>
            <w:tcW w:w="0" w:type="auto"/>
            <w:shd w:val="clear" w:color="auto" w:fill="auto"/>
            <w:vAlign w:val="center"/>
          </w:tcPr>
          <w:p w14:paraId="2703102E">
            <w:pPr>
              <w:jc w:val="left"/>
            </w:pPr>
            <w:r>
              <w:rPr>
                <w:rFonts w:ascii="宋体" w:hAnsi="宋体" w:eastAsia="宋体" w:cs="宋体"/>
                <w:b w:val="0"/>
                <w:i w:val="0"/>
                <w:color w:val="000000"/>
                <w:sz w:val="18"/>
              </w:rPr>
              <w:t>提高</w:t>
            </w:r>
          </w:p>
        </w:tc>
        <w:tc>
          <w:tcPr>
            <w:tcW w:w="0" w:type="auto"/>
            <w:shd w:val="clear" w:color="auto" w:fill="auto"/>
            <w:vAlign w:val="center"/>
          </w:tcPr>
          <w:p w14:paraId="7705B6FB"/>
        </w:tc>
      </w:tr>
      <w:tr w14:paraId="2BB0EB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0" w:type="auto"/>
            <w:vMerge w:val="continue"/>
            <w:shd w:val="clear" w:color="auto" w:fill="auto"/>
            <w:vAlign w:val="center"/>
          </w:tcPr>
          <w:p w14:paraId="1A3F9F9F">
            <w:pPr>
              <w:jc w:val="center"/>
            </w:pPr>
          </w:p>
        </w:tc>
        <w:tc>
          <w:tcPr>
            <w:tcW w:w="0" w:type="auto"/>
            <w:shd w:val="clear" w:color="auto" w:fill="auto"/>
            <w:vAlign w:val="center"/>
          </w:tcPr>
          <w:p w14:paraId="1A0ABE91">
            <w:pPr>
              <w:jc w:val="center"/>
            </w:pPr>
            <w:r>
              <w:rPr>
                <w:rFonts w:ascii="宋体" w:hAnsi="宋体" w:eastAsia="宋体" w:cs="宋体"/>
                <w:b w:val="0"/>
                <w:i w:val="0"/>
                <w:color w:val="000000"/>
                <w:sz w:val="18"/>
              </w:rPr>
              <w:t>满意度</w:t>
            </w:r>
          </w:p>
        </w:tc>
        <w:tc>
          <w:tcPr>
            <w:tcW w:w="0" w:type="auto"/>
            <w:shd w:val="clear" w:color="auto" w:fill="auto"/>
            <w:vAlign w:val="center"/>
          </w:tcPr>
          <w:p w14:paraId="204AFBD0">
            <w:pPr>
              <w:jc w:val="left"/>
            </w:pPr>
            <w:r>
              <w:rPr>
                <w:rFonts w:ascii="宋体" w:hAnsi="宋体" w:eastAsia="宋体" w:cs="宋体"/>
                <w:b w:val="0"/>
                <w:i w:val="0"/>
                <w:color w:val="000000"/>
                <w:sz w:val="18"/>
              </w:rPr>
              <w:t xml:space="preserve"> 人民群众满意度</w:t>
            </w:r>
          </w:p>
        </w:tc>
        <w:tc>
          <w:tcPr>
            <w:tcW w:w="0" w:type="auto"/>
            <w:shd w:val="clear" w:color="auto" w:fill="auto"/>
            <w:vAlign w:val="center"/>
          </w:tcPr>
          <w:p w14:paraId="0D08D790">
            <w:pPr>
              <w:jc w:val="left"/>
            </w:pPr>
            <w:r>
              <w:rPr>
                <w:rFonts w:ascii="宋体" w:hAnsi="宋体" w:eastAsia="宋体" w:cs="宋体"/>
                <w:b w:val="0"/>
                <w:i w:val="0"/>
                <w:color w:val="000000"/>
                <w:sz w:val="18"/>
              </w:rPr>
              <w:t>满意</w:t>
            </w:r>
          </w:p>
        </w:tc>
        <w:tc>
          <w:tcPr>
            <w:tcW w:w="0" w:type="auto"/>
            <w:shd w:val="clear" w:color="auto" w:fill="auto"/>
            <w:vAlign w:val="center"/>
          </w:tcPr>
          <w:p w14:paraId="5DA6CC2B"/>
        </w:tc>
      </w:tr>
    </w:tbl>
    <w:p w14:paraId="1245772F">
      <w:pPr>
        <w:sectPr>
          <w:pgSz w:w="11907" w:h="16839"/>
          <w:pgMar w:top="400" w:right="1000" w:bottom="400" w:left="1000" w:header="720" w:footer="720" w:gutter="0"/>
          <w:cols w:space="720" w:num="1"/>
        </w:sectPr>
      </w:pPr>
    </w:p>
    <w:tbl>
      <w:tblPr>
        <w:tblStyle w:val="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1900"/>
        <w:gridCol w:w="1737"/>
        <w:gridCol w:w="680"/>
        <w:gridCol w:w="841"/>
        <w:gridCol w:w="753"/>
        <w:gridCol w:w="431"/>
        <w:gridCol w:w="1415"/>
        <w:gridCol w:w="821"/>
        <w:gridCol w:w="1716"/>
        <w:gridCol w:w="912"/>
        <w:gridCol w:w="1436"/>
        <w:gridCol w:w="661"/>
        <w:gridCol w:w="1035"/>
        <w:gridCol w:w="501"/>
      </w:tblGrid>
      <w:tr w14:paraId="2300FF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Header/>
        </w:trPr>
        <w:tc>
          <w:tcPr>
            <w:tcW w:w="0" w:type="auto"/>
            <w:gridSpan w:val="14"/>
            <w:tcBorders>
              <w:top w:val="nil"/>
              <w:left w:val="nil"/>
              <w:bottom w:val="nil"/>
              <w:right w:val="nil"/>
            </w:tcBorders>
            <w:shd w:val="clear" w:color="auto" w:fill="auto"/>
            <w:vAlign w:val="center"/>
          </w:tcPr>
          <w:p w14:paraId="6F753AA6">
            <w:pPr>
              <w:jc w:val="right"/>
            </w:pPr>
            <w:r>
              <w:rPr>
                <w:rFonts w:ascii="宋体" w:hAnsi="宋体" w:eastAsia="宋体" w:cs="宋体"/>
                <w:b w:val="0"/>
                <w:i w:val="0"/>
                <w:color w:val="000000"/>
                <w:sz w:val="18"/>
              </w:rPr>
              <w:t>预算12表</w:t>
            </w:r>
          </w:p>
        </w:tc>
      </w:tr>
      <w:tr w14:paraId="21D4BF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Header/>
        </w:trPr>
        <w:tc>
          <w:tcPr>
            <w:tcW w:w="0" w:type="auto"/>
            <w:gridSpan w:val="14"/>
            <w:tcBorders>
              <w:top w:val="nil"/>
              <w:left w:val="nil"/>
              <w:bottom w:val="nil"/>
              <w:right w:val="nil"/>
            </w:tcBorders>
            <w:shd w:val="clear" w:color="auto" w:fill="auto"/>
            <w:vAlign w:val="center"/>
          </w:tcPr>
          <w:p w14:paraId="0F16B1EF">
            <w:pPr>
              <w:jc w:val="center"/>
            </w:pPr>
            <w:r>
              <w:rPr>
                <w:rFonts w:ascii="宋体" w:hAnsi="宋体" w:eastAsia="宋体" w:cs="宋体"/>
                <w:b/>
                <w:i w:val="0"/>
                <w:color w:val="000000"/>
                <w:sz w:val="38"/>
              </w:rPr>
              <w:t>2026年部门预算项目绩效目标汇总表</w:t>
            </w:r>
          </w:p>
        </w:tc>
      </w:tr>
      <w:tr w14:paraId="63C0EC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Header/>
        </w:trPr>
        <w:tc>
          <w:tcPr>
            <w:tcW w:w="14839" w:type="dxa"/>
            <w:gridSpan w:val="14"/>
            <w:tcBorders>
              <w:top w:val="nil"/>
              <w:left w:val="nil"/>
              <w:bottom w:val="nil"/>
              <w:right w:val="nil"/>
            </w:tcBorders>
            <w:vAlign w:val="center"/>
          </w:tcPr>
          <w:p w14:paraId="0241B9C5">
            <w:pPr>
              <w:jc w:val="left"/>
            </w:pPr>
            <w:r>
              <w:rPr>
                <w:sz w:val="18"/>
              </w:rPr>
              <w:t>部门名称：中共汤阴县纪律检查委员会</w:t>
            </w:r>
          </w:p>
        </w:tc>
      </w:tr>
      <w:tr w14:paraId="502BA2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Header/>
        </w:trPr>
        <w:tc>
          <w:tcPr>
            <w:tcW w:w="0" w:type="auto"/>
            <w:vMerge w:val="restart"/>
            <w:shd w:val="clear" w:color="auto" w:fill="auto"/>
            <w:vAlign w:val="center"/>
          </w:tcPr>
          <w:p w14:paraId="5839BA5C">
            <w:pPr>
              <w:jc w:val="center"/>
            </w:pPr>
            <w:r>
              <w:rPr>
                <w:rFonts w:ascii="宋体" w:hAnsi="宋体" w:eastAsia="宋体" w:cs="宋体"/>
                <w:b w:val="0"/>
                <w:i w:val="0"/>
                <w:color w:val="000000"/>
                <w:sz w:val="18"/>
              </w:rPr>
              <w:t>单位编码（项目编码）</w:t>
            </w:r>
          </w:p>
        </w:tc>
        <w:tc>
          <w:tcPr>
            <w:tcW w:w="0" w:type="auto"/>
            <w:vMerge w:val="restart"/>
            <w:shd w:val="clear" w:color="auto" w:fill="auto"/>
            <w:vAlign w:val="center"/>
          </w:tcPr>
          <w:p w14:paraId="1A51D239">
            <w:pPr>
              <w:jc w:val="center"/>
            </w:pPr>
            <w:r>
              <w:rPr>
                <w:rFonts w:ascii="宋体" w:hAnsi="宋体" w:eastAsia="宋体" w:cs="宋体"/>
                <w:b w:val="0"/>
                <w:i w:val="0"/>
                <w:color w:val="000000"/>
                <w:sz w:val="18"/>
              </w:rPr>
              <w:t>项目单位 （项目名称）</w:t>
            </w:r>
          </w:p>
        </w:tc>
        <w:tc>
          <w:tcPr>
            <w:tcW w:w="0" w:type="auto"/>
            <w:gridSpan w:val="4"/>
            <w:vMerge w:val="restart"/>
            <w:shd w:val="clear" w:color="auto" w:fill="auto"/>
            <w:vAlign w:val="center"/>
          </w:tcPr>
          <w:p w14:paraId="437AB857">
            <w:pPr>
              <w:jc w:val="center"/>
            </w:pPr>
            <w:r>
              <w:rPr>
                <w:rFonts w:ascii="宋体" w:hAnsi="宋体" w:eastAsia="宋体" w:cs="宋体"/>
                <w:b w:val="0"/>
                <w:i w:val="0"/>
                <w:color w:val="000000"/>
                <w:sz w:val="18"/>
              </w:rPr>
              <w:t>项目金额（万元）</w:t>
            </w:r>
          </w:p>
        </w:tc>
        <w:tc>
          <w:tcPr>
            <w:tcW w:w="0" w:type="auto"/>
            <w:gridSpan w:val="8"/>
            <w:shd w:val="clear" w:color="auto" w:fill="auto"/>
            <w:vAlign w:val="center"/>
          </w:tcPr>
          <w:p w14:paraId="10118145">
            <w:pPr>
              <w:jc w:val="center"/>
            </w:pPr>
            <w:r>
              <w:rPr>
                <w:rFonts w:ascii="宋体" w:hAnsi="宋体" w:eastAsia="宋体" w:cs="宋体"/>
                <w:b w:val="0"/>
                <w:i w:val="0"/>
                <w:color w:val="000000"/>
                <w:sz w:val="18"/>
              </w:rPr>
              <w:t>绩效目标</w:t>
            </w:r>
          </w:p>
        </w:tc>
      </w:tr>
      <w:tr w14:paraId="4B2AA5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Header/>
        </w:trPr>
        <w:tc>
          <w:tcPr>
            <w:tcW w:w="0" w:type="auto"/>
            <w:vMerge w:val="continue"/>
            <w:shd w:val="clear" w:color="auto" w:fill="auto"/>
            <w:vAlign w:val="center"/>
          </w:tcPr>
          <w:p w14:paraId="72281EAF">
            <w:pPr>
              <w:jc w:val="center"/>
            </w:pPr>
          </w:p>
        </w:tc>
        <w:tc>
          <w:tcPr>
            <w:tcW w:w="0" w:type="auto"/>
            <w:vMerge w:val="continue"/>
            <w:shd w:val="clear" w:color="auto" w:fill="auto"/>
            <w:vAlign w:val="center"/>
          </w:tcPr>
          <w:p w14:paraId="716C348B">
            <w:pPr>
              <w:jc w:val="center"/>
            </w:pPr>
          </w:p>
        </w:tc>
        <w:tc>
          <w:tcPr>
            <w:tcW w:w="0" w:type="auto"/>
            <w:gridSpan w:val="4"/>
            <w:vMerge w:val="continue"/>
            <w:shd w:val="clear" w:color="auto" w:fill="auto"/>
            <w:vAlign w:val="center"/>
          </w:tcPr>
          <w:p w14:paraId="41E67C2F">
            <w:pPr>
              <w:jc w:val="center"/>
            </w:pPr>
          </w:p>
        </w:tc>
        <w:tc>
          <w:tcPr>
            <w:tcW w:w="0" w:type="auto"/>
            <w:gridSpan w:val="2"/>
            <w:shd w:val="clear" w:color="auto" w:fill="auto"/>
            <w:vAlign w:val="center"/>
          </w:tcPr>
          <w:p w14:paraId="6F11C67E">
            <w:pPr>
              <w:jc w:val="center"/>
            </w:pPr>
            <w:r>
              <w:rPr>
                <w:rFonts w:ascii="宋体" w:hAnsi="宋体" w:eastAsia="宋体" w:cs="宋体"/>
                <w:b w:val="0"/>
                <w:i w:val="0"/>
                <w:color w:val="000000"/>
                <w:sz w:val="18"/>
              </w:rPr>
              <w:t xml:space="preserve">成本指标  </w:t>
            </w:r>
          </w:p>
        </w:tc>
        <w:tc>
          <w:tcPr>
            <w:tcW w:w="0" w:type="auto"/>
            <w:gridSpan w:val="2"/>
            <w:shd w:val="clear" w:color="auto" w:fill="auto"/>
            <w:vAlign w:val="center"/>
          </w:tcPr>
          <w:p w14:paraId="129E0B32">
            <w:pPr>
              <w:jc w:val="center"/>
            </w:pPr>
            <w:r>
              <w:rPr>
                <w:rFonts w:ascii="宋体" w:hAnsi="宋体" w:eastAsia="宋体" w:cs="宋体"/>
                <w:b w:val="0"/>
                <w:i w:val="0"/>
                <w:color w:val="000000"/>
                <w:sz w:val="18"/>
              </w:rPr>
              <w:t xml:space="preserve">产出指标  </w:t>
            </w:r>
          </w:p>
        </w:tc>
        <w:tc>
          <w:tcPr>
            <w:tcW w:w="0" w:type="auto"/>
            <w:gridSpan w:val="2"/>
            <w:shd w:val="clear" w:color="auto" w:fill="auto"/>
            <w:vAlign w:val="center"/>
          </w:tcPr>
          <w:p w14:paraId="05A6E85F">
            <w:pPr>
              <w:jc w:val="center"/>
            </w:pPr>
            <w:r>
              <w:rPr>
                <w:rFonts w:ascii="宋体" w:hAnsi="宋体" w:eastAsia="宋体" w:cs="宋体"/>
                <w:b w:val="0"/>
                <w:i w:val="0"/>
                <w:color w:val="000000"/>
                <w:sz w:val="18"/>
              </w:rPr>
              <w:t xml:space="preserve">效益指标  </w:t>
            </w:r>
          </w:p>
        </w:tc>
        <w:tc>
          <w:tcPr>
            <w:tcW w:w="0" w:type="auto"/>
            <w:gridSpan w:val="2"/>
            <w:shd w:val="clear" w:color="auto" w:fill="auto"/>
            <w:vAlign w:val="center"/>
          </w:tcPr>
          <w:p w14:paraId="0ECA5B62">
            <w:pPr>
              <w:jc w:val="center"/>
            </w:pPr>
            <w:r>
              <w:rPr>
                <w:rFonts w:ascii="宋体" w:hAnsi="宋体" w:eastAsia="宋体" w:cs="宋体"/>
                <w:b w:val="0"/>
                <w:i w:val="0"/>
                <w:color w:val="000000"/>
                <w:sz w:val="18"/>
              </w:rPr>
              <w:t xml:space="preserve">满意度指标  </w:t>
            </w:r>
          </w:p>
        </w:tc>
      </w:tr>
      <w:tr w14:paraId="6833B8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Header/>
        </w:trPr>
        <w:tc>
          <w:tcPr>
            <w:tcW w:w="0" w:type="auto"/>
            <w:vMerge w:val="continue"/>
            <w:shd w:val="clear" w:color="auto" w:fill="auto"/>
            <w:vAlign w:val="center"/>
          </w:tcPr>
          <w:p w14:paraId="4905ED69">
            <w:pPr>
              <w:jc w:val="center"/>
            </w:pPr>
          </w:p>
        </w:tc>
        <w:tc>
          <w:tcPr>
            <w:tcW w:w="0" w:type="auto"/>
            <w:vMerge w:val="continue"/>
            <w:shd w:val="clear" w:color="auto" w:fill="auto"/>
            <w:vAlign w:val="center"/>
          </w:tcPr>
          <w:p w14:paraId="37125859">
            <w:pPr>
              <w:jc w:val="center"/>
            </w:pPr>
          </w:p>
        </w:tc>
        <w:tc>
          <w:tcPr>
            <w:tcW w:w="0" w:type="auto"/>
            <w:shd w:val="clear" w:color="auto" w:fill="auto"/>
            <w:vAlign w:val="center"/>
          </w:tcPr>
          <w:p w14:paraId="66F6BBDE">
            <w:pPr>
              <w:jc w:val="center"/>
            </w:pPr>
            <w:r>
              <w:rPr>
                <w:rFonts w:ascii="宋体" w:hAnsi="宋体" w:eastAsia="宋体" w:cs="宋体"/>
                <w:b w:val="0"/>
                <w:i w:val="0"/>
                <w:color w:val="000000"/>
                <w:sz w:val="18"/>
              </w:rPr>
              <w:t>资金总额</w:t>
            </w:r>
          </w:p>
        </w:tc>
        <w:tc>
          <w:tcPr>
            <w:tcW w:w="0" w:type="auto"/>
            <w:shd w:val="clear" w:color="auto" w:fill="auto"/>
            <w:vAlign w:val="center"/>
          </w:tcPr>
          <w:p w14:paraId="4B7375E0">
            <w:pPr>
              <w:jc w:val="center"/>
            </w:pPr>
            <w:r>
              <w:rPr>
                <w:rFonts w:ascii="宋体" w:hAnsi="宋体" w:eastAsia="宋体" w:cs="宋体"/>
                <w:b w:val="0"/>
                <w:i w:val="0"/>
                <w:color w:val="000000"/>
                <w:sz w:val="18"/>
              </w:rPr>
              <w:t>政府预算资金</w:t>
            </w:r>
          </w:p>
        </w:tc>
        <w:tc>
          <w:tcPr>
            <w:tcW w:w="0" w:type="auto"/>
            <w:shd w:val="clear" w:color="auto" w:fill="auto"/>
            <w:vAlign w:val="center"/>
          </w:tcPr>
          <w:p w14:paraId="37AB4DE9">
            <w:pPr>
              <w:jc w:val="center"/>
            </w:pPr>
            <w:r>
              <w:rPr>
                <w:rFonts w:ascii="宋体" w:hAnsi="宋体" w:eastAsia="宋体" w:cs="宋体"/>
                <w:b w:val="0"/>
                <w:i w:val="0"/>
                <w:color w:val="000000"/>
                <w:sz w:val="18"/>
              </w:rPr>
              <w:t>财政专户管理资金</w:t>
            </w:r>
          </w:p>
        </w:tc>
        <w:tc>
          <w:tcPr>
            <w:tcW w:w="0" w:type="auto"/>
            <w:shd w:val="clear" w:color="auto" w:fill="auto"/>
            <w:vAlign w:val="center"/>
          </w:tcPr>
          <w:p w14:paraId="1074047C">
            <w:pPr>
              <w:jc w:val="center"/>
            </w:pPr>
            <w:r>
              <w:rPr>
                <w:rFonts w:ascii="宋体" w:hAnsi="宋体" w:eastAsia="宋体" w:cs="宋体"/>
                <w:b w:val="0"/>
                <w:i w:val="0"/>
                <w:color w:val="000000"/>
                <w:sz w:val="18"/>
              </w:rPr>
              <w:t>单位资金</w:t>
            </w:r>
          </w:p>
        </w:tc>
        <w:tc>
          <w:tcPr>
            <w:tcW w:w="0" w:type="auto"/>
            <w:shd w:val="clear" w:color="auto" w:fill="auto"/>
            <w:vAlign w:val="center"/>
          </w:tcPr>
          <w:p w14:paraId="1DC8998E">
            <w:pPr>
              <w:jc w:val="center"/>
            </w:pPr>
            <w:r>
              <w:rPr>
                <w:rFonts w:ascii="宋体" w:hAnsi="宋体" w:eastAsia="宋体" w:cs="宋体"/>
                <w:b w:val="0"/>
                <w:i w:val="0"/>
                <w:color w:val="000000"/>
                <w:sz w:val="18"/>
              </w:rPr>
              <w:t>三级指标</w:t>
            </w:r>
          </w:p>
        </w:tc>
        <w:tc>
          <w:tcPr>
            <w:tcW w:w="0" w:type="auto"/>
            <w:shd w:val="clear" w:color="auto" w:fill="auto"/>
            <w:vAlign w:val="center"/>
          </w:tcPr>
          <w:p w14:paraId="1174650C">
            <w:pPr>
              <w:jc w:val="center"/>
            </w:pPr>
            <w:r>
              <w:rPr>
                <w:rFonts w:ascii="宋体" w:hAnsi="宋体" w:eastAsia="宋体" w:cs="宋体"/>
                <w:b w:val="0"/>
                <w:i w:val="0"/>
                <w:color w:val="000000"/>
                <w:sz w:val="18"/>
              </w:rPr>
              <w:t>指标值</w:t>
            </w:r>
          </w:p>
        </w:tc>
        <w:tc>
          <w:tcPr>
            <w:tcW w:w="0" w:type="auto"/>
            <w:shd w:val="clear" w:color="auto" w:fill="auto"/>
            <w:vAlign w:val="center"/>
          </w:tcPr>
          <w:p w14:paraId="2F70D691">
            <w:pPr>
              <w:jc w:val="center"/>
            </w:pPr>
            <w:r>
              <w:rPr>
                <w:rFonts w:ascii="宋体" w:hAnsi="宋体" w:eastAsia="宋体" w:cs="宋体"/>
                <w:b w:val="0"/>
                <w:i w:val="0"/>
                <w:color w:val="000000"/>
                <w:sz w:val="18"/>
              </w:rPr>
              <w:t>三级指标</w:t>
            </w:r>
          </w:p>
        </w:tc>
        <w:tc>
          <w:tcPr>
            <w:tcW w:w="0" w:type="auto"/>
            <w:shd w:val="clear" w:color="auto" w:fill="auto"/>
            <w:vAlign w:val="center"/>
          </w:tcPr>
          <w:p w14:paraId="7E73528F">
            <w:pPr>
              <w:jc w:val="center"/>
            </w:pPr>
            <w:r>
              <w:rPr>
                <w:rFonts w:ascii="宋体" w:hAnsi="宋体" w:eastAsia="宋体" w:cs="宋体"/>
                <w:b w:val="0"/>
                <w:i w:val="0"/>
                <w:color w:val="000000"/>
                <w:sz w:val="18"/>
              </w:rPr>
              <w:t>指标值</w:t>
            </w:r>
          </w:p>
        </w:tc>
        <w:tc>
          <w:tcPr>
            <w:tcW w:w="0" w:type="auto"/>
            <w:shd w:val="clear" w:color="auto" w:fill="auto"/>
            <w:vAlign w:val="center"/>
          </w:tcPr>
          <w:p w14:paraId="5CCEA556">
            <w:pPr>
              <w:jc w:val="center"/>
            </w:pPr>
            <w:r>
              <w:rPr>
                <w:rFonts w:ascii="宋体" w:hAnsi="宋体" w:eastAsia="宋体" w:cs="宋体"/>
                <w:b w:val="0"/>
                <w:i w:val="0"/>
                <w:color w:val="000000"/>
                <w:sz w:val="18"/>
              </w:rPr>
              <w:t>三级指标</w:t>
            </w:r>
          </w:p>
        </w:tc>
        <w:tc>
          <w:tcPr>
            <w:tcW w:w="0" w:type="auto"/>
            <w:shd w:val="clear" w:color="auto" w:fill="auto"/>
            <w:vAlign w:val="center"/>
          </w:tcPr>
          <w:p w14:paraId="12EF94B7">
            <w:pPr>
              <w:jc w:val="center"/>
            </w:pPr>
            <w:r>
              <w:rPr>
                <w:rFonts w:ascii="宋体" w:hAnsi="宋体" w:eastAsia="宋体" w:cs="宋体"/>
                <w:b w:val="0"/>
                <w:i w:val="0"/>
                <w:color w:val="000000"/>
                <w:sz w:val="18"/>
              </w:rPr>
              <w:t>指标值</w:t>
            </w:r>
          </w:p>
        </w:tc>
        <w:tc>
          <w:tcPr>
            <w:tcW w:w="0" w:type="auto"/>
            <w:shd w:val="clear" w:color="auto" w:fill="auto"/>
            <w:vAlign w:val="center"/>
          </w:tcPr>
          <w:p w14:paraId="3DF6ACA7">
            <w:pPr>
              <w:jc w:val="center"/>
            </w:pPr>
            <w:r>
              <w:rPr>
                <w:rFonts w:ascii="宋体" w:hAnsi="宋体" w:eastAsia="宋体" w:cs="宋体"/>
                <w:b w:val="0"/>
                <w:i w:val="0"/>
                <w:color w:val="000000"/>
                <w:sz w:val="18"/>
              </w:rPr>
              <w:t>三级指标</w:t>
            </w:r>
          </w:p>
        </w:tc>
        <w:tc>
          <w:tcPr>
            <w:tcW w:w="0" w:type="auto"/>
            <w:shd w:val="clear" w:color="auto" w:fill="auto"/>
            <w:vAlign w:val="center"/>
          </w:tcPr>
          <w:p w14:paraId="294A578A">
            <w:pPr>
              <w:jc w:val="center"/>
            </w:pPr>
            <w:r>
              <w:rPr>
                <w:rFonts w:ascii="宋体" w:hAnsi="宋体" w:eastAsia="宋体" w:cs="宋体"/>
                <w:b w:val="0"/>
                <w:i w:val="0"/>
                <w:color w:val="000000"/>
                <w:sz w:val="18"/>
              </w:rPr>
              <w:t>指标值</w:t>
            </w:r>
          </w:p>
        </w:tc>
      </w:tr>
      <w:tr w14:paraId="4338AE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0" w:type="auto"/>
            <w:shd w:val="clear" w:color="auto" w:fill="auto"/>
            <w:vAlign w:val="center"/>
          </w:tcPr>
          <w:p w14:paraId="6C27BE84">
            <w:pPr>
              <w:jc w:val="left"/>
            </w:pPr>
            <w:r>
              <w:rPr>
                <w:rFonts w:ascii="宋体" w:hAnsi="宋体" w:eastAsia="宋体" w:cs="宋体"/>
                <w:b w:val="0"/>
                <w:i w:val="0"/>
                <w:color w:val="000000"/>
                <w:sz w:val="18"/>
              </w:rPr>
              <w:t>107</w:t>
            </w:r>
          </w:p>
        </w:tc>
        <w:tc>
          <w:tcPr>
            <w:tcW w:w="0" w:type="auto"/>
            <w:shd w:val="clear" w:color="auto" w:fill="auto"/>
            <w:vAlign w:val="center"/>
          </w:tcPr>
          <w:p w14:paraId="1D5207B4">
            <w:pPr>
              <w:jc w:val="left"/>
            </w:pPr>
            <w:r>
              <w:rPr>
                <w:rFonts w:ascii="宋体" w:hAnsi="宋体" w:eastAsia="宋体" w:cs="宋体"/>
                <w:b w:val="0"/>
                <w:i w:val="0"/>
                <w:color w:val="000000"/>
                <w:sz w:val="18"/>
              </w:rPr>
              <w:t>中共汤阴县纪律检查委员会</w:t>
            </w:r>
          </w:p>
        </w:tc>
        <w:tc>
          <w:tcPr>
            <w:tcW w:w="0" w:type="auto"/>
            <w:shd w:val="clear" w:color="auto" w:fill="auto"/>
            <w:vAlign w:val="center"/>
          </w:tcPr>
          <w:p w14:paraId="2E2EA482">
            <w:pPr>
              <w:jc w:val="right"/>
            </w:pPr>
            <w:r>
              <w:rPr>
                <w:rFonts w:ascii="宋体" w:hAnsi="宋体" w:eastAsia="宋体" w:cs="宋体"/>
                <w:b w:val="0"/>
                <w:i w:val="0"/>
                <w:color w:val="000000"/>
                <w:sz w:val="18"/>
              </w:rPr>
              <w:t>2631.61</w:t>
            </w:r>
          </w:p>
        </w:tc>
        <w:tc>
          <w:tcPr>
            <w:tcW w:w="0" w:type="auto"/>
            <w:shd w:val="clear" w:color="auto" w:fill="auto"/>
            <w:vAlign w:val="center"/>
          </w:tcPr>
          <w:p w14:paraId="36FA26D8">
            <w:pPr>
              <w:jc w:val="right"/>
            </w:pPr>
            <w:r>
              <w:rPr>
                <w:rFonts w:ascii="宋体" w:hAnsi="宋体" w:eastAsia="宋体" w:cs="宋体"/>
                <w:b w:val="0"/>
                <w:i w:val="0"/>
                <w:color w:val="000000"/>
                <w:sz w:val="18"/>
              </w:rPr>
              <w:t>2631.61</w:t>
            </w:r>
          </w:p>
        </w:tc>
        <w:tc>
          <w:tcPr>
            <w:tcW w:w="0" w:type="auto"/>
            <w:shd w:val="clear" w:color="auto" w:fill="auto"/>
            <w:vAlign w:val="center"/>
          </w:tcPr>
          <w:p w14:paraId="2A4384F0">
            <w:pPr>
              <w:jc w:val="right"/>
            </w:pPr>
          </w:p>
        </w:tc>
        <w:tc>
          <w:tcPr>
            <w:tcW w:w="0" w:type="auto"/>
            <w:shd w:val="clear" w:color="auto" w:fill="auto"/>
            <w:vAlign w:val="center"/>
          </w:tcPr>
          <w:p w14:paraId="1A0B7DBB">
            <w:pPr>
              <w:jc w:val="right"/>
            </w:pPr>
          </w:p>
        </w:tc>
        <w:tc>
          <w:tcPr>
            <w:tcW w:w="0" w:type="auto"/>
            <w:shd w:val="clear" w:color="auto" w:fill="auto"/>
            <w:vAlign w:val="center"/>
          </w:tcPr>
          <w:p w14:paraId="4C543EF0"/>
        </w:tc>
        <w:tc>
          <w:tcPr>
            <w:tcW w:w="0" w:type="auto"/>
            <w:shd w:val="clear" w:color="auto" w:fill="auto"/>
            <w:vAlign w:val="center"/>
          </w:tcPr>
          <w:p w14:paraId="0A132DE1"/>
        </w:tc>
        <w:tc>
          <w:tcPr>
            <w:tcW w:w="0" w:type="auto"/>
            <w:shd w:val="clear" w:color="auto" w:fill="auto"/>
            <w:vAlign w:val="center"/>
          </w:tcPr>
          <w:p w14:paraId="3F85B0CF"/>
        </w:tc>
        <w:tc>
          <w:tcPr>
            <w:tcW w:w="0" w:type="auto"/>
            <w:shd w:val="clear" w:color="auto" w:fill="auto"/>
            <w:vAlign w:val="center"/>
          </w:tcPr>
          <w:p w14:paraId="6BCB9380"/>
        </w:tc>
        <w:tc>
          <w:tcPr>
            <w:tcW w:w="0" w:type="auto"/>
            <w:shd w:val="clear" w:color="auto" w:fill="auto"/>
            <w:vAlign w:val="center"/>
          </w:tcPr>
          <w:p w14:paraId="2DA8561A"/>
        </w:tc>
        <w:tc>
          <w:tcPr>
            <w:tcW w:w="0" w:type="auto"/>
            <w:shd w:val="clear" w:color="auto" w:fill="auto"/>
            <w:vAlign w:val="center"/>
          </w:tcPr>
          <w:p w14:paraId="7E56092E"/>
        </w:tc>
        <w:tc>
          <w:tcPr>
            <w:tcW w:w="0" w:type="auto"/>
            <w:shd w:val="clear" w:color="auto" w:fill="auto"/>
            <w:vAlign w:val="center"/>
          </w:tcPr>
          <w:p w14:paraId="1879E758"/>
        </w:tc>
        <w:tc>
          <w:tcPr>
            <w:tcW w:w="0" w:type="auto"/>
            <w:shd w:val="clear" w:color="auto" w:fill="auto"/>
            <w:vAlign w:val="center"/>
          </w:tcPr>
          <w:p w14:paraId="5BE7DF18"/>
        </w:tc>
      </w:tr>
      <w:tr w14:paraId="4C95B4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0" w:type="auto"/>
            <w:shd w:val="clear" w:color="auto" w:fill="auto"/>
            <w:vAlign w:val="center"/>
          </w:tcPr>
          <w:p w14:paraId="4FD2D189">
            <w:pPr>
              <w:jc w:val="center"/>
            </w:pPr>
            <w:r>
              <w:rPr>
                <w:rFonts w:ascii="宋体" w:hAnsi="宋体" w:eastAsia="宋体" w:cs="宋体"/>
                <w:b w:val="0"/>
                <w:i w:val="0"/>
                <w:color w:val="000000"/>
                <w:sz w:val="18"/>
              </w:rPr>
              <w:t>107001</w:t>
            </w:r>
          </w:p>
        </w:tc>
        <w:tc>
          <w:tcPr>
            <w:tcW w:w="0" w:type="auto"/>
            <w:shd w:val="clear" w:color="auto" w:fill="auto"/>
            <w:vAlign w:val="center"/>
          </w:tcPr>
          <w:p w14:paraId="45D1D6CC">
            <w:pPr>
              <w:jc w:val="center"/>
            </w:pPr>
            <w:r>
              <w:rPr>
                <w:rFonts w:ascii="宋体" w:hAnsi="宋体" w:eastAsia="宋体" w:cs="宋体"/>
                <w:b w:val="0"/>
                <w:i w:val="0"/>
                <w:color w:val="000000"/>
                <w:sz w:val="18"/>
              </w:rPr>
              <w:t>中共汤阴县纪律检查委员会</w:t>
            </w:r>
          </w:p>
        </w:tc>
        <w:tc>
          <w:tcPr>
            <w:tcW w:w="0" w:type="auto"/>
            <w:shd w:val="clear" w:color="auto" w:fill="auto"/>
            <w:vAlign w:val="center"/>
          </w:tcPr>
          <w:p w14:paraId="5A070434">
            <w:pPr>
              <w:jc w:val="right"/>
            </w:pPr>
            <w:r>
              <w:rPr>
                <w:rFonts w:ascii="宋体" w:hAnsi="宋体" w:eastAsia="宋体" w:cs="宋体"/>
                <w:b w:val="0"/>
                <w:i w:val="0"/>
                <w:color w:val="000000"/>
                <w:sz w:val="18"/>
              </w:rPr>
              <w:t>2631.61</w:t>
            </w:r>
          </w:p>
        </w:tc>
        <w:tc>
          <w:tcPr>
            <w:tcW w:w="0" w:type="auto"/>
            <w:shd w:val="clear" w:color="auto" w:fill="auto"/>
            <w:vAlign w:val="center"/>
          </w:tcPr>
          <w:p w14:paraId="33765375">
            <w:pPr>
              <w:jc w:val="right"/>
            </w:pPr>
            <w:r>
              <w:rPr>
                <w:rFonts w:ascii="宋体" w:hAnsi="宋体" w:eastAsia="宋体" w:cs="宋体"/>
                <w:b w:val="0"/>
                <w:i w:val="0"/>
                <w:color w:val="000000"/>
                <w:sz w:val="18"/>
              </w:rPr>
              <w:t>2631.61</w:t>
            </w:r>
          </w:p>
        </w:tc>
        <w:tc>
          <w:tcPr>
            <w:tcW w:w="0" w:type="auto"/>
            <w:shd w:val="clear" w:color="auto" w:fill="auto"/>
            <w:vAlign w:val="center"/>
          </w:tcPr>
          <w:p w14:paraId="5C2C1F8E">
            <w:pPr>
              <w:jc w:val="right"/>
            </w:pPr>
          </w:p>
        </w:tc>
        <w:tc>
          <w:tcPr>
            <w:tcW w:w="0" w:type="auto"/>
            <w:shd w:val="clear" w:color="auto" w:fill="auto"/>
            <w:vAlign w:val="center"/>
          </w:tcPr>
          <w:p w14:paraId="0C456DEA">
            <w:pPr>
              <w:jc w:val="right"/>
            </w:pPr>
          </w:p>
        </w:tc>
        <w:tc>
          <w:tcPr>
            <w:tcW w:w="0" w:type="auto"/>
            <w:shd w:val="clear" w:color="auto" w:fill="auto"/>
            <w:vAlign w:val="center"/>
          </w:tcPr>
          <w:p w14:paraId="3C098DA4"/>
        </w:tc>
        <w:tc>
          <w:tcPr>
            <w:tcW w:w="0" w:type="auto"/>
            <w:shd w:val="clear" w:color="auto" w:fill="auto"/>
            <w:vAlign w:val="center"/>
          </w:tcPr>
          <w:p w14:paraId="4006435B"/>
        </w:tc>
        <w:tc>
          <w:tcPr>
            <w:tcW w:w="0" w:type="auto"/>
            <w:shd w:val="clear" w:color="auto" w:fill="auto"/>
            <w:vAlign w:val="center"/>
          </w:tcPr>
          <w:p w14:paraId="3B1CA77B"/>
        </w:tc>
        <w:tc>
          <w:tcPr>
            <w:tcW w:w="0" w:type="auto"/>
            <w:shd w:val="clear" w:color="auto" w:fill="auto"/>
            <w:vAlign w:val="center"/>
          </w:tcPr>
          <w:p w14:paraId="4B778FF6"/>
        </w:tc>
        <w:tc>
          <w:tcPr>
            <w:tcW w:w="0" w:type="auto"/>
            <w:shd w:val="clear" w:color="auto" w:fill="auto"/>
            <w:vAlign w:val="center"/>
          </w:tcPr>
          <w:p w14:paraId="632C5521"/>
        </w:tc>
        <w:tc>
          <w:tcPr>
            <w:tcW w:w="0" w:type="auto"/>
            <w:shd w:val="clear" w:color="auto" w:fill="auto"/>
            <w:vAlign w:val="center"/>
          </w:tcPr>
          <w:p w14:paraId="29115F69"/>
        </w:tc>
        <w:tc>
          <w:tcPr>
            <w:tcW w:w="0" w:type="auto"/>
            <w:shd w:val="clear" w:color="auto" w:fill="auto"/>
            <w:vAlign w:val="center"/>
          </w:tcPr>
          <w:p w14:paraId="55A83BBC"/>
        </w:tc>
        <w:tc>
          <w:tcPr>
            <w:tcW w:w="0" w:type="auto"/>
            <w:shd w:val="clear" w:color="auto" w:fill="auto"/>
            <w:vAlign w:val="center"/>
          </w:tcPr>
          <w:p w14:paraId="74B5E993"/>
        </w:tc>
      </w:tr>
      <w:tr w14:paraId="73C926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0" w:type="auto"/>
            <w:vMerge w:val="restart"/>
            <w:shd w:val="clear" w:color="auto" w:fill="auto"/>
            <w:vAlign w:val="center"/>
          </w:tcPr>
          <w:p w14:paraId="36B3FC1F">
            <w:pPr>
              <w:jc w:val="center"/>
            </w:pPr>
            <w:r>
              <w:rPr>
                <w:rFonts w:ascii="宋体" w:hAnsi="宋体" w:eastAsia="宋体" w:cs="宋体"/>
                <w:b w:val="0"/>
                <w:i w:val="0"/>
                <w:color w:val="000000"/>
                <w:sz w:val="18"/>
              </w:rPr>
              <w:t>410523260000000004475</w:t>
            </w:r>
          </w:p>
        </w:tc>
        <w:tc>
          <w:tcPr>
            <w:tcW w:w="0" w:type="auto"/>
            <w:vMerge w:val="restart"/>
            <w:shd w:val="clear" w:color="auto" w:fill="auto"/>
            <w:vAlign w:val="center"/>
          </w:tcPr>
          <w:p w14:paraId="792DB504">
            <w:pPr>
              <w:jc w:val="center"/>
            </w:pPr>
            <w:r>
              <w:rPr>
                <w:rFonts w:ascii="宋体" w:hAnsi="宋体" w:eastAsia="宋体" w:cs="宋体"/>
                <w:b w:val="0"/>
                <w:i w:val="0"/>
                <w:color w:val="000000"/>
                <w:sz w:val="18"/>
              </w:rPr>
              <w:t>2026年劳务派遣人员劳务费</w:t>
            </w:r>
          </w:p>
        </w:tc>
        <w:tc>
          <w:tcPr>
            <w:tcW w:w="0" w:type="auto"/>
            <w:vMerge w:val="restart"/>
            <w:shd w:val="clear" w:color="auto" w:fill="auto"/>
            <w:vAlign w:val="center"/>
          </w:tcPr>
          <w:p w14:paraId="622A84A8">
            <w:pPr>
              <w:jc w:val="right"/>
            </w:pPr>
            <w:r>
              <w:rPr>
                <w:rFonts w:ascii="宋体" w:hAnsi="宋体" w:eastAsia="宋体" w:cs="宋体"/>
                <w:b w:val="0"/>
                <w:i w:val="0"/>
                <w:color w:val="000000"/>
                <w:sz w:val="18"/>
              </w:rPr>
              <w:t>98.61</w:t>
            </w:r>
          </w:p>
        </w:tc>
        <w:tc>
          <w:tcPr>
            <w:tcW w:w="0" w:type="auto"/>
            <w:vMerge w:val="restart"/>
            <w:shd w:val="clear" w:color="auto" w:fill="auto"/>
            <w:vAlign w:val="center"/>
          </w:tcPr>
          <w:p w14:paraId="688F17C5">
            <w:pPr>
              <w:jc w:val="right"/>
            </w:pPr>
            <w:r>
              <w:rPr>
                <w:rFonts w:ascii="宋体" w:hAnsi="宋体" w:eastAsia="宋体" w:cs="宋体"/>
                <w:b w:val="0"/>
                <w:i w:val="0"/>
                <w:color w:val="000000"/>
                <w:sz w:val="18"/>
              </w:rPr>
              <w:t>98.61</w:t>
            </w:r>
          </w:p>
        </w:tc>
        <w:tc>
          <w:tcPr>
            <w:tcW w:w="0" w:type="auto"/>
            <w:vMerge w:val="restart"/>
            <w:shd w:val="clear" w:color="auto" w:fill="auto"/>
            <w:vAlign w:val="center"/>
          </w:tcPr>
          <w:p w14:paraId="76828EA2">
            <w:pPr>
              <w:jc w:val="right"/>
            </w:pPr>
          </w:p>
        </w:tc>
        <w:tc>
          <w:tcPr>
            <w:tcW w:w="0" w:type="auto"/>
            <w:vMerge w:val="restart"/>
            <w:shd w:val="clear" w:color="auto" w:fill="auto"/>
            <w:vAlign w:val="center"/>
          </w:tcPr>
          <w:p w14:paraId="665D8DDC">
            <w:pPr>
              <w:jc w:val="right"/>
            </w:pPr>
          </w:p>
        </w:tc>
        <w:tc>
          <w:tcPr>
            <w:tcW w:w="0" w:type="auto"/>
            <w:shd w:val="clear" w:color="auto" w:fill="auto"/>
            <w:vAlign w:val="center"/>
          </w:tcPr>
          <w:p w14:paraId="2DC08C52">
            <w:r>
              <w:rPr>
                <w:rFonts w:ascii="宋体" w:hAnsi="宋体" w:eastAsia="宋体" w:cs="宋体"/>
                <w:b w:val="0"/>
                <w:i w:val="0"/>
                <w:color w:val="000000"/>
                <w:sz w:val="18"/>
              </w:rPr>
              <w:t>2026年劳务派遣人员劳务费</w:t>
            </w:r>
          </w:p>
        </w:tc>
        <w:tc>
          <w:tcPr>
            <w:tcW w:w="0" w:type="auto"/>
            <w:shd w:val="clear" w:color="auto" w:fill="auto"/>
            <w:vAlign w:val="center"/>
          </w:tcPr>
          <w:p w14:paraId="1AE559C3">
            <w:r>
              <w:rPr>
                <w:rFonts w:ascii="宋体" w:hAnsi="宋体" w:eastAsia="宋体" w:cs="宋体"/>
                <w:b w:val="0"/>
                <w:i w:val="0"/>
                <w:color w:val="000000"/>
                <w:sz w:val="18"/>
              </w:rPr>
              <w:t>≤98.61万元</w:t>
            </w:r>
          </w:p>
        </w:tc>
        <w:tc>
          <w:tcPr>
            <w:tcW w:w="0" w:type="auto"/>
            <w:shd w:val="clear" w:color="auto" w:fill="auto"/>
            <w:vAlign w:val="center"/>
          </w:tcPr>
          <w:p w14:paraId="78FC37B9">
            <w:r>
              <w:rPr>
                <w:rFonts w:ascii="宋体" w:hAnsi="宋体" w:eastAsia="宋体" w:cs="宋体"/>
                <w:b w:val="0"/>
                <w:i w:val="0"/>
                <w:color w:val="000000"/>
                <w:sz w:val="18"/>
              </w:rPr>
              <w:t>发放人员</w:t>
            </w:r>
          </w:p>
        </w:tc>
        <w:tc>
          <w:tcPr>
            <w:tcW w:w="0" w:type="auto"/>
            <w:shd w:val="clear" w:color="auto" w:fill="auto"/>
            <w:vAlign w:val="center"/>
          </w:tcPr>
          <w:p w14:paraId="09DF7E17">
            <w:r>
              <w:rPr>
                <w:rFonts w:ascii="宋体" w:hAnsi="宋体" w:eastAsia="宋体" w:cs="宋体"/>
                <w:b w:val="0"/>
                <w:i w:val="0"/>
                <w:color w:val="000000"/>
                <w:sz w:val="18"/>
              </w:rPr>
              <w:t>≤26人</w:t>
            </w:r>
          </w:p>
        </w:tc>
        <w:tc>
          <w:tcPr>
            <w:tcW w:w="0" w:type="auto"/>
            <w:shd w:val="clear" w:color="auto" w:fill="auto"/>
            <w:vAlign w:val="center"/>
          </w:tcPr>
          <w:p w14:paraId="5E6F3441">
            <w:r>
              <w:rPr>
                <w:rFonts w:ascii="宋体" w:hAnsi="宋体" w:eastAsia="宋体" w:cs="宋体"/>
                <w:b w:val="0"/>
                <w:i w:val="0"/>
                <w:color w:val="000000"/>
                <w:sz w:val="18"/>
              </w:rPr>
              <w:t>发放率</w:t>
            </w:r>
          </w:p>
        </w:tc>
        <w:tc>
          <w:tcPr>
            <w:tcW w:w="0" w:type="auto"/>
            <w:shd w:val="clear" w:color="auto" w:fill="auto"/>
            <w:vAlign w:val="center"/>
          </w:tcPr>
          <w:p w14:paraId="431E4E27">
            <w:r>
              <w:rPr>
                <w:rFonts w:ascii="宋体" w:hAnsi="宋体" w:eastAsia="宋体" w:cs="宋体"/>
                <w:b w:val="0"/>
                <w:i w:val="0"/>
                <w:color w:val="000000"/>
                <w:sz w:val="18"/>
              </w:rPr>
              <w:t>100%</w:t>
            </w:r>
          </w:p>
        </w:tc>
        <w:tc>
          <w:tcPr>
            <w:tcW w:w="0" w:type="auto"/>
            <w:shd w:val="clear" w:color="auto" w:fill="auto"/>
            <w:vAlign w:val="center"/>
          </w:tcPr>
          <w:p w14:paraId="70C27701">
            <w:r>
              <w:rPr>
                <w:rFonts w:ascii="宋体" w:hAnsi="宋体" w:eastAsia="宋体" w:cs="宋体"/>
                <w:b w:val="0"/>
                <w:i w:val="0"/>
                <w:color w:val="000000"/>
                <w:sz w:val="18"/>
              </w:rPr>
              <w:t>劳务派遣人员满意度</w:t>
            </w:r>
          </w:p>
        </w:tc>
        <w:tc>
          <w:tcPr>
            <w:tcW w:w="0" w:type="auto"/>
            <w:shd w:val="clear" w:color="auto" w:fill="auto"/>
            <w:vAlign w:val="center"/>
          </w:tcPr>
          <w:p w14:paraId="1719D1E9">
            <w:r>
              <w:rPr>
                <w:rFonts w:ascii="宋体" w:hAnsi="宋体" w:eastAsia="宋体" w:cs="宋体"/>
                <w:b w:val="0"/>
                <w:i w:val="0"/>
                <w:color w:val="000000"/>
                <w:sz w:val="18"/>
              </w:rPr>
              <w:t>≥95%</w:t>
            </w:r>
          </w:p>
        </w:tc>
      </w:tr>
      <w:tr w14:paraId="70A5B9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0" w:type="auto"/>
            <w:vMerge w:val="continue"/>
            <w:shd w:val="clear" w:color="auto" w:fill="auto"/>
            <w:vAlign w:val="center"/>
          </w:tcPr>
          <w:p w14:paraId="5E9CEA3E">
            <w:pPr>
              <w:jc w:val="center"/>
            </w:pPr>
          </w:p>
        </w:tc>
        <w:tc>
          <w:tcPr>
            <w:tcW w:w="0" w:type="auto"/>
            <w:vMerge w:val="continue"/>
            <w:shd w:val="clear" w:color="auto" w:fill="auto"/>
            <w:vAlign w:val="center"/>
          </w:tcPr>
          <w:p w14:paraId="1C46FBFD">
            <w:pPr>
              <w:jc w:val="center"/>
            </w:pPr>
          </w:p>
        </w:tc>
        <w:tc>
          <w:tcPr>
            <w:tcW w:w="0" w:type="auto"/>
            <w:vMerge w:val="continue"/>
            <w:shd w:val="clear" w:color="auto" w:fill="auto"/>
            <w:vAlign w:val="center"/>
          </w:tcPr>
          <w:p w14:paraId="265D73F1">
            <w:pPr>
              <w:jc w:val="right"/>
            </w:pPr>
          </w:p>
        </w:tc>
        <w:tc>
          <w:tcPr>
            <w:tcW w:w="0" w:type="auto"/>
            <w:vMerge w:val="continue"/>
            <w:shd w:val="clear" w:color="auto" w:fill="auto"/>
            <w:vAlign w:val="center"/>
          </w:tcPr>
          <w:p w14:paraId="3A554411">
            <w:pPr>
              <w:jc w:val="right"/>
            </w:pPr>
          </w:p>
        </w:tc>
        <w:tc>
          <w:tcPr>
            <w:tcW w:w="0" w:type="auto"/>
            <w:vMerge w:val="continue"/>
            <w:shd w:val="clear" w:color="auto" w:fill="auto"/>
            <w:vAlign w:val="center"/>
          </w:tcPr>
          <w:p w14:paraId="3E4E4861">
            <w:pPr>
              <w:jc w:val="right"/>
            </w:pPr>
          </w:p>
        </w:tc>
        <w:tc>
          <w:tcPr>
            <w:tcW w:w="0" w:type="auto"/>
            <w:vMerge w:val="continue"/>
            <w:shd w:val="clear" w:color="auto" w:fill="auto"/>
            <w:vAlign w:val="center"/>
          </w:tcPr>
          <w:p w14:paraId="27B5E022">
            <w:pPr>
              <w:jc w:val="right"/>
            </w:pPr>
          </w:p>
        </w:tc>
        <w:tc>
          <w:tcPr>
            <w:tcW w:w="0" w:type="auto"/>
            <w:shd w:val="clear" w:color="auto" w:fill="auto"/>
            <w:vAlign w:val="center"/>
          </w:tcPr>
          <w:p w14:paraId="0901128E"/>
        </w:tc>
        <w:tc>
          <w:tcPr>
            <w:tcW w:w="0" w:type="auto"/>
            <w:shd w:val="clear" w:color="auto" w:fill="auto"/>
            <w:vAlign w:val="center"/>
          </w:tcPr>
          <w:p w14:paraId="0B6CEDF3"/>
        </w:tc>
        <w:tc>
          <w:tcPr>
            <w:tcW w:w="0" w:type="auto"/>
            <w:shd w:val="clear" w:color="auto" w:fill="auto"/>
            <w:vAlign w:val="center"/>
          </w:tcPr>
          <w:p w14:paraId="4D30737D">
            <w:r>
              <w:rPr>
                <w:rFonts w:ascii="宋体" w:hAnsi="宋体" w:eastAsia="宋体" w:cs="宋体"/>
                <w:b w:val="0"/>
                <w:i w:val="0"/>
                <w:color w:val="000000"/>
                <w:sz w:val="18"/>
              </w:rPr>
              <w:t>发放情况</w:t>
            </w:r>
          </w:p>
        </w:tc>
        <w:tc>
          <w:tcPr>
            <w:tcW w:w="0" w:type="auto"/>
            <w:shd w:val="clear" w:color="auto" w:fill="auto"/>
            <w:vAlign w:val="center"/>
          </w:tcPr>
          <w:p w14:paraId="2637833F">
            <w:r>
              <w:rPr>
                <w:rFonts w:ascii="宋体" w:hAnsi="宋体" w:eastAsia="宋体" w:cs="宋体"/>
                <w:b w:val="0"/>
                <w:i w:val="0"/>
                <w:color w:val="000000"/>
                <w:sz w:val="18"/>
              </w:rPr>
              <w:t>完成</w:t>
            </w:r>
          </w:p>
        </w:tc>
        <w:tc>
          <w:tcPr>
            <w:tcW w:w="0" w:type="auto"/>
            <w:shd w:val="clear" w:color="auto" w:fill="auto"/>
            <w:vAlign w:val="center"/>
          </w:tcPr>
          <w:p w14:paraId="4CEAAC1B"/>
        </w:tc>
        <w:tc>
          <w:tcPr>
            <w:tcW w:w="0" w:type="auto"/>
            <w:shd w:val="clear" w:color="auto" w:fill="auto"/>
            <w:vAlign w:val="center"/>
          </w:tcPr>
          <w:p w14:paraId="71CE86DD"/>
        </w:tc>
        <w:tc>
          <w:tcPr>
            <w:tcW w:w="0" w:type="auto"/>
            <w:shd w:val="clear" w:color="auto" w:fill="auto"/>
            <w:vAlign w:val="center"/>
          </w:tcPr>
          <w:p w14:paraId="631BE3E3"/>
        </w:tc>
        <w:tc>
          <w:tcPr>
            <w:tcW w:w="0" w:type="auto"/>
            <w:shd w:val="clear" w:color="auto" w:fill="auto"/>
            <w:vAlign w:val="center"/>
          </w:tcPr>
          <w:p w14:paraId="6966CD20"/>
        </w:tc>
      </w:tr>
      <w:tr w14:paraId="3517E1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0" w:type="auto"/>
            <w:vMerge w:val="continue"/>
            <w:shd w:val="clear" w:color="auto" w:fill="auto"/>
            <w:vAlign w:val="center"/>
          </w:tcPr>
          <w:p w14:paraId="4C44CB4C">
            <w:pPr>
              <w:jc w:val="center"/>
            </w:pPr>
          </w:p>
        </w:tc>
        <w:tc>
          <w:tcPr>
            <w:tcW w:w="0" w:type="auto"/>
            <w:vMerge w:val="continue"/>
            <w:shd w:val="clear" w:color="auto" w:fill="auto"/>
            <w:vAlign w:val="center"/>
          </w:tcPr>
          <w:p w14:paraId="5C9128D7">
            <w:pPr>
              <w:jc w:val="center"/>
            </w:pPr>
          </w:p>
        </w:tc>
        <w:tc>
          <w:tcPr>
            <w:tcW w:w="0" w:type="auto"/>
            <w:vMerge w:val="continue"/>
            <w:shd w:val="clear" w:color="auto" w:fill="auto"/>
            <w:vAlign w:val="center"/>
          </w:tcPr>
          <w:p w14:paraId="408675A6">
            <w:pPr>
              <w:jc w:val="right"/>
            </w:pPr>
          </w:p>
        </w:tc>
        <w:tc>
          <w:tcPr>
            <w:tcW w:w="0" w:type="auto"/>
            <w:vMerge w:val="continue"/>
            <w:shd w:val="clear" w:color="auto" w:fill="auto"/>
            <w:vAlign w:val="center"/>
          </w:tcPr>
          <w:p w14:paraId="6237BD22">
            <w:pPr>
              <w:jc w:val="right"/>
            </w:pPr>
          </w:p>
        </w:tc>
        <w:tc>
          <w:tcPr>
            <w:tcW w:w="0" w:type="auto"/>
            <w:vMerge w:val="continue"/>
            <w:shd w:val="clear" w:color="auto" w:fill="auto"/>
            <w:vAlign w:val="center"/>
          </w:tcPr>
          <w:p w14:paraId="413FF569">
            <w:pPr>
              <w:jc w:val="right"/>
            </w:pPr>
          </w:p>
        </w:tc>
        <w:tc>
          <w:tcPr>
            <w:tcW w:w="0" w:type="auto"/>
            <w:vMerge w:val="continue"/>
            <w:shd w:val="clear" w:color="auto" w:fill="auto"/>
            <w:vAlign w:val="center"/>
          </w:tcPr>
          <w:p w14:paraId="22307B96">
            <w:pPr>
              <w:jc w:val="right"/>
            </w:pPr>
          </w:p>
        </w:tc>
        <w:tc>
          <w:tcPr>
            <w:tcW w:w="0" w:type="auto"/>
            <w:shd w:val="clear" w:color="auto" w:fill="auto"/>
            <w:vAlign w:val="center"/>
          </w:tcPr>
          <w:p w14:paraId="2FAB955F"/>
        </w:tc>
        <w:tc>
          <w:tcPr>
            <w:tcW w:w="0" w:type="auto"/>
            <w:shd w:val="clear" w:color="auto" w:fill="auto"/>
            <w:vAlign w:val="center"/>
          </w:tcPr>
          <w:p w14:paraId="7E75F01A"/>
        </w:tc>
        <w:tc>
          <w:tcPr>
            <w:tcW w:w="0" w:type="auto"/>
            <w:shd w:val="clear" w:color="auto" w:fill="auto"/>
            <w:vAlign w:val="center"/>
          </w:tcPr>
          <w:p w14:paraId="1371CCBC">
            <w:r>
              <w:rPr>
                <w:rFonts w:ascii="宋体" w:hAnsi="宋体" w:eastAsia="宋体" w:cs="宋体"/>
                <w:b w:val="0"/>
                <w:i w:val="0"/>
                <w:color w:val="000000"/>
                <w:sz w:val="18"/>
              </w:rPr>
              <w:t>持续时间</w:t>
            </w:r>
          </w:p>
        </w:tc>
        <w:tc>
          <w:tcPr>
            <w:tcW w:w="0" w:type="auto"/>
            <w:shd w:val="clear" w:color="auto" w:fill="auto"/>
            <w:vAlign w:val="center"/>
          </w:tcPr>
          <w:p w14:paraId="669579F4">
            <w:r>
              <w:rPr>
                <w:rFonts w:ascii="宋体" w:hAnsi="宋体" w:eastAsia="宋体" w:cs="宋体"/>
                <w:b w:val="0"/>
                <w:i w:val="0"/>
                <w:color w:val="000000"/>
                <w:sz w:val="18"/>
              </w:rPr>
              <w:t>1年</w:t>
            </w:r>
          </w:p>
        </w:tc>
        <w:tc>
          <w:tcPr>
            <w:tcW w:w="0" w:type="auto"/>
            <w:shd w:val="clear" w:color="auto" w:fill="auto"/>
            <w:vAlign w:val="center"/>
          </w:tcPr>
          <w:p w14:paraId="19168738"/>
        </w:tc>
        <w:tc>
          <w:tcPr>
            <w:tcW w:w="0" w:type="auto"/>
            <w:shd w:val="clear" w:color="auto" w:fill="auto"/>
            <w:vAlign w:val="center"/>
          </w:tcPr>
          <w:p w14:paraId="5D4DBAD0"/>
        </w:tc>
        <w:tc>
          <w:tcPr>
            <w:tcW w:w="0" w:type="auto"/>
            <w:shd w:val="clear" w:color="auto" w:fill="auto"/>
            <w:vAlign w:val="center"/>
          </w:tcPr>
          <w:p w14:paraId="2F0FD4FF"/>
        </w:tc>
        <w:tc>
          <w:tcPr>
            <w:tcW w:w="0" w:type="auto"/>
            <w:shd w:val="clear" w:color="auto" w:fill="auto"/>
            <w:vAlign w:val="center"/>
          </w:tcPr>
          <w:p w14:paraId="68F3615A"/>
        </w:tc>
      </w:tr>
      <w:tr w14:paraId="4E9FBD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0" w:type="auto"/>
            <w:vMerge w:val="restart"/>
            <w:shd w:val="clear" w:color="auto" w:fill="auto"/>
            <w:vAlign w:val="center"/>
          </w:tcPr>
          <w:p w14:paraId="3E25FBE4">
            <w:pPr>
              <w:jc w:val="center"/>
            </w:pPr>
            <w:r>
              <w:rPr>
                <w:rFonts w:ascii="宋体" w:hAnsi="宋体" w:eastAsia="宋体" w:cs="宋体"/>
                <w:b w:val="0"/>
                <w:i w:val="0"/>
                <w:color w:val="000000"/>
                <w:sz w:val="18"/>
              </w:rPr>
              <w:t>410523260000000050801</w:t>
            </w:r>
          </w:p>
        </w:tc>
        <w:tc>
          <w:tcPr>
            <w:tcW w:w="0" w:type="auto"/>
            <w:vMerge w:val="restart"/>
            <w:shd w:val="clear" w:color="auto" w:fill="auto"/>
            <w:vAlign w:val="center"/>
          </w:tcPr>
          <w:p w14:paraId="6708563E">
            <w:pPr>
              <w:jc w:val="center"/>
            </w:pPr>
            <w:r>
              <w:rPr>
                <w:rFonts w:ascii="宋体" w:hAnsi="宋体" w:eastAsia="宋体" w:cs="宋体"/>
                <w:b w:val="0"/>
                <w:i w:val="0"/>
                <w:color w:val="000000"/>
                <w:sz w:val="18"/>
              </w:rPr>
              <w:t>2026年办案费</w:t>
            </w:r>
          </w:p>
        </w:tc>
        <w:tc>
          <w:tcPr>
            <w:tcW w:w="0" w:type="auto"/>
            <w:vMerge w:val="restart"/>
            <w:shd w:val="clear" w:color="auto" w:fill="auto"/>
            <w:vAlign w:val="center"/>
          </w:tcPr>
          <w:p w14:paraId="3AB0EDF6">
            <w:pPr>
              <w:jc w:val="right"/>
            </w:pPr>
            <w:r>
              <w:rPr>
                <w:rFonts w:ascii="宋体" w:hAnsi="宋体" w:eastAsia="宋体" w:cs="宋体"/>
                <w:b w:val="0"/>
                <w:i w:val="0"/>
                <w:color w:val="000000"/>
                <w:sz w:val="18"/>
              </w:rPr>
              <w:t>1500.00</w:t>
            </w:r>
          </w:p>
        </w:tc>
        <w:tc>
          <w:tcPr>
            <w:tcW w:w="0" w:type="auto"/>
            <w:vMerge w:val="restart"/>
            <w:shd w:val="clear" w:color="auto" w:fill="auto"/>
            <w:vAlign w:val="center"/>
          </w:tcPr>
          <w:p w14:paraId="7B997676">
            <w:pPr>
              <w:jc w:val="right"/>
            </w:pPr>
            <w:r>
              <w:rPr>
                <w:rFonts w:ascii="宋体" w:hAnsi="宋体" w:eastAsia="宋体" w:cs="宋体"/>
                <w:b w:val="0"/>
                <w:i w:val="0"/>
                <w:color w:val="000000"/>
                <w:sz w:val="18"/>
              </w:rPr>
              <w:t>1500.00</w:t>
            </w:r>
          </w:p>
        </w:tc>
        <w:tc>
          <w:tcPr>
            <w:tcW w:w="0" w:type="auto"/>
            <w:vMerge w:val="restart"/>
            <w:shd w:val="clear" w:color="auto" w:fill="auto"/>
            <w:vAlign w:val="center"/>
          </w:tcPr>
          <w:p w14:paraId="1925531A">
            <w:pPr>
              <w:jc w:val="right"/>
            </w:pPr>
          </w:p>
        </w:tc>
        <w:tc>
          <w:tcPr>
            <w:tcW w:w="0" w:type="auto"/>
            <w:vMerge w:val="restart"/>
            <w:shd w:val="clear" w:color="auto" w:fill="auto"/>
            <w:vAlign w:val="center"/>
          </w:tcPr>
          <w:p w14:paraId="6FE74044">
            <w:pPr>
              <w:jc w:val="right"/>
            </w:pPr>
          </w:p>
        </w:tc>
        <w:tc>
          <w:tcPr>
            <w:tcW w:w="0" w:type="auto"/>
            <w:shd w:val="clear" w:color="auto" w:fill="auto"/>
            <w:vAlign w:val="center"/>
          </w:tcPr>
          <w:p w14:paraId="1855A142">
            <w:r>
              <w:rPr>
                <w:rFonts w:ascii="宋体" w:hAnsi="宋体" w:eastAsia="宋体" w:cs="宋体"/>
                <w:b w:val="0"/>
                <w:i w:val="0"/>
                <w:color w:val="000000"/>
                <w:sz w:val="18"/>
              </w:rPr>
              <w:t>办案费</w:t>
            </w:r>
          </w:p>
        </w:tc>
        <w:tc>
          <w:tcPr>
            <w:tcW w:w="0" w:type="auto"/>
            <w:shd w:val="clear" w:color="auto" w:fill="auto"/>
            <w:vAlign w:val="center"/>
          </w:tcPr>
          <w:p w14:paraId="1F1E15BD">
            <w:r>
              <w:rPr>
                <w:rFonts w:ascii="宋体" w:hAnsi="宋体" w:eastAsia="宋体" w:cs="宋体"/>
                <w:b w:val="0"/>
                <w:i w:val="0"/>
                <w:color w:val="000000"/>
                <w:sz w:val="18"/>
              </w:rPr>
              <w:t>200万元</w:t>
            </w:r>
          </w:p>
        </w:tc>
        <w:tc>
          <w:tcPr>
            <w:tcW w:w="0" w:type="auto"/>
            <w:shd w:val="clear" w:color="auto" w:fill="auto"/>
            <w:vAlign w:val="center"/>
          </w:tcPr>
          <w:p w14:paraId="3AAB5DA3">
            <w:r>
              <w:rPr>
                <w:rFonts w:ascii="宋体" w:hAnsi="宋体" w:eastAsia="宋体" w:cs="宋体"/>
                <w:b w:val="0"/>
                <w:i w:val="0"/>
                <w:color w:val="000000"/>
                <w:sz w:val="18"/>
              </w:rPr>
              <w:t>办案</w:t>
            </w:r>
          </w:p>
        </w:tc>
        <w:tc>
          <w:tcPr>
            <w:tcW w:w="0" w:type="auto"/>
            <w:shd w:val="clear" w:color="auto" w:fill="auto"/>
            <w:vAlign w:val="center"/>
          </w:tcPr>
          <w:p w14:paraId="4EBC2A2C">
            <w:r>
              <w:rPr>
                <w:rFonts w:ascii="宋体" w:hAnsi="宋体" w:eastAsia="宋体" w:cs="宋体"/>
                <w:b w:val="0"/>
                <w:i w:val="0"/>
                <w:color w:val="000000"/>
                <w:sz w:val="18"/>
              </w:rPr>
              <w:t>年内案件</w:t>
            </w:r>
          </w:p>
        </w:tc>
        <w:tc>
          <w:tcPr>
            <w:tcW w:w="0" w:type="auto"/>
            <w:shd w:val="clear" w:color="auto" w:fill="auto"/>
            <w:vAlign w:val="center"/>
          </w:tcPr>
          <w:p w14:paraId="1FFBE2C7">
            <w:r>
              <w:rPr>
                <w:rFonts w:ascii="宋体" w:hAnsi="宋体" w:eastAsia="宋体" w:cs="宋体"/>
                <w:b w:val="0"/>
                <w:i w:val="0"/>
                <w:color w:val="000000"/>
                <w:sz w:val="18"/>
              </w:rPr>
              <w:t>结案率</w:t>
            </w:r>
          </w:p>
        </w:tc>
        <w:tc>
          <w:tcPr>
            <w:tcW w:w="0" w:type="auto"/>
            <w:shd w:val="clear" w:color="auto" w:fill="auto"/>
            <w:vAlign w:val="center"/>
          </w:tcPr>
          <w:p w14:paraId="6EC6C40B">
            <w:r>
              <w:rPr>
                <w:rFonts w:ascii="宋体" w:hAnsi="宋体" w:eastAsia="宋体" w:cs="宋体"/>
                <w:b w:val="0"/>
                <w:i w:val="0"/>
                <w:color w:val="000000"/>
                <w:sz w:val="18"/>
              </w:rPr>
              <w:t>≥98%</w:t>
            </w:r>
          </w:p>
        </w:tc>
        <w:tc>
          <w:tcPr>
            <w:tcW w:w="0" w:type="auto"/>
            <w:shd w:val="clear" w:color="auto" w:fill="auto"/>
            <w:vAlign w:val="center"/>
          </w:tcPr>
          <w:p w14:paraId="0A8E022C">
            <w:r>
              <w:rPr>
                <w:rFonts w:ascii="宋体" w:hAnsi="宋体" w:eastAsia="宋体" w:cs="宋体"/>
                <w:b w:val="0"/>
                <w:i w:val="0"/>
                <w:color w:val="000000"/>
                <w:sz w:val="18"/>
              </w:rPr>
              <w:t>上级和人民群众满意</w:t>
            </w:r>
          </w:p>
        </w:tc>
        <w:tc>
          <w:tcPr>
            <w:tcW w:w="0" w:type="auto"/>
            <w:shd w:val="clear" w:color="auto" w:fill="auto"/>
            <w:vAlign w:val="center"/>
          </w:tcPr>
          <w:p w14:paraId="3D42031E">
            <w:r>
              <w:rPr>
                <w:rFonts w:ascii="宋体" w:hAnsi="宋体" w:eastAsia="宋体" w:cs="宋体"/>
                <w:b w:val="0"/>
                <w:i w:val="0"/>
                <w:color w:val="000000"/>
                <w:sz w:val="18"/>
              </w:rPr>
              <w:t>≥95%</w:t>
            </w:r>
          </w:p>
        </w:tc>
      </w:tr>
      <w:tr w14:paraId="33679A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0" w:type="auto"/>
            <w:vMerge w:val="continue"/>
            <w:shd w:val="clear" w:color="auto" w:fill="auto"/>
            <w:vAlign w:val="center"/>
          </w:tcPr>
          <w:p w14:paraId="19C36D6D">
            <w:pPr>
              <w:jc w:val="center"/>
            </w:pPr>
          </w:p>
        </w:tc>
        <w:tc>
          <w:tcPr>
            <w:tcW w:w="0" w:type="auto"/>
            <w:vMerge w:val="continue"/>
            <w:shd w:val="clear" w:color="auto" w:fill="auto"/>
            <w:vAlign w:val="center"/>
          </w:tcPr>
          <w:p w14:paraId="436543F9">
            <w:pPr>
              <w:jc w:val="center"/>
            </w:pPr>
          </w:p>
        </w:tc>
        <w:tc>
          <w:tcPr>
            <w:tcW w:w="0" w:type="auto"/>
            <w:vMerge w:val="continue"/>
            <w:shd w:val="clear" w:color="auto" w:fill="auto"/>
            <w:vAlign w:val="center"/>
          </w:tcPr>
          <w:p w14:paraId="128FB753">
            <w:pPr>
              <w:jc w:val="right"/>
            </w:pPr>
          </w:p>
        </w:tc>
        <w:tc>
          <w:tcPr>
            <w:tcW w:w="0" w:type="auto"/>
            <w:vMerge w:val="continue"/>
            <w:shd w:val="clear" w:color="auto" w:fill="auto"/>
            <w:vAlign w:val="center"/>
          </w:tcPr>
          <w:p w14:paraId="772D99C9">
            <w:pPr>
              <w:jc w:val="right"/>
            </w:pPr>
          </w:p>
        </w:tc>
        <w:tc>
          <w:tcPr>
            <w:tcW w:w="0" w:type="auto"/>
            <w:vMerge w:val="continue"/>
            <w:shd w:val="clear" w:color="auto" w:fill="auto"/>
            <w:vAlign w:val="center"/>
          </w:tcPr>
          <w:p w14:paraId="7C6387FA">
            <w:pPr>
              <w:jc w:val="right"/>
            </w:pPr>
          </w:p>
        </w:tc>
        <w:tc>
          <w:tcPr>
            <w:tcW w:w="0" w:type="auto"/>
            <w:vMerge w:val="continue"/>
            <w:shd w:val="clear" w:color="auto" w:fill="auto"/>
            <w:vAlign w:val="center"/>
          </w:tcPr>
          <w:p w14:paraId="0760A29E">
            <w:pPr>
              <w:jc w:val="right"/>
            </w:pPr>
          </w:p>
        </w:tc>
        <w:tc>
          <w:tcPr>
            <w:tcW w:w="0" w:type="auto"/>
            <w:shd w:val="clear" w:color="auto" w:fill="auto"/>
            <w:vAlign w:val="center"/>
          </w:tcPr>
          <w:p w14:paraId="445F9705"/>
        </w:tc>
        <w:tc>
          <w:tcPr>
            <w:tcW w:w="0" w:type="auto"/>
            <w:shd w:val="clear" w:color="auto" w:fill="auto"/>
            <w:vAlign w:val="center"/>
          </w:tcPr>
          <w:p w14:paraId="1750DB93"/>
        </w:tc>
        <w:tc>
          <w:tcPr>
            <w:tcW w:w="0" w:type="auto"/>
            <w:shd w:val="clear" w:color="auto" w:fill="auto"/>
            <w:vAlign w:val="center"/>
          </w:tcPr>
          <w:p w14:paraId="3F81522A">
            <w:r>
              <w:rPr>
                <w:rFonts w:ascii="宋体" w:hAnsi="宋体" w:eastAsia="宋体" w:cs="宋体"/>
                <w:b w:val="0"/>
                <w:i w:val="0"/>
                <w:color w:val="000000"/>
                <w:sz w:val="18"/>
              </w:rPr>
              <w:t>案件办理</w:t>
            </w:r>
          </w:p>
        </w:tc>
        <w:tc>
          <w:tcPr>
            <w:tcW w:w="0" w:type="auto"/>
            <w:shd w:val="clear" w:color="auto" w:fill="auto"/>
            <w:vAlign w:val="center"/>
          </w:tcPr>
          <w:p w14:paraId="723EE39C">
            <w:r>
              <w:rPr>
                <w:rFonts w:ascii="宋体" w:hAnsi="宋体" w:eastAsia="宋体" w:cs="宋体"/>
                <w:b w:val="0"/>
                <w:i w:val="0"/>
                <w:color w:val="000000"/>
                <w:sz w:val="18"/>
              </w:rPr>
              <w:t>提升</w:t>
            </w:r>
          </w:p>
        </w:tc>
        <w:tc>
          <w:tcPr>
            <w:tcW w:w="0" w:type="auto"/>
            <w:shd w:val="clear" w:color="auto" w:fill="auto"/>
            <w:vAlign w:val="center"/>
          </w:tcPr>
          <w:p w14:paraId="0C28FA8E"/>
        </w:tc>
        <w:tc>
          <w:tcPr>
            <w:tcW w:w="0" w:type="auto"/>
            <w:shd w:val="clear" w:color="auto" w:fill="auto"/>
            <w:vAlign w:val="center"/>
          </w:tcPr>
          <w:p w14:paraId="0DE70D41"/>
        </w:tc>
        <w:tc>
          <w:tcPr>
            <w:tcW w:w="0" w:type="auto"/>
            <w:shd w:val="clear" w:color="auto" w:fill="auto"/>
            <w:vAlign w:val="center"/>
          </w:tcPr>
          <w:p w14:paraId="4EF47356"/>
        </w:tc>
        <w:tc>
          <w:tcPr>
            <w:tcW w:w="0" w:type="auto"/>
            <w:shd w:val="clear" w:color="auto" w:fill="auto"/>
            <w:vAlign w:val="center"/>
          </w:tcPr>
          <w:p w14:paraId="586BE954"/>
        </w:tc>
      </w:tr>
      <w:tr w14:paraId="28BA85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0" w:type="auto"/>
            <w:vMerge w:val="continue"/>
            <w:shd w:val="clear" w:color="auto" w:fill="auto"/>
            <w:vAlign w:val="center"/>
          </w:tcPr>
          <w:p w14:paraId="162F0027">
            <w:pPr>
              <w:jc w:val="center"/>
            </w:pPr>
          </w:p>
        </w:tc>
        <w:tc>
          <w:tcPr>
            <w:tcW w:w="0" w:type="auto"/>
            <w:vMerge w:val="continue"/>
            <w:shd w:val="clear" w:color="auto" w:fill="auto"/>
            <w:vAlign w:val="center"/>
          </w:tcPr>
          <w:p w14:paraId="2E90ABE7">
            <w:pPr>
              <w:jc w:val="center"/>
            </w:pPr>
          </w:p>
        </w:tc>
        <w:tc>
          <w:tcPr>
            <w:tcW w:w="0" w:type="auto"/>
            <w:vMerge w:val="continue"/>
            <w:shd w:val="clear" w:color="auto" w:fill="auto"/>
            <w:vAlign w:val="center"/>
          </w:tcPr>
          <w:p w14:paraId="38CD15A4">
            <w:pPr>
              <w:jc w:val="right"/>
            </w:pPr>
          </w:p>
        </w:tc>
        <w:tc>
          <w:tcPr>
            <w:tcW w:w="0" w:type="auto"/>
            <w:vMerge w:val="continue"/>
            <w:shd w:val="clear" w:color="auto" w:fill="auto"/>
            <w:vAlign w:val="center"/>
          </w:tcPr>
          <w:p w14:paraId="03C54F7B">
            <w:pPr>
              <w:jc w:val="right"/>
            </w:pPr>
          </w:p>
        </w:tc>
        <w:tc>
          <w:tcPr>
            <w:tcW w:w="0" w:type="auto"/>
            <w:vMerge w:val="continue"/>
            <w:shd w:val="clear" w:color="auto" w:fill="auto"/>
            <w:vAlign w:val="center"/>
          </w:tcPr>
          <w:p w14:paraId="1342146E">
            <w:pPr>
              <w:jc w:val="right"/>
            </w:pPr>
          </w:p>
        </w:tc>
        <w:tc>
          <w:tcPr>
            <w:tcW w:w="0" w:type="auto"/>
            <w:vMerge w:val="continue"/>
            <w:shd w:val="clear" w:color="auto" w:fill="auto"/>
            <w:vAlign w:val="center"/>
          </w:tcPr>
          <w:p w14:paraId="689B5B52">
            <w:pPr>
              <w:jc w:val="right"/>
            </w:pPr>
          </w:p>
        </w:tc>
        <w:tc>
          <w:tcPr>
            <w:tcW w:w="0" w:type="auto"/>
            <w:shd w:val="clear" w:color="auto" w:fill="auto"/>
            <w:vAlign w:val="center"/>
          </w:tcPr>
          <w:p w14:paraId="5B78FB5B"/>
        </w:tc>
        <w:tc>
          <w:tcPr>
            <w:tcW w:w="0" w:type="auto"/>
            <w:shd w:val="clear" w:color="auto" w:fill="auto"/>
            <w:vAlign w:val="center"/>
          </w:tcPr>
          <w:p w14:paraId="7C636615"/>
        </w:tc>
        <w:tc>
          <w:tcPr>
            <w:tcW w:w="0" w:type="auto"/>
            <w:shd w:val="clear" w:color="auto" w:fill="auto"/>
            <w:vAlign w:val="center"/>
          </w:tcPr>
          <w:p w14:paraId="4FCBA943">
            <w:r>
              <w:rPr>
                <w:rFonts w:ascii="宋体" w:hAnsi="宋体" w:eastAsia="宋体" w:cs="宋体"/>
                <w:b w:val="0"/>
                <w:i w:val="0"/>
                <w:color w:val="000000"/>
                <w:sz w:val="18"/>
              </w:rPr>
              <w:t>按时完成</w:t>
            </w:r>
          </w:p>
        </w:tc>
        <w:tc>
          <w:tcPr>
            <w:tcW w:w="0" w:type="auto"/>
            <w:shd w:val="clear" w:color="auto" w:fill="auto"/>
            <w:vAlign w:val="center"/>
          </w:tcPr>
          <w:p w14:paraId="21F2CEEC">
            <w:r>
              <w:rPr>
                <w:rFonts w:ascii="宋体" w:hAnsi="宋体" w:eastAsia="宋体" w:cs="宋体"/>
                <w:b w:val="0"/>
                <w:i w:val="0"/>
                <w:color w:val="000000"/>
                <w:sz w:val="18"/>
              </w:rPr>
              <w:t>100%</w:t>
            </w:r>
          </w:p>
        </w:tc>
        <w:tc>
          <w:tcPr>
            <w:tcW w:w="0" w:type="auto"/>
            <w:shd w:val="clear" w:color="auto" w:fill="auto"/>
            <w:vAlign w:val="center"/>
          </w:tcPr>
          <w:p w14:paraId="34418458"/>
        </w:tc>
        <w:tc>
          <w:tcPr>
            <w:tcW w:w="0" w:type="auto"/>
            <w:shd w:val="clear" w:color="auto" w:fill="auto"/>
            <w:vAlign w:val="center"/>
          </w:tcPr>
          <w:p w14:paraId="472FAEDE"/>
        </w:tc>
        <w:tc>
          <w:tcPr>
            <w:tcW w:w="0" w:type="auto"/>
            <w:shd w:val="clear" w:color="auto" w:fill="auto"/>
            <w:vAlign w:val="center"/>
          </w:tcPr>
          <w:p w14:paraId="67017D4B"/>
        </w:tc>
        <w:tc>
          <w:tcPr>
            <w:tcW w:w="0" w:type="auto"/>
            <w:shd w:val="clear" w:color="auto" w:fill="auto"/>
            <w:vAlign w:val="center"/>
          </w:tcPr>
          <w:p w14:paraId="1E1C2E11"/>
        </w:tc>
      </w:tr>
      <w:tr w14:paraId="664EFC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0" w:type="auto"/>
            <w:vMerge w:val="restart"/>
            <w:shd w:val="clear" w:color="auto" w:fill="auto"/>
            <w:vAlign w:val="center"/>
          </w:tcPr>
          <w:p w14:paraId="41C2B316">
            <w:pPr>
              <w:jc w:val="center"/>
            </w:pPr>
            <w:r>
              <w:rPr>
                <w:rFonts w:ascii="宋体" w:hAnsi="宋体" w:eastAsia="宋体" w:cs="宋体"/>
                <w:b w:val="0"/>
                <w:i w:val="0"/>
                <w:color w:val="000000"/>
                <w:sz w:val="18"/>
              </w:rPr>
              <w:t>410523260000000050806</w:t>
            </w:r>
          </w:p>
        </w:tc>
        <w:tc>
          <w:tcPr>
            <w:tcW w:w="0" w:type="auto"/>
            <w:vMerge w:val="restart"/>
            <w:shd w:val="clear" w:color="auto" w:fill="auto"/>
            <w:vAlign w:val="center"/>
          </w:tcPr>
          <w:p w14:paraId="48FE447E">
            <w:pPr>
              <w:jc w:val="center"/>
            </w:pPr>
            <w:r>
              <w:rPr>
                <w:rFonts w:ascii="宋体" w:hAnsi="宋体" w:eastAsia="宋体" w:cs="宋体"/>
                <w:b w:val="0"/>
                <w:i w:val="0"/>
                <w:color w:val="000000"/>
                <w:sz w:val="18"/>
              </w:rPr>
              <w:t>2026年纪检监察事务经费</w:t>
            </w:r>
          </w:p>
        </w:tc>
        <w:tc>
          <w:tcPr>
            <w:tcW w:w="0" w:type="auto"/>
            <w:vMerge w:val="restart"/>
            <w:shd w:val="clear" w:color="auto" w:fill="auto"/>
            <w:vAlign w:val="center"/>
          </w:tcPr>
          <w:p w14:paraId="3D0D12AE">
            <w:pPr>
              <w:jc w:val="right"/>
            </w:pPr>
            <w:r>
              <w:rPr>
                <w:rFonts w:ascii="宋体" w:hAnsi="宋体" w:eastAsia="宋体" w:cs="宋体"/>
                <w:b w:val="0"/>
                <w:i w:val="0"/>
                <w:color w:val="000000"/>
                <w:sz w:val="18"/>
              </w:rPr>
              <w:t>100.00</w:t>
            </w:r>
          </w:p>
        </w:tc>
        <w:tc>
          <w:tcPr>
            <w:tcW w:w="0" w:type="auto"/>
            <w:vMerge w:val="restart"/>
            <w:shd w:val="clear" w:color="auto" w:fill="auto"/>
            <w:vAlign w:val="center"/>
          </w:tcPr>
          <w:p w14:paraId="723F6CEF">
            <w:pPr>
              <w:jc w:val="right"/>
            </w:pPr>
            <w:r>
              <w:rPr>
                <w:rFonts w:ascii="宋体" w:hAnsi="宋体" w:eastAsia="宋体" w:cs="宋体"/>
                <w:b w:val="0"/>
                <w:i w:val="0"/>
                <w:color w:val="000000"/>
                <w:sz w:val="18"/>
              </w:rPr>
              <w:t>100.00</w:t>
            </w:r>
          </w:p>
        </w:tc>
        <w:tc>
          <w:tcPr>
            <w:tcW w:w="0" w:type="auto"/>
            <w:vMerge w:val="restart"/>
            <w:shd w:val="clear" w:color="auto" w:fill="auto"/>
            <w:vAlign w:val="center"/>
          </w:tcPr>
          <w:p w14:paraId="167F395C">
            <w:pPr>
              <w:jc w:val="right"/>
            </w:pPr>
          </w:p>
        </w:tc>
        <w:tc>
          <w:tcPr>
            <w:tcW w:w="0" w:type="auto"/>
            <w:vMerge w:val="restart"/>
            <w:shd w:val="clear" w:color="auto" w:fill="auto"/>
            <w:vAlign w:val="center"/>
          </w:tcPr>
          <w:p w14:paraId="1891692C">
            <w:pPr>
              <w:jc w:val="right"/>
            </w:pPr>
          </w:p>
        </w:tc>
        <w:tc>
          <w:tcPr>
            <w:tcW w:w="0" w:type="auto"/>
            <w:shd w:val="clear" w:color="auto" w:fill="auto"/>
            <w:vAlign w:val="center"/>
          </w:tcPr>
          <w:p w14:paraId="015A0D4B">
            <w:r>
              <w:rPr>
                <w:rFonts w:ascii="宋体" w:hAnsi="宋体" w:eastAsia="宋体" w:cs="宋体"/>
                <w:b w:val="0"/>
                <w:i w:val="0"/>
                <w:color w:val="000000"/>
                <w:sz w:val="18"/>
              </w:rPr>
              <w:t>机关维修维护费</w:t>
            </w:r>
          </w:p>
        </w:tc>
        <w:tc>
          <w:tcPr>
            <w:tcW w:w="0" w:type="auto"/>
            <w:shd w:val="clear" w:color="auto" w:fill="auto"/>
            <w:vAlign w:val="center"/>
          </w:tcPr>
          <w:p w14:paraId="06C7F174">
            <w:r>
              <w:rPr>
                <w:rFonts w:ascii="宋体" w:hAnsi="宋体" w:eastAsia="宋体" w:cs="宋体"/>
                <w:b w:val="0"/>
                <w:i w:val="0"/>
                <w:color w:val="000000"/>
                <w:sz w:val="18"/>
              </w:rPr>
              <w:t>≤150万元</w:t>
            </w:r>
          </w:p>
        </w:tc>
        <w:tc>
          <w:tcPr>
            <w:tcW w:w="0" w:type="auto"/>
            <w:shd w:val="clear" w:color="auto" w:fill="auto"/>
            <w:vAlign w:val="center"/>
          </w:tcPr>
          <w:p w14:paraId="53D4AC7C">
            <w:r>
              <w:rPr>
                <w:rFonts w:ascii="宋体" w:hAnsi="宋体" w:eastAsia="宋体" w:cs="宋体"/>
                <w:b w:val="0"/>
                <w:i w:val="0"/>
                <w:color w:val="000000"/>
                <w:sz w:val="18"/>
              </w:rPr>
              <w:t>机关内部</w:t>
            </w:r>
          </w:p>
        </w:tc>
        <w:tc>
          <w:tcPr>
            <w:tcW w:w="0" w:type="auto"/>
            <w:shd w:val="clear" w:color="auto" w:fill="auto"/>
            <w:vAlign w:val="center"/>
          </w:tcPr>
          <w:p w14:paraId="04E37BCA">
            <w:r>
              <w:rPr>
                <w:rFonts w:ascii="宋体" w:hAnsi="宋体" w:eastAsia="宋体" w:cs="宋体"/>
                <w:b w:val="0"/>
                <w:i w:val="0"/>
                <w:color w:val="000000"/>
                <w:sz w:val="18"/>
              </w:rPr>
              <w:t>改善</w:t>
            </w:r>
          </w:p>
        </w:tc>
        <w:tc>
          <w:tcPr>
            <w:tcW w:w="0" w:type="auto"/>
            <w:shd w:val="clear" w:color="auto" w:fill="auto"/>
            <w:vAlign w:val="center"/>
          </w:tcPr>
          <w:p w14:paraId="2D040D40">
            <w:r>
              <w:rPr>
                <w:rFonts w:ascii="宋体" w:hAnsi="宋体" w:eastAsia="宋体" w:cs="宋体"/>
                <w:b w:val="0"/>
                <w:i w:val="0"/>
                <w:color w:val="000000"/>
                <w:sz w:val="18"/>
              </w:rPr>
              <w:t>我县形象</w:t>
            </w:r>
          </w:p>
        </w:tc>
        <w:tc>
          <w:tcPr>
            <w:tcW w:w="0" w:type="auto"/>
            <w:shd w:val="clear" w:color="auto" w:fill="auto"/>
            <w:vAlign w:val="center"/>
          </w:tcPr>
          <w:p w14:paraId="77C6ED84">
            <w:r>
              <w:rPr>
                <w:rFonts w:ascii="宋体" w:hAnsi="宋体" w:eastAsia="宋体" w:cs="宋体"/>
                <w:b w:val="0"/>
                <w:i w:val="0"/>
                <w:color w:val="000000"/>
                <w:sz w:val="18"/>
              </w:rPr>
              <w:t>提升</w:t>
            </w:r>
          </w:p>
        </w:tc>
        <w:tc>
          <w:tcPr>
            <w:tcW w:w="0" w:type="auto"/>
            <w:shd w:val="clear" w:color="auto" w:fill="auto"/>
            <w:vAlign w:val="center"/>
          </w:tcPr>
          <w:p w14:paraId="14AD0C00">
            <w:r>
              <w:rPr>
                <w:rFonts w:ascii="宋体" w:hAnsi="宋体" w:eastAsia="宋体" w:cs="宋体"/>
                <w:b w:val="0"/>
                <w:i w:val="0"/>
                <w:color w:val="000000"/>
                <w:sz w:val="18"/>
              </w:rPr>
              <w:t>机关干部职工</w:t>
            </w:r>
          </w:p>
        </w:tc>
        <w:tc>
          <w:tcPr>
            <w:tcW w:w="0" w:type="auto"/>
            <w:shd w:val="clear" w:color="auto" w:fill="auto"/>
            <w:vAlign w:val="center"/>
          </w:tcPr>
          <w:p w14:paraId="3FA3D954">
            <w:r>
              <w:rPr>
                <w:rFonts w:ascii="宋体" w:hAnsi="宋体" w:eastAsia="宋体" w:cs="宋体"/>
                <w:b w:val="0"/>
                <w:i w:val="0"/>
                <w:color w:val="000000"/>
                <w:sz w:val="18"/>
              </w:rPr>
              <w:t>≥95%</w:t>
            </w:r>
          </w:p>
        </w:tc>
      </w:tr>
      <w:tr w14:paraId="7DCF95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0" w:type="auto"/>
            <w:vMerge w:val="continue"/>
            <w:shd w:val="clear" w:color="auto" w:fill="auto"/>
            <w:vAlign w:val="center"/>
          </w:tcPr>
          <w:p w14:paraId="4A5D88FE">
            <w:pPr>
              <w:jc w:val="center"/>
            </w:pPr>
          </w:p>
        </w:tc>
        <w:tc>
          <w:tcPr>
            <w:tcW w:w="0" w:type="auto"/>
            <w:vMerge w:val="continue"/>
            <w:shd w:val="clear" w:color="auto" w:fill="auto"/>
            <w:vAlign w:val="center"/>
          </w:tcPr>
          <w:p w14:paraId="76B8ABB3">
            <w:pPr>
              <w:jc w:val="center"/>
            </w:pPr>
          </w:p>
        </w:tc>
        <w:tc>
          <w:tcPr>
            <w:tcW w:w="0" w:type="auto"/>
            <w:vMerge w:val="continue"/>
            <w:shd w:val="clear" w:color="auto" w:fill="auto"/>
            <w:vAlign w:val="center"/>
          </w:tcPr>
          <w:p w14:paraId="7B5FD85F">
            <w:pPr>
              <w:jc w:val="right"/>
            </w:pPr>
          </w:p>
        </w:tc>
        <w:tc>
          <w:tcPr>
            <w:tcW w:w="0" w:type="auto"/>
            <w:vMerge w:val="continue"/>
            <w:shd w:val="clear" w:color="auto" w:fill="auto"/>
            <w:vAlign w:val="center"/>
          </w:tcPr>
          <w:p w14:paraId="2A4A804E">
            <w:pPr>
              <w:jc w:val="right"/>
            </w:pPr>
          </w:p>
        </w:tc>
        <w:tc>
          <w:tcPr>
            <w:tcW w:w="0" w:type="auto"/>
            <w:vMerge w:val="continue"/>
            <w:shd w:val="clear" w:color="auto" w:fill="auto"/>
            <w:vAlign w:val="center"/>
          </w:tcPr>
          <w:p w14:paraId="7CB49051">
            <w:pPr>
              <w:jc w:val="right"/>
            </w:pPr>
          </w:p>
        </w:tc>
        <w:tc>
          <w:tcPr>
            <w:tcW w:w="0" w:type="auto"/>
            <w:vMerge w:val="continue"/>
            <w:shd w:val="clear" w:color="auto" w:fill="auto"/>
            <w:vAlign w:val="center"/>
          </w:tcPr>
          <w:p w14:paraId="25F3EB61">
            <w:pPr>
              <w:jc w:val="right"/>
            </w:pPr>
          </w:p>
        </w:tc>
        <w:tc>
          <w:tcPr>
            <w:tcW w:w="0" w:type="auto"/>
            <w:shd w:val="clear" w:color="auto" w:fill="auto"/>
            <w:vAlign w:val="center"/>
          </w:tcPr>
          <w:p w14:paraId="3B41653A"/>
        </w:tc>
        <w:tc>
          <w:tcPr>
            <w:tcW w:w="0" w:type="auto"/>
            <w:shd w:val="clear" w:color="auto" w:fill="auto"/>
            <w:vAlign w:val="center"/>
          </w:tcPr>
          <w:p w14:paraId="1E916D79"/>
        </w:tc>
        <w:tc>
          <w:tcPr>
            <w:tcW w:w="0" w:type="auto"/>
            <w:shd w:val="clear" w:color="auto" w:fill="auto"/>
            <w:vAlign w:val="center"/>
          </w:tcPr>
          <w:p w14:paraId="3444150B">
            <w:r>
              <w:rPr>
                <w:rFonts w:ascii="宋体" w:hAnsi="宋体" w:eastAsia="宋体" w:cs="宋体"/>
                <w:b w:val="0"/>
                <w:i w:val="0"/>
                <w:color w:val="000000"/>
                <w:sz w:val="18"/>
              </w:rPr>
              <w:t>整体形象</w:t>
            </w:r>
          </w:p>
        </w:tc>
        <w:tc>
          <w:tcPr>
            <w:tcW w:w="0" w:type="auto"/>
            <w:shd w:val="clear" w:color="auto" w:fill="auto"/>
            <w:vAlign w:val="center"/>
          </w:tcPr>
          <w:p w14:paraId="1412BD8B">
            <w:r>
              <w:rPr>
                <w:rFonts w:ascii="宋体" w:hAnsi="宋体" w:eastAsia="宋体" w:cs="宋体"/>
                <w:b w:val="0"/>
                <w:i w:val="0"/>
                <w:color w:val="000000"/>
                <w:sz w:val="18"/>
              </w:rPr>
              <w:t>提升</w:t>
            </w:r>
          </w:p>
        </w:tc>
        <w:tc>
          <w:tcPr>
            <w:tcW w:w="0" w:type="auto"/>
            <w:shd w:val="clear" w:color="auto" w:fill="auto"/>
            <w:vAlign w:val="center"/>
          </w:tcPr>
          <w:p w14:paraId="00578A60"/>
        </w:tc>
        <w:tc>
          <w:tcPr>
            <w:tcW w:w="0" w:type="auto"/>
            <w:shd w:val="clear" w:color="auto" w:fill="auto"/>
            <w:vAlign w:val="center"/>
          </w:tcPr>
          <w:p w14:paraId="726C6AF4"/>
        </w:tc>
        <w:tc>
          <w:tcPr>
            <w:tcW w:w="0" w:type="auto"/>
            <w:shd w:val="clear" w:color="auto" w:fill="auto"/>
            <w:vAlign w:val="center"/>
          </w:tcPr>
          <w:p w14:paraId="1C696A7F"/>
        </w:tc>
        <w:tc>
          <w:tcPr>
            <w:tcW w:w="0" w:type="auto"/>
            <w:shd w:val="clear" w:color="auto" w:fill="auto"/>
            <w:vAlign w:val="center"/>
          </w:tcPr>
          <w:p w14:paraId="658713D1"/>
        </w:tc>
      </w:tr>
      <w:tr w14:paraId="2F0353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0" w:type="auto"/>
            <w:vMerge w:val="continue"/>
            <w:shd w:val="clear" w:color="auto" w:fill="auto"/>
            <w:vAlign w:val="center"/>
          </w:tcPr>
          <w:p w14:paraId="463C38A8">
            <w:pPr>
              <w:jc w:val="center"/>
            </w:pPr>
          </w:p>
        </w:tc>
        <w:tc>
          <w:tcPr>
            <w:tcW w:w="0" w:type="auto"/>
            <w:vMerge w:val="continue"/>
            <w:shd w:val="clear" w:color="auto" w:fill="auto"/>
            <w:vAlign w:val="center"/>
          </w:tcPr>
          <w:p w14:paraId="61E52878">
            <w:pPr>
              <w:jc w:val="center"/>
            </w:pPr>
          </w:p>
        </w:tc>
        <w:tc>
          <w:tcPr>
            <w:tcW w:w="0" w:type="auto"/>
            <w:vMerge w:val="continue"/>
            <w:shd w:val="clear" w:color="auto" w:fill="auto"/>
            <w:vAlign w:val="center"/>
          </w:tcPr>
          <w:p w14:paraId="021F364A">
            <w:pPr>
              <w:jc w:val="right"/>
            </w:pPr>
          </w:p>
        </w:tc>
        <w:tc>
          <w:tcPr>
            <w:tcW w:w="0" w:type="auto"/>
            <w:vMerge w:val="continue"/>
            <w:shd w:val="clear" w:color="auto" w:fill="auto"/>
            <w:vAlign w:val="center"/>
          </w:tcPr>
          <w:p w14:paraId="4222F4D1">
            <w:pPr>
              <w:jc w:val="right"/>
            </w:pPr>
          </w:p>
        </w:tc>
        <w:tc>
          <w:tcPr>
            <w:tcW w:w="0" w:type="auto"/>
            <w:vMerge w:val="continue"/>
            <w:shd w:val="clear" w:color="auto" w:fill="auto"/>
            <w:vAlign w:val="center"/>
          </w:tcPr>
          <w:p w14:paraId="6A284126">
            <w:pPr>
              <w:jc w:val="right"/>
            </w:pPr>
          </w:p>
        </w:tc>
        <w:tc>
          <w:tcPr>
            <w:tcW w:w="0" w:type="auto"/>
            <w:vMerge w:val="continue"/>
            <w:shd w:val="clear" w:color="auto" w:fill="auto"/>
            <w:vAlign w:val="center"/>
          </w:tcPr>
          <w:p w14:paraId="5C993EBE">
            <w:pPr>
              <w:jc w:val="right"/>
            </w:pPr>
          </w:p>
        </w:tc>
        <w:tc>
          <w:tcPr>
            <w:tcW w:w="0" w:type="auto"/>
            <w:shd w:val="clear" w:color="auto" w:fill="auto"/>
            <w:vAlign w:val="center"/>
          </w:tcPr>
          <w:p w14:paraId="6D5F95E6"/>
        </w:tc>
        <w:tc>
          <w:tcPr>
            <w:tcW w:w="0" w:type="auto"/>
            <w:shd w:val="clear" w:color="auto" w:fill="auto"/>
            <w:vAlign w:val="center"/>
          </w:tcPr>
          <w:p w14:paraId="0974F219"/>
        </w:tc>
        <w:tc>
          <w:tcPr>
            <w:tcW w:w="0" w:type="auto"/>
            <w:shd w:val="clear" w:color="auto" w:fill="auto"/>
            <w:vAlign w:val="center"/>
          </w:tcPr>
          <w:p w14:paraId="1E9F7E68">
            <w:r>
              <w:rPr>
                <w:rFonts w:ascii="宋体" w:hAnsi="宋体" w:eastAsia="宋体" w:cs="宋体"/>
                <w:b w:val="0"/>
                <w:i w:val="0"/>
                <w:color w:val="000000"/>
                <w:sz w:val="18"/>
              </w:rPr>
              <w:t>按时完成</w:t>
            </w:r>
          </w:p>
        </w:tc>
        <w:tc>
          <w:tcPr>
            <w:tcW w:w="0" w:type="auto"/>
            <w:shd w:val="clear" w:color="auto" w:fill="auto"/>
            <w:vAlign w:val="center"/>
          </w:tcPr>
          <w:p w14:paraId="1523B540">
            <w:r>
              <w:rPr>
                <w:rFonts w:ascii="宋体" w:hAnsi="宋体" w:eastAsia="宋体" w:cs="宋体"/>
                <w:b w:val="0"/>
                <w:i w:val="0"/>
                <w:color w:val="000000"/>
                <w:sz w:val="18"/>
              </w:rPr>
              <w:t>95%</w:t>
            </w:r>
          </w:p>
        </w:tc>
        <w:tc>
          <w:tcPr>
            <w:tcW w:w="0" w:type="auto"/>
            <w:shd w:val="clear" w:color="auto" w:fill="auto"/>
            <w:vAlign w:val="center"/>
          </w:tcPr>
          <w:p w14:paraId="21DCEC77"/>
        </w:tc>
        <w:tc>
          <w:tcPr>
            <w:tcW w:w="0" w:type="auto"/>
            <w:shd w:val="clear" w:color="auto" w:fill="auto"/>
            <w:vAlign w:val="center"/>
          </w:tcPr>
          <w:p w14:paraId="67EB90E7"/>
        </w:tc>
        <w:tc>
          <w:tcPr>
            <w:tcW w:w="0" w:type="auto"/>
            <w:shd w:val="clear" w:color="auto" w:fill="auto"/>
            <w:vAlign w:val="center"/>
          </w:tcPr>
          <w:p w14:paraId="759AC91C"/>
        </w:tc>
        <w:tc>
          <w:tcPr>
            <w:tcW w:w="0" w:type="auto"/>
            <w:shd w:val="clear" w:color="auto" w:fill="auto"/>
            <w:vAlign w:val="center"/>
          </w:tcPr>
          <w:p w14:paraId="756026A9"/>
        </w:tc>
      </w:tr>
      <w:tr w14:paraId="3F16F8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0" w:type="auto"/>
            <w:vMerge w:val="restart"/>
            <w:shd w:val="clear" w:color="auto" w:fill="auto"/>
            <w:vAlign w:val="center"/>
          </w:tcPr>
          <w:p w14:paraId="782844E5">
            <w:pPr>
              <w:jc w:val="center"/>
            </w:pPr>
            <w:r>
              <w:rPr>
                <w:rFonts w:ascii="宋体" w:hAnsi="宋体" w:eastAsia="宋体" w:cs="宋体"/>
                <w:b w:val="0"/>
                <w:i w:val="0"/>
                <w:color w:val="000000"/>
                <w:sz w:val="18"/>
              </w:rPr>
              <w:t>410523260000000052001</w:t>
            </w:r>
          </w:p>
        </w:tc>
        <w:tc>
          <w:tcPr>
            <w:tcW w:w="0" w:type="auto"/>
            <w:vMerge w:val="restart"/>
            <w:shd w:val="clear" w:color="auto" w:fill="auto"/>
            <w:vAlign w:val="center"/>
          </w:tcPr>
          <w:p w14:paraId="0F545729">
            <w:pPr>
              <w:jc w:val="center"/>
            </w:pPr>
            <w:r>
              <w:rPr>
                <w:rFonts w:ascii="宋体" w:hAnsi="宋体" w:eastAsia="宋体" w:cs="宋体"/>
                <w:b w:val="0"/>
                <w:i w:val="0"/>
                <w:color w:val="000000"/>
                <w:sz w:val="18"/>
              </w:rPr>
              <w:t>2026年派驻经费</w:t>
            </w:r>
          </w:p>
        </w:tc>
        <w:tc>
          <w:tcPr>
            <w:tcW w:w="0" w:type="auto"/>
            <w:vMerge w:val="restart"/>
            <w:shd w:val="clear" w:color="auto" w:fill="auto"/>
            <w:vAlign w:val="center"/>
          </w:tcPr>
          <w:p w14:paraId="7D624EBC">
            <w:pPr>
              <w:jc w:val="right"/>
            </w:pPr>
            <w:r>
              <w:rPr>
                <w:rFonts w:ascii="宋体" w:hAnsi="宋体" w:eastAsia="宋体" w:cs="宋体"/>
                <w:b w:val="0"/>
                <w:i w:val="0"/>
                <w:color w:val="000000"/>
                <w:sz w:val="18"/>
              </w:rPr>
              <w:t>150.00</w:t>
            </w:r>
          </w:p>
        </w:tc>
        <w:tc>
          <w:tcPr>
            <w:tcW w:w="0" w:type="auto"/>
            <w:vMerge w:val="restart"/>
            <w:shd w:val="clear" w:color="auto" w:fill="auto"/>
            <w:vAlign w:val="center"/>
          </w:tcPr>
          <w:p w14:paraId="0FA76D0D">
            <w:pPr>
              <w:jc w:val="right"/>
            </w:pPr>
            <w:r>
              <w:rPr>
                <w:rFonts w:ascii="宋体" w:hAnsi="宋体" w:eastAsia="宋体" w:cs="宋体"/>
                <w:b w:val="0"/>
                <w:i w:val="0"/>
                <w:color w:val="000000"/>
                <w:sz w:val="18"/>
              </w:rPr>
              <w:t>150.00</w:t>
            </w:r>
          </w:p>
        </w:tc>
        <w:tc>
          <w:tcPr>
            <w:tcW w:w="0" w:type="auto"/>
            <w:vMerge w:val="restart"/>
            <w:shd w:val="clear" w:color="auto" w:fill="auto"/>
            <w:vAlign w:val="center"/>
          </w:tcPr>
          <w:p w14:paraId="3E661F93">
            <w:pPr>
              <w:jc w:val="right"/>
            </w:pPr>
          </w:p>
        </w:tc>
        <w:tc>
          <w:tcPr>
            <w:tcW w:w="0" w:type="auto"/>
            <w:vMerge w:val="restart"/>
            <w:shd w:val="clear" w:color="auto" w:fill="auto"/>
            <w:vAlign w:val="center"/>
          </w:tcPr>
          <w:p w14:paraId="3936AB8A">
            <w:pPr>
              <w:jc w:val="right"/>
            </w:pPr>
          </w:p>
        </w:tc>
        <w:tc>
          <w:tcPr>
            <w:tcW w:w="0" w:type="auto"/>
            <w:shd w:val="clear" w:color="auto" w:fill="auto"/>
            <w:vAlign w:val="center"/>
          </w:tcPr>
          <w:p w14:paraId="3D573C59">
            <w:r>
              <w:rPr>
                <w:rFonts w:ascii="宋体" w:hAnsi="宋体" w:eastAsia="宋体" w:cs="宋体"/>
                <w:b w:val="0"/>
                <w:i w:val="0"/>
                <w:color w:val="000000"/>
                <w:sz w:val="18"/>
              </w:rPr>
              <w:t>派驻经费</w:t>
            </w:r>
          </w:p>
        </w:tc>
        <w:tc>
          <w:tcPr>
            <w:tcW w:w="0" w:type="auto"/>
            <w:shd w:val="clear" w:color="auto" w:fill="auto"/>
            <w:vAlign w:val="center"/>
          </w:tcPr>
          <w:p w14:paraId="2C638B92">
            <w:r>
              <w:rPr>
                <w:rFonts w:ascii="宋体" w:hAnsi="宋体" w:eastAsia="宋体" w:cs="宋体"/>
                <w:b w:val="0"/>
                <w:i w:val="0"/>
                <w:color w:val="000000"/>
                <w:sz w:val="18"/>
              </w:rPr>
              <w:t>≤150万元</w:t>
            </w:r>
          </w:p>
        </w:tc>
        <w:tc>
          <w:tcPr>
            <w:tcW w:w="0" w:type="auto"/>
            <w:shd w:val="clear" w:color="auto" w:fill="auto"/>
            <w:vAlign w:val="center"/>
          </w:tcPr>
          <w:p w14:paraId="21DC9379">
            <w:r>
              <w:rPr>
                <w:rFonts w:ascii="宋体" w:hAnsi="宋体" w:eastAsia="宋体" w:cs="宋体"/>
                <w:b w:val="0"/>
                <w:i w:val="0"/>
                <w:color w:val="000000"/>
                <w:sz w:val="18"/>
              </w:rPr>
              <w:tab/>
            </w:r>
            <w:r>
              <w:rPr>
                <w:rFonts w:ascii="宋体" w:hAnsi="宋体" w:eastAsia="宋体" w:cs="宋体"/>
                <w:b w:val="0"/>
                <w:i w:val="0"/>
                <w:color w:val="000000"/>
                <w:sz w:val="18"/>
              </w:rPr>
              <w:t xml:space="preserve"> 派驻人员</w:t>
            </w:r>
          </w:p>
        </w:tc>
        <w:tc>
          <w:tcPr>
            <w:tcW w:w="0" w:type="auto"/>
            <w:shd w:val="clear" w:color="auto" w:fill="auto"/>
            <w:vAlign w:val="center"/>
          </w:tcPr>
          <w:p w14:paraId="5453DF90">
            <w:r>
              <w:rPr>
                <w:rFonts w:ascii="宋体" w:hAnsi="宋体" w:eastAsia="宋体" w:cs="宋体"/>
                <w:b w:val="0"/>
                <w:i w:val="0"/>
                <w:color w:val="000000"/>
                <w:sz w:val="18"/>
              </w:rPr>
              <w:t>足额落实</w:t>
            </w:r>
          </w:p>
        </w:tc>
        <w:tc>
          <w:tcPr>
            <w:tcW w:w="0" w:type="auto"/>
            <w:shd w:val="clear" w:color="auto" w:fill="auto"/>
            <w:vAlign w:val="center"/>
          </w:tcPr>
          <w:p w14:paraId="112580B1">
            <w:r>
              <w:rPr>
                <w:rFonts w:ascii="宋体" w:hAnsi="宋体" w:eastAsia="宋体" w:cs="宋体"/>
                <w:b w:val="0"/>
                <w:i w:val="0"/>
                <w:color w:val="000000"/>
                <w:sz w:val="18"/>
              </w:rPr>
              <w:t>派驻人员幸福感</w:t>
            </w:r>
          </w:p>
        </w:tc>
        <w:tc>
          <w:tcPr>
            <w:tcW w:w="0" w:type="auto"/>
            <w:shd w:val="clear" w:color="auto" w:fill="auto"/>
            <w:vAlign w:val="center"/>
          </w:tcPr>
          <w:p w14:paraId="4DF4E72B">
            <w:r>
              <w:rPr>
                <w:rFonts w:ascii="宋体" w:hAnsi="宋体" w:eastAsia="宋体" w:cs="宋体"/>
                <w:b w:val="0"/>
                <w:i w:val="0"/>
                <w:color w:val="000000"/>
                <w:sz w:val="18"/>
              </w:rPr>
              <w:t>提升</w:t>
            </w:r>
          </w:p>
        </w:tc>
        <w:tc>
          <w:tcPr>
            <w:tcW w:w="0" w:type="auto"/>
            <w:shd w:val="clear" w:color="auto" w:fill="auto"/>
            <w:vAlign w:val="center"/>
          </w:tcPr>
          <w:p w14:paraId="5F49250A">
            <w:r>
              <w:rPr>
                <w:rFonts w:ascii="宋体" w:hAnsi="宋体" w:eastAsia="宋体" w:cs="宋体"/>
                <w:b w:val="0"/>
                <w:i w:val="0"/>
                <w:color w:val="000000"/>
                <w:sz w:val="18"/>
              </w:rPr>
              <w:t>标 派驻人员满意</w:t>
            </w:r>
          </w:p>
        </w:tc>
        <w:tc>
          <w:tcPr>
            <w:tcW w:w="0" w:type="auto"/>
            <w:shd w:val="clear" w:color="auto" w:fill="auto"/>
            <w:vAlign w:val="center"/>
          </w:tcPr>
          <w:p w14:paraId="6A73F995">
            <w:r>
              <w:rPr>
                <w:rFonts w:ascii="宋体" w:hAnsi="宋体" w:eastAsia="宋体" w:cs="宋体"/>
                <w:b w:val="0"/>
                <w:i w:val="0"/>
                <w:color w:val="000000"/>
                <w:sz w:val="18"/>
              </w:rPr>
              <w:t>≥95%</w:t>
            </w:r>
          </w:p>
        </w:tc>
      </w:tr>
      <w:tr w14:paraId="110884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0" w:type="auto"/>
            <w:vMerge w:val="continue"/>
            <w:shd w:val="clear" w:color="auto" w:fill="auto"/>
            <w:vAlign w:val="center"/>
          </w:tcPr>
          <w:p w14:paraId="26F7DEE7">
            <w:pPr>
              <w:jc w:val="center"/>
            </w:pPr>
          </w:p>
        </w:tc>
        <w:tc>
          <w:tcPr>
            <w:tcW w:w="0" w:type="auto"/>
            <w:vMerge w:val="continue"/>
            <w:shd w:val="clear" w:color="auto" w:fill="auto"/>
            <w:vAlign w:val="center"/>
          </w:tcPr>
          <w:p w14:paraId="7E0969B9">
            <w:pPr>
              <w:jc w:val="center"/>
            </w:pPr>
          </w:p>
        </w:tc>
        <w:tc>
          <w:tcPr>
            <w:tcW w:w="0" w:type="auto"/>
            <w:vMerge w:val="continue"/>
            <w:shd w:val="clear" w:color="auto" w:fill="auto"/>
            <w:vAlign w:val="center"/>
          </w:tcPr>
          <w:p w14:paraId="557C3458">
            <w:pPr>
              <w:jc w:val="right"/>
            </w:pPr>
          </w:p>
        </w:tc>
        <w:tc>
          <w:tcPr>
            <w:tcW w:w="0" w:type="auto"/>
            <w:vMerge w:val="continue"/>
            <w:shd w:val="clear" w:color="auto" w:fill="auto"/>
            <w:vAlign w:val="center"/>
          </w:tcPr>
          <w:p w14:paraId="03EA3E72">
            <w:pPr>
              <w:jc w:val="right"/>
            </w:pPr>
          </w:p>
        </w:tc>
        <w:tc>
          <w:tcPr>
            <w:tcW w:w="0" w:type="auto"/>
            <w:vMerge w:val="continue"/>
            <w:shd w:val="clear" w:color="auto" w:fill="auto"/>
            <w:vAlign w:val="center"/>
          </w:tcPr>
          <w:p w14:paraId="2ABFDAD8">
            <w:pPr>
              <w:jc w:val="right"/>
            </w:pPr>
          </w:p>
        </w:tc>
        <w:tc>
          <w:tcPr>
            <w:tcW w:w="0" w:type="auto"/>
            <w:vMerge w:val="continue"/>
            <w:shd w:val="clear" w:color="auto" w:fill="auto"/>
            <w:vAlign w:val="center"/>
          </w:tcPr>
          <w:p w14:paraId="581DBEBD">
            <w:pPr>
              <w:jc w:val="right"/>
            </w:pPr>
          </w:p>
        </w:tc>
        <w:tc>
          <w:tcPr>
            <w:tcW w:w="0" w:type="auto"/>
            <w:shd w:val="clear" w:color="auto" w:fill="auto"/>
            <w:vAlign w:val="center"/>
          </w:tcPr>
          <w:p w14:paraId="46692363"/>
        </w:tc>
        <w:tc>
          <w:tcPr>
            <w:tcW w:w="0" w:type="auto"/>
            <w:shd w:val="clear" w:color="auto" w:fill="auto"/>
            <w:vAlign w:val="center"/>
          </w:tcPr>
          <w:p w14:paraId="67DA8B83"/>
        </w:tc>
        <w:tc>
          <w:tcPr>
            <w:tcW w:w="0" w:type="auto"/>
            <w:shd w:val="clear" w:color="auto" w:fill="auto"/>
            <w:vAlign w:val="center"/>
          </w:tcPr>
          <w:p w14:paraId="5FA6DAE3">
            <w:r>
              <w:rPr>
                <w:rFonts w:ascii="宋体" w:hAnsi="宋体" w:eastAsia="宋体" w:cs="宋体"/>
                <w:b w:val="0"/>
                <w:i w:val="0"/>
                <w:color w:val="000000"/>
                <w:sz w:val="18"/>
              </w:rPr>
              <w:tab/>
            </w:r>
            <w:r>
              <w:rPr>
                <w:rFonts w:ascii="宋体" w:hAnsi="宋体" w:eastAsia="宋体" w:cs="宋体"/>
                <w:b w:val="0"/>
                <w:i w:val="0"/>
                <w:color w:val="000000"/>
                <w:sz w:val="18"/>
              </w:rPr>
              <w:t xml:space="preserve"> 派驻费用</w:t>
            </w:r>
          </w:p>
        </w:tc>
        <w:tc>
          <w:tcPr>
            <w:tcW w:w="0" w:type="auto"/>
            <w:shd w:val="clear" w:color="auto" w:fill="auto"/>
            <w:vAlign w:val="center"/>
          </w:tcPr>
          <w:p w14:paraId="059EF616">
            <w:r>
              <w:rPr>
                <w:rFonts w:ascii="宋体" w:hAnsi="宋体" w:eastAsia="宋体" w:cs="宋体"/>
                <w:b w:val="0"/>
                <w:i w:val="0"/>
                <w:color w:val="000000"/>
                <w:sz w:val="18"/>
              </w:rPr>
              <w:t>足额落实</w:t>
            </w:r>
          </w:p>
        </w:tc>
        <w:tc>
          <w:tcPr>
            <w:tcW w:w="0" w:type="auto"/>
            <w:shd w:val="clear" w:color="auto" w:fill="auto"/>
            <w:vAlign w:val="center"/>
          </w:tcPr>
          <w:p w14:paraId="4D2E2665"/>
        </w:tc>
        <w:tc>
          <w:tcPr>
            <w:tcW w:w="0" w:type="auto"/>
            <w:shd w:val="clear" w:color="auto" w:fill="auto"/>
            <w:vAlign w:val="center"/>
          </w:tcPr>
          <w:p w14:paraId="35B068B1"/>
        </w:tc>
        <w:tc>
          <w:tcPr>
            <w:tcW w:w="0" w:type="auto"/>
            <w:shd w:val="clear" w:color="auto" w:fill="auto"/>
            <w:vAlign w:val="center"/>
          </w:tcPr>
          <w:p w14:paraId="6E217975"/>
        </w:tc>
        <w:tc>
          <w:tcPr>
            <w:tcW w:w="0" w:type="auto"/>
            <w:shd w:val="clear" w:color="auto" w:fill="auto"/>
            <w:vAlign w:val="center"/>
          </w:tcPr>
          <w:p w14:paraId="3C8A080A"/>
        </w:tc>
      </w:tr>
      <w:tr w14:paraId="01B27C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0" w:type="auto"/>
            <w:vMerge w:val="continue"/>
            <w:shd w:val="clear" w:color="auto" w:fill="auto"/>
            <w:vAlign w:val="center"/>
          </w:tcPr>
          <w:p w14:paraId="1C8CCE0B">
            <w:pPr>
              <w:jc w:val="center"/>
            </w:pPr>
          </w:p>
        </w:tc>
        <w:tc>
          <w:tcPr>
            <w:tcW w:w="0" w:type="auto"/>
            <w:vMerge w:val="continue"/>
            <w:shd w:val="clear" w:color="auto" w:fill="auto"/>
            <w:vAlign w:val="center"/>
          </w:tcPr>
          <w:p w14:paraId="1AB78901">
            <w:pPr>
              <w:jc w:val="center"/>
            </w:pPr>
          </w:p>
        </w:tc>
        <w:tc>
          <w:tcPr>
            <w:tcW w:w="0" w:type="auto"/>
            <w:vMerge w:val="continue"/>
            <w:shd w:val="clear" w:color="auto" w:fill="auto"/>
            <w:vAlign w:val="center"/>
          </w:tcPr>
          <w:p w14:paraId="21B9DFF1">
            <w:pPr>
              <w:jc w:val="right"/>
            </w:pPr>
          </w:p>
        </w:tc>
        <w:tc>
          <w:tcPr>
            <w:tcW w:w="0" w:type="auto"/>
            <w:vMerge w:val="continue"/>
            <w:shd w:val="clear" w:color="auto" w:fill="auto"/>
            <w:vAlign w:val="center"/>
          </w:tcPr>
          <w:p w14:paraId="4F277F36">
            <w:pPr>
              <w:jc w:val="right"/>
            </w:pPr>
          </w:p>
        </w:tc>
        <w:tc>
          <w:tcPr>
            <w:tcW w:w="0" w:type="auto"/>
            <w:vMerge w:val="continue"/>
            <w:shd w:val="clear" w:color="auto" w:fill="auto"/>
            <w:vAlign w:val="center"/>
          </w:tcPr>
          <w:p w14:paraId="43F286EA">
            <w:pPr>
              <w:jc w:val="right"/>
            </w:pPr>
          </w:p>
        </w:tc>
        <w:tc>
          <w:tcPr>
            <w:tcW w:w="0" w:type="auto"/>
            <w:vMerge w:val="continue"/>
            <w:shd w:val="clear" w:color="auto" w:fill="auto"/>
            <w:vAlign w:val="center"/>
          </w:tcPr>
          <w:p w14:paraId="3D848BC6">
            <w:pPr>
              <w:jc w:val="right"/>
            </w:pPr>
          </w:p>
        </w:tc>
        <w:tc>
          <w:tcPr>
            <w:tcW w:w="0" w:type="auto"/>
            <w:shd w:val="clear" w:color="auto" w:fill="auto"/>
            <w:vAlign w:val="center"/>
          </w:tcPr>
          <w:p w14:paraId="6B3D7A2B"/>
        </w:tc>
        <w:tc>
          <w:tcPr>
            <w:tcW w:w="0" w:type="auto"/>
            <w:shd w:val="clear" w:color="auto" w:fill="auto"/>
            <w:vAlign w:val="center"/>
          </w:tcPr>
          <w:p w14:paraId="1C5B21FE"/>
        </w:tc>
        <w:tc>
          <w:tcPr>
            <w:tcW w:w="0" w:type="auto"/>
            <w:shd w:val="clear" w:color="auto" w:fill="auto"/>
            <w:vAlign w:val="center"/>
          </w:tcPr>
          <w:p w14:paraId="460037DE">
            <w:r>
              <w:rPr>
                <w:rFonts w:ascii="宋体" w:hAnsi="宋体" w:eastAsia="宋体" w:cs="宋体"/>
                <w:b w:val="0"/>
                <w:i w:val="0"/>
                <w:color w:val="000000"/>
                <w:sz w:val="18"/>
              </w:rPr>
              <w:tab/>
            </w:r>
            <w:r>
              <w:rPr>
                <w:rFonts w:ascii="宋体" w:hAnsi="宋体" w:eastAsia="宋体" w:cs="宋体"/>
                <w:b w:val="0"/>
                <w:i w:val="0"/>
                <w:color w:val="000000"/>
                <w:sz w:val="18"/>
              </w:rPr>
              <w:t xml:space="preserve"> 按时完成率</w:t>
            </w:r>
          </w:p>
        </w:tc>
        <w:tc>
          <w:tcPr>
            <w:tcW w:w="0" w:type="auto"/>
            <w:shd w:val="clear" w:color="auto" w:fill="auto"/>
            <w:vAlign w:val="center"/>
          </w:tcPr>
          <w:p w14:paraId="1E539FB4">
            <w:r>
              <w:rPr>
                <w:rFonts w:ascii="宋体" w:hAnsi="宋体" w:eastAsia="宋体" w:cs="宋体"/>
                <w:b w:val="0"/>
                <w:i w:val="0"/>
                <w:color w:val="000000"/>
                <w:sz w:val="18"/>
              </w:rPr>
              <w:t>≤100%</w:t>
            </w:r>
          </w:p>
        </w:tc>
        <w:tc>
          <w:tcPr>
            <w:tcW w:w="0" w:type="auto"/>
            <w:shd w:val="clear" w:color="auto" w:fill="auto"/>
            <w:vAlign w:val="center"/>
          </w:tcPr>
          <w:p w14:paraId="4B77F81F"/>
        </w:tc>
        <w:tc>
          <w:tcPr>
            <w:tcW w:w="0" w:type="auto"/>
            <w:shd w:val="clear" w:color="auto" w:fill="auto"/>
            <w:vAlign w:val="center"/>
          </w:tcPr>
          <w:p w14:paraId="3A8F4180"/>
        </w:tc>
        <w:tc>
          <w:tcPr>
            <w:tcW w:w="0" w:type="auto"/>
            <w:shd w:val="clear" w:color="auto" w:fill="auto"/>
            <w:vAlign w:val="center"/>
          </w:tcPr>
          <w:p w14:paraId="7793249B"/>
        </w:tc>
        <w:tc>
          <w:tcPr>
            <w:tcW w:w="0" w:type="auto"/>
            <w:shd w:val="clear" w:color="auto" w:fill="auto"/>
            <w:vAlign w:val="center"/>
          </w:tcPr>
          <w:p w14:paraId="69891B35"/>
        </w:tc>
      </w:tr>
      <w:tr w14:paraId="38502E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0" w:type="auto"/>
            <w:vMerge w:val="restart"/>
            <w:shd w:val="clear" w:color="auto" w:fill="auto"/>
            <w:vAlign w:val="center"/>
          </w:tcPr>
          <w:p w14:paraId="06054900">
            <w:pPr>
              <w:jc w:val="center"/>
            </w:pPr>
            <w:r>
              <w:rPr>
                <w:rFonts w:ascii="宋体" w:hAnsi="宋体" w:eastAsia="宋体" w:cs="宋体"/>
                <w:b w:val="0"/>
                <w:i w:val="0"/>
                <w:color w:val="000000"/>
                <w:sz w:val="18"/>
              </w:rPr>
              <w:t>410523260000000050804</w:t>
            </w:r>
          </w:p>
        </w:tc>
        <w:tc>
          <w:tcPr>
            <w:tcW w:w="0" w:type="auto"/>
            <w:vMerge w:val="restart"/>
            <w:shd w:val="clear" w:color="auto" w:fill="auto"/>
            <w:vAlign w:val="center"/>
          </w:tcPr>
          <w:p w14:paraId="4EE658B5">
            <w:pPr>
              <w:jc w:val="center"/>
            </w:pPr>
            <w:r>
              <w:rPr>
                <w:rFonts w:ascii="宋体" w:hAnsi="宋体" w:eastAsia="宋体" w:cs="宋体"/>
                <w:b w:val="0"/>
                <w:i w:val="0"/>
                <w:color w:val="000000"/>
                <w:sz w:val="18"/>
              </w:rPr>
              <w:t>2026年购置便携式计算机</w:t>
            </w:r>
          </w:p>
        </w:tc>
        <w:tc>
          <w:tcPr>
            <w:tcW w:w="0" w:type="auto"/>
            <w:vMerge w:val="restart"/>
            <w:shd w:val="clear" w:color="auto" w:fill="auto"/>
            <w:vAlign w:val="center"/>
          </w:tcPr>
          <w:p w14:paraId="42508CE9">
            <w:pPr>
              <w:jc w:val="right"/>
            </w:pPr>
            <w:r>
              <w:rPr>
                <w:rFonts w:ascii="宋体" w:hAnsi="宋体" w:eastAsia="宋体" w:cs="宋体"/>
                <w:b w:val="0"/>
                <w:i w:val="0"/>
                <w:color w:val="000000"/>
                <w:sz w:val="18"/>
              </w:rPr>
              <w:t>65.00</w:t>
            </w:r>
          </w:p>
        </w:tc>
        <w:tc>
          <w:tcPr>
            <w:tcW w:w="0" w:type="auto"/>
            <w:vMerge w:val="restart"/>
            <w:shd w:val="clear" w:color="auto" w:fill="auto"/>
            <w:vAlign w:val="center"/>
          </w:tcPr>
          <w:p w14:paraId="2BC0467C">
            <w:pPr>
              <w:jc w:val="right"/>
            </w:pPr>
            <w:r>
              <w:rPr>
                <w:rFonts w:ascii="宋体" w:hAnsi="宋体" w:eastAsia="宋体" w:cs="宋体"/>
                <w:b w:val="0"/>
                <w:i w:val="0"/>
                <w:color w:val="000000"/>
                <w:sz w:val="18"/>
              </w:rPr>
              <w:t>65.00</w:t>
            </w:r>
          </w:p>
        </w:tc>
        <w:tc>
          <w:tcPr>
            <w:tcW w:w="0" w:type="auto"/>
            <w:vMerge w:val="restart"/>
            <w:shd w:val="clear" w:color="auto" w:fill="auto"/>
            <w:vAlign w:val="center"/>
          </w:tcPr>
          <w:p w14:paraId="2D97C6C8">
            <w:pPr>
              <w:jc w:val="right"/>
            </w:pPr>
          </w:p>
        </w:tc>
        <w:tc>
          <w:tcPr>
            <w:tcW w:w="0" w:type="auto"/>
            <w:vMerge w:val="restart"/>
            <w:shd w:val="clear" w:color="auto" w:fill="auto"/>
            <w:vAlign w:val="center"/>
          </w:tcPr>
          <w:p w14:paraId="359B2235">
            <w:pPr>
              <w:jc w:val="right"/>
            </w:pPr>
          </w:p>
        </w:tc>
        <w:tc>
          <w:tcPr>
            <w:tcW w:w="0" w:type="auto"/>
            <w:shd w:val="clear" w:color="auto" w:fill="auto"/>
            <w:vAlign w:val="center"/>
          </w:tcPr>
          <w:p w14:paraId="763B8088">
            <w:r>
              <w:rPr>
                <w:rFonts w:ascii="宋体" w:hAnsi="宋体" w:eastAsia="宋体" w:cs="宋体"/>
                <w:b w:val="0"/>
                <w:i w:val="0"/>
                <w:color w:val="000000"/>
                <w:sz w:val="18"/>
              </w:rPr>
              <w:t>便携式计算机</w:t>
            </w:r>
          </w:p>
        </w:tc>
        <w:tc>
          <w:tcPr>
            <w:tcW w:w="0" w:type="auto"/>
            <w:shd w:val="clear" w:color="auto" w:fill="auto"/>
            <w:vAlign w:val="center"/>
          </w:tcPr>
          <w:p w14:paraId="760AA988">
            <w:r>
              <w:rPr>
                <w:rFonts w:ascii="宋体" w:hAnsi="宋体" w:eastAsia="宋体" w:cs="宋体"/>
                <w:b w:val="0"/>
                <w:i w:val="0"/>
                <w:color w:val="000000"/>
                <w:sz w:val="18"/>
              </w:rPr>
              <w:t>≤23.4万元</w:t>
            </w:r>
          </w:p>
        </w:tc>
        <w:tc>
          <w:tcPr>
            <w:tcW w:w="0" w:type="auto"/>
            <w:shd w:val="clear" w:color="auto" w:fill="auto"/>
            <w:vAlign w:val="center"/>
          </w:tcPr>
          <w:p w14:paraId="30C63DF6">
            <w:r>
              <w:rPr>
                <w:rFonts w:ascii="宋体" w:hAnsi="宋体" w:eastAsia="宋体" w:cs="宋体"/>
                <w:b w:val="0"/>
                <w:i w:val="0"/>
                <w:color w:val="000000"/>
                <w:sz w:val="18"/>
              </w:rPr>
              <w:t>购置便携式计算机</w:t>
            </w:r>
          </w:p>
        </w:tc>
        <w:tc>
          <w:tcPr>
            <w:tcW w:w="0" w:type="auto"/>
            <w:shd w:val="clear" w:color="auto" w:fill="auto"/>
            <w:vAlign w:val="center"/>
          </w:tcPr>
          <w:p w14:paraId="1DD7EF63">
            <w:r>
              <w:rPr>
                <w:rFonts w:ascii="宋体" w:hAnsi="宋体" w:eastAsia="宋体" w:cs="宋体"/>
                <w:b w:val="0"/>
                <w:i w:val="0"/>
                <w:color w:val="000000"/>
                <w:sz w:val="18"/>
              </w:rPr>
              <w:t>单位内部</w:t>
            </w:r>
          </w:p>
        </w:tc>
        <w:tc>
          <w:tcPr>
            <w:tcW w:w="0" w:type="auto"/>
            <w:shd w:val="clear" w:color="auto" w:fill="auto"/>
            <w:vAlign w:val="center"/>
          </w:tcPr>
          <w:p w14:paraId="163253C5">
            <w:r>
              <w:rPr>
                <w:rFonts w:ascii="宋体" w:hAnsi="宋体" w:eastAsia="宋体" w:cs="宋体"/>
                <w:b w:val="0"/>
                <w:i w:val="0"/>
                <w:color w:val="000000"/>
                <w:sz w:val="18"/>
              </w:rPr>
              <w:t>内需</w:t>
            </w:r>
          </w:p>
        </w:tc>
        <w:tc>
          <w:tcPr>
            <w:tcW w:w="0" w:type="auto"/>
            <w:shd w:val="clear" w:color="auto" w:fill="auto"/>
            <w:vAlign w:val="center"/>
          </w:tcPr>
          <w:p w14:paraId="5F2D5987">
            <w:r>
              <w:rPr>
                <w:rFonts w:ascii="宋体" w:hAnsi="宋体" w:eastAsia="宋体" w:cs="宋体"/>
                <w:b w:val="0"/>
                <w:i w:val="0"/>
                <w:color w:val="000000"/>
                <w:sz w:val="18"/>
              </w:rPr>
              <w:t>带动</w:t>
            </w:r>
          </w:p>
        </w:tc>
        <w:tc>
          <w:tcPr>
            <w:tcW w:w="0" w:type="auto"/>
            <w:shd w:val="clear" w:color="auto" w:fill="auto"/>
            <w:vAlign w:val="center"/>
          </w:tcPr>
          <w:p w14:paraId="3AEEE325">
            <w:r>
              <w:rPr>
                <w:rFonts w:ascii="宋体" w:hAnsi="宋体" w:eastAsia="宋体" w:cs="宋体"/>
                <w:b w:val="0"/>
                <w:i w:val="0"/>
                <w:color w:val="000000"/>
                <w:sz w:val="18"/>
              </w:rPr>
              <w:t>机关职工</w:t>
            </w:r>
          </w:p>
        </w:tc>
        <w:tc>
          <w:tcPr>
            <w:tcW w:w="0" w:type="auto"/>
            <w:shd w:val="clear" w:color="auto" w:fill="auto"/>
            <w:vAlign w:val="center"/>
          </w:tcPr>
          <w:p w14:paraId="2A58C715">
            <w:r>
              <w:rPr>
                <w:rFonts w:ascii="宋体" w:hAnsi="宋体" w:eastAsia="宋体" w:cs="宋体"/>
                <w:b w:val="0"/>
                <w:i w:val="0"/>
                <w:color w:val="000000"/>
                <w:sz w:val="18"/>
              </w:rPr>
              <w:t>≥95%</w:t>
            </w:r>
          </w:p>
        </w:tc>
      </w:tr>
      <w:tr w14:paraId="48FE0F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0" w:type="auto"/>
            <w:vMerge w:val="continue"/>
            <w:shd w:val="clear" w:color="auto" w:fill="auto"/>
            <w:vAlign w:val="center"/>
          </w:tcPr>
          <w:p w14:paraId="1760CA08">
            <w:pPr>
              <w:jc w:val="center"/>
            </w:pPr>
          </w:p>
        </w:tc>
        <w:tc>
          <w:tcPr>
            <w:tcW w:w="0" w:type="auto"/>
            <w:vMerge w:val="continue"/>
            <w:shd w:val="clear" w:color="auto" w:fill="auto"/>
            <w:vAlign w:val="center"/>
          </w:tcPr>
          <w:p w14:paraId="35D907C7">
            <w:pPr>
              <w:jc w:val="center"/>
            </w:pPr>
          </w:p>
        </w:tc>
        <w:tc>
          <w:tcPr>
            <w:tcW w:w="0" w:type="auto"/>
            <w:vMerge w:val="continue"/>
            <w:shd w:val="clear" w:color="auto" w:fill="auto"/>
            <w:vAlign w:val="center"/>
          </w:tcPr>
          <w:p w14:paraId="034E247D">
            <w:pPr>
              <w:jc w:val="right"/>
            </w:pPr>
          </w:p>
        </w:tc>
        <w:tc>
          <w:tcPr>
            <w:tcW w:w="0" w:type="auto"/>
            <w:vMerge w:val="continue"/>
            <w:shd w:val="clear" w:color="auto" w:fill="auto"/>
            <w:vAlign w:val="center"/>
          </w:tcPr>
          <w:p w14:paraId="45ED78F9">
            <w:pPr>
              <w:jc w:val="right"/>
            </w:pPr>
          </w:p>
        </w:tc>
        <w:tc>
          <w:tcPr>
            <w:tcW w:w="0" w:type="auto"/>
            <w:vMerge w:val="continue"/>
            <w:shd w:val="clear" w:color="auto" w:fill="auto"/>
            <w:vAlign w:val="center"/>
          </w:tcPr>
          <w:p w14:paraId="0553FA18">
            <w:pPr>
              <w:jc w:val="right"/>
            </w:pPr>
          </w:p>
        </w:tc>
        <w:tc>
          <w:tcPr>
            <w:tcW w:w="0" w:type="auto"/>
            <w:vMerge w:val="continue"/>
            <w:shd w:val="clear" w:color="auto" w:fill="auto"/>
            <w:vAlign w:val="center"/>
          </w:tcPr>
          <w:p w14:paraId="62F5F586">
            <w:pPr>
              <w:jc w:val="right"/>
            </w:pPr>
          </w:p>
        </w:tc>
        <w:tc>
          <w:tcPr>
            <w:tcW w:w="0" w:type="auto"/>
            <w:shd w:val="clear" w:color="auto" w:fill="auto"/>
            <w:vAlign w:val="center"/>
          </w:tcPr>
          <w:p w14:paraId="27E90519"/>
        </w:tc>
        <w:tc>
          <w:tcPr>
            <w:tcW w:w="0" w:type="auto"/>
            <w:shd w:val="clear" w:color="auto" w:fill="auto"/>
            <w:vAlign w:val="center"/>
          </w:tcPr>
          <w:p w14:paraId="6969F22C"/>
        </w:tc>
        <w:tc>
          <w:tcPr>
            <w:tcW w:w="0" w:type="auto"/>
            <w:shd w:val="clear" w:color="auto" w:fill="auto"/>
            <w:vAlign w:val="center"/>
          </w:tcPr>
          <w:p w14:paraId="0A04099D">
            <w:r>
              <w:rPr>
                <w:rFonts w:ascii="宋体" w:hAnsi="宋体" w:eastAsia="宋体" w:cs="宋体"/>
                <w:b w:val="0"/>
                <w:i w:val="0"/>
                <w:color w:val="000000"/>
                <w:sz w:val="18"/>
              </w:rPr>
              <w:t>国产化产品</w:t>
            </w:r>
          </w:p>
        </w:tc>
        <w:tc>
          <w:tcPr>
            <w:tcW w:w="0" w:type="auto"/>
            <w:shd w:val="clear" w:color="auto" w:fill="auto"/>
            <w:vAlign w:val="center"/>
          </w:tcPr>
          <w:p w14:paraId="6583C7B9">
            <w:r>
              <w:rPr>
                <w:rFonts w:ascii="宋体" w:hAnsi="宋体" w:eastAsia="宋体" w:cs="宋体"/>
                <w:b w:val="0"/>
                <w:i w:val="0"/>
                <w:color w:val="000000"/>
                <w:sz w:val="18"/>
              </w:rPr>
              <w:t>按需采购</w:t>
            </w:r>
          </w:p>
        </w:tc>
        <w:tc>
          <w:tcPr>
            <w:tcW w:w="0" w:type="auto"/>
            <w:shd w:val="clear" w:color="auto" w:fill="auto"/>
            <w:vAlign w:val="center"/>
          </w:tcPr>
          <w:p w14:paraId="393A5279"/>
        </w:tc>
        <w:tc>
          <w:tcPr>
            <w:tcW w:w="0" w:type="auto"/>
            <w:shd w:val="clear" w:color="auto" w:fill="auto"/>
            <w:vAlign w:val="center"/>
          </w:tcPr>
          <w:p w14:paraId="54AC2322"/>
        </w:tc>
        <w:tc>
          <w:tcPr>
            <w:tcW w:w="0" w:type="auto"/>
            <w:shd w:val="clear" w:color="auto" w:fill="auto"/>
            <w:vAlign w:val="center"/>
          </w:tcPr>
          <w:p w14:paraId="4C5F4CEA"/>
        </w:tc>
        <w:tc>
          <w:tcPr>
            <w:tcW w:w="0" w:type="auto"/>
            <w:shd w:val="clear" w:color="auto" w:fill="auto"/>
            <w:vAlign w:val="center"/>
          </w:tcPr>
          <w:p w14:paraId="5381C9B6"/>
        </w:tc>
      </w:tr>
      <w:tr w14:paraId="057872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0" w:type="auto"/>
            <w:vMerge w:val="continue"/>
            <w:shd w:val="clear" w:color="auto" w:fill="auto"/>
            <w:vAlign w:val="center"/>
          </w:tcPr>
          <w:p w14:paraId="292C44AB">
            <w:pPr>
              <w:jc w:val="center"/>
            </w:pPr>
          </w:p>
        </w:tc>
        <w:tc>
          <w:tcPr>
            <w:tcW w:w="0" w:type="auto"/>
            <w:vMerge w:val="continue"/>
            <w:shd w:val="clear" w:color="auto" w:fill="auto"/>
            <w:vAlign w:val="center"/>
          </w:tcPr>
          <w:p w14:paraId="03C6EECC">
            <w:pPr>
              <w:jc w:val="center"/>
            </w:pPr>
          </w:p>
        </w:tc>
        <w:tc>
          <w:tcPr>
            <w:tcW w:w="0" w:type="auto"/>
            <w:vMerge w:val="continue"/>
            <w:shd w:val="clear" w:color="auto" w:fill="auto"/>
            <w:vAlign w:val="center"/>
          </w:tcPr>
          <w:p w14:paraId="70649815">
            <w:pPr>
              <w:jc w:val="right"/>
            </w:pPr>
          </w:p>
        </w:tc>
        <w:tc>
          <w:tcPr>
            <w:tcW w:w="0" w:type="auto"/>
            <w:vMerge w:val="continue"/>
            <w:shd w:val="clear" w:color="auto" w:fill="auto"/>
            <w:vAlign w:val="center"/>
          </w:tcPr>
          <w:p w14:paraId="2F5D7E2A">
            <w:pPr>
              <w:jc w:val="right"/>
            </w:pPr>
          </w:p>
        </w:tc>
        <w:tc>
          <w:tcPr>
            <w:tcW w:w="0" w:type="auto"/>
            <w:vMerge w:val="continue"/>
            <w:shd w:val="clear" w:color="auto" w:fill="auto"/>
            <w:vAlign w:val="center"/>
          </w:tcPr>
          <w:p w14:paraId="2A2C48DB">
            <w:pPr>
              <w:jc w:val="right"/>
            </w:pPr>
          </w:p>
        </w:tc>
        <w:tc>
          <w:tcPr>
            <w:tcW w:w="0" w:type="auto"/>
            <w:vMerge w:val="continue"/>
            <w:shd w:val="clear" w:color="auto" w:fill="auto"/>
            <w:vAlign w:val="center"/>
          </w:tcPr>
          <w:p w14:paraId="2C18187B">
            <w:pPr>
              <w:jc w:val="right"/>
            </w:pPr>
          </w:p>
        </w:tc>
        <w:tc>
          <w:tcPr>
            <w:tcW w:w="0" w:type="auto"/>
            <w:shd w:val="clear" w:color="auto" w:fill="auto"/>
            <w:vAlign w:val="center"/>
          </w:tcPr>
          <w:p w14:paraId="0C3A504F"/>
        </w:tc>
        <w:tc>
          <w:tcPr>
            <w:tcW w:w="0" w:type="auto"/>
            <w:shd w:val="clear" w:color="auto" w:fill="auto"/>
            <w:vAlign w:val="center"/>
          </w:tcPr>
          <w:p w14:paraId="3C88E9F9"/>
        </w:tc>
        <w:tc>
          <w:tcPr>
            <w:tcW w:w="0" w:type="auto"/>
            <w:shd w:val="clear" w:color="auto" w:fill="auto"/>
            <w:vAlign w:val="center"/>
          </w:tcPr>
          <w:p w14:paraId="3181BE10">
            <w:r>
              <w:rPr>
                <w:rFonts w:ascii="宋体" w:hAnsi="宋体" w:eastAsia="宋体" w:cs="宋体"/>
                <w:b w:val="0"/>
                <w:i w:val="0"/>
                <w:color w:val="000000"/>
                <w:sz w:val="18"/>
              </w:rPr>
              <w:t>按时完成</w:t>
            </w:r>
          </w:p>
        </w:tc>
        <w:tc>
          <w:tcPr>
            <w:tcW w:w="0" w:type="auto"/>
            <w:shd w:val="clear" w:color="auto" w:fill="auto"/>
            <w:vAlign w:val="center"/>
          </w:tcPr>
          <w:p w14:paraId="1AB6B3F6">
            <w:r>
              <w:rPr>
                <w:rFonts w:ascii="宋体" w:hAnsi="宋体" w:eastAsia="宋体" w:cs="宋体"/>
                <w:b w:val="0"/>
                <w:i w:val="0"/>
                <w:color w:val="000000"/>
                <w:sz w:val="18"/>
              </w:rPr>
              <w:t>100%</w:t>
            </w:r>
          </w:p>
        </w:tc>
        <w:tc>
          <w:tcPr>
            <w:tcW w:w="0" w:type="auto"/>
            <w:shd w:val="clear" w:color="auto" w:fill="auto"/>
            <w:vAlign w:val="center"/>
          </w:tcPr>
          <w:p w14:paraId="352D711D"/>
        </w:tc>
        <w:tc>
          <w:tcPr>
            <w:tcW w:w="0" w:type="auto"/>
            <w:shd w:val="clear" w:color="auto" w:fill="auto"/>
            <w:vAlign w:val="center"/>
          </w:tcPr>
          <w:p w14:paraId="1F5CD655"/>
        </w:tc>
        <w:tc>
          <w:tcPr>
            <w:tcW w:w="0" w:type="auto"/>
            <w:shd w:val="clear" w:color="auto" w:fill="auto"/>
            <w:vAlign w:val="center"/>
          </w:tcPr>
          <w:p w14:paraId="1E859E7E"/>
        </w:tc>
        <w:tc>
          <w:tcPr>
            <w:tcW w:w="0" w:type="auto"/>
            <w:shd w:val="clear" w:color="auto" w:fill="auto"/>
            <w:vAlign w:val="center"/>
          </w:tcPr>
          <w:p w14:paraId="1B3611FB"/>
        </w:tc>
      </w:tr>
      <w:tr w14:paraId="4FF290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0" w:type="auto"/>
            <w:vMerge w:val="restart"/>
            <w:shd w:val="clear" w:color="auto" w:fill="auto"/>
            <w:vAlign w:val="center"/>
          </w:tcPr>
          <w:p w14:paraId="31F65687">
            <w:pPr>
              <w:jc w:val="center"/>
            </w:pPr>
            <w:r>
              <w:rPr>
                <w:rFonts w:ascii="宋体" w:hAnsi="宋体" w:eastAsia="宋体" w:cs="宋体"/>
                <w:b w:val="0"/>
                <w:i w:val="0"/>
                <w:color w:val="000000"/>
                <w:sz w:val="18"/>
              </w:rPr>
              <w:t>410523260000000050805</w:t>
            </w:r>
          </w:p>
        </w:tc>
        <w:tc>
          <w:tcPr>
            <w:tcW w:w="0" w:type="auto"/>
            <w:vMerge w:val="restart"/>
            <w:shd w:val="clear" w:color="auto" w:fill="auto"/>
            <w:vAlign w:val="center"/>
          </w:tcPr>
          <w:p w14:paraId="36BC4E5B">
            <w:pPr>
              <w:jc w:val="center"/>
            </w:pPr>
            <w:r>
              <w:rPr>
                <w:rFonts w:ascii="宋体" w:hAnsi="宋体" w:eastAsia="宋体" w:cs="宋体"/>
                <w:b w:val="0"/>
                <w:i w:val="0"/>
                <w:color w:val="000000"/>
                <w:sz w:val="18"/>
              </w:rPr>
              <w:t>2026年宣传费</w:t>
            </w:r>
          </w:p>
        </w:tc>
        <w:tc>
          <w:tcPr>
            <w:tcW w:w="0" w:type="auto"/>
            <w:vMerge w:val="restart"/>
            <w:shd w:val="clear" w:color="auto" w:fill="auto"/>
            <w:vAlign w:val="center"/>
          </w:tcPr>
          <w:p w14:paraId="36D7E019">
            <w:pPr>
              <w:jc w:val="right"/>
            </w:pPr>
            <w:r>
              <w:rPr>
                <w:rFonts w:ascii="宋体" w:hAnsi="宋体" w:eastAsia="宋体" w:cs="宋体"/>
                <w:b w:val="0"/>
                <w:i w:val="0"/>
                <w:color w:val="000000"/>
                <w:sz w:val="18"/>
              </w:rPr>
              <w:t>50.00</w:t>
            </w:r>
          </w:p>
        </w:tc>
        <w:tc>
          <w:tcPr>
            <w:tcW w:w="0" w:type="auto"/>
            <w:vMerge w:val="restart"/>
            <w:shd w:val="clear" w:color="auto" w:fill="auto"/>
            <w:vAlign w:val="center"/>
          </w:tcPr>
          <w:p w14:paraId="01278683">
            <w:pPr>
              <w:jc w:val="right"/>
            </w:pPr>
            <w:r>
              <w:rPr>
                <w:rFonts w:ascii="宋体" w:hAnsi="宋体" w:eastAsia="宋体" w:cs="宋体"/>
                <w:b w:val="0"/>
                <w:i w:val="0"/>
                <w:color w:val="000000"/>
                <w:sz w:val="18"/>
              </w:rPr>
              <w:t>50.00</w:t>
            </w:r>
          </w:p>
        </w:tc>
        <w:tc>
          <w:tcPr>
            <w:tcW w:w="0" w:type="auto"/>
            <w:vMerge w:val="restart"/>
            <w:shd w:val="clear" w:color="auto" w:fill="auto"/>
            <w:vAlign w:val="center"/>
          </w:tcPr>
          <w:p w14:paraId="4B5D35CC">
            <w:pPr>
              <w:jc w:val="right"/>
            </w:pPr>
          </w:p>
        </w:tc>
        <w:tc>
          <w:tcPr>
            <w:tcW w:w="0" w:type="auto"/>
            <w:vMerge w:val="restart"/>
            <w:shd w:val="clear" w:color="auto" w:fill="auto"/>
            <w:vAlign w:val="center"/>
          </w:tcPr>
          <w:p w14:paraId="413B30E6">
            <w:pPr>
              <w:jc w:val="right"/>
            </w:pPr>
          </w:p>
        </w:tc>
        <w:tc>
          <w:tcPr>
            <w:tcW w:w="0" w:type="auto"/>
            <w:shd w:val="clear" w:color="auto" w:fill="auto"/>
            <w:vAlign w:val="center"/>
          </w:tcPr>
          <w:p w14:paraId="2C840D1D">
            <w:r>
              <w:rPr>
                <w:rFonts w:ascii="宋体" w:hAnsi="宋体" w:eastAsia="宋体" w:cs="宋体"/>
                <w:b w:val="0"/>
                <w:i w:val="0"/>
                <w:color w:val="000000"/>
                <w:sz w:val="18"/>
              </w:rPr>
              <w:tab/>
            </w:r>
            <w:r>
              <w:rPr>
                <w:rFonts w:ascii="宋体" w:hAnsi="宋体" w:eastAsia="宋体" w:cs="宋体"/>
                <w:b w:val="0"/>
                <w:i w:val="0"/>
                <w:color w:val="000000"/>
                <w:sz w:val="18"/>
              </w:rPr>
              <w:t xml:space="preserve"> 宣传费</w:t>
            </w:r>
          </w:p>
        </w:tc>
        <w:tc>
          <w:tcPr>
            <w:tcW w:w="0" w:type="auto"/>
            <w:shd w:val="clear" w:color="auto" w:fill="auto"/>
            <w:vAlign w:val="center"/>
          </w:tcPr>
          <w:p w14:paraId="7C5373E9">
            <w:r>
              <w:rPr>
                <w:rFonts w:ascii="宋体" w:hAnsi="宋体" w:eastAsia="宋体" w:cs="宋体"/>
                <w:b w:val="0"/>
                <w:i w:val="0"/>
                <w:color w:val="000000"/>
                <w:sz w:val="18"/>
              </w:rPr>
              <w:t>60万元</w:t>
            </w:r>
          </w:p>
        </w:tc>
        <w:tc>
          <w:tcPr>
            <w:tcW w:w="0" w:type="auto"/>
            <w:shd w:val="clear" w:color="auto" w:fill="auto"/>
            <w:vAlign w:val="center"/>
          </w:tcPr>
          <w:p w14:paraId="176260D9">
            <w:r>
              <w:rPr>
                <w:rFonts w:ascii="宋体" w:hAnsi="宋体" w:eastAsia="宋体" w:cs="宋体"/>
                <w:b w:val="0"/>
                <w:i w:val="0"/>
                <w:color w:val="000000"/>
                <w:sz w:val="18"/>
              </w:rPr>
              <w:t>县域</w:t>
            </w:r>
          </w:p>
        </w:tc>
        <w:tc>
          <w:tcPr>
            <w:tcW w:w="0" w:type="auto"/>
            <w:shd w:val="clear" w:color="auto" w:fill="auto"/>
            <w:vAlign w:val="center"/>
          </w:tcPr>
          <w:p w14:paraId="373C46A4">
            <w:r>
              <w:rPr>
                <w:rFonts w:ascii="宋体" w:hAnsi="宋体" w:eastAsia="宋体" w:cs="宋体"/>
                <w:b w:val="0"/>
                <w:i w:val="0"/>
                <w:color w:val="000000"/>
                <w:sz w:val="18"/>
              </w:rPr>
              <w:tab/>
            </w:r>
            <w:r>
              <w:rPr>
                <w:rFonts w:ascii="宋体" w:hAnsi="宋体" w:eastAsia="宋体" w:cs="宋体"/>
                <w:b w:val="0"/>
                <w:i w:val="0"/>
                <w:color w:val="000000"/>
                <w:sz w:val="18"/>
              </w:rPr>
              <w:t xml:space="preserve"> 全覆盖</w:t>
            </w:r>
          </w:p>
        </w:tc>
        <w:tc>
          <w:tcPr>
            <w:tcW w:w="0" w:type="auto"/>
            <w:shd w:val="clear" w:color="auto" w:fill="auto"/>
            <w:vAlign w:val="center"/>
          </w:tcPr>
          <w:p w14:paraId="5A729098">
            <w:r>
              <w:rPr>
                <w:rFonts w:ascii="宋体" w:hAnsi="宋体" w:eastAsia="宋体" w:cs="宋体"/>
                <w:b w:val="0"/>
                <w:i w:val="0"/>
                <w:color w:val="000000"/>
                <w:sz w:val="18"/>
              </w:rPr>
              <w:tab/>
            </w:r>
            <w:r>
              <w:rPr>
                <w:rFonts w:ascii="宋体" w:hAnsi="宋体" w:eastAsia="宋体" w:cs="宋体"/>
                <w:b w:val="0"/>
                <w:i w:val="0"/>
                <w:color w:val="000000"/>
                <w:sz w:val="18"/>
              </w:rPr>
              <w:t xml:space="preserve"> 纪委监委知识</w:t>
            </w:r>
          </w:p>
        </w:tc>
        <w:tc>
          <w:tcPr>
            <w:tcW w:w="0" w:type="auto"/>
            <w:shd w:val="clear" w:color="auto" w:fill="auto"/>
            <w:vAlign w:val="center"/>
          </w:tcPr>
          <w:p w14:paraId="382B00F8">
            <w:r>
              <w:rPr>
                <w:rFonts w:ascii="宋体" w:hAnsi="宋体" w:eastAsia="宋体" w:cs="宋体"/>
                <w:b w:val="0"/>
                <w:i w:val="0"/>
                <w:color w:val="000000"/>
                <w:sz w:val="18"/>
              </w:rPr>
              <w:t>县域全覆盖</w:t>
            </w:r>
          </w:p>
        </w:tc>
        <w:tc>
          <w:tcPr>
            <w:tcW w:w="0" w:type="auto"/>
            <w:shd w:val="clear" w:color="auto" w:fill="auto"/>
            <w:vAlign w:val="center"/>
          </w:tcPr>
          <w:p w14:paraId="54BCDCB0">
            <w:r>
              <w:rPr>
                <w:rFonts w:ascii="宋体" w:hAnsi="宋体" w:eastAsia="宋体" w:cs="宋体"/>
                <w:b w:val="0"/>
                <w:i w:val="0"/>
                <w:color w:val="000000"/>
                <w:sz w:val="18"/>
              </w:rPr>
              <w:tab/>
            </w:r>
            <w:r>
              <w:rPr>
                <w:rFonts w:ascii="宋体" w:hAnsi="宋体" w:eastAsia="宋体" w:cs="宋体"/>
                <w:b w:val="0"/>
                <w:i w:val="0"/>
                <w:color w:val="000000"/>
                <w:sz w:val="18"/>
              </w:rPr>
              <w:t xml:space="preserve"> 上级和群众满意</w:t>
            </w:r>
          </w:p>
        </w:tc>
        <w:tc>
          <w:tcPr>
            <w:tcW w:w="0" w:type="auto"/>
            <w:shd w:val="clear" w:color="auto" w:fill="auto"/>
            <w:vAlign w:val="center"/>
          </w:tcPr>
          <w:p w14:paraId="3B8CC194">
            <w:r>
              <w:rPr>
                <w:rFonts w:ascii="宋体" w:hAnsi="宋体" w:eastAsia="宋体" w:cs="宋体"/>
                <w:b w:val="0"/>
                <w:i w:val="0"/>
                <w:color w:val="000000"/>
                <w:sz w:val="18"/>
              </w:rPr>
              <w:t>≥95%</w:t>
            </w:r>
          </w:p>
        </w:tc>
      </w:tr>
      <w:tr w14:paraId="28A6AD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0" w:type="auto"/>
            <w:vMerge w:val="continue"/>
            <w:shd w:val="clear" w:color="auto" w:fill="auto"/>
            <w:vAlign w:val="center"/>
          </w:tcPr>
          <w:p w14:paraId="1F344C60">
            <w:pPr>
              <w:jc w:val="center"/>
            </w:pPr>
          </w:p>
        </w:tc>
        <w:tc>
          <w:tcPr>
            <w:tcW w:w="0" w:type="auto"/>
            <w:vMerge w:val="continue"/>
            <w:shd w:val="clear" w:color="auto" w:fill="auto"/>
            <w:vAlign w:val="center"/>
          </w:tcPr>
          <w:p w14:paraId="5A4D3805">
            <w:pPr>
              <w:jc w:val="center"/>
            </w:pPr>
          </w:p>
        </w:tc>
        <w:tc>
          <w:tcPr>
            <w:tcW w:w="0" w:type="auto"/>
            <w:vMerge w:val="continue"/>
            <w:shd w:val="clear" w:color="auto" w:fill="auto"/>
            <w:vAlign w:val="center"/>
          </w:tcPr>
          <w:p w14:paraId="6DE509D7">
            <w:pPr>
              <w:jc w:val="right"/>
            </w:pPr>
          </w:p>
        </w:tc>
        <w:tc>
          <w:tcPr>
            <w:tcW w:w="0" w:type="auto"/>
            <w:vMerge w:val="continue"/>
            <w:shd w:val="clear" w:color="auto" w:fill="auto"/>
            <w:vAlign w:val="center"/>
          </w:tcPr>
          <w:p w14:paraId="2ADC3BCC">
            <w:pPr>
              <w:jc w:val="right"/>
            </w:pPr>
          </w:p>
        </w:tc>
        <w:tc>
          <w:tcPr>
            <w:tcW w:w="0" w:type="auto"/>
            <w:vMerge w:val="continue"/>
            <w:shd w:val="clear" w:color="auto" w:fill="auto"/>
            <w:vAlign w:val="center"/>
          </w:tcPr>
          <w:p w14:paraId="62E64AEF">
            <w:pPr>
              <w:jc w:val="right"/>
            </w:pPr>
          </w:p>
        </w:tc>
        <w:tc>
          <w:tcPr>
            <w:tcW w:w="0" w:type="auto"/>
            <w:vMerge w:val="continue"/>
            <w:shd w:val="clear" w:color="auto" w:fill="auto"/>
            <w:vAlign w:val="center"/>
          </w:tcPr>
          <w:p w14:paraId="5CBE4D7B">
            <w:pPr>
              <w:jc w:val="right"/>
            </w:pPr>
          </w:p>
        </w:tc>
        <w:tc>
          <w:tcPr>
            <w:tcW w:w="0" w:type="auto"/>
            <w:shd w:val="clear" w:color="auto" w:fill="auto"/>
            <w:vAlign w:val="center"/>
          </w:tcPr>
          <w:p w14:paraId="7615F9F4"/>
        </w:tc>
        <w:tc>
          <w:tcPr>
            <w:tcW w:w="0" w:type="auto"/>
            <w:shd w:val="clear" w:color="auto" w:fill="auto"/>
            <w:vAlign w:val="center"/>
          </w:tcPr>
          <w:p w14:paraId="5D71B609"/>
        </w:tc>
        <w:tc>
          <w:tcPr>
            <w:tcW w:w="0" w:type="auto"/>
            <w:shd w:val="clear" w:color="auto" w:fill="auto"/>
            <w:vAlign w:val="center"/>
          </w:tcPr>
          <w:p w14:paraId="25F24219">
            <w:r>
              <w:rPr>
                <w:rFonts w:ascii="宋体" w:hAnsi="宋体" w:eastAsia="宋体" w:cs="宋体"/>
                <w:b w:val="0"/>
                <w:i w:val="0"/>
                <w:color w:val="000000"/>
                <w:sz w:val="18"/>
              </w:rPr>
              <w:t>宣传</w:t>
            </w:r>
          </w:p>
        </w:tc>
        <w:tc>
          <w:tcPr>
            <w:tcW w:w="0" w:type="auto"/>
            <w:shd w:val="clear" w:color="auto" w:fill="auto"/>
            <w:vAlign w:val="center"/>
          </w:tcPr>
          <w:p w14:paraId="352986CD">
            <w:r>
              <w:rPr>
                <w:rFonts w:ascii="宋体" w:hAnsi="宋体" w:eastAsia="宋体" w:cs="宋体"/>
                <w:b w:val="0"/>
                <w:i w:val="0"/>
                <w:color w:val="000000"/>
                <w:sz w:val="18"/>
              </w:rPr>
              <w:tab/>
            </w:r>
            <w:r>
              <w:rPr>
                <w:rFonts w:ascii="宋体" w:hAnsi="宋体" w:eastAsia="宋体" w:cs="宋体"/>
                <w:b w:val="0"/>
                <w:i w:val="0"/>
                <w:color w:val="000000"/>
                <w:sz w:val="18"/>
              </w:rPr>
              <w:t xml:space="preserve"> 全覆盖</w:t>
            </w:r>
          </w:p>
        </w:tc>
        <w:tc>
          <w:tcPr>
            <w:tcW w:w="0" w:type="auto"/>
            <w:shd w:val="clear" w:color="auto" w:fill="auto"/>
            <w:vAlign w:val="center"/>
          </w:tcPr>
          <w:p w14:paraId="5FF6D06B"/>
        </w:tc>
        <w:tc>
          <w:tcPr>
            <w:tcW w:w="0" w:type="auto"/>
            <w:shd w:val="clear" w:color="auto" w:fill="auto"/>
            <w:vAlign w:val="center"/>
          </w:tcPr>
          <w:p w14:paraId="6D037DCB"/>
        </w:tc>
        <w:tc>
          <w:tcPr>
            <w:tcW w:w="0" w:type="auto"/>
            <w:shd w:val="clear" w:color="auto" w:fill="auto"/>
            <w:vAlign w:val="center"/>
          </w:tcPr>
          <w:p w14:paraId="3C206272"/>
        </w:tc>
        <w:tc>
          <w:tcPr>
            <w:tcW w:w="0" w:type="auto"/>
            <w:shd w:val="clear" w:color="auto" w:fill="auto"/>
            <w:vAlign w:val="center"/>
          </w:tcPr>
          <w:p w14:paraId="1BF624CA"/>
        </w:tc>
      </w:tr>
      <w:tr w14:paraId="0A1B02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0" w:type="auto"/>
            <w:vMerge w:val="continue"/>
            <w:shd w:val="clear" w:color="auto" w:fill="auto"/>
            <w:vAlign w:val="center"/>
          </w:tcPr>
          <w:p w14:paraId="01A21B9C">
            <w:pPr>
              <w:jc w:val="center"/>
            </w:pPr>
          </w:p>
        </w:tc>
        <w:tc>
          <w:tcPr>
            <w:tcW w:w="0" w:type="auto"/>
            <w:vMerge w:val="continue"/>
            <w:shd w:val="clear" w:color="auto" w:fill="auto"/>
            <w:vAlign w:val="center"/>
          </w:tcPr>
          <w:p w14:paraId="1819BE34">
            <w:pPr>
              <w:jc w:val="center"/>
            </w:pPr>
          </w:p>
        </w:tc>
        <w:tc>
          <w:tcPr>
            <w:tcW w:w="0" w:type="auto"/>
            <w:vMerge w:val="continue"/>
            <w:shd w:val="clear" w:color="auto" w:fill="auto"/>
            <w:vAlign w:val="center"/>
          </w:tcPr>
          <w:p w14:paraId="4F02C12B">
            <w:pPr>
              <w:jc w:val="right"/>
            </w:pPr>
          </w:p>
        </w:tc>
        <w:tc>
          <w:tcPr>
            <w:tcW w:w="0" w:type="auto"/>
            <w:vMerge w:val="continue"/>
            <w:shd w:val="clear" w:color="auto" w:fill="auto"/>
            <w:vAlign w:val="center"/>
          </w:tcPr>
          <w:p w14:paraId="5D557BAA">
            <w:pPr>
              <w:jc w:val="right"/>
            </w:pPr>
          </w:p>
        </w:tc>
        <w:tc>
          <w:tcPr>
            <w:tcW w:w="0" w:type="auto"/>
            <w:vMerge w:val="continue"/>
            <w:shd w:val="clear" w:color="auto" w:fill="auto"/>
            <w:vAlign w:val="center"/>
          </w:tcPr>
          <w:p w14:paraId="1E59C9F9">
            <w:pPr>
              <w:jc w:val="right"/>
            </w:pPr>
          </w:p>
        </w:tc>
        <w:tc>
          <w:tcPr>
            <w:tcW w:w="0" w:type="auto"/>
            <w:vMerge w:val="continue"/>
            <w:shd w:val="clear" w:color="auto" w:fill="auto"/>
            <w:vAlign w:val="center"/>
          </w:tcPr>
          <w:p w14:paraId="2471B5ED">
            <w:pPr>
              <w:jc w:val="right"/>
            </w:pPr>
          </w:p>
        </w:tc>
        <w:tc>
          <w:tcPr>
            <w:tcW w:w="0" w:type="auto"/>
            <w:shd w:val="clear" w:color="auto" w:fill="auto"/>
            <w:vAlign w:val="center"/>
          </w:tcPr>
          <w:p w14:paraId="36919B3F"/>
        </w:tc>
        <w:tc>
          <w:tcPr>
            <w:tcW w:w="0" w:type="auto"/>
            <w:shd w:val="clear" w:color="auto" w:fill="auto"/>
            <w:vAlign w:val="center"/>
          </w:tcPr>
          <w:p w14:paraId="04310E2A"/>
        </w:tc>
        <w:tc>
          <w:tcPr>
            <w:tcW w:w="0" w:type="auto"/>
            <w:shd w:val="clear" w:color="auto" w:fill="auto"/>
            <w:vAlign w:val="center"/>
          </w:tcPr>
          <w:p w14:paraId="1E3D5B93">
            <w:r>
              <w:rPr>
                <w:rFonts w:ascii="宋体" w:hAnsi="宋体" w:eastAsia="宋体" w:cs="宋体"/>
                <w:b w:val="0"/>
                <w:i w:val="0"/>
                <w:color w:val="000000"/>
                <w:sz w:val="18"/>
              </w:rPr>
              <w:tab/>
            </w:r>
            <w:r>
              <w:rPr>
                <w:rFonts w:ascii="宋体" w:hAnsi="宋体" w:eastAsia="宋体" w:cs="宋体"/>
                <w:b w:val="0"/>
                <w:i w:val="0"/>
                <w:color w:val="000000"/>
                <w:sz w:val="18"/>
              </w:rPr>
              <w:t xml:space="preserve"> 按时完成</w:t>
            </w:r>
          </w:p>
        </w:tc>
        <w:tc>
          <w:tcPr>
            <w:tcW w:w="0" w:type="auto"/>
            <w:shd w:val="clear" w:color="auto" w:fill="auto"/>
            <w:vAlign w:val="center"/>
          </w:tcPr>
          <w:p w14:paraId="1557EF07">
            <w:r>
              <w:rPr>
                <w:rFonts w:ascii="宋体" w:hAnsi="宋体" w:eastAsia="宋体" w:cs="宋体"/>
                <w:b w:val="0"/>
                <w:i w:val="0"/>
                <w:color w:val="000000"/>
                <w:sz w:val="18"/>
              </w:rPr>
              <w:t>≥95%</w:t>
            </w:r>
          </w:p>
        </w:tc>
        <w:tc>
          <w:tcPr>
            <w:tcW w:w="0" w:type="auto"/>
            <w:shd w:val="clear" w:color="auto" w:fill="auto"/>
            <w:vAlign w:val="center"/>
          </w:tcPr>
          <w:p w14:paraId="14CC6A18"/>
        </w:tc>
        <w:tc>
          <w:tcPr>
            <w:tcW w:w="0" w:type="auto"/>
            <w:shd w:val="clear" w:color="auto" w:fill="auto"/>
            <w:vAlign w:val="center"/>
          </w:tcPr>
          <w:p w14:paraId="3668F370"/>
        </w:tc>
        <w:tc>
          <w:tcPr>
            <w:tcW w:w="0" w:type="auto"/>
            <w:shd w:val="clear" w:color="auto" w:fill="auto"/>
            <w:vAlign w:val="center"/>
          </w:tcPr>
          <w:p w14:paraId="1E42E646"/>
        </w:tc>
        <w:tc>
          <w:tcPr>
            <w:tcW w:w="0" w:type="auto"/>
            <w:shd w:val="clear" w:color="auto" w:fill="auto"/>
            <w:vAlign w:val="center"/>
          </w:tcPr>
          <w:p w14:paraId="7E20751D"/>
        </w:tc>
      </w:tr>
      <w:tr w14:paraId="3D45D8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0" w:type="auto"/>
            <w:vMerge w:val="restart"/>
            <w:shd w:val="clear" w:color="auto" w:fill="auto"/>
            <w:vAlign w:val="center"/>
          </w:tcPr>
          <w:p w14:paraId="2DE1FE09">
            <w:pPr>
              <w:jc w:val="center"/>
            </w:pPr>
            <w:r>
              <w:rPr>
                <w:rFonts w:ascii="宋体" w:hAnsi="宋体" w:eastAsia="宋体" w:cs="宋体"/>
                <w:b w:val="0"/>
                <w:i w:val="0"/>
                <w:color w:val="000000"/>
                <w:sz w:val="18"/>
              </w:rPr>
              <w:t>410523260000000050807</w:t>
            </w:r>
          </w:p>
        </w:tc>
        <w:tc>
          <w:tcPr>
            <w:tcW w:w="0" w:type="auto"/>
            <w:vMerge w:val="restart"/>
            <w:shd w:val="clear" w:color="auto" w:fill="auto"/>
            <w:vAlign w:val="center"/>
          </w:tcPr>
          <w:p w14:paraId="4706B878">
            <w:pPr>
              <w:jc w:val="center"/>
            </w:pPr>
            <w:r>
              <w:rPr>
                <w:rFonts w:ascii="宋体" w:hAnsi="宋体" w:eastAsia="宋体" w:cs="宋体"/>
                <w:b w:val="0"/>
                <w:i w:val="0"/>
                <w:color w:val="000000"/>
                <w:sz w:val="18"/>
              </w:rPr>
              <w:t>2026年纪检监察干部素质能力培训费</w:t>
            </w:r>
          </w:p>
        </w:tc>
        <w:tc>
          <w:tcPr>
            <w:tcW w:w="0" w:type="auto"/>
            <w:vMerge w:val="restart"/>
            <w:shd w:val="clear" w:color="auto" w:fill="auto"/>
            <w:vAlign w:val="center"/>
          </w:tcPr>
          <w:p w14:paraId="5FE2158D">
            <w:pPr>
              <w:jc w:val="right"/>
            </w:pPr>
            <w:r>
              <w:rPr>
                <w:rFonts w:ascii="宋体" w:hAnsi="宋体" w:eastAsia="宋体" w:cs="宋体"/>
                <w:b w:val="0"/>
                <w:i w:val="0"/>
                <w:color w:val="000000"/>
                <w:sz w:val="18"/>
              </w:rPr>
              <w:t>100.00</w:t>
            </w:r>
          </w:p>
        </w:tc>
        <w:tc>
          <w:tcPr>
            <w:tcW w:w="0" w:type="auto"/>
            <w:vMerge w:val="restart"/>
            <w:shd w:val="clear" w:color="auto" w:fill="auto"/>
            <w:vAlign w:val="center"/>
          </w:tcPr>
          <w:p w14:paraId="064F82D6">
            <w:pPr>
              <w:jc w:val="right"/>
            </w:pPr>
            <w:r>
              <w:rPr>
                <w:rFonts w:ascii="宋体" w:hAnsi="宋体" w:eastAsia="宋体" w:cs="宋体"/>
                <w:b w:val="0"/>
                <w:i w:val="0"/>
                <w:color w:val="000000"/>
                <w:sz w:val="18"/>
              </w:rPr>
              <w:t>100.00</w:t>
            </w:r>
          </w:p>
        </w:tc>
        <w:tc>
          <w:tcPr>
            <w:tcW w:w="0" w:type="auto"/>
            <w:vMerge w:val="restart"/>
            <w:shd w:val="clear" w:color="auto" w:fill="auto"/>
            <w:vAlign w:val="center"/>
          </w:tcPr>
          <w:p w14:paraId="171640BB">
            <w:pPr>
              <w:jc w:val="right"/>
            </w:pPr>
          </w:p>
        </w:tc>
        <w:tc>
          <w:tcPr>
            <w:tcW w:w="0" w:type="auto"/>
            <w:vMerge w:val="restart"/>
            <w:shd w:val="clear" w:color="auto" w:fill="auto"/>
            <w:vAlign w:val="center"/>
          </w:tcPr>
          <w:p w14:paraId="2AE3FC53">
            <w:pPr>
              <w:jc w:val="right"/>
            </w:pPr>
          </w:p>
        </w:tc>
        <w:tc>
          <w:tcPr>
            <w:tcW w:w="0" w:type="auto"/>
            <w:shd w:val="clear" w:color="auto" w:fill="auto"/>
            <w:vAlign w:val="center"/>
          </w:tcPr>
          <w:p w14:paraId="446B919D">
            <w:r>
              <w:rPr>
                <w:rFonts w:ascii="宋体" w:hAnsi="宋体" w:eastAsia="宋体" w:cs="宋体"/>
                <w:b w:val="0"/>
                <w:i w:val="0"/>
                <w:color w:val="000000"/>
                <w:sz w:val="18"/>
              </w:rPr>
              <w:t>纪检监察干部素质能力培训费</w:t>
            </w:r>
          </w:p>
        </w:tc>
        <w:tc>
          <w:tcPr>
            <w:tcW w:w="0" w:type="auto"/>
            <w:shd w:val="clear" w:color="auto" w:fill="auto"/>
            <w:vAlign w:val="center"/>
          </w:tcPr>
          <w:p w14:paraId="62782F4C">
            <w:r>
              <w:rPr>
                <w:rFonts w:ascii="宋体" w:hAnsi="宋体" w:eastAsia="宋体" w:cs="宋体"/>
                <w:b w:val="0"/>
                <w:i w:val="0"/>
                <w:color w:val="000000"/>
                <w:sz w:val="18"/>
              </w:rPr>
              <w:t>≤96.95万元</w:t>
            </w:r>
          </w:p>
        </w:tc>
        <w:tc>
          <w:tcPr>
            <w:tcW w:w="0" w:type="auto"/>
            <w:shd w:val="clear" w:color="auto" w:fill="auto"/>
            <w:vAlign w:val="center"/>
          </w:tcPr>
          <w:p w14:paraId="7D6E685C">
            <w:r>
              <w:rPr>
                <w:rFonts w:ascii="宋体" w:hAnsi="宋体" w:eastAsia="宋体" w:cs="宋体"/>
                <w:b w:val="0"/>
                <w:i w:val="0"/>
                <w:color w:val="000000"/>
                <w:sz w:val="18"/>
              </w:rPr>
              <w:tab/>
            </w:r>
            <w:r>
              <w:rPr>
                <w:rFonts w:ascii="宋体" w:hAnsi="宋体" w:eastAsia="宋体" w:cs="宋体"/>
                <w:b w:val="0"/>
                <w:i w:val="0"/>
                <w:color w:val="000000"/>
                <w:sz w:val="18"/>
              </w:rPr>
              <w:t xml:space="preserve"> 培训</w:t>
            </w:r>
          </w:p>
        </w:tc>
        <w:tc>
          <w:tcPr>
            <w:tcW w:w="0" w:type="auto"/>
            <w:shd w:val="clear" w:color="auto" w:fill="auto"/>
            <w:vAlign w:val="center"/>
          </w:tcPr>
          <w:p w14:paraId="3FF0C414">
            <w:r>
              <w:rPr>
                <w:rFonts w:ascii="宋体" w:hAnsi="宋体" w:eastAsia="宋体" w:cs="宋体"/>
                <w:b w:val="0"/>
                <w:i w:val="0"/>
                <w:color w:val="000000"/>
                <w:sz w:val="18"/>
              </w:rPr>
              <w:t>2次</w:t>
            </w:r>
          </w:p>
        </w:tc>
        <w:tc>
          <w:tcPr>
            <w:tcW w:w="0" w:type="auto"/>
            <w:shd w:val="clear" w:color="auto" w:fill="auto"/>
            <w:vAlign w:val="center"/>
          </w:tcPr>
          <w:p w14:paraId="6F64345A">
            <w:r>
              <w:rPr>
                <w:rFonts w:ascii="宋体" w:hAnsi="宋体" w:eastAsia="宋体" w:cs="宋体"/>
                <w:b w:val="0"/>
                <w:i w:val="0"/>
                <w:color w:val="000000"/>
                <w:sz w:val="18"/>
              </w:rPr>
              <w:tab/>
            </w:r>
            <w:r>
              <w:rPr>
                <w:rFonts w:ascii="宋体" w:hAnsi="宋体" w:eastAsia="宋体" w:cs="宋体"/>
                <w:b w:val="0"/>
                <w:i w:val="0"/>
                <w:color w:val="000000"/>
                <w:sz w:val="18"/>
              </w:rPr>
              <w:t xml:space="preserve"> 纪检监察干部解决问题能力</w:t>
            </w:r>
          </w:p>
        </w:tc>
        <w:tc>
          <w:tcPr>
            <w:tcW w:w="0" w:type="auto"/>
            <w:shd w:val="clear" w:color="auto" w:fill="auto"/>
            <w:vAlign w:val="center"/>
          </w:tcPr>
          <w:p w14:paraId="2FDEEE4D">
            <w:r>
              <w:rPr>
                <w:rFonts w:ascii="宋体" w:hAnsi="宋体" w:eastAsia="宋体" w:cs="宋体"/>
                <w:b w:val="0"/>
                <w:i w:val="0"/>
                <w:color w:val="000000"/>
                <w:sz w:val="18"/>
              </w:rPr>
              <w:t>提升</w:t>
            </w:r>
          </w:p>
        </w:tc>
        <w:tc>
          <w:tcPr>
            <w:tcW w:w="0" w:type="auto"/>
            <w:shd w:val="clear" w:color="auto" w:fill="auto"/>
            <w:vAlign w:val="center"/>
          </w:tcPr>
          <w:p w14:paraId="114ABC96">
            <w:r>
              <w:rPr>
                <w:rFonts w:ascii="宋体" w:hAnsi="宋体" w:eastAsia="宋体" w:cs="宋体"/>
                <w:b w:val="0"/>
                <w:i w:val="0"/>
                <w:color w:val="000000"/>
                <w:sz w:val="18"/>
              </w:rPr>
              <w:t>上级和人民群众满意</w:t>
            </w:r>
          </w:p>
        </w:tc>
        <w:tc>
          <w:tcPr>
            <w:tcW w:w="0" w:type="auto"/>
            <w:shd w:val="clear" w:color="auto" w:fill="auto"/>
            <w:vAlign w:val="center"/>
          </w:tcPr>
          <w:p w14:paraId="03C396B6">
            <w:r>
              <w:rPr>
                <w:rFonts w:ascii="宋体" w:hAnsi="宋体" w:eastAsia="宋体" w:cs="宋体"/>
                <w:b w:val="0"/>
                <w:i w:val="0"/>
                <w:color w:val="000000"/>
                <w:sz w:val="18"/>
              </w:rPr>
              <w:t>≥95%</w:t>
            </w:r>
          </w:p>
        </w:tc>
      </w:tr>
      <w:tr w14:paraId="3FA206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0" w:type="auto"/>
            <w:vMerge w:val="continue"/>
            <w:shd w:val="clear" w:color="auto" w:fill="auto"/>
            <w:vAlign w:val="center"/>
          </w:tcPr>
          <w:p w14:paraId="68592BBE">
            <w:pPr>
              <w:jc w:val="center"/>
            </w:pPr>
          </w:p>
        </w:tc>
        <w:tc>
          <w:tcPr>
            <w:tcW w:w="0" w:type="auto"/>
            <w:vMerge w:val="continue"/>
            <w:shd w:val="clear" w:color="auto" w:fill="auto"/>
            <w:vAlign w:val="center"/>
          </w:tcPr>
          <w:p w14:paraId="2D8A1541">
            <w:pPr>
              <w:jc w:val="center"/>
            </w:pPr>
          </w:p>
        </w:tc>
        <w:tc>
          <w:tcPr>
            <w:tcW w:w="0" w:type="auto"/>
            <w:vMerge w:val="continue"/>
            <w:shd w:val="clear" w:color="auto" w:fill="auto"/>
            <w:vAlign w:val="center"/>
          </w:tcPr>
          <w:p w14:paraId="0F3F5765">
            <w:pPr>
              <w:jc w:val="right"/>
            </w:pPr>
          </w:p>
        </w:tc>
        <w:tc>
          <w:tcPr>
            <w:tcW w:w="0" w:type="auto"/>
            <w:vMerge w:val="continue"/>
            <w:shd w:val="clear" w:color="auto" w:fill="auto"/>
            <w:vAlign w:val="center"/>
          </w:tcPr>
          <w:p w14:paraId="751AA224">
            <w:pPr>
              <w:jc w:val="right"/>
            </w:pPr>
          </w:p>
        </w:tc>
        <w:tc>
          <w:tcPr>
            <w:tcW w:w="0" w:type="auto"/>
            <w:vMerge w:val="continue"/>
            <w:shd w:val="clear" w:color="auto" w:fill="auto"/>
            <w:vAlign w:val="center"/>
          </w:tcPr>
          <w:p w14:paraId="2F4AE5B7">
            <w:pPr>
              <w:jc w:val="right"/>
            </w:pPr>
          </w:p>
        </w:tc>
        <w:tc>
          <w:tcPr>
            <w:tcW w:w="0" w:type="auto"/>
            <w:vMerge w:val="continue"/>
            <w:shd w:val="clear" w:color="auto" w:fill="auto"/>
            <w:vAlign w:val="center"/>
          </w:tcPr>
          <w:p w14:paraId="2F9F810C">
            <w:pPr>
              <w:jc w:val="right"/>
            </w:pPr>
          </w:p>
        </w:tc>
        <w:tc>
          <w:tcPr>
            <w:tcW w:w="0" w:type="auto"/>
            <w:shd w:val="clear" w:color="auto" w:fill="auto"/>
            <w:vAlign w:val="center"/>
          </w:tcPr>
          <w:p w14:paraId="3C00F24A"/>
        </w:tc>
        <w:tc>
          <w:tcPr>
            <w:tcW w:w="0" w:type="auto"/>
            <w:shd w:val="clear" w:color="auto" w:fill="auto"/>
            <w:vAlign w:val="center"/>
          </w:tcPr>
          <w:p w14:paraId="406AF979"/>
        </w:tc>
        <w:tc>
          <w:tcPr>
            <w:tcW w:w="0" w:type="auto"/>
            <w:shd w:val="clear" w:color="auto" w:fill="auto"/>
            <w:vAlign w:val="center"/>
          </w:tcPr>
          <w:p w14:paraId="3D579F4A">
            <w:r>
              <w:rPr>
                <w:rFonts w:ascii="宋体" w:hAnsi="宋体" w:eastAsia="宋体" w:cs="宋体"/>
                <w:b w:val="0"/>
                <w:i w:val="0"/>
                <w:color w:val="000000"/>
                <w:sz w:val="18"/>
              </w:rPr>
              <w:tab/>
            </w:r>
            <w:r>
              <w:rPr>
                <w:rFonts w:ascii="宋体" w:hAnsi="宋体" w:eastAsia="宋体" w:cs="宋体"/>
                <w:b w:val="0"/>
                <w:i w:val="0"/>
                <w:color w:val="000000"/>
                <w:sz w:val="18"/>
              </w:rPr>
              <w:t xml:space="preserve"> 业务水平</w:t>
            </w:r>
          </w:p>
        </w:tc>
        <w:tc>
          <w:tcPr>
            <w:tcW w:w="0" w:type="auto"/>
            <w:shd w:val="clear" w:color="auto" w:fill="auto"/>
            <w:vAlign w:val="center"/>
          </w:tcPr>
          <w:p w14:paraId="7C4B15E8">
            <w:r>
              <w:rPr>
                <w:rFonts w:ascii="宋体" w:hAnsi="宋体" w:eastAsia="宋体" w:cs="宋体"/>
                <w:b w:val="0"/>
                <w:i w:val="0"/>
                <w:color w:val="000000"/>
                <w:sz w:val="18"/>
              </w:rPr>
              <w:t>提升</w:t>
            </w:r>
          </w:p>
        </w:tc>
        <w:tc>
          <w:tcPr>
            <w:tcW w:w="0" w:type="auto"/>
            <w:shd w:val="clear" w:color="auto" w:fill="auto"/>
            <w:vAlign w:val="center"/>
          </w:tcPr>
          <w:p w14:paraId="2555EA63"/>
        </w:tc>
        <w:tc>
          <w:tcPr>
            <w:tcW w:w="0" w:type="auto"/>
            <w:shd w:val="clear" w:color="auto" w:fill="auto"/>
            <w:vAlign w:val="center"/>
          </w:tcPr>
          <w:p w14:paraId="79047932"/>
        </w:tc>
        <w:tc>
          <w:tcPr>
            <w:tcW w:w="0" w:type="auto"/>
            <w:shd w:val="clear" w:color="auto" w:fill="auto"/>
            <w:vAlign w:val="center"/>
          </w:tcPr>
          <w:p w14:paraId="13A721D2"/>
        </w:tc>
        <w:tc>
          <w:tcPr>
            <w:tcW w:w="0" w:type="auto"/>
            <w:shd w:val="clear" w:color="auto" w:fill="auto"/>
            <w:vAlign w:val="center"/>
          </w:tcPr>
          <w:p w14:paraId="2714377C"/>
        </w:tc>
      </w:tr>
      <w:tr w14:paraId="580A73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0" w:type="auto"/>
            <w:vMerge w:val="continue"/>
            <w:shd w:val="clear" w:color="auto" w:fill="auto"/>
            <w:vAlign w:val="center"/>
          </w:tcPr>
          <w:p w14:paraId="57DFDF8A">
            <w:pPr>
              <w:jc w:val="center"/>
            </w:pPr>
          </w:p>
        </w:tc>
        <w:tc>
          <w:tcPr>
            <w:tcW w:w="0" w:type="auto"/>
            <w:vMerge w:val="continue"/>
            <w:shd w:val="clear" w:color="auto" w:fill="auto"/>
            <w:vAlign w:val="center"/>
          </w:tcPr>
          <w:p w14:paraId="20AF7633">
            <w:pPr>
              <w:jc w:val="center"/>
            </w:pPr>
          </w:p>
        </w:tc>
        <w:tc>
          <w:tcPr>
            <w:tcW w:w="0" w:type="auto"/>
            <w:vMerge w:val="continue"/>
            <w:shd w:val="clear" w:color="auto" w:fill="auto"/>
            <w:vAlign w:val="center"/>
          </w:tcPr>
          <w:p w14:paraId="24D539A4">
            <w:pPr>
              <w:jc w:val="right"/>
            </w:pPr>
          </w:p>
        </w:tc>
        <w:tc>
          <w:tcPr>
            <w:tcW w:w="0" w:type="auto"/>
            <w:vMerge w:val="continue"/>
            <w:shd w:val="clear" w:color="auto" w:fill="auto"/>
            <w:vAlign w:val="center"/>
          </w:tcPr>
          <w:p w14:paraId="384D7D42">
            <w:pPr>
              <w:jc w:val="right"/>
            </w:pPr>
          </w:p>
        </w:tc>
        <w:tc>
          <w:tcPr>
            <w:tcW w:w="0" w:type="auto"/>
            <w:vMerge w:val="continue"/>
            <w:shd w:val="clear" w:color="auto" w:fill="auto"/>
            <w:vAlign w:val="center"/>
          </w:tcPr>
          <w:p w14:paraId="5DE91C7E">
            <w:pPr>
              <w:jc w:val="right"/>
            </w:pPr>
          </w:p>
        </w:tc>
        <w:tc>
          <w:tcPr>
            <w:tcW w:w="0" w:type="auto"/>
            <w:vMerge w:val="continue"/>
            <w:shd w:val="clear" w:color="auto" w:fill="auto"/>
            <w:vAlign w:val="center"/>
          </w:tcPr>
          <w:p w14:paraId="5FB7A139">
            <w:pPr>
              <w:jc w:val="right"/>
            </w:pPr>
          </w:p>
        </w:tc>
        <w:tc>
          <w:tcPr>
            <w:tcW w:w="0" w:type="auto"/>
            <w:shd w:val="clear" w:color="auto" w:fill="auto"/>
            <w:vAlign w:val="center"/>
          </w:tcPr>
          <w:p w14:paraId="13FFF7EC"/>
        </w:tc>
        <w:tc>
          <w:tcPr>
            <w:tcW w:w="0" w:type="auto"/>
            <w:shd w:val="clear" w:color="auto" w:fill="auto"/>
            <w:vAlign w:val="center"/>
          </w:tcPr>
          <w:p w14:paraId="43DF44C6"/>
        </w:tc>
        <w:tc>
          <w:tcPr>
            <w:tcW w:w="0" w:type="auto"/>
            <w:shd w:val="clear" w:color="auto" w:fill="auto"/>
            <w:vAlign w:val="center"/>
          </w:tcPr>
          <w:p w14:paraId="1697195F">
            <w:r>
              <w:rPr>
                <w:rFonts w:ascii="宋体" w:hAnsi="宋体" w:eastAsia="宋体" w:cs="宋体"/>
                <w:b w:val="0"/>
                <w:i w:val="0"/>
                <w:color w:val="000000"/>
                <w:sz w:val="18"/>
              </w:rPr>
              <w:tab/>
            </w:r>
            <w:r>
              <w:rPr>
                <w:rFonts w:ascii="宋体" w:hAnsi="宋体" w:eastAsia="宋体" w:cs="宋体"/>
                <w:b w:val="0"/>
                <w:i w:val="0"/>
                <w:color w:val="000000"/>
                <w:sz w:val="18"/>
              </w:rPr>
              <w:t xml:space="preserve"> 按时完成率</w:t>
            </w:r>
          </w:p>
        </w:tc>
        <w:tc>
          <w:tcPr>
            <w:tcW w:w="0" w:type="auto"/>
            <w:shd w:val="clear" w:color="auto" w:fill="auto"/>
            <w:vAlign w:val="center"/>
          </w:tcPr>
          <w:p w14:paraId="4AA821B7">
            <w:r>
              <w:rPr>
                <w:rFonts w:ascii="宋体" w:hAnsi="宋体" w:eastAsia="宋体" w:cs="宋体"/>
                <w:b w:val="0"/>
                <w:i w:val="0"/>
                <w:color w:val="000000"/>
                <w:sz w:val="18"/>
              </w:rPr>
              <w:t>≥95%</w:t>
            </w:r>
          </w:p>
        </w:tc>
        <w:tc>
          <w:tcPr>
            <w:tcW w:w="0" w:type="auto"/>
            <w:shd w:val="clear" w:color="auto" w:fill="auto"/>
            <w:vAlign w:val="center"/>
          </w:tcPr>
          <w:p w14:paraId="4207E628"/>
        </w:tc>
        <w:tc>
          <w:tcPr>
            <w:tcW w:w="0" w:type="auto"/>
            <w:shd w:val="clear" w:color="auto" w:fill="auto"/>
            <w:vAlign w:val="center"/>
          </w:tcPr>
          <w:p w14:paraId="18FB7080"/>
        </w:tc>
        <w:tc>
          <w:tcPr>
            <w:tcW w:w="0" w:type="auto"/>
            <w:shd w:val="clear" w:color="auto" w:fill="auto"/>
            <w:vAlign w:val="center"/>
          </w:tcPr>
          <w:p w14:paraId="68619C6B"/>
        </w:tc>
        <w:tc>
          <w:tcPr>
            <w:tcW w:w="0" w:type="auto"/>
            <w:shd w:val="clear" w:color="auto" w:fill="auto"/>
            <w:vAlign w:val="center"/>
          </w:tcPr>
          <w:p w14:paraId="0D9AFE08"/>
        </w:tc>
      </w:tr>
      <w:tr w14:paraId="0721CC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0" w:type="auto"/>
            <w:vMerge w:val="restart"/>
            <w:shd w:val="clear" w:color="auto" w:fill="auto"/>
            <w:vAlign w:val="center"/>
          </w:tcPr>
          <w:p w14:paraId="7D175248">
            <w:pPr>
              <w:jc w:val="center"/>
            </w:pPr>
            <w:r>
              <w:rPr>
                <w:rFonts w:ascii="宋体" w:hAnsi="宋体" w:eastAsia="宋体" w:cs="宋体"/>
                <w:b w:val="0"/>
                <w:i w:val="0"/>
                <w:color w:val="000000"/>
                <w:sz w:val="18"/>
              </w:rPr>
              <w:t>410523260000000052002</w:t>
            </w:r>
          </w:p>
        </w:tc>
        <w:tc>
          <w:tcPr>
            <w:tcW w:w="0" w:type="auto"/>
            <w:vMerge w:val="restart"/>
            <w:shd w:val="clear" w:color="auto" w:fill="auto"/>
            <w:vAlign w:val="center"/>
          </w:tcPr>
          <w:p w14:paraId="7C6DB0A1">
            <w:pPr>
              <w:jc w:val="center"/>
            </w:pPr>
            <w:r>
              <w:rPr>
                <w:rFonts w:ascii="宋体" w:hAnsi="宋体" w:eastAsia="宋体" w:cs="宋体"/>
                <w:b w:val="0"/>
                <w:i w:val="0"/>
                <w:color w:val="000000"/>
                <w:sz w:val="18"/>
              </w:rPr>
              <w:t>2026年执纪执法办案装备采购费</w:t>
            </w:r>
          </w:p>
        </w:tc>
        <w:tc>
          <w:tcPr>
            <w:tcW w:w="0" w:type="auto"/>
            <w:vMerge w:val="restart"/>
            <w:shd w:val="clear" w:color="auto" w:fill="auto"/>
            <w:vAlign w:val="center"/>
          </w:tcPr>
          <w:p w14:paraId="5545F828">
            <w:pPr>
              <w:jc w:val="right"/>
            </w:pPr>
            <w:r>
              <w:rPr>
                <w:rFonts w:ascii="宋体" w:hAnsi="宋体" w:eastAsia="宋体" w:cs="宋体"/>
                <w:b w:val="0"/>
                <w:i w:val="0"/>
                <w:color w:val="000000"/>
                <w:sz w:val="18"/>
              </w:rPr>
              <w:t>100.00</w:t>
            </w:r>
          </w:p>
        </w:tc>
        <w:tc>
          <w:tcPr>
            <w:tcW w:w="0" w:type="auto"/>
            <w:vMerge w:val="restart"/>
            <w:shd w:val="clear" w:color="auto" w:fill="auto"/>
            <w:vAlign w:val="center"/>
          </w:tcPr>
          <w:p w14:paraId="1311251C">
            <w:pPr>
              <w:jc w:val="right"/>
            </w:pPr>
            <w:r>
              <w:rPr>
                <w:rFonts w:ascii="宋体" w:hAnsi="宋体" w:eastAsia="宋体" w:cs="宋体"/>
                <w:b w:val="0"/>
                <w:i w:val="0"/>
                <w:color w:val="000000"/>
                <w:sz w:val="18"/>
              </w:rPr>
              <w:t>100.00</w:t>
            </w:r>
          </w:p>
        </w:tc>
        <w:tc>
          <w:tcPr>
            <w:tcW w:w="0" w:type="auto"/>
            <w:vMerge w:val="restart"/>
            <w:shd w:val="clear" w:color="auto" w:fill="auto"/>
            <w:vAlign w:val="center"/>
          </w:tcPr>
          <w:p w14:paraId="0ECCC1CE">
            <w:pPr>
              <w:jc w:val="right"/>
            </w:pPr>
          </w:p>
        </w:tc>
        <w:tc>
          <w:tcPr>
            <w:tcW w:w="0" w:type="auto"/>
            <w:vMerge w:val="restart"/>
            <w:shd w:val="clear" w:color="auto" w:fill="auto"/>
            <w:vAlign w:val="center"/>
          </w:tcPr>
          <w:p w14:paraId="74356354">
            <w:pPr>
              <w:jc w:val="right"/>
            </w:pPr>
          </w:p>
        </w:tc>
        <w:tc>
          <w:tcPr>
            <w:tcW w:w="0" w:type="auto"/>
            <w:shd w:val="clear" w:color="auto" w:fill="auto"/>
            <w:vAlign w:val="center"/>
          </w:tcPr>
          <w:p w14:paraId="501B6291">
            <w:r>
              <w:rPr>
                <w:rFonts w:ascii="宋体" w:hAnsi="宋体" w:eastAsia="宋体" w:cs="宋体"/>
                <w:b w:val="0"/>
                <w:i w:val="0"/>
                <w:color w:val="000000"/>
                <w:sz w:val="18"/>
              </w:rPr>
              <w:tab/>
            </w:r>
            <w:r>
              <w:rPr>
                <w:rFonts w:ascii="宋体" w:hAnsi="宋体" w:eastAsia="宋体" w:cs="宋体"/>
                <w:b w:val="0"/>
                <w:i w:val="0"/>
                <w:color w:val="000000"/>
                <w:sz w:val="18"/>
              </w:rPr>
              <w:t xml:space="preserve"> 执纪执法办案装备</w:t>
            </w:r>
          </w:p>
        </w:tc>
        <w:tc>
          <w:tcPr>
            <w:tcW w:w="0" w:type="auto"/>
            <w:shd w:val="clear" w:color="auto" w:fill="auto"/>
            <w:vAlign w:val="center"/>
          </w:tcPr>
          <w:p w14:paraId="5BAA8A98">
            <w:r>
              <w:rPr>
                <w:rFonts w:ascii="宋体" w:hAnsi="宋体" w:eastAsia="宋体" w:cs="宋体"/>
                <w:b w:val="0"/>
                <w:i w:val="0"/>
                <w:color w:val="000000"/>
                <w:sz w:val="18"/>
              </w:rPr>
              <w:t>≤400万元</w:t>
            </w:r>
          </w:p>
        </w:tc>
        <w:tc>
          <w:tcPr>
            <w:tcW w:w="0" w:type="auto"/>
            <w:shd w:val="clear" w:color="auto" w:fill="auto"/>
            <w:vAlign w:val="center"/>
          </w:tcPr>
          <w:p w14:paraId="53CAA3E7">
            <w:r>
              <w:rPr>
                <w:rFonts w:ascii="宋体" w:hAnsi="宋体" w:eastAsia="宋体" w:cs="宋体"/>
                <w:b w:val="0"/>
                <w:i w:val="0"/>
                <w:color w:val="000000"/>
                <w:sz w:val="18"/>
              </w:rPr>
              <w:t>采购装备样数</w:t>
            </w:r>
          </w:p>
        </w:tc>
        <w:tc>
          <w:tcPr>
            <w:tcW w:w="0" w:type="auto"/>
            <w:shd w:val="clear" w:color="auto" w:fill="auto"/>
            <w:vAlign w:val="center"/>
          </w:tcPr>
          <w:p w14:paraId="5B17A694">
            <w:r>
              <w:rPr>
                <w:rFonts w:ascii="宋体" w:hAnsi="宋体" w:eastAsia="宋体" w:cs="宋体"/>
                <w:b w:val="0"/>
                <w:i w:val="0"/>
                <w:color w:val="000000"/>
                <w:sz w:val="18"/>
              </w:rPr>
              <w:t>≥16样</w:t>
            </w:r>
          </w:p>
        </w:tc>
        <w:tc>
          <w:tcPr>
            <w:tcW w:w="0" w:type="auto"/>
            <w:shd w:val="clear" w:color="auto" w:fill="auto"/>
            <w:vAlign w:val="center"/>
          </w:tcPr>
          <w:p w14:paraId="2100F978">
            <w:r>
              <w:rPr>
                <w:rFonts w:ascii="宋体" w:hAnsi="宋体" w:eastAsia="宋体" w:cs="宋体"/>
                <w:b w:val="0"/>
                <w:i w:val="0"/>
                <w:color w:val="000000"/>
                <w:sz w:val="18"/>
              </w:rPr>
              <w:tab/>
            </w:r>
            <w:r>
              <w:rPr>
                <w:rFonts w:ascii="宋体" w:hAnsi="宋体" w:eastAsia="宋体" w:cs="宋体"/>
                <w:b w:val="0"/>
                <w:i w:val="0"/>
                <w:color w:val="000000"/>
                <w:sz w:val="18"/>
              </w:rPr>
              <w:t xml:space="preserve"> 工作质量</w:t>
            </w:r>
          </w:p>
        </w:tc>
        <w:tc>
          <w:tcPr>
            <w:tcW w:w="0" w:type="auto"/>
            <w:shd w:val="clear" w:color="auto" w:fill="auto"/>
            <w:vAlign w:val="center"/>
          </w:tcPr>
          <w:p w14:paraId="5D788162">
            <w:r>
              <w:rPr>
                <w:rFonts w:ascii="宋体" w:hAnsi="宋体" w:eastAsia="宋体" w:cs="宋体"/>
                <w:b w:val="0"/>
                <w:i w:val="0"/>
                <w:color w:val="000000"/>
                <w:sz w:val="18"/>
              </w:rPr>
              <w:t>提高</w:t>
            </w:r>
          </w:p>
        </w:tc>
        <w:tc>
          <w:tcPr>
            <w:tcW w:w="0" w:type="auto"/>
            <w:shd w:val="clear" w:color="auto" w:fill="auto"/>
            <w:vAlign w:val="center"/>
          </w:tcPr>
          <w:p w14:paraId="752DA1D7">
            <w:r>
              <w:rPr>
                <w:rFonts w:ascii="宋体" w:hAnsi="宋体" w:eastAsia="宋体" w:cs="宋体"/>
                <w:b w:val="0"/>
                <w:i w:val="0"/>
                <w:color w:val="000000"/>
                <w:sz w:val="18"/>
              </w:rPr>
              <w:t>上级和群众满意</w:t>
            </w:r>
          </w:p>
        </w:tc>
        <w:tc>
          <w:tcPr>
            <w:tcW w:w="0" w:type="auto"/>
            <w:shd w:val="clear" w:color="auto" w:fill="auto"/>
            <w:vAlign w:val="center"/>
          </w:tcPr>
          <w:p w14:paraId="5DA6CCE4">
            <w:r>
              <w:rPr>
                <w:rFonts w:ascii="宋体" w:hAnsi="宋体" w:eastAsia="宋体" w:cs="宋体"/>
                <w:b w:val="0"/>
                <w:i w:val="0"/>
                <w:color w:val="000000"/>
                <w:sz w:val="18"/>
              </w:rPr>
              <w:t>≥95%</w:t>
            </w:r>
          </w:p>
        </w:tc>
      </w:tr>
      <w:tr w14:paraId="038552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0" w:type="auto"/>
            <w:vMerge w:val="continue"/>
            <w:shd w:val="clear" w:color="auto" w:fill="auto"/>
            <w:vAlign w:val="center"/>
          </w:tcPr>
          <w:p w14:paraId="1ADD46D7">
            <w:pPr>
              <w:jc w:val="center"/>
            </w:pPr>
          </w:p>
        </w:tc>
        <w:tc>
          <w:tcPr>
            <w:tcW w:w="0" w:type="auto"/>
            <w:vMerge w:val="continue"/>
            <w:shd w:val="clear" w:color="auto" w:fill="auto"/>
            <w:vAlign w:val="center"/>
          </w:tcPr>
          <w:p w14:paraId="6C39E1DB">
            <w:pPr>
              <w:jc w:val="center"/>
            </w:pPr>
          </w:p>
        </w:tc>
        <w:tc>
          <w:tcPr>
            <w:tcW w:w="0" w:type="auto"/>
            <w:vMerge w:val="continue"/>
            <w:shd w:val="clear" w:color="auto" w:fill="auto"/>
            <w:vAlign w:val="center"/>
          </w:tcPr>
          <w:p w14:paraId="2619E2D3">
            <w:pPr>
              <w:jc w:val="right"/>
            </w:pPr>
          </w:p>
        </w:tc>
        <w:tc>
          <w:tcPr>
            <w:tcW w:w="0" w:type="auto"/>
            <w:vMerge w:val="continue"/>
            <w:shd w:val="clear" w:color="auto" w:fill="auto"/>
            <w:vAlign w:val="center"/>
          </w:tcPr>
          <w:p w14:paraId="51EBD53D">
            <w:pPr>
              <w:jc w:val="right"/>
            </w:pPr>
          </w:p>
        </w:tc>
        <w:tc>
          <w:tcPr>
            <w:tcW w:w="0" w:type="auto"/>
            <w:vMerge w:val="continue"/>
            <w:shd w:val="clear" w:color="auto" w:fill="auto"/>
            <w:vAlign w:val="center"/>
          </w:tcPr>
          <w:p w14:paraId="5E52682E">
            <w:pPr>
              <w:jc w:val="right"/>
            </w:pPr>
          </w:p>
        </w:tc>
        <w:tc>
          <w:tcPr>
            <w:tcW w:w="0" w:type="auto"/>
            <w:vMerge w:val="continue"/>
            <w:shd w:val="clear" w:color="auto" w:fill="auto"/>
            <w:vAlign w:val="center"/>
          </w:tcPr>
          <w:p w14:paraId="2D831BED">
            <w:pPr>
              <w:jc w:val="right"/>
            </w:pPr>
          </w:p>
        </w:tc>
        <w:tc>
          <w:tcPr>
            <w:tcW w:w="0" w:type="auto"/>
            <w:shd w:val="clear" w:color="auto" w:fill="auto"/>
            <w:vAlign w:val="center"/>
          </w:tcPr>
          <w:p w14:paraId="30D23385"/>
        </w:tc>
        <w:tc>
          <w:tcPr>
            <w:tcW w:w="0" w:type="auto"/>
            <w:shd w:val="clear" w:color="auto" w:fill="auto"/>
            <w:vAlign w:val="center"/>
          </w:tcPr>
          <w:p w14:paraId="2F17C676"/>
        </w:tc>
        <w:tc>
          <w:tcPr>
            <w:tcW w:w="0" w:type="auto"/>
            <w:shd w:val="clear" w:color="auto" w:fill="auto"/>
            <w:vAlign w:val="center"/>
          </w:tcPr>
          <w:p w14:paraId="18A28481">
            <w:r>
              <w:rPr>
                <w:rFonts w:ascii="宋体" w:hAnsi="宋体" w:eastAsia="宋体" w:cs="宋体"/>
                <w:b w:val="0"/>
                <w:i w:val="0"/>
                <w:color w:val="000000"/>
                <w:sz w:val="18"/>
              </w:rPr>
              <w:tab/>
            </w:r>
            <w:r>
              <w:rPr>
                <w:rFonts w:ascii="宋体" w:hAnsi="宋体" w:eastAsia="宋体" w:cs="宋体"/>
                <w:b w:val="0"/>
                <w:i w:val="0"/>
                <w:color w:val="000000"/>
                <w:sz w:val="18"/>
              </w:rPr>
              <w:t xml:space="preserve"> 使用率</w:t>
            </w:r>
          </w:p>
        </w:tc>
        <w:tc>
          <w:tcPr>
            <w:tcW w:w="0" w:type="auto"/>
            <w:shd w:val="clear" w:color="auto" w:fill="auto"/>
            <w:vAlign w:val="center"/>
          </w:tcPr>
          <w:p w14:paraId="0B5E7A50">
            <w:r>
              <w:rPr>
                <w:rFonts w:ascii="宋体" w:hAnsi="宋体" w:eastAsia="宋体" w:cs="宋体"/>
                <w:b w:val="0"/>
                <w:i w:val="0"/>
                <w:color w:val="000000"/>
                <w:sz w:val="18"/>
              </w:rPr>
              <w:t>100%</w:t>
            </w:r>
          </w:p>
        </w:tc>
        <w:tc>
          <w:tcPr>
            <w:tcW w:w="0" w:type="auto"/>
            <w:shd w:val="clear" w:color="auto" w:fill="auto"/>
            <w:vAlign w:val="center"/>
          </w:tcPr>
          <w:p w14:paraId="4667C7AA"/>
        </w:tc>
        <w:tc>
          <w:tcPr>
            <w:tcW w:w="0" w:type="auto"/>
            <w:shd w:val="clear" w:color="auto" w:fill="auto"/>
            <w:vAlign w:val="center"/>
          </w:tcPr>
          <w:p w14:paraId="72DA6F85"/>
        </w:tc>
        <w:tc>
          <w:tcPr>
            <w:tcW w:w="0" w:type="auto"/>
            <w:shd w:val="clear" w:color="auto" w:fill="auto"/>
            <w:vAlign w:val="center"/>
          </w:tcPr>
          <w:p w14:paraId="74101AD2"/>
        </w:tc>
        <w:tc>
          <w:tcPr>
            <w:tcW w:w="0" w:type="auto"/>
            <w:shd w:val="clear" w:color="auto" w:fill="auto"/>
            <w:vAlign w:val="center"/>
          </w:tcPr>
          <w:p w14:paraId="75E87451"/>
        </w:tc>
      </w:tr>
      <w:tr w14:paraId="596C06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0" w:type="auto"/>
            <w:vMerge w:val="continue"/>
            <w:shd w:val="clear" w:color="auto" w:fill="auto"/>
            <w:vAlign w:val="center"/>
          </w:tcPr>
          <w:p w14:paraId="7E8DB60E">
            <w:pPr>
              <w:jc w:val="center"/>
            </w:pPr>
          </w:p>
        </w:tc>
        <w:tc>
          <w:tcPr>
            <w:tcW w:w="0" w:type="auto"/>
            <w:vMerge w:val="continue"/>
            <w:shd w:val="clear" w:color="auto" w:fill="auto"/>
            <w:vAlign w:val="center"/>
          </w:tcPr>
          <w:p w14:paraId="1752543B">
            <w:pPr>
              <w:jc w:val="center"/>
            </w:pPr>
          </w:p>
        </w:tc>
        <w:tc>
          <w:tcPr>
            <w:tcW w:w="0" w:type="auto"/>
            <w:vMerge w:val="continue"/>
            <w:shd w:val="clear" w:color="auto" w:fill="auto"/>
            <w:vAlign w:val="center"/>
          </w:tcPr>
          <w:p w14:paraId="2569D637">
            <w:pPr>
              <w:jc w:val="right"/>
            </w:pPr>
          </w:p>
        </w:tc>
        <w:tc>
          <w:tcPr>
            <w:tcW w:w="0" w:type="auto"/>
            <w:vMerge w:val="continue"/>
            <w:shd w:val="clear" w:color="auto" w:fill="auto"/>
            <w:vAlign w:val="center"/>
          </w:tcPr>
          <w:p w14:paraId="54AB1821">
            <w:pPr>
              <w:jc w:val="right"/>
            </w:pPr>
          </w:p>
        </w:tc>
        <w:tc>
          <w:tcPr>
            <w:tcW w:w="0" w:type="auto"/>
            <w:vMerge w:val="continue"/>
            <w:shd w:val="clear" w:color="auto" w:fill="auto"/>
            <w:vAlign w:val="center"/>
          </w:tcPr>
          <w:p w14:paraId="456016FD">
            <w:pPr>
              <w:jc w:val="right"/>
            </w:pPr>
          </w:p>
        </w:tc>
        <w:tc>
          <w:tcPr>
            <w:tcW w:w="0" w:type="auto"/>
            <w:vMerge w:val="continue"/>
            <w:shd w:val="clear" w:color="auto" w:fill="auto"/>
            <w:vAlign w:val="center"/>
          </w:tcPr>
          <w:p w14:paraId="159C3674">
            <w:pPr>
              <w:jc w:val="right"/>
            </w:pPr>
          </w:p>
        </w:tc>
        <w:tc>
          <w:tcPr>
            <w:tcW w:w="0" w:type="auto"/>
            <w:shd w:val="clear" w:color="auto" w:fill="auto"/>
            <w:vAlign w:val="center"/>
          </w:tcPr>
          <w:p w14:paraId="1B267764"/>
        </w:tc>
        <w:tc>
          <w:tcPr>
            <w:tcW w:w="0" w:type="auto"/>
            <w:shd w:val="clear" w:color="auto" w:fill="auto"/>
            <w:vAlign w:val="center"/>
          </w:tcPr>
          <w:p w14:paraId="3ED3FA72"/>
        </w:tc>
        <w:tc>
          <w:tcPr>
            <w:tcW w:w="0" w:type="auto"/>
            <w:shd w:val="clear" w:color="auto" w:fill="auto"/>
            <w:vAlign w:val="center"/>
          </w:tcPr>
          <w:p w14:paraId="185426EE">
            <w:r>
              <w:rPr>
                <w:rFonts w:ascii="宋体" w:hAnsi="宋体" w:eastAsia="宋体" w:cs="宋体"/>
                <w:b w:val="0"/>
                <w:i w:val="0"/>
                <w:color w:val="000000"/>
                <w:sz w:val="18"/>
              </w:rPr>
              <w:t>按时完成</w:t>
            </w:r>
          </w:p>
        </w:tc>
        <w:tc>
          <w:tcPr>
            <w:tcW w:w="0" w:type="auto"/>
            <w:shd w:val="clear" w:color="auto" w:fill="auto"/>
            <w:vAlign w:val="center"/>
          </w:tcPr>
          <w:p w14:paraId="2511DC03">
            <w:r>
              <w:rPr>
                <w:rFonts w:ascii="宋体" w:hAnsi="宋体" w:eastAsia="宋体" w:cs="宋体"/>
                <w:b w:val="0"/>
                <w:i w:val="0"/>
                <w:color w:val="000000"/>
                <w:sz w:val="18"/>
              </w:rPr>
              <w:t>完成</w:t>
            </w:r>
          </w:p>
        </w:tc>
        <w:tc>
          <w:tcPr>
            <w:tcW w:w="0" w:type="auto"/>
            <w:shd w:val="clear" w:color="auto" w:fill="auto"/>
            <w:vAlign w:val="center"/>
          </w:tcPr>
          <w:p w14:paraId="56DACD1F"/>
        </w:tc>
        <w:tc>
          <w:tcPr>
            <w:tcW w:w="0" w:type="auto"/>
            <w:shd w:val="clear" w:color="auto" w:fill="auto"/>
            <w:vAlign w:val="center"/>
          </w:tcPr>
          <w:p w14:paraId="4C3F0654"/>
        </w:tc>
        <w:tc>
          <w:tcPr>
            <w:tcW w:w="0" w:type="auto"/>
            <w:shd w:val="clear" w:color="auto" w:fill="auto"/>
            <w:vAlign w:val="center"/>
          </w:tcPr>
          <w:p w14:paraId="6A8EECC9"/>
        </w:tc>
        <w:tc>
          <w:tcPr>
            <w:tcW w:w="0" w:type="auto"/>
            <w:shd w:val="clear" w:color="auto" w:fill="auto"/>
            <w:vAlign w:val="center"/>
          </w:tcPr>
          <w:p w14:paraId="51EE6F3C"/>
        </w:tc>
      </w:tr>
      <w:tr w14:paraId="7CE767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0" w:type="auto"/>
            <w:vMerge w:val="restart"/>
            <w:shd w:val="clear" w:color="auto" w:fill="auto"/>
            <w:vAlign w:val="center"/>
          </w:tcPr>
          <w:p w14:paraId="3EDFFE82">
            <w:pPr>
              <w:jc w:val="center"/>
            </w:pPr>
            <w:r>
              <w:rPr>
                <w:rFonts w:ascii="宋体" w:hAnsi="宋体" w:eastAsia="宋体" w:cs="宋体"/>
                <w:b w:val="0"/>
                <w:i w:val="0"/>
                <w:color w:val="000000"/>
                <w:sz w:val="18"/>
              </w:rPr>
              <w:t>410523260000000052004</w:t>
            </w:r>
          </w:p>
        </w:tc>
        <w:tc>
          <w:tcPr>
            <w:tcW w:w="0" w:type="auto"/>
            <w:vMerge w:val="restart"/>
            <w:shd w:val="clear" w:color="auto" w:fill="auto"/>
            <w:vAlign w:val="center"/>
          </w:tcPr>
          <w:p w14:paraId="3E186977">
            <w:pPr>
              <w:jc w:val="center"/>
            </w:pPr>
            <w:r>
              <w:rPr>
                <w:rFonts w:ascii="宋体" w:hAnsi="宋体" w:eastAsia="宋体" w:cs="宋体"/>
                <w:b w:val="0"/>
                <w:i w:val="0"/>
                <w:color w:val="000000"/>
                <w:sz w:val="18"/>
              </w:rPr>
              <w:t>2026年走读式谈话场所升级改造项目</w:t>
            </w:r>
          </w:p>
        </w:tc>
        <w:tc>
          <w:tcPr>
            <w:tcW w:w="0" w:type="auto"/>
            <w:vMerge w:val="restart"/>
            <w:shd w:val="clear" w:color="auto" w:fill="auto"/>
            <w:vAlign w:val="center"/>
          </w:tcPr>
          <w:p w14:paraId="36A97169">
            <w:pPr>
              <w:jc w:val="right"/>
            </w:pPr>
            <w:r>
              <w:rPr>
                <w:rFonts w:ascii="宋体" w:hAnsi="宋体" w:eastAsia="宋体" w:cs="宋体"/>
                <w:b w:val="0"/>
                <w:i w:val="0"/>
                <w:color w:val="000000"/>
                <w:sz w:val="18"/>
              </w:rPr>
              <w:t>30.00</w:t>
            </w:r>
          </w:p>
        </w:tc>
        <w:tc>
          <w:tcPr>
            <w:tcW w:w="0" w:type="auto"/>
            <w:vMerge w:val="restart"/>
            <w:shd w:val="clear" w:color="auto" w:fill="auto"/>
            <w:vAlign w:val="center"/>
          </w:tcPr>
          <w:p w14:paraId="4E281417">
            <w:pPr>
              <w:jc w:val="right"/>
            </w:pPr>
            <w:r>
              <w:rPr>
                <w:rFonts w:ascii="宋体" w:hAnsi="宋体" w:eastAsia="宋体" w:cs="宋体"/>
                <w:b w:val="0"/>
                <w:i w:val="0"/>
                <w:color w:val="000000"/>
                <w:sz w:val="18"/>
              </w:rPr>
              <w:t>30.00</w:t>
            </w:r>
          </w:p>
        </w:tc>
        <w:tc>
          <w:tcPr>
            <w:tcW w:w="0" w:type="auto"/>
            <w:vMerge w:val="restart"/>
            <w:shd w:val="clear" w:color="auto" w:fill="auto"/>
            <w:vAlign w:val="center"/>
          </w:tcPr>
          <w:p w14:paraId="391C0589">
            <w:pPr>
              <w:jc w:val="right"/>
            </w:pPr>
          </w:p>
        </w:tc>
        <w:tc>
          <w:tcPr>
            <w:tcW w:w="0" w:type="auto"/>
            <w:vMerge w:val="restart"/>
            <w:shd w:val="clear" w:color="auto" w:fill="auto"/>
            <w:vAlign w:val="center"/>
          </w:tcPr>
          <w:p w14:paraId="6EA240CA">
            <w:pPr>
              <w:jc w:val="right"/>
            </w:pPr>
          </w:p>
        </w:tc>
        <w:tc>
          <w:tcPr>
            <w:tcW w:w="0" w:type="auto"/>
            <w:shd w:val="clear" w:color="auto" w:fill="auto"/>
            <w:vAlign w:val="center"/>
          </w:tcPr>
          <w:p w14:paraId="64ED7C3E">
            <w:r>
              <w:rPr>
                <w:rFonts w:ascii="宋体" w:hAnsi="宋体" w:eastAsia="宋体" w:cs="宋体"/>
                <w:b w:val="0"/>
                <w:i w:val="0"/>
                <w:color w:val="000000"/>
                <w:sz w:val="18"/>
              </w:rPr>
              <w:t>升级改造</w:t>
            </w:r>
          </w:p>
        </w:tc>
        <w:tc>
          <w:tcPr>
            <w:tcW w:w="0" w:type="auto"/>
            <w:shd w:val="clear" w:color="auto" w:fill="auto"/>
            <w:vAlign w:val="center"/>
          </w:tcPr>
          <w:p w14:paraId="1C1AE291">
            <w:r>
              <w:rPr>
                <w:rFonts w:ascii="宋体" w:hAnsi="宋体" w:eastAsia="宋体" w:cs="宋体"/>
                <w:b w:val="0"/>
                <w:i w:val="0"/>
                <w:color w:val="000000"/>
                <w:sz w:val="18"/>
              </w:rPr>
              <w:t>20万元</w:t>
            </w:r>
          </w:p>
        </w:tc>
        <w:tc>
          <w:tcPr>
            <w:tcW w:w="0" w:type="auto"/>
            <w:shd w:val="clear" w:color="auto" w:fill="auto"/>
            <w:vAlign w:val="center"/>
          </w:tcPr>
          <w:p w14:paraId="6171544F">
            <w:r>
              <w:rPr>
                <w:rFonts w:ascii="宋体" w:hAnsi="宋体" w:eastAsia="宋体" w:cs="宋体"/>
                <w:b w:val="0"/>
                <w:i w:val="0"/>
                <w:color w:val="000000"/>
                <w:sz w:val="18"/>
              </w:rPr>
              <w:t>改造项目</w:t>
            </w:r>
          </w:p>
        </w:tc>
        <w:tc>
          <w:tcPr>
            <w:tcW w:w="0" w:type="auto"/>
            <w:shd w:val="clear" w:color="auto" w:fill="auto"/>
            <w:vAlign w:val="center"/>
          </w:tcPr>
          <w:p w14:paraId="3B0753CC">
            <w:r>
              <w:rPr>
                <w:rFonts w:ascii="宋体" w:hAnsi="宋体" w:eastAsia="宋体" w:cs="宋体"/>
                <w:b w:val="0"/>
                <w:i w:val="0"/>
                <w:color w:val="000000"/>
                <w:sz w:val="18"/>
              </w:rPr>
              <w:t>≥11项</w:t>
            </w:r>
          </w:p>
        </w:tc>
        <w:tc>
          <w:tcPr>
            <w:tcW w:w="0" w:type="auto"/>
            <w:shd w:val="clear" w:color="auto" w:fill="auto"/>
            <w:vAlign w:val="center"/>
          </w:tcPr>
          <w:p w14:paraId="2AABA813">
            <w:r>
              <w:rPr>
                <w:rFonts w:ascii="宋体" w:hAnsi="宋体" w:eastAsia="宋体" w:cs="宋体"/>
                <w:b w:val="0"/>
                <w:i w:val="0"/>
                <w:color w:val="000000"/>
                <w:sz w:val="18"/>
              </w:rPr>
              <w:tab/>
            </w:r>
            <w:r>
              <w:rPr>
                <w:rFonts w:ascii="宋体" w:hAnsi="宋体" w:eastAsia="宋体" w:cs="宋体"/>
                <w:b w:val="0"/>
                <w:i w:val="0"/>
                <w:color w:val="000000"/>
                <w:sz w:val="18"/>
              </w:rPr>
              <w:t xml:space="preserve"> 改造完善程度</w:t>
            </w:r>
          </w:p>
        </w:tc>
        <w:tc>
          <w:tcPr>
            <w:tcW w:w="0" w:type="auto"/>
            <w:shd w:val="clear" w:color="auto" w:fill="auto"/>
            <w:vAlign w:val="center"/>
          </w:tcPr>
          <w:p w14:paraId="2C8B68B6">
            <w:r>
              <w:rPr>
                <w:rFonts w:ascii="宋体" w:hAnsi="宋体" w:eastAsia="宋体" w:cs="宋体"/>
                <w:b w:val="0"/>
                <w:i w:val="0"/>
                <w:color w:val="000000"/>
                <w:sz w:val="18"/>
              </w:rPr>
              <w:t>完成</w:t>
            </w:r>
          </w:p>
        </w:tc>
        <w:tc>
          <w:tcPr>
            <w:tcW w:w="0" w:type="auto"/>
            <w:shd w:val="clear" w:color="auto" w:fill="auto"/>
            <w:vAlign w:val="center"/>
          </w:tcPr>
          <w:p w14:paraId="1434E1E6">
            <w:r>
              <w:rPr>
                <w:rFonts w:ascii="宋体" w:hAnsi="宋体" w:eastAsia="宋体" w:cs="宋体"/>
                <w:b w:val="0"/>
                <w:i w:val="0"/>
                <w:color w:val="000000"/>
                <w:sz w:val="18"/>
              </w:rPr>
              <w:t>机关职工满意度</w:t>
            </w:r>
          </w:p>
        </w:tc>
        <w:tc>
          <w:tcPr>
            <w:tcW w:w="0" w:type="auto"/>
            <w:shd w:val="clear" w:color="auto" w:fill="auto"/>
            <w:vAlign w:val="center"/>
          </w:tcPr>
          <w:p w14:paraId="37BB02B7">
            <w:r>
              <w:rPr>
                <w:rFonts w:ascii="宋体" w:hAnsi="宋体" w:eastAsia="宋体" w:cs="宋体"/>
                <w:b w:val="0"/>
                <w:i w:val="0"/>
                <w:color w:val="000000"/>
                <w:sz w:val="18"/>
              </w:rPr>
              <w:t>≥95%</w:t>
            </w:r>
          </w:p>
        </w:tc>
      </w:tr>
      <w:tr w14:paraId="3E8F47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0" w:type="auto"/>
            <w:vMerge w:val="continue"/>
            <w:shd w:val="clear" w:color="auto" w:fill="auto"/>
            <w:vAlign w:val="center"/>
          </w:tcPr>
          <w:p w14:paraId="7F549D49">
            <w:pPr>
              <w:jc w:val="center"/>
            </w:pPr>
          </w:p>
        </w:tc>
        <w:tc>
          <w:tcPr>
            <w:tcW w:w="0" w:type="auto"/>
            <w:vMerge w:val="continue"/>
            <w:shd w:val="clear" w:color="auto" w:fill="auto"/>
            <w:vAlign w:val="center"/>
          </w:tcPr>
          <w:p w14:paraId="1DBAE878">
            <w:pPr>
              <w:jc w:val="center"/>
            </w:pPr>
          </w:p>
        </w:tc>
        <w:tc>
          <w:tcPr>
            <w:tcW w:w="0" w:type="auto"/>
            <w:vMerge w:val="continue"/>
            <w:shd w:val="clear" w:color="auto" w:fill="auto"/>
            <w:vAlign w:val="center"/>
          </w:tcPr>
          <w:p w14:paraId="3A0A2CFD">
            <w:pPr>
              <w:jc w:val="right"/>
            </w:pPr>
          </w:p>
        </w:tc>
        <w:tc>
          <w:tcPr>
            <w:tcW w:w="0" w:type="auto"/>
            <w:vMerge w:val="continue"/>
            <w:shd w:val="clear" w:color="auto" w:fill="auto"/>
            <w:vAlign w:val="center"/>
          </w:tcPr>
          <w:p w14:paraId="7F27E61C">
            <w:pPr>
              <w:jc w:val="right"/>
            </w:pPr>
          </w:p>
        </w:tc>
        <w:tc>
          <w:tcPr>
            <w:tcW w:w="0" w:type="auto"/>
            <w:vMerge w:val="continue"/>
            <w:shd w:val="clear" w:color="auto" w:fill="auto"/>
            <w:vAlign w:val="center"/>
          </w:tcPr>
          <w:p w14:paraId="34AE7466">
            <w:pPr>
              <w:jc w:val="right"/>
            </w:pPr>
          </w:p>
        </w:tc>
        <w:tc>
          <w:tcPr>
            <w:tcW w:w="0" w:type="auto"/>
            <w:vMerge w:val="continue"/>
            <w:shd w:val="clear" w:color="auto" w:fill="auto"/>
            <w:vAlign w:val="center"/>
          </w:tcPr>
          <w:p w14:paraId="53BBC8A0">
            <w:pPr>
              <w:jc w:val="right"/>
            </w:pPr>
          </w:p>
        </w:tc>
        <w:tc>
          <w:tcPr>
            <w:tcW w:w="0" w:type="auto"/>
            <w:shd w:val="clear" w:color="auto" w:fill="auto"/>
            <w:vAlign w:val="center"/>
          </w:tcPr>
          <w:p w14:paraId="6CC6D7C8"/>
        </w:tc>
        <w:tc>
          <w:tcPr>
            <w:tcW w:w="0" w:type="auto"/>
            <w:shd w:val="clear" w:color="auto" w:fill="auto"/>
            <w:vAlign w:val="center"/>
          </w:tcPr>
          <w:p w14:paraId="508BE987"/>
        </w:tc>
        <w:tc>
          <w:tcPr>
            <w:tcW w:w="0" w:type="auto"/>
            <w:shd w:val="clear" w:color="auto" w:fill="auto"/>
            <w:vAlign w:val="center"/>
          </w:tcPr>
          <w:p w14:paraId="63E9C991">
            <w:r>
              <w:rPr>
                <w:rFonts w:ascii="宋体" w:hAnsi="宋体" w:eastAsia="宋体" w:cs="宋体"/>
                <w:b w:val="0"/>
                <w:i w:val="0"/>
                <w:color w:val="000000"/>
                <w:sz w:val="18"/>
              </w:rPr>
              <w:t>改造情况</w:t>
            </w:r>
          </w:p>
        </w:tc>
        <w:tc>
          <w:tcPr>
            <w:tcW w:w="0" w:type="auto"/>
            <w:shd w:val="clear" w:color="auto" w:fill="auto"/>
            <w:vAlign w:val="center"/>
          </w:tcPr>
          <w:p w14:paraId="57AC1659">
            <w:r>
              <w:rPr>
                <w:rFonts w:ascii="宋体" w:hAnsi="宋体" w:eastAsia="宋体" w:cs="宋体"/>
                <w:b w:val="0"/>
                <w:i w:val="0"/>
                <w:color w:val="000000"/>
                <w:sz w:val="18"/>
              </w:rPr>
              <w:t>完成</w:t>
            </w:r>
          </w:p>
        </w:tc>
        <w:tc>
          <w:tcPr>
            <w:tcW w:w="0" w:type="auto"/>
            <w:shd w:val="clear" w:color="auto" w:fill="auto"/>
            <w:vAlign w:val="center"/>
          </w:tcPr>
          <w:p w14:paraId="04545075"/>
        </w:tc>
        <w:tc>
          <w:tcPr>
            <w:tcW w:w="0" w:type="auto"/>
            <w:shd w:val="clear" w:color="auto" w:fill="auto"/>
            <w:vAlign w:val="center"/>
          </w:tcPr>
          <w:p w14:paraId="21647DFF"/>
        </w:tc>
        <w:tc>
          <w:tcPr>
            <w:tcW w:w="0" w:type="auto"/>
            <w:shd w:val="clear" w:color="auto" w:fill="auto"/>
            <w:vAlign w:val="center"/>
          </w:tcPr>
          <w:p w14:paraId="33C9089D"/>
        </w:tc>
        <w:tc>
          <w:tcPr>
            <w:tcW w:w="0" w:type="auto"/>
            <w:shd w:val="clear" w:color="auto" w:fill="auto"/>
            <w:vAlign w:val="center"/>
          </w:tcPr>
          <w:p w14:paraId="025B32B3"/>
        </w:tc>
      </w:tr>
      <w:tr w14:paraId="64406B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0" w:type="auto"/>
            <w:vMerge w:val="continue"/>
            <w:shd w:val="clear" w:color="auto" w:fill="auto"/>
            <w:vAlign w:val="center"/>
          </w:tcPr>
          <w:p w14:paraId="50DB101A">
            <w:pPr>
              <w:jc w:val="center"/>
            </w:pPr>
          </w:p>
        </w:tc>
        <w:tc>
          <w:tcPr>
            <w:tcW w:w="0" w:type="auto"/>
            <w:vMerge w:val="continue"/>
            <w:shd w:val="clear" w:color="auto" w:fill="auto"/>
            <w:vAlign w:val="center"/>
          </w:tcPr>
          <w:p w14:paraId="578A6919">
            <w:pPr>
              <w:jc w:val="center"/>
            </w:pPr>
          </w:p>
        </w:tc>
        <w:tc>
          <w:tcPr>
            <w:tcW w:w="0" w:type="auto"/>
            <w:vMerge w:val="continue"/>
            <w:shd w:val="clear" w:color="auto" w:fill="auto"/>
            <w:vAlign w:val="center"/>
          </w:tcPr>
          <w:p w14:paraId="77362543">
            <w:pPr>
              <w:jc w:val="right"/>
            </w:pPr>
          </w:p>
        </w:tc>
        <w:tc>
          <w:tcPr>
            <w:tcW w:w="0" w:type="auto"/>
            <w:vMerge w:val="continue"/>
            <w:shd w:val="clear" w:color="auto" w:fill="auto"/>
            <w:vAlign w:val="center"/>
          </w:tcPr>
          <w:p w14:paraId="2D8C3D2F">
            <w:pPr>
              <w:jc w:val="right"/>
            </w:pPr>
          </w:p>
        </w:tc>
        <w:tc>
          <w:tcPr>
            <w:tcW w:w="0" w:type="auto"/>
            <w:vMerge w:val="continue"/>
            <w:shd w:val="clear" w:color="auto" w:fill="auto"/>
            <w:vAlign w:val="center"/>
          </w:tcPr>
          <w:p w14:paraId="287D34CF">
            <w:pPr>
              <w:jc w:val="right"/>
            </w:pPr>
          </w:p>
        </w:tc>
        <w:tc>
          <w:tcPr>
            <w:tcW w:w="0" w:type="auto"/>
            <w:vMerge w:val="continue"/>
            <w:shd w:val="clear" w:color="auto" w:fill="auto"/>
            <w:vAlign w:val="center"/>
          </w:tcPr>
          <w:p w14:paraId="430573BF">
            <w:pPr>
              <w:jc w:val="right"/>
            </w:pPr>
          </w:p>
        </w:tc>
        <w:tc>
          <w:tcPr>
            <w:tcW w:w="0" w:type="auto"/>
            <w:shd w:val="clear" w:color="auto" w:fill="auto"/>
            <w:vAlign w:val="center"/>
          </w:tcPr>
          <w:p w14:paraId="488D8966"/>
        </w:tc>
        <w:tc>
          <w:tcPr>
            <w:tcW w:w="0" w:type="auto"/>
            <w:shd w:val="clear" w:color="auto" w:fill="auto"/>
            <w:vAlign w:val="center"/>
          </w:tcPr>
          <w:p w14:paraId="4CD90420"/>
        </w:tc>
        <w:tc>
          <w:tcPr>
            <w:tcW w:w="0" w:type="auto"/>
            <w:shd w:val="clear" w:color="auto" w:fill="auto"/>
            <w:vAlign w:val="center"/>
          </w:tcPr>
          <w:p w14:paraId="3CBA3732">
            <w:r>
              <w:rPr>
                <w:rFonts w:ascii="宋体" w:hAnsi="宋体" w:eastAsia="宋体" w:cs="宋体"/>
                <w:b w:val="0"/>
                <w:i w:val="0"/>
                <w:color w:val="000000"/>
                <w:sz w:val="18"/>
              </w:rPr>
              <w:t>持续时间</w:t>
            </w:r>
          </w:p>
        </w:tc>
        <w:tc>
          <w:tcPr>
            <w:tcW w:w="0" w:type="auto"/>
            <w:shd w:val="clear" w:color="auto" w:fill="auto"/>
            <w:vAlign w:val="center"/>
          </w:tcPr>
          <w:p w14:paraId="00A8A24C">
            <w:r>
              <w:rPr>
                <w:rFonts w:ascii="宋体" w:hAnsi="宋体" w:eastAsia="宋体" w:cs="宋体"/>
                <w:b w:val="0"/>
                <w:i w:val="0"/>
                <w:color w:val="000000"/>
                <w:sz w:val="18"/>
              </w:rPr>
              <w:tab/>
            </w:r>
            <w:r>
              <w:rPr>
                <w:rFonts w:ascii="宋体" w:hAnsi="宋体" w:eastAsia="宋体" w:cs="宋体"/>
                <w:b w:val="0"/>
                <w:i w:val="0"/>
                <w:color w:val="000000"/>
                <w:sz w:val="18"/>
              </w:rPr>
              <w:t xml:space="preserve"> 1年</w:t>
            </w:r>
          </w:p>
        </w:tc>
        <w:tc>
          <w:tcPr>
            <w:tcW w:w="0" w:type="auto"/>
            <w:shd w:val="clear" w:color="auto" w:fill="auto"/>
            <w:vAlign w:val="center"/>
          </w:tcPr>
          <w:p w14:paraId="6E99A47B"/>
        </w:tc>
        <w:tc>
          <w:tcPr>
            <w:tcW w:w="0" w:type="auto"/>
            <w:shd w:val="clear" w:color="auto" w:fill="auto"/>
            <w:vAlign w:val="center"/>
          </w:tcPr>
          <w:p w14:paraId="24A25D7C"/>
        </w:tc>
        <w:tc>
          <w:tcPr>
            <w:tcW w:w="0" w:type="auto"/>
            <w:shd w:val="clear" w:color="auto" w:fill="auto"/>
            <w:vAlign w:val="center"/>
          </w:tcPr>
          <w:p w14:paraId="49757AC5"/>
        </w:tc>
        <w:tc>
          <w:tcPr>
            <w:tcW w:w="0" w:type="auto"/>
            <w:shd w:val="clear" w:color="auto" w:fill="auto"/>
            <w:vAlign w:val="center"/>
          </w:tcPr>
          <w:p w14:paraId="1B4FFB36"/>
        </w:tc>
      </w:tr>
      <w:tr w14:paraId="74816B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0" w:type="auto"/>
            <w:vMerge w:val="restart"/>
            <w:shd w:val="clear" w:color="auto" w:fill="auto"/>
            <w:vAlign w:val="center"/>
          </w:tcPr>
          <w:p w14:paraId="3759C00F">
            <w:pPr>
              <w:jc w:val="center"/>
            </w:pPr>
            <w:r>
              <w:rPr>
                <w:rFonts w:ascii="宋体" w:hAnsi="宋体" w:eastAsia="宋体" w:cs="宋体"/>
                <w:b w:val="0"/>
                <w:i w:val="0"/>
                <w:color w:val="000000"/>
                <w:sz w:val="18"/>
              </w:rPr>
              <w:t>410523260000000052005</w:t>
            </w:r>
          </w:p>
        </w:tc>
        <w:tc>
          <w:tcPr>
            <w:tcW w:w="0" w:type="auto"/>
            <w:vMerge w:val="restart"/>
            <w:shd w:val="clear" w:color="auto" w:fill="auto"/>
            <w:vAlign w:val="center"/>
          </w:tcPr>
          <w:p w14:paraId="75725684">
            <w:pPr>
              <w:jc w:val="center"/>
            </w:pPr>
            <w:r>
              <w:rPr>
                <w:rFonts w:ascii="宋体" w:hAnsi="宋体" w:eastAsia="宋体" w:cs="宋体"/>
                <w:b w:val="0"/>
                <w:i w:val="0"/>
                <w:color w:val="000000"/>
                <w:sz w:val="18"/>
              </w:rPr>
              <w:t>2022年安可替代欠款（国产化替代）</w:t>
            </w:r>
          </w:p>
        </w:tc>
        <w:tc>
          <w:tcPr>
            <w:tcW w:w="0" w:type="auto"/>
            <w:vMerge w:val="restart"/>
            <w:shd w:val="clear" w:color="auto" w:fill="auto"/>
            <w:vAlign w:val="center"/>
          </w:tcPr>
          <w:p w14:paraId="5C5D3EF7">
            <w:pPr>
              <w:jc w:val="right"/>
            </w:pPr>
            <w:r>
              <w:rPr>
                <w:rFonts w:ascii="宋体" w:hAnsi="宋体" w:eastAsia="宋体" w:cs="宋体"/>
                <w:b w:val="0"/>
                <w:i w:val="0"/>
                <w:color w:val="000000"/>
                <w:sz w:val="18"/>
              </w:rPr>
              <w:t>35.00</w:t>
            </w:r>
          </w:p>
        </w:tc>
        <w:tc>
          <w:tcPr>
            <w:tcW w:w="0" w:type="auto"/>
            <w:vMerge w:val="restart"/>
            <w:shd w:val="clear" w:color="auto" w:fill="auto"/>
            <w:vAlign w:val="center"/>
          </w:tcPr>
          <w:p w14:paraId="2D0EEC1F">
            <w:pPr>
              <w:jc w:val="right"/>
            </w:pPr>
            <w:r>
              <w:rPr>
                <w:rFonts w:ascii="宋体" w:hAnsi="宋体" w:eastAsia="宋体" w:cs="宋体"/>
                <w:b w:val="0"/>
                <w:i w:val="0"/>
                <w:color w:val="000000"/>
                <w:sz w:val="18"/>
              </w:rPr>
              <w:t>35.00</w:t>
            </w:r>
          </w:p>
        </w:tc>
        <w:tc>
          <w:tcPr>
            <w:tcW w:w="0" w:type="auto"/>
            <w:vMerge w:val="restart"/>
            <w:shd w:val="clear" w:color="auto" w:fill="auto"/>
            <w:vAlign w:val="center"/>
          </w:tcPr>
          <w:p w14:paraId="730BC4D9">
            <w:pPr>
              <w:jc w:val="right"/>
            </w:pPr>
          </w:p>
        </w:tc>
        <w:tc>
          <w:tcPr>
            <w:tcW w:w="0" w:type="auto"/>
            <w:vMerge w:val="restart"/>
            <w:shd w:val="clear" w:color="auto" w:fill="auto"/>
            <w:vAlign w:val="center"/>
          </w:tcPr>
          <w:p w14:paraId="777D3222">
            <w:pPr>
              <w:jc w:val="right"/>
            </w:pPr>
          </w:p>
        </w:tc>
        <w:tc>
          <w:tcPr>
            <w:tcW w:w="0" w:type="auto"/>
            <w:shd w:val="clear" w:color="auto" w:fill="auto"/>
            <w:vAlign w:val="center"/>
          </w:tcPr>
          <w:p w14:paraId="0AC7B954">
            <w:r>
              <w:rPr>
                <w:rFonts w:ascii="宋体" w:hAnsi="宋体" w:eastAsia="宋体" w:cs="宋体"/>
                <w:b w:val="0"/>
                <w:i w:val="0"/>
                <w:color w:val="000000"/>
                <w:sz w:val="18"/>
              </w:rPr>
              <w:t>安可替代欠款（国产化替代）</w:t>
            </w:r>
          </w:p>
        </w:tc>
        <w:tc>
          <w:tcPr>
            <w:tcW w:w="0" w:type="auto"/>
            <w:shd w:val="clear" w:color="auto" w:fill="auto"/>
            <w:vAlign w:val="center"/>
          </w:tcPr>
          <w:p w14:paraId="55BBBB07">
            <w:r>
              <w:rPr>
                <w:rFonts w:ascii="宋体" w:hAnsi="宋体" w:eastAsia="宋体" w:cs="宋体"/>
                <w:b w:val="0"/>
                <w:i w:val="0"/>
                <w:color w:val="000000"/>
                <w:sz w:val="18"/>
              </w:rPr>
              <w:t>34.5万元</w:t>
            </w:r>
          </w:p>
        </w:tc>
        <w:tc>
          <w:tcPr>
            <w:tcW w:w="0" w:type="auto"/>
            <w:shd w:val="clear" w:color="auto" w:fill="auto"/>
            <w:vAlign w:val="center"/>
          </w:tcPr>
          <w:p w14:paraId="52364B71">
            <w:r>
              <w:rPr>
                <w:rFonts w:ascii="宋体" w:hAnsi="宋体" w:eastAsia="宋体" w:cs="宋体"/>
                <w:b w:val="0"/>
                <w:i w:val="0"/>
                <w:color w:val="000000"/>
                <w:sz w:val="18"/>
              </w:rPr>
              <w:tab/>
            </w:r>
            <w:r>
              <w:rPr>
                <w:rFonts w:ascii="宋体" w:hAnsi="宋体" w:eastAsia="宋体" w:cs="宋体"/>
                <w:b w:val="0"/>
                <w:i w:val="0"/>
                <w:color w:val="000000"/>
                <w:sz w:val="18"/>
              </w:rPr>
              <w:t xml:space="preserve"> 安可替代</w:t>
            </w:r>
          </w:p>
        </w:tc>
        <w:tc>
          <w:tcPr>
            <w:tcW w:w="0" w:type="auto"/>
            <w:shd w:val="clear" w:color="auto" w:fill="auto"/>
            <w:vAlign w:val="center"/>
          </w:tcPr>
          <w:p w14:paraId="16E8626F">
            <w:r>
              <w:rPr>
                <w:rFonts w:ascii="宋体" w:hAnsi="宋体" w:eastAsia="宋体" w:cs="宋体"/>
                <w:b w:val="0"/>
                <w:i w:val="0"/>
                <w:color w:val="000000"/>
                <w:sz w:val="18"/>
              </w:rPr>
              <w:t>1项</w:t>
            </w:r>
          </w:p>
        </w:tc>
        <w:tc>
          <w:tcPr>
            <w:tcW w:w="0" w:type="auto"/>
            <w:shd w:val="clear" w:color="auto" w:fill="auto"/>
            <w:vAlign w:val="center"/>
          </w:tcPr>
          <w:p w14:paraId="41BD6B3E">
            <w:r>
              <w:rPr>
                <w:rFonts w:ascii="宋体" w:hAnsi="宋体" w:eastAsia="宋体" w:cs="宋体"/>
                <w:b w:val="0"/>
                <w:i w:val="0"/>
                <w:color w:val="000000"/>
                <w:sz w:val="18"/>
              </w:rPr>
              <w:tab/>
            </w:r>
            <w:r>
              <w:rPr>
                <w:rFonts w:ascii="宋体" w:hAnsi="宋体" w:eastAsia="宋体" w:cs="宋体"/>
                <w:b w:val="0"/>
                <w:i w:val="0"/>
                <w:color w:val="000000"/>
                <w:sz w:val="18"/>
              </w:rPr>
              <w:t xml:space="preserve"> 案件审理效率</w:t>
            </w:r>
          </w:p>
        </w:tc>
        <w:tc>
          <w:tcPr>
            <w:tcW w:w="0" w:type="auto"/>
            <w:shd w:val="clear" w:color="auto" w:fill="auto"/>
            <w:vAlign w:val="center"/>
          </w:tcPr>
          <w:p w14:paraId="5945E548">
            <w:r>
              <w:rPr>
                <w:rFonts w:ascii="宋体" w:hAnsi="宋体" w:eastAsia="宋体" w:cs="宋体"/>
                <w:b w:val="0"/>
                <w:i w:val="0"/>
                <w:color w:val="000000"/>
                <w:sz w:val="18"/>
              </w:rPr>
              <w:t>提升</w:t>
            </w:r>
          </w:p>
        </w:tc>
        <w:tc>
          <w:tcPr>
            <w:tcW w:w="0" w:type="auto"/>
            <w:shd w:val="clear" w:color="auto" w:fill="auto"/>
            <w:vAlign w:val="center"/>
          </w:tcPr>
          <w:p w14:paraId="1531D0DC">
            <w:r>
              <w:rPr>
                <w:rFonts w:ascii="宋体" w:hAnsi="宋体" w:eastAsia="宋体" w:cs="宋体"/>
                <w:b w:val="0"/>
                <w:i w:val="0"/>
                <w:color w:val="000000"/>
                <w:sz w:val="18"/>
              </w:rPr>
              <w:tab/>
            </w:r>
            <w:r>
              <w:rPr>
                <w:rFonts w:ascii="宋体" w:hAnsi="宋体" w:eastAsia="宋体" w:cs="宋体"/>
                <w:b w:val="0"/>
                <w:i w:val="0"/>
                <w:color w:val="000000"/>
                <w:sz w:val="18"/>
              </w:rPr>
              <w:t xml:space="preserve"> 上级和群众满意</w:t>
            </w:r>
          </w:p>
        </w:tc>
        <w:tc>
          <w:tcPr>
            <w:tcW w:w="0" w:type="auto"/>
            <w:shd w:val="clear" w:color="auto" w:fill="auto"/>
            <w:vAlign w:val="center"/>
          </w:tcPr>
          <w:p w14:paraId="51794B96">
            <w:r>
              <w:rPr>
                <w:rFonts w:ascii="宋体" w:hAnsi="宋体" w:eastAsia="宋体" w:cs="宋体"/>
                <w:b w:val="0"/>
                <w:i w:val="0"/>
                <w:color w:val="000000"/>
                <w:sz w:val="18"/>
              </w:rPr>
              <w:t>≥95%</w:t>
            </w:r>
          </w:p>
        </w:tc>
      </w:tr>
      <w:tr w14:paraId="5530FF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0" w:type="auto"/>
            <w:vMerge w:val="continue"/>
            <w:shd w:val="clear" w:color="auto" w:fill="auto"/>
            <w:vAlign w:val="center"/>
          </w:tcPr>
          <w:p w14:paraId="448B683F">
            <w:pPr>
              <w:jc w:val="center"/>
            </w:pPr>
          </w:p>
        </w:tc>
        <w:tc>
          <w:tcPr>
            <w:tcW w:w="0" w:type="auto"/>
            <w:vMerge w:val="continue"/>
            <w:shd w:val="clear" w:color="auto" w:fill="auto"/>
            <w:vAlign w:val="center"/>
          </w:tcPr>
          <w:p w14:paraId="395059A3">
            <w:pPr>
              <w:jc w:val="center"/>
            </w:pPr>
          </w:p>
        </w:tc>
        <w:tc>
          <w:tcPr>
            <w:tcW w:w="0" w:type="auto"/>
            <w:vMerge w:val="continue"/>
            <w:shd w:val="clear" w:color="auto" w:fill="auto"/>
            <w:vAlign w:val="center"/>
          </w:tcPr>
          <w:p w14:paraId="3123F817">
            <w:pPr>
              <w:jc w:val="right"/>
            </w:pPr>
          </w:p>
        </w:tc>
        <w:tc>
          <w:tcPr>
            <w:tcW w:w="0" w:type="auto"/>
            <w:vMerge w:val="continue"/>
            <w:shd w:val="clear" w:color="auto" w:fill="auto"/>
            <w:vAlign w:val="center"/>
          </w:tcPr>
          <w:p w14:paraId="7C03F881">
            <w:pPr>
              <w:jc w:val="right"/>
            </w:pPr>
          </w:p>
        </w:tc>
        <w:tc>
          <w:tcPr>
            <w:tcW w:w="0" w:type="auto"/>
            <w:vMerge w:val="continue"/>
            <w:shd w:val="clear" w:color="auto" w:fill="auto"/>
            <w:vAlign w:val="center"/>
          </w:tcPr>
          <w:p w14:paraId="021F95D3">
            <w:pPr>
              <w:jc w:val="right"/>
            </w:pPr>
          </w:p>
        </w:tc>
        <w:tc>
          <w:tcPr>
            <w:tcW w:w="0" w:type="auto"/>
            <w:vMerge w:val="continue"/>
            <w:shd w:val="clear" w:color="auto" w:fill="auto"/>
            <w:vAlign w:val="center"/>
          </w:tcPr>
          <w:p w14:paraId="4AA13AB3">
            <w:pPr>
              <w:jc w:val="right"/>
            </w:pPr>
          </w:p>
        </w:tc>
        <w:tc>
          <w:tcPr>
            <w:tcW w:w="0" w:type="auto"/>
            <w:shd w:val="clear" w:color="auto" w:fill="auto"/>
            <w:vAlign w:val="center"/>
          </w:tcPr>
          <w:p w14:paraId="023E1DC3"/>
        </w:tc>
        <w:tc>
          <w:tcPr>
            <w:tcW w:w="0" w:type="auto"/>
            <w:shd w:val="clear" w:color="auto" w:fill="auto"/>
            <w:vAlign w:val="center"/>
          </w:tcPr>
          <w:p w14:paraId="0B10D4B2"/>
        </w:tc>
        <w:tc>
          <w:tcPr>
            <w:tcW w:w="0" w:type="auto"/>
            <w:shd w:val="clear" w:color="auto" w:fill="auto"/>
            <w:vAlign w:val="center"/>
          </w:tcPr>
          <w:p w14:paraId="0CD4B997">
            <w:r>
              <w:rPr>
                <w:rFonts w:ascii="宋体" w:hAnsi="宋体" w:eastAsia="宋体" w:cs="宋体"/>
                <w:b w:val="0"/>
                <w:i w:val="0"/>
                <w:color w:val="000000"/>
                <w:sz w:val="18"/>
              </w:rPr>
              <w:t>结算安可替代费用</w:t>
            </w:r>
          </w:p>
        </w:tc>
        <w:tc>
          <w:tcPr>
            <w:tcW w:w="0" w:type="auto"/>
            <w:shd w:val="clear" w:color="auto" w:fill="auto"/>
            <w:vAlign w:val="center"/>
          </w:tcPr>
          <w:p w14:paraId="5E346E9B">
            <w:r>
              <w:rPr>
                <w:rFonts w:ascii="宋体" w:hAnsi="宋体" w:eastAsia="宋体" w:cs="宋体"/>
                <w:b w:val="0"/>
                <w:i w:val="0"/>
                <w:color w:val="000000"/>
                <w:sz w:val="18"/>
              </w:rPr>
              <w:t>完成</w:t>
            </w:r>
          </w:p>
        </w:tc>
        <w:tc>
          <w:tcPr>
            <w:tcW w:w="0" w:type="auto"/>
            <w:shd w:val="clear" w:color="auto" w:fill="auto"/>
            <w:vAlign w:val="center"/>
          </w:tcPr>
          <w:p w14:paraId="0D962A3D"/>
        </w:tc>
        <w:tc>
          <w:tcPr>
            <w:tcW w:w="0" w:type="auto"/>
            <w:shd w:val="clear" w:color="auto" w:fill="auto"/>
            <w:vAlign w:val="center"/>
          </w:tcPr>
          <w:p w14:paraId="5222FA0B"/>
        </w:tc>
        <w:tc>
          <w:tcPr>
            <w:tcW w:w="0" w:type="auto"/>
            <w:shd w:val="clear" w:color="auto" w:fill="auto"/>
            <w:vAlign w:val="center"/>
          </w:tcPr>
          <w:p w14:paraId="3DC83428"/>
        </w:tc>
        <w:tc>
          <w:tcPr>
            <w:tcW w:w="0" w:type="auto"/>
            <w:shd w:val="clear" w:color="auto" w:fill="auto"/>
            <w:vAlign w:val="center"/>
          </w:tcPr>
          <w:p w14:paraId="1D37B5E1"/>
        </w:tc>
      </w:tr>
      <w:tr w14:paraId="4C4788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0" w:type="auto"/>
            <w:vMerge w:val="continue"/>
            <w:shd w:val="clear" w:color="auto" w:fill="auto"/>
            <w:vAlign w:val="center"/>
          </w:tcPr>
          <w:p w14:paraId="1669F8C4">
            <w:pPr>
              <w:jc w:val="center"/>
            </w:pPr>
          </w:p>
        </w:tc>
        <w:tc>
          <w:tcPr>
            <w:tcW w:w="0" w:type="auto"/>
            <w:vMerge w:val="continue"/>
            <w:shd w:val="clear" w:color="auto" w:fill="auto"/>
            <w:vAlign w:val="center"/>
          </w:tcPr>
          <w:p w14:paraId="257EFEEE">
            <w:pPr>
              <w:jc w:val="center"/>
            </w:pPr>
          </w:p>
        </w:tc>
        <w:tc>
          <w:tcPr>
            <w:tcW w:w="0" w:type="auto"/>
            <w:vMerge w:val="continue"/>
            <w:shd w:val="clear" w:color="auto" w:fill="auto"/>
            <w:vAlign w:val="center"/>
          </w:tcPr>
          <w:p w14:paraId="46BA0964">
            <w:pPr>
              <w:jc w:val="right"/>
            </w:pPr>
          </w:p>
        </w:tc>
        <w:tc>
          <w:tcPr>
            <w:tcW w:w="0" w:type="auto"/>
            <w:vMerge w:val="continue"/>
            <w:shd w:val="clear" w:color="auto" w:fill="auto"/>
            <w:vAlign w:val="center"/>
          </w:tcPr>
          <w:p w14:paraId="132D9A55">
            <w:pPr>
              <w:jc w:val="right"/>
            </w:pPr>
          </w:p>
        </w:tc>
        <w:tc>
          <w:tcPr>
            <w:tcW w:w="0" w:type="auto"/>
            <w:vMerge w:val="continue"/>
            <w:shd w:val="clear" w:color="auto" w:fill="auto"/>
            <w:vAlign w:val="center"/>
          </w:tcPr>
          <w:p w14:paraId="3184BAA8">
            <w:pPr>
              <w:jc w:val="right"/>
            </w:pPr>
          </w:p>
        </w:tc>
        <w:tc>
          <w:tcPr>
            <w:tcW w:w="0" w:type="auto"/>
            <w:vMerge w:val="continue"/>
            <w:shd w:val="clear" w:color="auto" w:fill="auto"/>
            <w:vAlign w:val="center"/>
          </w:tcPr>
          <w:p w14:paraId="17170258">
            <w:pPr>
              <w:jc w:val="right"/>
            </w:pPr>
          </w:p>
        </w:tc>
        <w:tc>
          <w:tcPr>
            <w:tcW w:w="0" w:type="auto"/>
            <w:shd w:val="clear" w:color="auto" w:fill="auto"/>
            <w:vAlign w:val="center"/>
          </w:tcPr>
          <w:p w14:paraId="4E4FB4B5"/>
        </w:tc>
        <w:tc>
          <w:tcPr>
            <w:tcW w:w="0" w:type="auto"/>
            <w:shd w:val="clear" w:color="auto" w:fill="auto"/>
            <w:vAlign w:val="center"/>
          </w:tcPr>
          <w:p w14:paraId="1A546795"/>
        </w:tc>
        <w:tc>
          <w:tcPr>
            <w:tcW w:w="0" w:type="auto"/>
            <w:shd w:val="clear" w:color="auto" w:fill="auto"/>
            <w:vAlign w:val="center"/>
          </w:tcPr>
          <w:p w14:paraId="41F63962">
            <w:r>
              <w:rPr>
                <w:rFonts w:ascii="宋体" w:hAnsi="宋体" w:eastAsia="宋体" w:cs="宋体"/>
                <w:b w:val="0"/>
                <w:i w:val="0"/>
                <w:color w:val="000000"/>
                <w:sz w:val="18"/>
              </w:rPr>
              <w:t>按时完成</w:t>
            </w:r>
          </w:p>
        </w:tc>
        <w:tc>
          <w:tcPr>
            <w:tcW w:w="0" w:type="auto"/>
            <w:shd w:val="clear" w:color="auto" w:fill="auto"/>
            <w:vAlign w:val="center"/>
          </w:tcPr>
          <w:p w14:paraId="556C4D0B">
            <w:r>
              <w:rPr>
                <w:rFonts w:ascii="宋体" w:hAnsi="宋体" w:eastAsia="宋体" w:cs="宋体"/>
                <w:b w:val="0"/>
                <w:i w:val="0"/>
                <w:color w:val="000000"/>
                <w:sz w:val="18"/>
              </w:rPr>
              <w:t>完成</w:t>
            </w:r>
          </w:p>
        </w:tc>
        <w:tc>
          <w:tcPr>
            <w:tcW w:w="0" w:type="auto"/>
            <w:shd w:val="clear" w:color="auto" w:fill="auto"/>
            <w:vAlign w:val="center"/>
          </w:tcPr>
          <w:p w14:paraId="7954A6C6"/>
        </w:tc>
        <w:tc>
          <w:tcPr>
            <w:tcW w:w="0" w:type="auto"/>
            <w:shd w:val="clear" w:color="auto" w:fill="auto"/>
            <w:vAlign w:val="center"/>
          </w:tcPr>
          <w:p w14:paraId="041815CE"/>
        </w:tc>
        <w:tc>
          <w:tcPr>
            <w:tcW w:w="0" w:type="auto"/>
            <w:shd w:val="clear" w:color="auto" w:fill="auto"/>
            <w:vAlign w:val="center"/>
          </w:tcPr>
          <w:p w14:paraId="73229DFE"/>
        </w:tc>
        <w:tc>
          <w:tcPr>
            <w:tcW w:w="0" w:type="auto"/>
            <w:shd w:val="clear" w:color="auto" w:fill="auto"/>
            <w:vAlign w:val="center"/>
          </w:tcPr>
          <w:p w14:paraId="555528FF"/>
        </w:tc>
      </w:tr>
      <w:tr w14:paraId="425D3D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0" w:type="auto"/>
            <w:vMerge w:val="restart"/>
            <w:shd w:val="clear" w:color="auto" w:fill="auto"/>
            <w:vAlign w:val="center"/>
          </w:tcPr>
          <w:p w14:paraId="66640CF8">
            <w:pPr>
              <w:jc w:val="center"/>
            </w:pPr>
            <w:r>
              <w:rPr>
                <w:rFonts w:ascii="宋体" w:hAnsi="宋体" w:eastAsia="宋体" w:cs="宋体"/>
                <w:b w:val="0"/>
                <w:i w:val="0"/>
                <w:color w:val="000000"/>
                <w:sz w:val="18"/>
              </w:rPr>
              <w:t>410523260000000052006</w:t>
            </w:r>
          </w:p>
        </w:tc>
        <w:tc>
          <w:tcPr>
            <w:tcW w:w="0" w:type="auto"/>
            <w:vMerge w:val="restart"/>
            <w:shd w:val="clear" w:color="auto" w:fill="auto"/>
            <w:vAlign w:val="center"/>
          </w:tcPr>
          <w:p w14:paraId="3D897FD8">
            <w:pPr>
              <w:jc w:val="center"/>
            </w:pPr>
            <w:r>
              <w:rPr>
                <w:rFonts w:ascii="宋体" w:hAnsi="宋体" w:eastAsia="宋体" w:cs="宋体"/>
                <w:b w:val="0"/>
                <w:i w:val="0"/>
                <w:color w:val="000000"/>
                <w:sz w:val="18"/>
              </w:rPr>
              <w:t>农村机动地大数据监管平台</w:t>
            </w:r>
          </w:p>
        </w:tc>
        <w:tc>
          <w:tcPr>
            <w:tcW w:w="0" w:type="auto"/>
            <w:vMerge w:val="restart"/>
            <w:shd w:val="clear" w:color="auto" w:fill="auto"/>
            <w:vAlign w:val="center"/>
          </w:tcPr>
          <w:p w14:paraId="682EE9F3">
            <w:pPr>
              <w:jc w:val="right"/>
            </w:pPr>
            <w:r>
              <w:rPr>
                <w:rFonts w:ascii="宋体" w:hAnsi="宋体" w:eastAsia="宋体" w:cs="宋体"/>
                <w:b w:val="0"/>
                <w:i w:val="0"/>
                <w:color w:val="000000"/>
                <w:sz w:val="18"/>
              </w:rPr>
              <w:t>20.00</w:t>
            </w:r>
          </w:p>
        </w:tc>
        <w:tc>
          <w:tcPr>
            <w:tcW w:w="0" w:type="auto"/>
            <w:vMerge w:val="restart"/>
            <w:shd w:val="clear" w:color="auto" w:fill="auto"/>
            <w:vAlign w:val="center"/>
          </w:tcPr>
          <w:p w14:paraId="70E2EA53">
            <w:pPr>
              <w:jc w:val="right"/>
            </w:pPr>
            <w:r>
              <w:rPr>
                <w:rFonts w:ascii="宋体" w:hAnsi="宋体" w:eastAsia="宋体" w:cs="宋体"/>
                <w:b w:val="0"/>
                <w:i w:val="0"/>
                <w:color w:val="000000"/>
                <w:sz w:val="18"/>
              </w:rPr>
              <w:t>20.00</w:t>
            </w:r>
          </w:p>
        </w:tc>
        <w:tc>
          <w:tcPr>
            <w:tcW w:w="0" w:type="auto"/>
            <w:vMerge w:val="restart"/>
            <w:shd w:val="clear" w:color="auto" w:fill="auto"/>
            <w:vAlign w:val="center"/>
          </w:tcPr>
          <w:p w14:paraId="4FF98FEA">
            <w:pPr>
              <w:jc w:val="right"/>
            </w:pPr>
          </w:p>
        </w:tc>
        <w:tc>
          <w:tcPr>
            <w:tcW w:w="0" w:type="auto"/>
            <w:vMerge w:val="restart"/>
            <w:shd w:val="clear" w:color="auto" w:fill="auto"/>
            <w:vAlign w:val="center"/>
          </w:tcPr>
          <w:p w14:paraId="42E29BFF">
            <w:pPr>
              <w:jc w:val="right"/>
            </w:pPr>
          </w:p>
        </w:tc>
        <w:tc>
          <w:tcPr>
            <w:tcW w:w="0" w:type="auto"/>
            <w:shd w:val="clear" w:color="auto" w:fill="auto"/>
            <w:vAlign w:val="center"/>
          </w:tcPr>
          <w:p w14:paraId="24B2450D">
            <w:r>
              <w:rPr>
                <w:rFonts w:ascii="宋体" w:hAnsi="宋体" w:eastAsia="宋体" w:cs="宋体"/>
                <w:b w:val="0"/>
                <w:i w:val="0"/>
                <w:color w:val="000000"/>
                <w:sz w:val="18"/>
              </w:rPr>
              <w:t>农村机动地大数据监管平台</w:t>
            </w:r>
          </w:p>
        </w:tc>
        <w:tc>
          <w:tcPr>
            <w:tcW w:w="0" w:type="auto"/>
            <w:shd w:val="clear" w:color="auto" w:fill="auto"/>
            <w:vAlign w:val="center"/>
          </w:tcPr>
          <w:p w14:paraId="496B962B">
            <w:r>
              <w:rPr>
                <w:rFonts w:ascii="宋体" w:hAnsi="宋体" w:eastAsia="宋体" w:cs="宋体"/>
                <w:b w:val="0"/>
                <w:i w:val="0"/>
                <w:color w:val="000000"/>
                <w:sz w:val="18"/>
              </w:rPr>
              <w:t>30万元</w:t>
            </w:r>
          </w:p>
        </w:tc>
        <w:tc>
          <w:tcPr>
            <w:tcW w:w="0" w:type="auto"/>
            <w:shd w:val="clear" w:color="auto" w:fill="auto"/>
            <w:vAlign w:val="center"/>
          </w:tcPr>
          <w:p w14:paraId="15A266ED">
            <w:r>
              <w:rPr>
                <w:rFonts w:ascii="宋体" w:hAnsi="宋体" w:eastAsia="宋体" w:cs="宋体"/>
                <w:b w:val="0"/>
                <w:i w:val="0"/>
                <w:color w:val="000000"/>
                <w:sz w:val="18"/>
              </w:rPr>
              <w:t>建立农村机动地大数据监管平台</w:t>
            </w:r>
          </w:p>
        </w:tc>
        <w:tc>
          <w:tcPr>
            <w:tcW w:w="0" w:type="auto"/>
            <w:shd w:val="clear" w:color="auto" w:fill="auto"/>
            <w:vAlign w:val="center"/>
          </w:tcPr>
          <w:p w14:paraId="23F0E7A3">
            <w:r>
              <w:rPr>
                <w:rFonts w:ascii="宋体" w:hAnsi="宋体" w:eastAsia="宋体" w:cs="宋体"/>
                <w:b w:val="0"/>
                <w:i w:val="0"/>
                <w:color w:val="000000"/>
                <w:sz w:val="18"/>
              </w:rPr>
              <w:t>完成</w:t>
            </w:r>
          </w:p>
        </w:tc>
        <w:tc>
          <w:tcPr>
            <w:tcW w:w="0" w:type="auto"/>
            <w:shd w:val="clear" w:color="auto" w:fill="auto"/>
            <w:vAlign w:val="center"/>
          </w:tcPr>
          <w:p w14:paraId="28F59DEF">
            <w:r>
              <w:rPr>
                <w:rFonts w:ascii="宋体" w:hAnsi="宋体" w:eastAsia="宋体" w:cs="宋体"/>
                <w:b w:val="0"/>
                <w:i w:val="0"/>
                <w:color w:val="000000"/>
                <w:sz w:val="18"/>
              </w:rPr>
              <w:tab/>
            </w:r>
            <w:r>
              <w:rPr>
                <w:rFonts w:ascii="宋体" w:hAnsi="宋体" w:eastAsia="宋体" w:cs="宋体"/>
                <w:b w:val="0"/>
                <w:i w:val="0"/>
                <w:color w:val="000000"/>
                <w:sz w:val="18"/>
              </w:rPr>
              <w:t xml:space="preserve"> 案件审理效率</w:t>
            </w:r>
          </w:p>
        </w:tc>
        <w:tc>
          <w:tcPr>
            <w:tcW w:w="0" w:type="auto"/>
            <w:shd w:val="clear" w:color="auto" w:fill="auto"/>
            <w:vAlign w:val="center"/>
          </w:tcPr>
          <w:p w14:paraId="0B047576">
            <w:r>
              <w:rPr>
                <w:rFonts w:ascii="宋体" w:hAnsi="宋体" w:eastAsia="宋体" w:cs="宋体"/>
                <w:b w:val="0"/>
                <w:i w:val="0"/>
                <w:color w:val="000000"/>
                <w:sz w:val="18"/>
              </w:rPr>
              <w:t>提升</w:t>
            </w:r>
          </w:p>
        </w:tc>
        <w:tc>
          <w:tcPr>
            <w:tcW w:w="0" w:type="auto"/>
            <w:shd w:val="clear" w:color="auto" w:fill="auto"/>
            <w:vAlign w:val="center"/>
          </w:tcPr>
          <w:p w14:paraId="03FB0841">
            <w:r>
              <w:rPr>
                <w:rFonts w:ascii="宋体" w:hAnsi="宋体" w:eastAsia="宋体" w:cs="宋体"/>
                <w:b w:val="0"/>
                <w:i w:val="0"/>
                <w:color w:val="000000"/>
                <w:sz w:val="18"/>
              </w:rPr>
              <w:t>上级和群众满意</w:t>
            </w:r>
          </w:p>
        </w:tc>
        <w:tc>
          <w:tcPr>
            <w:tcW w:w="0" w:type="auto"/>
            <w:shd w:val="clear" w:color="auto" w:fill="auto"/>
            <w:vAlign w:val="center"/>
          </w:tcPr>
          <w:p w14:paraId="6F536EAF">
            <w:r>
              <w:rPr>
                <w:rFonts w:ascii="宋体" w:hAnsi="宋体" w:eastAsia="宋体" w:cs="宋体"/>
                <w:b w:val="0"/>
                <w:i w:val="0"/>
                <w:color w:val="000000"/>
                <w:sz w:val="18"/>
              </w:rPr>
              <w:t>≥95%</w:t>
            </w:r>
          </w:p>
        </w:tc>
      </w:tr>
      <w:tr w14:paraId="766E49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0" w:type="auto"/>
            <w:vMerge w:val="continue"/>
            <w:shd w:val="clear" w:color="auto" w:fill="auto"/>
            <w:vAlign w:val="center"/>
          </w:tcPr>
          <w:p w14:paraId="5E99ADDF">
            <w:pPr>
              <w:jc w:val="center"/>
            </w:pPr>
          </w:p>
        </w:tc>
        <w:tc>
          <w:tcPr>
            <w:tcW w:w="0" w:type="auto"/>
            <w:vMerge w:val="continue"/>
            <w:shd w:val="clear" w:color="auto" w:fill="auto"/>
            <w:vAlign w:val="center"/>
          </w:tcPr>
          <w:p w14:paraId="24D6558C">
            <w:pPr>
              <w:jc w:val="center"/>
            </w:pPr>
          </w:p>
        </w:tc>
        <w:tc>
          <w:tcPr>
            <w:tcW w:w="0" w:type="auto"/>
            <w:vMerge w:val="continue"/>
            <w:shd w:val="clear" w:color="auto" w:fill="auto"/>
            <w:vAlign w:val="center"/>
          </w:tcPr>
          <w:p w14:paraId="547C9019">
            <w:pPr>
              <w:jc w:val="right"/>
            </w:pPr>
          </w:p>
        </w:tc>
        <w:tc>
          <w:tcPr>
            <w:tcW w:w="0" w:type="auto"/>
            <w:vMerge w:val="continue"/>
            <w:shd w:val="clear" w:color="auto" w:fill="auto"/>
            <w:vAlign w:val="center"/>
          </w:tcPr>
          <w:p w14:paraId="1682949F">
            <w:pPr>
              <w:jc w:val="right"/>
            </w:pPr>
          </w:p>
        </w:tc>
        <w:tc>
          <w:tcPr>
            <w:tcW w:w="0" w:type="auto"/>
            <w:vMerge w:val="continue"/>
            <w:shd w:val="clear" w:color="auto" w:fill="auto"/>
            <w:vAlign w:val="center"/>
          </w:tcPr>
          <w:p w14:paraId="7F5F4976">
            <w:pPr>
              <w:jc w:val="right"/>
            </w:pPr>
          </w:p>
        </w:tc>
        <w:tc>
          <w:tcPr>
            <w:tcW w:w="0" w:type="auto"/>
            <w:vMerge w:val="continue"/>
            <w:shd w:val="clear" w:color="auto" w:fill="auto"/>
            <w:vAlign w:val="center"/>
          </w:tcPr>
          <w:p w14:paraId="3BB9FE57">
            <w:pPr>
              <w:jc w:val="right"/>
            </w:pPr>
          </w:p>
        </w:tc>
        <w:tc>
          <w:tcPr>
            <w:tcW w:w="0" w:type="auto"/>
            <w:shd w:val="clear" w:color="auto" w:fill="auto"/>
            <w:vAlign w:val="center"/>
          </w:tcPr>
          <w:p w14:paraId="67C787F1"/>
        </w:tc>
        <w:tc>
          <w:tcPr>
            <w:tcW w:w="0" w:type="auto"/>
            <w:shd w:val="clear" w:color="auto" w:fill="auto"/>
            <w:vAlign w:val="center"/>
          </w:tcPr>
          <w:p w14:paraId="6EF4B035"/>
        </w:tc>
        <w:tc>
          <w:tcPr>
            <w:tcW w:w="0" w:type="auto"/>
            <w:shd w:val="clear" w:color="auto" w:fill="auto"/>
            <w:vAlign w:val="center"/>
          </w:tcPr>
          <w:p w14:paraId="6B9F7EBA">
            <w:r>
              <w:rPr>
                <w:rFonts w:ascii="宋体" w:hAnsi="宋体" w:eastAsia="宋体" w:cs="宋体"/>
                <w:b w:val="0"/>
                <w:i w:val="0"/>
                <w:color w:val="000000"/>
                <w:sz w:val="18"/>
              </w:rPr>
              <w:t>合格率</w:t>
            </w:r>
          </w:p>
        </w:tc>
        <w:tc>
          <w:tcPr>
            <w:tcW w:w="0" w:type="auto"/>
            <w:shd w:val="clear" w:color="auto" w:fill="auto"/>
            <w:vAlign w:val="center"/>
          </w:tcPr>
          <w:p w14:paraId="541A7FF7">
            <w:r>
              <w:rPr>
                <w:rFonts w:ascii="宋体" w:hAnsi="宋体" w:eastAsia="宋体" w:cs="宋体"/>
                <w:b w:val="0"/>
                <w:i w:val="0"/>
                <w:color w:val="000000"/>
                <w:sz w:val="18"/>
              </w:rPr>
              <w:t>100%</w:t>
            </w:r>
          </w:p>
        </w:tc>
        <w:tc>
          <w:tcPr>
            <w:tcW w:w="0" w:type="auto"/>
            <w:shd w:val="clear" w:color="auto" w:fill="auto"/>
            <w:vAlign w:val="center"/>
          </w:tcPr>
          <w:p w14:paraId="48F3744C"/>
        </w:tc>
        <w:tc>
          <w:tcPr>
            <w:tcW w:w="0" w:type="auto"/>
            <w:shd w:val="clear" w:color="auto" w:fill="auto"/>
            <w:vAlign w:val="center"/>
          </w:tcPr>
          <w:p w14:paraId="2A78E5E1"/>
        </w:tc>
        <w:tc>
          <w:tcPr>
            <w:tcW w:w="0" w:type="auto"/>
            <w:shd w:val="clear" w:color="auto" w:fill="auto"/>
            <w:vAlign w:val="center"/>
          </w:tcPr>
          <w:p w14:paraId="00E3DC9D"/>
        </w:tc>
        <w:tc>
          <w:tcPr>
            <w:tcW w:w="0" w:type="auto"/>
            <w:shd w:val="clear" w:color="auto" w:fill="auto"/>
            <w:vAlign w:val="center"/>
          </w:tcPr>
          <w:p w14:paraId="1C6BDEE9"/>
        </w:tc>
      </w:tr>
      <w:tr w14:paraId="1113DC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0" w:type="auto"/>
            <w:vMerge w:val="continue"/>
            <w:shd w:val="clear" w:color="auto" w:fill="auto"/>
            <w:vAlign w:val="center"/>
          </w:tcPr>
          <w:p w14:paraId="0404A001">
            <w:pPr>
              <w:jc w:val="center"/>
            </w:pPr>
          </w:p>
        </w:tc>
        <w:tc>
          <w:tcPr>
            <w:tcW w:w="0" w:type="auto"/>
            <w:vMerge w:val="continue"/>
            <w:shd w:val="clear" w:color="auto" w:fill="auto"/>
            <w:vAlign w:val="center"/>
          </w:tcPr>
          <w:p w14:paraId="65B311E0">
            <w:pPr>
              <w:jc w:val="center"/>
            </w:pPr>
          </w:p>
        </w:tc>
        <w:tc>
          <w:tcPr>
            <w:tcW w:w="0" w:type="auto"/>
            <w:vMerge w:val="continue"/>
            <w:shd w:val="clear" w:color="auto" w:fill="auto"/>
            <w:vAlign w:val="center"/>
          </w:tcPr>
          <w:p w14:paraId="3C944992">
            <w:pPr>
              <w:jc w:val="right"/>
            </w:pPr>
          </w:p>
        </w:tc>
        <w:tc>
          <w:tcPr>
            <w:tcW w:w="0" w:type="auto"/>
            <w:vMerge w:val="continue"/>
            <w:shd w:val="clear" w:color="auto" w:fill="auto"/>
            <w:vAlign w:val="center"/>
          </w:tcPr>
          <w:p w14:paraId="36B8E46B">
            <w:pPr>
              <w:jc w:val="right"/>
            </w:pPr>
          </w:p>
        </w:tc>
        <w:tc>
          <w:tcPr>
            <w:tcW w:w="0" w:type="auto"/>
            <w:vMerge w:val="continue"/>
            <w:shd w:val="clear" w:color="auto" w:fill="auto"/>
            <w:vAlign w:val="center"/>
          </w:tcPr>
          <w:p w14:paraId="73427C72">
            <w:pPr>
              <w:jc w:val="right"/>
            </w:pPr>
          </w:p>
        </w:tc>
        <w:tc>
          <w:tcPr>
            <w:tcW w:w="0" w:type="auto"/>
            <w:vMerge w:val="continue"/>
            <w:shd w:val="clear" w:color="auto" w:fill="auto"/>
            <w:vAlign w:val="center"/>
          </w:tcPr>
          <w:p w14:paraId="2680FFAD">
            <w:pPr>
              <w:jc w:val="right"/>
            </w:pPr>
          </w:p>
        </w:tc>
        <w:tc>
          <w:tcPr>
            <w:tcW w:w="0" w:type="auto"/>
            <w:shd w:val="clear" w:color="auto" w:fill="auto"/>
            <w:vAlign w:val="center"/>
          </w:tcPr>
          <w:p w14:paraId="2CAD273E"/>
        </w:tc>
        <w:tc>
          <w:tcPr>
            <w:tcW w:w="0" w:type="auto"/>
            <w:shd w:val="clear" w:color="auto" w:fill="auto"/>
            <w:vAlign w:val="center"/>
          </w:tcPr>
          <w:p w14:paraId="153F6EF4"/>
        </w:tc>
        <w:tc>
          <w:tcPr>
            <w:tcW w:w="0" w:type="auto"/>
            <w:shd w:val="clear" w:color="auto" w:fill="auto"/>
            <w:vAlign w:val="center"/>
          </w:tcPr>
          <w:p w14:paraId="57ACB35F">
            <w:r>
              <w:rPr>
                <w:rFonts w:ascii="宋体" w:hAnsi="宋体" w:eastAsia="宋体" w:cs="宋体"/>
                <w:b w:val="0"/>
                <w:i w:val="0"/>
                <w:color w:val="000000"/>
                <w:sz w:val="18"/>
              </w:rPr>
              <w:t>按时完成</w:t>
            </w:r>
          </w:p>
        </w:tc>
        <w:tc>
          <w:tcPr>
            <w:tcW w:w="0" w:type="auto"/>
            <w:shd w:val="clear" w:color="auto" w:fill="auto"/>
            <w:vAlign w:val="center"/>
          </w:tcPr>
          <w:p w14:paraId="03660B00">
            <w:r>
              <w:rPr>
                <w:rFonts w:ascii="宋体" w:hAnsi="宋体" w:eastAsia="宋体" w:cs="宋体"/>
                <w:b w:val="0"/>
                <w:i w:val="0"/>
                <w:color w:val="000000"/>
                <w:sz w:val="18"/>
              </w:rPr>
              <w:t>完成</w:t>
            </w:r>
          </w:p>
        </w:tc>
        <w:tc>
          <w:tcPr>
            <w:tcW w:w="0" w:type="auto"/>
            <w:shd w:val="clear" w:color="auto" w:fill="auto"/>
            <w:vAlign w:val="center"/>
          </w:tcPr>
          <w:p w14:paraId="4EA3E99B"/>
        </w:tc>
        <w:tc>
          <w:tcPr>
            <w:tcW w:w="0" w:type="auto"/>
            <w:shd w:val="clear" w:color="auto" w:fill="auto"/>
            <w:vAlign w:val="center"/>
          </w:tcPr>
          <w:p w14:paraId="4FCB4605"/>
        </w:tc>
        <w:tc>
          <w:tcPr>
            <w:tcW w:w="0" w:type="auto"/>
            <w:shd w:val="clear" w:color="auto" w:fill="auto"/>
            <w:vAlign w:val="center"/>
          </w:tcPr>
          <w:p w14:paraId="101DCCAE"/>
        </w:tc>
        <w:tc>
          <w:tcPr>
            <w:tcW w:w="0" w:type="auto"/>
            <w:shd w:val="clear" w:color="auto" w:fill="auto"/>
            <w:vAlign w:val="center"/>
          </w:tcPr>
          <w:p w14:paraId="275C4B6D"/>
        </w:tc>
      </w:tr>
      <w:tr w14:paraId="615325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0" w:type="auto"/>
            <w:vMerge w:val="restart"/>
            <w:shd w:val="clear" w:color="auto" w:fill="auto"/>
            <w:vAlign w:val="center"/>
          </w:tcPr>
          <w:p w14:paraId="0455999A">
            <w:pPr>
              <w:jc w:val="center"/>
            </w:pPr>
            <w:r>
              <w:rPr>
                <w:rFonts w:ascii="宋体" w:hAnsi="宋体" w:eastAsia="宋体" w:cs="宋体"/>
                <w:b w:val="0"/>
                <w:i w:val="0"/>
                <w:color w:val="000000"/>
                <w:sz w:val="18"/>
              </w:rPr>
              <w:t>410523260000000052007</w:t>
            </w:r>
          </w:p>
        </w:tc>
        <w:tc>
          <w:tcPr>
            <w:tcW w:w="0" w:type="auto"/>
            <w:vMerge w:val="restart"/>
            <w:shd w:val="clear" w:color="auto" w:fill="auto"/>
            <w:vAlign w:val="center"/>
          </w:tcPr>
          <w:p w14:paraId="53AEE887">
            <w:pPr>
              <w:jc w:val="center"/>
            </w:pPr>
            <w:r>
              <w:rPr>
                <w:rFonts w:ascii="宋体" w:hAnsi="宋体" w:eastAsia="宋体" w:cs="宋体"/>
                <w:b w:val="0"/>
                <w:i w:val="0"/>
                <w:color w:val="000000"/>
                <w:sz w:val="18"/>
              </w:rPr>
              <w:t>平台服务费</w:t>
            </w:r>
          </w:p>
        </w:tc>
        <w:tc>
          <w:tcPr>
            <w:tcW w:w="0" w:type="auto"/>
            <w:vMerge w:val="restart"/>
            <w:shd w:val="clear" w:color="auto" w:fill="auto"/>
            <w:vAlign w:val="center"/>
          </w:tcPr>
          <w:p w14:paraId="07315430">
            <w:pPr>
              <w:jc w:val="right"/>
            </w:pPr>
            <w:r>
              <w:rPr>
                <w:rFonts w:ascii="宋体" w:hAnsi="宋体" w:eastAsia="宋体" w:cs="宋体"/>
                <w:b w:val="0"/>
                <w:i w:val="0"/>
                <w:color w:val="000000"/>
                <w:sz w:val="18"/>
              </w:rPr>
              <w:t>5.00</w:t>
            </w:r>
          </w:p>
        </w:tc>
        <w:tc>
          <w:tcPr>
            <w:tcW w:w="0" w:type="auto"/>
            <w:vMerge w:val="restart"/>
            <w:shd w:val="clear" w:color="auto" w:fill="auto"/>
            <w:vAlign w:val="center"/>
          </w:tcPr>
          <w:p w14:paraId="46E3FA91">
            <w:pPr>
              <w:jc w:val="right"/>
            </w:pPr>
            <w:r>
              <w:rPr>
                <w:rFonts w:ascii="宋体" w:hAnsi="宋体" w:eastAsia="宋体" w:cs="宋体"/>
                <w:b w:val="0"/>
                <w:i w:val="0"/>
                <w:color w:val="000000"/>
                <w:sz w:val="18"/>
              </w:rPr>
              <w:t>5.00</w:t>
            </w:r>
          </w:p>
        </w:tc>
        <w:tc>
          <w:tcPr>
            <w:tcW w:w="0" w:type="auto"/>
            <w:vMerge w:val="restart"/>
            <w:shd w:val="clear" w:color="auto" w:fill="auto"/>
            <w:vAlign w:val="center"/>
          </w:tcPr>
          <w:p w14:paraId="44AF5884">
            <w:pPr>
              <w:jc w:val="right"/>
            </w:pPr>
          </w:p>
        </w:tc>
        <w:tc>
          <w:tcPr>
            <w:tcW w:w="0" w:type="auto"/>
            <w:vMerge w:val="restart"/>
            <w:shd w:val="clear" w:color="auto" w:fill="auto"/>
            <w:vAlign w:val="center"/>
          </w:tcPr>
          <w:p w14:paraId="5F5096FE">
            <w:pPr>
              <w:jc w:val="right"/>
            </w:pPr>
          </w:p>
        </w:tc>
        <w:tc>
          <w:tcPr>
            <w:tcW w:w="0" w:type="auto"/>
            <w:shd w:val="clear" w:color="auto" w:fill="auto"/>
            <w:vAlign w:val="center"/>
          </w:tcPr>
          <w:p w14:paraId="4B355979">
            <w:r>
              <w:rPr>
                <w:rFonts w:ascii="宋体" w:hAnsi="宋体" w:eastAsia="宋体" w:cs="宋体"/>
                <w:b w:val="0"/>
                <w:i w:val="0"/>
                <w:color w:val="000000"/>
                <w:sz w:val="18"/>
              </w:rPr>
              <w:t>平台服务费</w:t>
            </w:r>
          </w:p>
        </w:tc>
        <w:tc>
          <w:tcPr>
            <w:tcW w:w="0" w:type="auto"/>
            <w:shd w:val="clear" w:color="auto" w:fill="auto"/>
            <w:vAlign w:val="center"/>
          </w:tcPr>
          <w:p w14:paraId="45FB922B">
            <w:r>
              <w:rPr>
                <w:rFonts w:ascii="宋体" w:hAnsi="宋体" w:eastAsia="宋体" w:cs="宋体"/>
                <w:b w:val="0"/>
                <w:i w:val="0"/>
                <w:color w:val="000000"/>
                <w:sz w:val="18"/>
              </w:rPr>
              <w:t>4.82万元</w:t>
            </w:r>
          </w:p>
        </w:tc>
        <w:tc>
          <w:tcPr>
            <w:tcW w:w="0" w:type="auto"/>
            <w:shd w:val="clear" w:color="auto" w:fill="auto"/>
            <w:vAlign w:val="center"/>
          </w:tcPr>
          <w:p w14:paraId="362F3672">
            <w:r>
              <w:rPr>
                <w:rFonts w:ascii="宋体" w:hAnsi="宋体" w:eastAsia="宋体" w:cs="宋体"/>
                <w:b w:val="0"/>
                <w:i w:val="0"/>
                <w:color w:val="000000"/>
                <w:sz w:val="18"/>
              </w:rPr>
              <w:t>平台服务费个数</w:t>
            </w:r>
          </w:p>
        </w:tc>
        <w:tc>
          <w:tcPr>
            <w:tcW w:w="0" w:type="auto"/>
            <w:shd w:val="clear" w:color="auto" w:fill="auto"/>
            <w:vAlign w:val="center"/>
          </w:tcPr>
          <w:p w14:paraId="42AFAA95">
            <w:r>
              <w:rPr>
                <w:rFonts w:ascii="宋体" w:hAnsi="宋体" w:eastAsia="宋体" w:cs="宋体"/>
                <w:b w:val="0"/>
                <w:i w:val="0"/>
                <w:color w:val="000000"/>
                <w:sz w:val="18"/>
              </w:rPr>
              <w:t>≥3个</w:t>
            </w:r>
          </w:p>
        </w:tc>
        <w:tc>
          <w:tcPr>
            <w:tcW w:w="0" w:type="auto"/>
            <w:shd w:val="clear" w:color="auto" w:fill="auto"/>
            <w:vAlign w:val="center"/>
          </w:tcPr>
          <w:p w14:paraId="557418D9">
            <w:r>
              <w:rPr>
                <w:rFonts w:ascii="宋体" w:hAnsi="宋体" w:eastAsia="宋体" w:cs="宋体"/>
                <w:b w:val="0"/>
                <w:i w:val="0"/>
                <w:color w:val="000000"/>
                <w:sz w:val="18"/>
              </w:rPr>
              <w:t>案件审理效率</w:t>
            </w:r>
          </w:p>
        </w:tc>
        <w:tc>
          <w:tcPr>
            <w:tcW w:w="0" w:type="auto"/>
            <w:shd w:val="clear" w:color="auto" w:fill="auto"/>
            <w:vAlign w:val="center"/>
          </w:tcPr>
          <w:p w14:paraId="3C3EB797">
            <w:r>
              <w:rPr>
                <w:rFonts w:ascii="宋体" w:hAnsi="宋体" w:eastAsia="宋体" w:cs="宋体"/>
                <w:b w:val="0"/>
                <w:i w:val="0"/>
                <w:color w:val="000000"/>
                <w:sz w:val="18"/>
              </w:rPr>
              <w:t>提升</w:t>
            </w:r>
          </w:p>
        </w:tc>
        <w:tc>
          <w:tcPr>
            <w:tcW w:w="0" w:type="auto"/>
            <w:shd w:val="clear" w:color="auto" w:fill="auto"/>
            <w:vAlign w:val="center"/>
          </w:tcPr>
          <w:p w14:paraId="634A78C2">
            <w:r>
              <w:rPr>
                <w:rFonts w:ascii="宋体" w:hAnsi="宋体" w:eastAsia="宋体" w:cs="宋体"/>
                <w:b w:val="0"/>
                <w:i w:val="0"/>
                <w:color w:val="000000"/>
                <w:sz w:val="18"/>
              </w:rPr>
              <w:tab/>
            </w:r>
            <w:r>
              <w:rPr>
                <w:rFonts w:ascii="宋体" w:hAnsi="宋体" w:eastAsia="宋体" w:cs="宋体"/>
                <w:b w:val="0"/>
                <w:i w:val="0"/>
                <w:color w:val="000000"/>
                <w:sz w:val="18"/>
              </w:rPr>
              <w:t xml:space="preserve"> 上级和群众满意</w:t>
            </w:r>
          </w:p>
        </w:tc>
        <w:tc>
          <w:tcPr>
            <w:tcW w:w="0" w:type="auto"/>
            <w:shd w:val="clear" w:color="auto" w:fill="auto"/>
            <w:vAlign w:val="center"/>
          </w:tcPr>
          <w:p w14:paraId="36C7A719">
            <w:r>
              <w:rPr>
                <w:rFonts w:ascii="宋体" w:hAnsi="宋体" w:eastAsia="宋体" w:cs="宋体"/>
                <w:b w:val="0"/>
                <w:i w:val="0"/>
                <w:color w:val="000000"/>
                <w:sz w:val="18"/>
              </w:rPr>
              <w:t>≥95%</w:t>
            </w:r>
          </w:p>
        </w:tc>
      </w:tr>
      <w:tr w14:paraId="268EA3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0" w:type="auto"/>
            <w:vMerge w:val="continue"/>
            <w:shd w:val="clear" w:color="auto" w:fill="auto"/>
            <w:vAlign w:val="center"/>
          </w:tcPr>
          <w:p w14:paraId="67FC26D8">
            <w:pPr>
              <w:jc w:val="center"/>
            </w:pPr>
          </w:p>
        </w:tc>
        <w:tc>
          <w:tcPr>
            <w:tcW w:w="0" w:type="auto"/>
            <w:vMerge w:val="continue"/>
            <w:shd w:val="clear" w:color="auto" w:fill="auto"/>
            <w:vAlign w:val="center"/>
          </w:tcPr>
          <w:p w14:paraId="1E3FD903">
            <w:pPr>
              <w:jc w:val="center"/>
            </w:pPr>
          </w:p>
        </w:tc>
        <w:tc>
          <w:tcPr>
            <w:tcW w:w="0" w:type="auto"/>
            <w:vMerge w:val="continue"/>
            <w:shd w:val="clear" w:color="auto" w:fill="auto"/>
            <w:vAlign w:val="center"/>
          </w:tcPr>
          <w:p w14:paraId="424CE76B">
            <w:pPr>
              <w:jc w:val="right"/>
            </w:pPr>
          </w:p>
        </w:tc>
        <w:tc>
          <w:tcPr>
            <w:tcW w:w="0" w:type="auto"/>
            <w:vMerge w:val="continue"/>
            <w:shd w:val="clear" w:color="auto" w:fill="auto"/>
            <w:vAlign w:val="center"/>
          </w:tcPr>
          <w:p w14:paraId="02180427">
            <w:pPr>
              <w:jc w:val="right"/>
            </w:pPr>
          </w:p>
        </w:tc>
        <w:tc>
          <w:tcPr>
            <w:tcW w:w="0" w:type="auto"/>
            <w:vMerge w:val="continue"/>
            <w:shd w:val="clear" w:color="auto" w:fill="auto"/>
            <w:vAlign w:val="center"/>
          </w:tcPr>
          <w:p w14:paraId="5B58E475">
            <w:pPr>
              <w:jc w:val="right"/>
            </w:pPr>
          </w:p>
        </w:tc>
        <w:tc>
          <w:tcPr>
            <w:tcW w:w="0" w:type="auto"/>
            <w:vMerge w:val="continue"/>
            <w:shd w:val="clear" w:color="auto" w:fill="auto"/>
            <w:vAlign w:val="center"/>
          </w:tcPr>
          <w:p w14:paraId="42BEAF45">
            <w:pPr>
              <w:jc w:val="right"/>
            </w:pPr>
          </w:p>
        </w:tc>
        <w:tc>
          <w:tcPr>
            <w:tcW w:w="0" w:type="auto"/>
            <w:shd w:val="clear" w:color="auto" w:fill="auto"/>
            <w:vAlign w:val="center"/>
          </w:tcPr>
          <w:p w14:paraId="1E958512"/>
        </w:tc>
        <w:tc>
          <w:tcPr>
            <w:tcW w:w="0" w:type="auto"/>
            <w:shd w:val="clear" w:color="auto" w:fill="auto"/>
            <w:vAlign w:val="center"/>
          </w:tcPr>
          <w:p w14:paraId="24DA5A2F"/>
        </w:tc>
        <w:tc>
          <w:tcPr>
            <w:tcW w:w="0" w:type="auto"/>
            <w:shd w:val="clear" w:color="auto" w:fill="auto"/>
            <w:vAlign w:val="center"/>
          </w:tcPr>
          <w:p w14:paraId="3F8D257D">
            <w:r>
              <w:rPr>
                <w:rFonts w:ascii="宋体" w:hAnsi="宋体" w:eastAsia="宋体" w:cs="宋体"/>
                <w:b w:val="0"/>
                <w:i w:val="0"/>
                <w:color w:val="000000"/>
                <w:sz w:val="18"/>
              </w:rPr>
              <w:t>完善平台服务</w:t>
            </w:r>
          </w:p>
        </w:tc>
        <w:tc>
          <w:tcPr>
            <w:tcW w:w="0" w:type="auto"/>
            <w:shd w:val="clear" w:color="auto" w:fill="auto"/>
            <w:vAlign w:val="center"/>
          </w:tcPr>
          <w:p w14:paraId="48F72BCF">
            <w:r>
              <w:rPr>
                <w:rFonts w:ascii="宋体" w:hAnsi="宋体" w:eastAsia="宋体" w:cs="宋体"/>
                <w:b w:val="0"/>
                <w:i w:val="0"/>
                <w:color w:val="000000"/>
                <w:sz w:val="18"/>
              </w:rPr>
              <w:t>提升</w:t>
            </w:r>
          </w:p>
        </w:tc>
        <w:tc>
          <w:tcPr>
            <w:tcW w:w="0" w:type="auto"/>
            <w:shd w:val="clear" w:color="auto" w:fill="auto"/>
            <w:vAlign w:val="center"/>
          </w:tcPr>
          <w:p w14:paraId="61EE6B26"/>
        </w:tc>
        <w:tc>
          <w:tcPr>
            <w:tcW w:w="0" w:type="auto"/>
            <w:shd w:val="clear" w:color="auto" w:fill="auto"/>
            <w:vAlign w:val="center"/>
          </w:tcPr>
          <w:p w14:paraId="58124499"/>
        </w:tc>
        <w:tc>
          <w:tcPr>
            <w:tcW w:w="0" w:type="auto"/>
            <w:shd w:val="clear" w:color="auto" w:fill="auto"/>
            <w:vAlign w:val="center"/>
          </w:tcPr>
          <w:p w14:paraId="1C870BC5"/>
        </w:tc>
        <w:tc>
          <w:tcPr>
            <w:tcW w:w="0" w:type="auto"/>
            <w:shd w:val="clear" w:color="auto" w:fill="auto"/>
            <w:vAlign w:val="center"/>
          </w:tcPr>
          <w:p w14:paraId="39200566"/>
        </w:tc>
      </w:tr>
      <w:tr w14:paraId="3CB0F2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0" w:type="auto"/>
            <w:vMerge w:val="continue"/>
            <w:shd w:val="clear" w:color="auto" w:fill="auto"/>
            <w:vAlign w:val="center"/>
          </w:tcPr>
          <w:p w14:paraId="655B0B28">
            <w:pPr>
              <w:jc w:val="center"/>
            </w:pPr>
          </w:p>
        </w:tc>
        <w:tc>
          <w:tcPr>
            <w:tcW w:w="0" w:type="auto"/>
            <w:vMerge w:val="continue"/>
            <w:shd w:val="clear" w:color="auto" w:fill="auto"/>
            <w:vAlign w:val="center"/>
          </w:tcPr>
          <w:p w14:paraId="1E09B16D">
            <w:pPr>
              <w:jc w:val="center"/>
            </w:pPr>
          </w:p>
        </w:tc>
        <w:tc>
          <w:tcPr>
            <w:tcW w:w="0" w:type="auto"/>
            <w:vMerge w:val="continue"/>
            <w:shd w:val="clear" w:color="auto" w:fill="auto"/>
            <w:vAlign w:val="center"/>
          </w:tcPr>
          <w:p w14:paraId="73DF7C78">
            <w:pPr>
              <w:jc w:val="right"/>
            </w:pPr>
          </w:p>
        </w:tc>
        <w:tc>
          <w:tcPr>
            <w:tcW w:w="0" w:type="auto"/>
            <w:vMerge w:val="continue"/>
            <w:shd w:val="clear" w:color="auto" w:fill="auto"/>
            <w:vAlign w:val="center"/>
          </w:tcPr>
          <w:p w14:paraId="4786614C">
            <w:pPr>
              <w:jc w:val="right"/>
            </w:pPr>
          </w:p>
        </w:tc>
        <w:tc>
          <w:tcPr>
            <w:tcW w:w="0" w:type="auto"/>
            <w:vMerge w:val="continue"/>
            <w:shd w:val="clear" w:color="auto" w:fill="auto"/>
            <w:vAlign w:val="center"/>
          </w:tcPr>
          <w:p w14:paraId="12249BD2">
            <w:pPr>
              <w:jc w:val="right"/>
            </w:pPr>
          </w:p>
        </w:tc>
        <w:tc>
          <w:tcPr>
            <w:tcW w:w="0" w:type="auto"/>
            <w:vMerge w:val="continue"/>
            <w:shd w:val="clear" w:color="auto" w:fill="auto"/>
            <w:vAlign w:val="center"/>
          </w:tcPr>
          <w:p w14:paraId="600A199B">
            <w:pPr>
              <w:jc w:val="right"/>
            </w:pPr>
          </w:p>
        </w:tc>
        <w:tc>
          <w:tcPr>
            <w:tcW w:w="0" w:type="auto"/>
            <w:shd w:val="clear" w:color="auto" w:fill="auto"/>
            <w:vAlign w:val="center"/>
          </w:tcPr>
          <w:p w14:paraId="0B0FDFD4"/>
        </w:tc>
        <w:tc>
          <w:tcPr>
            <w:tcW w:w="0" w:type="auto"/>
            <w:shd w:val="clear" w:color="auto" w:fill="auto"/>
            <w:vAlign w:val="center"/>
          </w:tcPr>
          <w:p w14:paraId="21203E11"/>
        </w:tc>
        <w:tc>
          <w:tcPr>
            <w:tcW w:w="0" w:type="auto"/>
            <w:shd w:val="clear" w:color="auto" w:fill="auto"/>
            <w:vAlign w:val="center"/>
          </w:tcPr>
          <w:p w14:paraId="2B32EAD4">
            <w:r>
              <w:rPr>
                <w:rFonts w:ascii="宋体" w:hAnsi="宋体" w:eastAsia="宋体" w:cs="宋体"/>
                <w:b w:val="0"/>
                <w:i w:val="0"/>
                <w:color w:val="000000"/>
                <w:sz w:val="18"/>
              </w:rPr>
              <w:t>按时完成</w:t>
            </w:r>
          </w:p>
        </w:tc>
        <w:tc>
          <w:tcPr>
            <w:tcW w:w="0" w:type="auto"/>
            <w:shd w:val="clear" w:color="auto" w:fill="auto"/>
            <w:vAlign w:val="center"/>
          </w:tcPr>
          <w:p w14:paraId="53E0FC59">
            <w:r>
              <w:rPr>
                <w:rFonts w:ascii="宋体" w:hAnsi="宋体" w:eastAsia="宋体" w:cs="宋体"/>
                <w:b w:val="0"/>
                <w:i w:val="0"/>
                <w:color w:val="000000"/>
                <w:sz w:val="18"/>
              </w:rPr>
              <w:t>100%</w:t>
            </w:r>
          </w:p>
        </w:tc>
        <w:tc>
          <w:tcPr>
            <w:tcW w:w="0" w:type="auto"/>
            <w:shd w:val="clear" w:color="auto" w:fill="auto"/>
            <w:vAlign w:val="center"/>
          </w:tcPr>
          <w:p w14:paraId="1C8BB01A"/>
        </w:tc>
        <w:tc>
          <w:tcPr>
            <w:tcW w:w="0" w:type="auto"/>
            <w:shd w:val="clear" w:color="auto" w:fill="auto"/>
            <w:vAlign w:val="center"/>
          </w:tcPr>
          <w:p w14:paraId="6C24FB87"/>
        </w:tc>
        <w:tc>
          <w:tcPr>
            <w:tcW w:w="0" w:type="auto"/>
            <w:shd w:val="clear" w:color="auto" w:fill="auto"/>
            <w:vAlign w:val="center"/>
          </w:tcPr>
          <w:p w14:paraId="6FFE19CE"/>
        </w:tc>
        <w:tc>
          <w:tcPr>
            <w:tcW w:w="0" w:type="auto"/>
            <w:shd w:val="clear" w:color="auto" w:fill="auto"/>
            <w:vAlign w:val="center"/>
          </w:tcPr>
          <w:p w14:paraId="0190113D"/>
        </w:tc>
      </w:tr>
      <w:tr w14:paraId="67DC7E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0" w:type="auto"/>
            <w:vMerge w:val="restart"/>
            <w:shd w:val="clear" w:color="auto" w:fill="auto"/>
            <w:vAlign w:val="center"/>
          </w:tcPr>
          <w:p w14:paraId="2EC5D139">
            <w:pPr>
              <w:jc w:val="center"/>
            </w:pPr>
            <w:r>
              <w:rPr>
                <w:rFonts w:ascii="宋体" w:hAnsi="宋体" w:eastAsia="宋体" w:cs="宋体"/>
                <w:b w:val="0"/>
                <w:i w:val="0"/>
                <w:color w:val="000000"/>
                <w:sz w:val="18"/>
              </w:rPr>
              <w:t>410523260000000052008</w:t>
            </w:r>
          </w:p>
        </w:tc>
        <w:tc>
          <w:tcPr>
            <w:tcW w:w="0" w:type="auto"/>
            <w:vMerge w:val="restart"/>
            <w:shd w:val="clear" w:color="auto" w:fill="auto"/>
            <w:vAlign w:val="center"/>
          </w:tcPr>
          <w:p w14:paraId="2BF2A96E">
            <w:pPr>
              <w:jc w:val="center"/>
            </w:pPr>
            <w:r>
              <w:rPr>
                <w:rFonts w:ascii="宋体" w:hAnsi="宋体" w:eastAsia="宋体" w:cs="宋体"/>
                <w:b w:val="0"/>
                <w:i w:val="0"/>
                <w:color w:val="000000"/>
                <w:sz w:val="18"/>
              </w:rPr>
              <w:t>“安可替代"内网办公设备购置</w:t>
            </w:r>
          </w:p>
        </w:tc>
        <w:tc>
          <w:tcPr>
            <w:tcW w:w="0" w:type="auto"/>
            <w:vMerge w:val="restart"/>
            <w:shd w:val="clear" w:color="auto" w:fill="auto"/>
            <w:vAlign w:val="center"/>
          </w:tcPr>
          <w:p w14:paraId="5A0F596E">
            <w:pPr>
              <w:jc w:val="right"/>
            </w:pPr>
            <w:r>
              <w:rPr>
                <w:rFonts w:ascii="宋体" w:hAnsi="宋体" w:eastAsia="宋体" w:cs="宋体"/>
                <w:b w:val="0"/>
                <w:i w:val="0"/>
                <w:color w:val="000000"/>
                <w:sz w:val="18"/>
              </w:rPr>
              <w:t>30.00</w:t>
            </w:r>
          </w:p>
        </w:tc>
        <w:tc>
          <w:tcPr>
            <w:tcW w:w="0" w:type="auto"/>
            <w:vMerge w:val="restart"/>
            <w:shd w:val="clear" w:color="auto" w:fill="auto"/>
            <w:vAlign w:val="center"/>
          </w:tcPr>
          <w:p w14:paraId="737F24C8">
            <w:pPr>
              <w:jc w:val="right"/>
            </w:pPr>
            <w:r>
              <w:rPr>
                <w:rFonts w:ascii="宋体" w:hAnsi="宋体" w:eastAsia="宋体" w:cs="宋体"/>
                <w:b w:val="0"/>
                <w:i w:val="0"/>
                <w:color w:val="000000"/>
                <w:sz w:val="18"/>
              </w:rPr>
              <w:t>30.00</w:t>
            </w:r>
          </w:p>
        </w:tc>
        <w:tc>
          <w:tcPr>
            <w:tcW w:w="0" w:type="auto"/>
            <w:vMerge w:val="restart"/>
            <w:shd w:val="clear" w:color="auto" w:fill="auto"/>
            <w:vAlign w:val="center"/>
          </w:tcPr>
          <w:p w14:paraId="6D48F35B">
            <w:pPr>
              <w:jc w:val="right"/>
            </w:pPr>
          </w:p>
        </w:tc>
        <w:tc>
          <w:tcPr>
            <w:tcW w:w="0" w:type="auto"/>
            <w:vMerge w:val="restart"/>
            <w:shd w:val="clear" w:color="auto" w:fill="auto"/>
            <w:vAlign w:val="center"/>
          </w:tcPr>
          <w:p w14:paraId="767A7A55">
            <w:pPr>
              <w:jc w:val="right"/>
            </w:pPr>
          </w:p>
        </w:tc>
        <w:tc>
          <w:tcPr>
            <w:tcW w:w="0" w:type="auto"/>
            <w:shd w:val="clear" w:color="auto" w:fill="auto"/>
            <w:vAlign w:val="center"/>
          </w:tcPr>
          <w:p w14:paraId="78E14FB2">
            <w:r>
              <w:rPr>
                <w:rFonts w:ascii="宋体" w:hAnsi="宋体" w:eastAsia="宋体" w:cs="宋体"/>
                <w:b w:val="0"/>
                <w:i w:val="0"/>
                <w:color w:val="000000"/>
                <w:sz w:val="18"/>
              </w:rPr>
              <w:t>内网办公设备购置</w:t>
            </w:r>
          </w:p>
        </w:tc>
        <w:tc>
          <w:tcPr>
            <w:tcW w:w="0" w:type="auto"/>
            <w:shd w:val="clear" w:color="auto" w:fill="auto"/>
            <w:vAlign w:val="center"/>
          </w:tcPr>
          <w:p w14:paraId="5DF6C179">
            <w:r>
              <w:rPr>
                <w:rFonts w:ascii="宋体" w:hAnsi="宋体" w:eastAsia="宋体" w:cs="宋体"/>
                <w:b w:val="0"/>
                <w:i w:val="0"/>
                <w:color w:val="000000"/>
                <w:sz w:val="18"/>
              </w:rPr>
              <w:t>≤40万元</w:t>
            </w:r>
          </w:p>
        </w:tc>
        <w:tc>
          <w:tcPr>
            <w:tcW w:w="0" w:type="auto"/>
            <w:shd w:val="clear" w:color="auto" w:fill="auto"/>
            <w:vAlign w:val="center"/>
          </w:tcPr>
          <w:p w14:paraId="66F4F7F2">
            <w:r>
              <w:rPr>
                <w:rFonts w:ascii="宋体" w:hAnsi="宋体" w:eastAsia="宋体" w:cs="宋体"/>
                <w:b w:val="0"/>
                <w:i w:val="0"/>
                <w:color w:val="000000"/>
                <w:sz w:val="18"/>
              </w:rPr>
              <w:t>“安可替代"内网办公设备</w:t>
            </w:r>
          </w:p>
        </w:tc>
        <w:tc>
          <w:tcPr>
            <w:tcW w:w="0" w:type="auto"/>
            <w:shd w:val="clear" w:color="auto" w:fill="auto"/>
            <w:vAlign w:val="center"/>
          </w:tcPr>
          <w:p w14:paraId="351ABEB4">
            <w:r>
              <w:rPr>
                <w:rFonts w:ascii="宋体" w:hAnsi="宋体" w:eastAsia="宋体" w:cs="宋体"/>
                <w:b w:val="0"/>
                <w:i w:val="0"/>
                <w:color w:val="000000"/>
                <w:sz w:val="18"/>
              </w:rPr>
              <w:t>单位内部</w:t>
            </w:r>
          </w:p>
        </w:tc>
        <w:tc>
          <w:tcPr>
            <w:tcW w:w="0" w:type="auto"/>
            <w:shd w:val="clear" w:color="auto" w:fill="auto"/>
            <w:vAlign w:val="center"/>
          </w:tcPr>
          <w:p w14:paraId="6224CE32">
            <w:r>
              <w:rPr>
                <w:rFonts w:ascii="宋体" w:hAnsi="宋体" w:eastAsia="宋体" w:cs="宋体"/>
                <w:b w:val="0"/>
                <w:i w:val="0"/>
                <w:color w:val="000000"/>
                <w:sz w:val="18"/>
              </w:rPr>
              <w:tab/>
            </w:r>
            <w:r>
              <w:rPr>
                <w:rFonts w:ascii="宋体" w:hAnsi="宋体" w:eastAsia="宋体" w:cs="宋体"/>
                <w:b w:val="0"/>
                <w:i w:val="0"/>
                <w:color w:val="000000"/>
                <w:sz w:val="18"/>
              </w:rPr>
              <w:t xml:space="preserve"> 内需</w:t>
            </w:r>
          </w:p>
        </w:tc>
        <w:tc>
          <w:tcPr>
            <w:tcW w:w="0" w:type="auto"/>
            <w:shd w:val="clear" w:color="auto" w:fill="auto"/>
            <w:vAlign w:val="center"/>
          </w:tcPr>
          <w:p w14:paraId="388C2C4B">
            <w:r>
              <w:rPr>
                <w:rFonts w:ascii="宋体" w:hAnsi="宋体" w:eastAsia="宋体" w:cs="宋体"/>
                <w:b w:val="0"/>
                <w:i w:val="0"/>
                <w:color w:val="000000"/>
                <w:sz w:val="18"/>
              </w:rPr>
              <w:t>拉动</w:t>
            </w:r>
          </w:p>
        </w:tc>
        <w:tc>
          <w:tcPr>
            <w:tcW w:w="0" w:type="auto"/>
            <w:shd w:val="clear" w:color="auto" w:fill="auto"/>
            <w:vAlign w:val="center"/>
          </w:tcPr>
          <w:p w14:paraId="015E597A">
            <w:r>
              <w:rPr>
                <w:rFonts w:ascii="宋体" w:hAnsi="宋体" w:eastAsia="宋体" w:cs="宋体"/>
                <w:b w:val="0"/>
                <w:i w:val="0"/>
                <w:color w:val="000000"/>
                <w:sz w:val="18"/>
              </w:rPr>
              <w:t>机关职工</w:t>
            </w:r>
          </w:p>
        </w:tc>
        <w:tc>
          <w:tcPr>
            <w:tcW w:w="0" w:type="auto"/>
            <w:shd w:val="clear" w:color="auto" w:fill="auto"/>
            <w:vAlign w:val="center"/>
          </w:tcPr>
          <w:p w14:paraId="49D9AAB9">
            <w:r>
              <w:rPr>
                <w:rFonts w:ascii="宋体" w:hAnsi="宋体" w:eastAsia="宋体" w:cs="宋体"/>
                <w:b w:val="0"/>
                <w:i w:val="0"/>
                <w:color w:val="000000"/>
                <w:sz w:val="18"/>
              </w:rPr>
              <w:t>≥95%</w:t>
            </w:r>
          </w:p>
        </w:tc>
      </w:tr>
      <w:tr w14:paraId="2B21B3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0" w:type="auto"/>
            <w:vMerge w:val="continue"/>
            <w:shd w:val="clear" w:color="auto" w:fill="auto"/>
            <w:vAlign w:val="center"/>
          </w:tcPr>
          <w:p w14:paraId="57356B93">
            <w:pPr>
              <w:jc w:val="center"/>
            </w:pPr>
          </w:p>
        </w:tc>
        <w:tc>
          <w:tcPr>
            <w:tcW w:w="0" w:type="auto"/>
            <w:vMerge w:val="continue"/>
            <w:shd w:val="clear" w:color="auto" w:fill="auto"/>
            <w:vAlign w:val="center"/>
          </w:tcPr>
          <w:p w14:paraId="0B76B579">
            <w:pPr>
              <w:jc w:val="center"/>
            </w:pPr>
          </w:p>
        </w:tc>
        <w:tc>
          <w:tcPr>
            <w:tcW w:w="0" w:type="auto"/>
            <w:vMerge w:val="continue"/>
            <w:shd w:val="clear" w:color="auto" w:fill="auto"/>
            <w:vAlign w:val="center"/>
          </w:tcPr>
          <w:p w14:paraId="3DFFE8D3">
            <w:pPr>
              <w:jc w:val="right"/>
            </w:pPr>
          </w:p>
        </w:tc>
        <w:tc>
          <w:tcPr>
            <w:tcW w:w="0" w:type="auto"/>
            <w:vMerge w:val="continue"/>
            <w:shd w:val="clear" w:color="auto" w:fill="auto"/>
            <w:vAlign w:val="center"/>
          </w:tcPr>
          <w:p w14:paraId="3683E3DE">
            <w:pPr>
              <w:jc w:val="right"/>
            </w:pPr>
          </w:p>
        </w:tc>
        <w:tc>
          <w:tcPr>
            <w:tcW w:w="0" w:type="auto"/>
            <w:vMerge w:val="continue"/>
            <w:shd w:val="clear" w:color="auto" w:fill="auto"/>
            <w:vAlign w:val="center"/>
          </w:tcPr>
          <w:p w14:paraId="2B51583D">
            <w:pPr>
              <w:jc w:val="right"/>
            </w:pPr>
          </w:p>
        </w:tc>
        <w:tc>
          <w:tcPr>
            <w:tcW w:w="0" w:type="auto"/>
            <w:vMerge w:val="continue"/>
            <w:shd w:val="clear" w:color="auto" w:fill="auto"/>
            <w:vAlign w:val="center"/>
          </w:tcPr>
          <w:p w14:paraId="75380AB7">
            <w:pPr>
              <w:jc w:val="right"/>
            </w:pPr>
          </w:p>
        </w:tc>
        <w:tc>
          <w:tcPr>
            <w:tcW w:w="0" w:type="auto"/>
            <w:shd w:val="clear" w:color="auto" w:fill="auto"/>
            <w:vAlign w:val="center"/>
          </w:tcPr>
          <w:p w14:paraId="5A59D657"/>
        </w:tc>
        <w:tc>
          <w:tcPr>
            <w:tcW w:w="0" w:type="auto"/>
            <w:shd w:val="clear" w:color="auto" w:fill="auto"/>
            <w:vAlign w:val="center"/>
          </w:tcPr>
          <w:p w14:paraId="3704A1F4"/>
        </w:tc>
        <w:tc>
          <w:tcPr>
            <w:tcW w:w="0" w:type="auto"/>
            <w:shd w:val="clear" w:color="auto" w:fill="auto"/>
            <w:vAlign w:val="center"/>
          </w:tcPr>
          <w:p w14:paraId="18C6239F">
            <w:r>
              <w:rPr>
                <w:rFonts w:ascii="宋体" w:hAnsi="宋体" w:eastAsia="宋体" w:cs="宋体"/>
                <w:b w:val="0"/>
                <w:i w:val="0"/>
                <w:color w:val="000000"/>
                <w:sz w:val="18"/>
              </w:rPr>
              <w:t>安可替代产品</w:t>
            </w:r>
          </w:p>
        </w:tc>
        <w:tc>
          <w:tcPr>
            <w:tcW w:w="0" w:type="auto"/>
            <w:shd w:val="clear" w:color="auto" w:fill="auto"/>
            <w:vAlign w:val="center"/>
          </w:tcPr>
          <w:p w14:paraId="51BDC7B5">
            <w:r>
              <w:rPr>
                <w:rFonts w:ascii="宋体" w:hAnsi="宋体" w:eastAsia="宋体" w:cs="宋体"/>
                <w:b w:val="0"/>
                <w:i w:val="0"/>
                <w:color w:val="000000"/>
                <w:sz w:val="18"/>
              </w:rPr>
              <w:t>按需购置</w:t>
            </w:r>
          </w:p>
        </w:tc>
        <w:tc>
          <w:tcPr>
            <w:tcW w:w="0" w:type="auto"/>
            <w:shd w:val="clear" w:color="auto" w:fill="auto"/>
            <w:vAlign w:val="center"/>
          </w:tcPr>
          <w:p w14:paraId="59D9BE02"/>
        </w:tc>
        <w:tc>
          <w:tcPr>
            <w:tcW w:w="0" w:type="auto"/>
            <w:shd w:val="clear" w:color="auto" w:fill="auto"/>
            <w:vAlign w:val="center"/>
          </w:tcPr>
          <w:p w14:paraId="1F168CD0"/>
        </w:tc>
        <w:tc>
          <w:tcPr>
            <w:tcW w:w="0" w:type="auto"/>
            <w:shd w:val="clear" w:color="auto" w:fill="auto"/>
            <w:vAlign w:val="center"/>
          </w:tcPr>
          <w:p w14:paraId="24E59CFC"/>
        </w:tc>
        <w:tc>
          <w:tcPr>
            <w:tcW w:w="0" w:type="auto"/>
            <w:shd w:val="clear" w:color="auto" w:fill="auto"/>
            <w:vAlign w:val="center"/>
          </w:tcPr>
          <w:p w14:paraId="0E0E06EC"/>
        </w:tc>
      </w:tr>
      <w:tr w14:paraId="101EB7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0" w:type="auto"/>
            <w:vMerge w:val="continue"/>
            <w:shd w:val="clear" w:color="auto" w:fill="auto"/>
            <w:vAlign w:val="center"/>
          </w:tcPr>
          <w:p w14:paraId="39F34C9A">
            <w:pPr>
              <w:jc w:val="center"/>
            </w:pPr>
          </w:p>
        </w:tc>
        <w:tc>
          <w:tcPr>
            <w:tcW w:w="0" w:type="auto"/>
            <w:vMerge w:val="continue"/>
            <w:shd w:val="clear" w:color="auto" w:fill="auto"/>
            <w:vAlign w:val="center"/>
          </w:tcPr>
          <w:p w14:paraId="56543872">
            <w:pPr>
              <w:jc w:val="center"/>
            </w:pPr>
          </w:p>
        </w:tc>
        <w:tc>
          <w:tcPr>
            <w:tcW w:w="0" w:type="auto"/>
            <w:vMerge w:val="continue"/>
            <w:shd w:val="clear" w:color="auto" w:fill="auto"/>
            <w:vAlign w:val="center"/>
          </w:tcPr>
          <w:p w14:paraId="45723A74">
            <w:pPr>
              <w:jc w:val="right"/>
            </w:pPr>
          </w:p>
        </w:tc>
        <w:tc>
          <w:tcPr>
            <w:tcW w:w="0" w:type="auto"/>
            <w:vMerge w:val="continue"/>
            <w:shd w:val="clear" w:color="auto" w:fill="auto"/>
            <w:vAlign w:val="center"/>
          </w:tcPr>
          <w:p w14:paraId="07A23379">
            <w:pPr>
              <w:jc w:val="right"/>
            </w:pPr>
          </w:p>
        </w:tc>
        <w:tc>
          <w:tcPr>
            <w:tcW w:w="0" w:type="auto"/>
            <w:vMerge w:val="continue"/>
            <w:shd w:val="clear" w:color="auto" w:fill="auto"/>
            <w:vAlign w:val="center"/>
          </w:tcPr>
          <w:p w14:paraId="4D409110">
            <w:pPr>
              <w:jc w:val="right"/>
            </w:pPr>
          </w:p>
        </w:tc>
        <w:tc>
          <w:tcPr>
            <w:tcW w:w="0" w:type="auto"/>
            <w:vMerge w:val="continue"/>
            <w:shd w:val="clear" w:color="auto" w:fill="auto"/>
            <w:vAlign w:val="center"/>
          </w:tcPr>
          <w:p w14:paraId="085BE2BD">
            <w:pPr>
              <w:jc w:val="right"/>
            </w:pPr>
          </w:p>
        </w:tc>
        <w:tc>
          <w:tcPr>
            <w:tcW w:w="0" w:type="auto"/>
            <w:shd w:val="clear" w:color="auto" w:fill="auto"/>
            <w:vAlign w:val="center"/>
          </w:tcPr>
          <w:p w14:paraId="5069E382"/>
        </w:tc>
        <w:tc>
          <w:tcPr>
            <w:tcW w:w="0" w:type="auto"/>
            <w:shd w:val="clear" w:color="auto" w:fill="auto"/>
            <w:vAlign w:val="center"/>
          </w:tcPr>
          <w:p w14:paraId="52045B41"/>
        </w:tc>
        <w:tc>
          <w:tcPr>
            <w:tcW w:w="0" w:type="auto"/>
            <w:shd w:val="clear" w:color="auto" w:fill="auto"/>
            <w:vAlign w:val="center"/>
          </w:tcPr>
          <w:p w14:paraId="29D6659A">
            <w:r>
              <w:rPr>
                <w:rFonts w:ascii="宋体" w:hAnsi="宋体" w:eastAsia="宋体" w:cs="宋体"/>
                <w:b w:val="0"/>
                <w:i w:val="0"/>
                <w:color w:val="000000"/>
                <w:sz w:val="18"/>
              </w:rPr>
              <w:t>按时完成</w:t>
            </w:r>
          </w:p>
        </w:tc>
        <w:tc>
          <w:tcPr>
            <w:tcW w:w="0" w:type="auto"/>
            <w:shd w:val="clear" w:color="auto" w:fill="auto"/>
            <w:vAlign w:val="center"/>
          </w:tcPr>
          <w:p w14:paraId="6278961B">
            <w:r>
              <w:rPr>
                <w:rFonts w:ascii="宋体" w:hAnsi="宋体" w:eastAsia="宋体" w:cs="宋体"/>
                <w:b w:val="0"/>
                <w:i w:val="0"/>
                <w:color w:val="000000"/>
                <w:sz w:val="18"/>
              </w:rPr>
              <w:t>100%</w:t>
            </w:r>
          </w:p>
        </w:tc>
        <w:tc>
          <w:tcPr>
            <w:tcW w:w="0" w:type="auto"/>
            <w:shd w:val="clear" w:color="auto" w:fill="auto"/>
            <w:vAlign w:val="center"/>
          </w:tcPr>
          <w:p w14:paraId="6BC8C1CB"/>
        </w:tc>
        <w:tc>
          <w:tcPr>
            <w:tcW w:w="0" w:type="auto"/>
            <w:shd w:val="clear" w:color="auto" w:fill="auto"/>
            <w:vAlign w:val="center"/>
          </w:tcPr>
          <w:p w14:paraId="480986CF"/>
        </w:tc>
        <w:tc>
          <w:tcPr>
            <w:tcW w:w="0" w:type="auto"/>
            <w:shd w:val="clear" w:color="auto" w:fill="auto"/>
            <w:vAlign w:val="center"/>
          </w:tcPr>
          <w:p w14:paraId="7B1D4EA4"/>
        </w:tc>
        <w:tc>
          <w:tcPr>
            <w:tcW w:w="0" w:type="auto"/>
            <w:shd w:val="clear" w:color="auto" w:fill="auto"/>
            <w:vAlign w:val="center"/>
          </w:tcPr>
          <w:p w14:paraId="6B15EEB0"/>
        </w:tc>
      </w:tr>
      <w:tr w14:paraId="6835C9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0" w:type="auto"/>
            <w:vMerge w:val="restart"/>
            <w:shd w:val="clear" w:color="auto" w:fill="auto"/>
            <w:vAlign w:val="center"/>
          </w:tcPr>
          <w:p w14:paraId="4A4FF99F">
            <w:pPr>
              <w:jc w:val="center"/>
            </w:pPr>
            <w:r>
              <w:rPr>
                <w:rFonts w:ascii="宋体" w:hAnsi="宋体" w:eastAsia="宋体" w:cs="宋体"/>
                <w:b w:val="0"/>
                <w:i w:val="0"/>
                <w:color w:val="000000"/>
                <w:sz w:val="18"/>
              </w:rPr>
              <w:t>410523260000000052009</w:t>
            </w:r>
          </w:p>
        </w:tc>
        <w:tc>
          <w:tcPr>
            <w:tcW w:w="0" w:type="auto"/>
            <w:vMerge w:val="restart"/>
            <w:shd w:val="clear" w:color="auto" w:fill="auto"/>
            <w:vAlign w:val="center"/>
          </w:tcPr>
          <w:p w14:paraId="71688698">
            <w:pPr>
              <w:jc w:val="center"/>
            </w:pPr>
            <w:r>
              <w:rPr>
                <w:rFonts w:ascii="宋体" w:hAnsi="宋体" w:eastAsia="宋体" w:cs="宋体"/>
                <w:b w:val="0"/>
                <w:i w:val="0"/>
                <w:color w:val="000000"/>
                <w:sz w:val="18"/>
              </w:rPr>
              <w:t>纪检监察大数据监督项目</w:t>
            </w:r>
          </w:p>
        </w:tc>
        <w:tc>
          <w:tcPr>
            <w:tcW w:w="0" w:type="auto"/>
            <w:vMerge w:val="restart"/>
            <w:shd w:val="clear" w:color="auto" w:fill="auto"/>
            <w:vAlign w:val="center"/>
          </w:tcPr>
          <w:p w14:paraId="267EBD1F">
            <w:pPr>
              <w:jc w:val="right"/>
            </w:pPr>
            <w:r>
              <w:rPr>
                <w:rFonts w:ascii="宋体" w:hAnsi="宋体" w:eastAsia="宋体" w:cs="宋体"/>
                <w:b w:val="0"/>
                <w:i w:val="0"/>
                <w:color w:val="000000"/>
                <w:sz w:val="18"/>
              </w:rPr>
              <w:t>15.00</w:t>
            </w:r>
          </w:p>
        </w:tc>
        <w:tc>
          <w:tcPr>
            <w:tcW w:w="0" w:type="auto"/>
            <w:vMerge w:val="restart"/>
            <w:shd w:val="clear" w:color="auto" w:fill="auto"/>
            <w:vAlign w:val="center"/>
          </w:tcPr>
          <w:p w14:paraId="7B840588">
            <w:pPr>
              <w:jc w:val="right"/>
            </w:pPr>
            <w:r>
              <w:rPr>
                <w:rFonts w:ascii="宋体" w:hAnsi="宋体" w:eastAsia="宋体" w:cs="宋体"/>
                <w:b w:val="0"/>
                <w:i w:val="0"/>
                <w:color w:val="000000"/>
                <w:sz w:val="18"/>
              </w:rPr>
              <w:t>15.00</w:t>
            </w:r>
          </w:p>
        </w:tc>
        <w:tc>
          <w:tcPr>
            <w:tcW w:w="0" w:type="auto"/>
            <w:vMerge w:val="restart"/>
            <w:shd w:val="clear" w:color="auto" w:fill="auto"/>
            <w:vAlign w:val="center"/>
          </w:tcPr>
          <w:p w14:paraId="1FDB8C6B">
            <w:pPr>
              <w:jc w:val="right"/>
            </w:pPr>
          </w:p>
        </w:tc>
        <w:tc>
          <w:tcPr>
            <w:tcW w:w="0" w:type="auto"/>
            <w:vMerge w:val="restart"/>
            <w:shd w:val="clear" w:color="auto" w:fill="auto"/>
            <w:vAlign w:val="center"/>
          </w:tcPr>
          <w:p w14:paraId="0A611B3D">
            <w:pPr>
              <w:jc w:val="right"/>
            </w:pPr>
          </w:p>
        </w:tc>
        <w:tc>
          <w:tcPr>
            <w:tcW w:w="0" w:type="auto"/>
            <w:shd w:val="clear" w:color="auto" w:fill="auto"/>
            <w:vAlign w:val="center"/>
          </w:tcPr>
          <w:p w14:paraId="4E6AB284">
            <w:r>
              <w:rPr>
                <w:rFonts w:ascii="宋体" w:hAnsi="宋体" w:eastAsia="宋体" w:cs="宋体"/>
                <w:b w:val="0"/>
                <w:i w:val="0"/>
                <w:color w:val="000000"/>
                <w:sz w:val="18"/>
              </w:rPr>
              <w:t>纪检监察重点工作大数据监督项目</w:t>
            </w:r>
          </w:p>
        </w:tc>
        <w:tc>
          <w:tcPr>
            <w:tcW w:w="0" w:type="auto"/>
            <w:shd w:val="clear" w:color="auto" w:fill="auto"/>
            <w:vAlign w:val="center"/>
          </w:tcPr>
          <w:p w14:paraId="466A9A71">
            <w:r>
              <w:rPr>
                <w:rFonts w:ascii="宋体" w:hAnsi="宋体" w:eastAsia="宋体" w:cs="宋体"/>
                <w:b w:val="0"/>
                <w:i w:val="0"/>
                <w:color w:val="000000"/>
                <w:sz w:val="18"/>
              </w:rPr>
              <w:t>30万元</w:t>
            </w:r>
          </w:p>
        </w:tc>
        <w:tc>
          <w:tcPr>
            <w:tcW w:w="0" w:type="auto"/>
            <w:shd w:val="clear" w:color="auto" w:fill="auto"/>
            <w:vAlign w:val="center"/>
          </w:tcPr>
          <w:p w14:paraId="55492316">
            <w:r>
              <w:rPr>
                <w:rFonts w:ascii="宋体" w:hAnsi="宋体" w:eastAsia="宋体" w:cs="宋体"/>
                <w:b w:val="0"/>
                <w:i w:val="0"/>
                <w:color w:val="000000"/>
                <w:sz w:val="18"/>
              </w:rPr>
              <w:t>数量</w:t>
            </w:r>
          </w:p>
        </w:tc>
        <w:tc>
          <w:tcPr>
            <w:tcW w:w="0" w:type="auto"/>
            <w:shd w:val="clear" w:color="auto" w:fill="auto"/>
            <w:vAlign w:val="center"/>
          </w:tcPr>
          <w:p w14:paraId="172999BC">
            <w:r>
              <w:rPr>
                <w:rFonts w:ascii="宋体" w:hAnsi="宋体" w:eastAsia="宋体" w:cs="宋体"/>
                <w:b w:val="0"/>
                <w:i w:val="0"/>
                <w:color w:val="000000"/>
                <w:sz w:val="18"/>
              </w:rPr>
              <w:t>1项</w:t>
            </w:r>
          </w:p>
        </w:tc>
        <w:tc>
          <w:tcPr>
            <w:tcW w:w="0" w:type="auto"/>
            <w:shd w:val="clear" w:color="auto" w:fill="auto"/>
            <w:vAlign w:val="center"/>
          </w:tcPr>
          <w:p w14:paraId="20A88C3A">
            <w:r>
              <w:rPr>
                <w:rFonts w:ascii="宋体" w:hAnsi="宋体" w:eastAsia="宋体" w:cs="宋体"/>
                <w:b w:val="0"/>
                <w:i w:val="0"/>
                <w:color w:val="000000"/>
                <w:sz w:val="18"/>
              </w:rPr>
              <w:tab/>
            </w:r>
            <w:r>
              <w:rPr>
                <w:rFonts w:ascii="宋体" w:hAnsi="宋体" w:eastAsia="宋体" w:cs="宋体"/>
                <w:b w:val="0"/>
                <w:i w:val="0"/>
                <w:color w:val="000000"/>
                <w:sz w:val="18"/>
              </w:rPr>
              <w:t xml:space="preserve"> 案件审理效率</w:t>
            </w:r>
          </w:p>
        </w:tc>
        <w:tc>
          <w:tcPr>
            <w:tcW w:w="0" w:type="auto"/>
            <w:shd w:val="clear" w:color="auto" w:fill="auto"/>
            <w:vAlign w:val="center"/>
          </w:tcPr>
          <w:p w14:paraId="012142E9">
            <w:r>
              <w:rPr>
                <w:rFonts w:ascii="宋体" w:hAnsi="宋体" w:eastAsia="宋体" w:cs="宋体"/>
                <w:b w:val="0"/>
                <w:i w:val="0"/>
                <w:color w:val="000000"/>
                <w:sz w:val="18"/>
              </w:rPr>
              <w:t>提升</w:t>
            </w:r>
          </w:p>
        </w:tc>
        <w:tc>
          <w:tcPr>
            <w:tcW w:w="0" w:type="auto"/>
            <w:shd w:val="clear" w:color="auto" w:fill="auto"/>
            <w:vAlign w:val="center"/>
          </w:tcPr>
          <w:p w14:paraId="16C7B1D6">
            <w:r>
              <w:rPr>
                <w:rFonts w:ascii="宋体" w:hAnsi="宋体" w:eastAsia="宋体" w:cs="宋体"/>
                <w:b w:val="0"/>
                <w:i w:val="0"/>
                <w:color w:val="000000"/>
                <w:sz w:val="18"/>
              </w:rPr>
              <w:t>上级和群众满意</w:t>
            </w:r>
          </w:p>
        </w:tc>
        <w:tc>
          <w:tcPr>
            <w:tcW w:w="0" w:type="auto"/>
            <w:shd w:val="clear" w:color="auto" w:fill="auto"/>
            <w:vAlign w:val="center"/>
          </w:tcPr>
          <w:p w14:paraId="0A3D583C">
            <w:r>
              <w:rPr>
                <w:rFonts w:ascii="宋体" w:hAnsi="宋体" w:eastAsia="宋体" w:cs="宋体"/>
                <w:b w:val="0"/>
                <w:i w:val="0"/>
                <w:color w:val="000000"/>
                <w:sz w:val="18"/>
              </w:rPr>
              <w:t>≥95%</w:t>
            </w:r>
          </w:p>
        </w:tc>
      </w:tr>
      <w:tr w14:paraId="699399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0" w:type="auto"/>
            <w:vMerge w:val="continue"/>
            <w:shd w:val="clear" w:color="auto" w:fill="auto"/>
            <w:vAlign w:val="center"/>
          </w:tcPr>
          <w:p w14:paraId="0F098B5F">
            <w:pPr>
              <w:jc w:val="center"/>
            </w:pPr>
          </w:p>
        </w:tc>
        <w:tc>
          <w:tcPr>
            <w:tcW w:w="0" w:type="auto"/>
            <w:vMerge w:val="continue"/>
            <w:shd w:val="clear" w:color="auto" w:fill="auto"/>
            <w:vAlign w:val="center"/>
          </w:tcPr>
          <w:p w14:paraId="3D215305">
            <w:pPr>
              <w:jc w:val="center"/>
            </w:pPr>
          </w:p>
        </w:tc>
        <w:tc>
          <w:tcPr>
            <w:tcW w:w="0" w:type="auto"/>
            <w:vMerge w:val="continue"/>
            <w:shd w:val="clear" w:color="auto" w:fill="auto"/>
            <w:vAlign w:val="center"/>
          </w:tcPr>
          <w:p w14:paraId="05822C5A">
            <w:pPr>
              <w:jc w:val="right"/>
            </w:pPr>
          </w:p>
        </w:tc>
        <w:tc>
          <w:tcPr>
            <w:tcW w:w="0" w:type="auto"/>
            <w:vMerge w:val="continue"/>
            <w:shd w:val="clear" w:color="auto" w:fill="auto"/>
            <w:vAlign w:val="center"/>
          </w:tcPr>
          <w:p w14:paraId="3E73F400">
            <w:pPr>
              <w:jc w:val="right"/>
            </w:pPr>
          </w:p>
        </w:tc>
        <w:tc>
          <w:tcPr>
            <w:tcW w:w="0" w:type="auto"/>
            <w:vMerge w:val="continue"/>
            <w:shd w:val="clear" w:color="auto" w:fill="auto"/>
            <w:vAlign w:val="center"/>
          </w:tcPr>
          <w:p w14:paraId="2CA71C4D">
            <w:pPr>
              <w:jc w:val="right"/>
            </w:pPr>
          </w:p>
        </w:tc>
        <w:tc>
          <w:tcPr>
            <w:tcW w:w="0" w:type="auto"/>
            <w:vMerge w:val="continue"/>
            <w:shd w:val="clear" w:color="auto" w:fill="auto"/>
            <w:vAlign w:val="center"/>
          </w:tcPr>
          <w:p w14:paraId="710248E7">
            <w:pPr>
              <w:jc w:val="right"/>
            </w:pPr>
          </w:p>
        </w:tc>
        <w:tc>
          <w:tcPr>
            <w:tcW w:w="0" w:type="auto"/>
            <w:shd w:val="clear" w:color="auto" w:fill="auto"/>
            <w:vAlign w:val="center"/>
          </w:tcPr>
          <w:p w14:paraId="411C6F1E"/>
        </w:tc>
        <w:tc>
          <w:tcPr>
            <w:tcW w:w="0" w:type="auto"/>
            <w:shd w:val="clear" w:color="auto" w:fill="auto"/>
            <w:vAlign w:val="center"/>
          </w:tcPr>
          <w:p w14:paraId="1513616E"/>
        </w:tc>
        <w:tc>
          <w:tcPr>
            <w:tcW w:w="0" w:type="auto"/>
            <w:shd w:val="clear" w:color="auto" w:fill="auto"/>
            <w:vAlign w:val="center"/>
          </w:tcPr>
          <w:p w14:paraId="28D4F5C0">
            <w:r>
              <w:rPr>
                <w:rFonts w:ascii="宋体" w:hAnsi="宋体" w:eastAsia="宋体" w:cs="宋体"/>
                <w:b w:val="0"/>
                <w:i w:val="0"/>
                <w:color w:val="000000"/>
                <w:sz w:val="18"/>
              </w:rPr>
              <w:tab/>
            </w:r>
            <w:r>
              <w:rPr>
                <w:rFonts w:ascii="宋体" w:hAnsi="宋体" w:eastAsia="宋体" w:cs="宋体"/>
                <w:b w:val="0"/>
                <w:i w:val="0"/>
                <w:color w:val="000000"/>
                <w:sz w:val="18"/>
              </w:rPr>
              <w:t xml:space="preserve"> 建立大数据监督项目</w:t>
            </w:r>
          </w:p>
        </w:tc>
        <w:tc>
          <w:tcPr>
            <w:tcW w:w="0" w:type="auto"/>
            <w:shd w:val="clear" w:color="auto" w:fill="auto"/>
            <w:vAlign w:val="center"/>
          </w:tcPr>
          <w:p w14:paraId="0F7BDD08">
            <w:r>
              <w:rPr>
                <w:rFonts w:ascii="宋体" w:hAnsi="宋体" w:eastAsia="宋体" w:cs="宋体"/>
                <w:b w:val="0"/>
                <w:i w:val="0"/>
                <w:color w:val="000000"/>
                <w:sz w:val="18"/>
              </w:rPr>
              <w:t>完成</w:t>
            </w:r>
          </w:p>
        </w:tc>
        <w:tc>
          <w:tcPr>
            <w:tcW w:w="0" w:type="auto"/>
            <w:shd w:val="clear" w:color="auto" w:fill="auto"/>
            <w:vAlign w:val="center"/>
          </w:tcPr>
          <w:p w14:paraId="30DFACA4"/>
        </w:tc>
        <w:tc>
          <w:tcPr>
            <w:tcW w:w="0" w:type="auto"/>
            <w:shd w:val="clear" w:color="auto" w:fill="auto"/>
            <w:vAlign w:val="center"/>
          </w:tcPr>
          <w:p w14:paraId="5A7D949B"/>
        </w:tc>
        <w:tc>
          <w:tcPr>
            <w:tcW w:w="0" w:type="auto"/>
            <w:shd w:val="clear" w:color="auto" w:fill="auto"/>
            <w:vAlign w:val="center"/>
          </w:tcPr>
          <w:p w14:paraId="103791AF"/>
        </w:tc>
        <w:tc>
          <w:tcPr>
            <w:tcW w:w="0" w:type="auto"/>
            <w:shd w:val="clear" w:color="auto" w:fill="auto"/>
            <w:vAlign w:val="center"/>
          </w:tcPr>
          <w:p w14:paraId="62BE338B"/>
        </w:tc>
      </w:tr>
      <w:tr w14:paraId="23D986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0" w:type="auto"/>
            <w:vMerge w:val="continue"/>
            <w:shd w:val="clear" w:color="auto" w:fill="auto"/>
            <w:vAlign w:val="center"/>
          </w:tcPr>
          <w:p w14:paraId="4BCE65B0">
            <w:pPr>
              <w:jc w:val="center"/>
            </w:pPr>
          </w:p>
        </w:tc>
        <w:tc>
          <w:tcPr>
            <w:tcW w:w="0" w:type="auto"/>
            <w:vMerge w:val="continue"/>
            <w:shd w:val="clear" w:color="auto" w:fill="auto"/>
            <w:vAlign w:val="center"/>
          </w:tcPr>
          <w:p w14:paraId="61ADC69F">
            <w:pPr>
              <w:jc w:val="center"/>
            </w:pPr>
          </w:p>
        </w:tc>
        <w:tc>
          <w:tcPr>
            <w:tcW w:w="0" w:type="auto"/>
            <w:vMerge w:val="continue"/>
            <w:shd w:val="clear" w:color="auto" w:fill="auto"/>
            <w:vAlign w:val="center"/>
          </w:tcPr>
          <w:p w14:paraId="21FC7D30">
            <w:pPr>
              <w:jc w:val="right"/>
            </w:pPr>
          </w:p>
        </w:tc>
        <w:tc>
          <w:tcPr>
            <w:tcW w:w="0" w:type="auto"/>
            <w:vMerge w:val="continue"/>
            <w:shd w:val="clear" w:color="auto" w:fill="auto"/>
            <w:vAlign w:val="center"/>
          </w:tcPr>
          <w:p w14:paraId="5AD64516">
            <w:pPr>
              <w:jc w:val="right"/>
            </w:pPr>
          </w:p>
        </w:tc>
        <w:tc>
          <w:tcPr>
            <w:tcW w:w="0" w:type="auto"/>
            <w:vMerge w:val="continue"/>
            <w:shd w:val="clear" w:color="auto" w:fill="auto"/>
            <w:vAlign w:val="center"/>
          </w:tcPr>
          <w:p w14:paraId="3D8F0E9C">
            <w:pPr>
              <w:jc w:val="right"/>
            </w:pPr>
          </w:p>
        </w:tc>
        <w:tc>
          <w:tcPr>
            <w:tcW w:w="0" w:type="auto"/>
            <w:vMerge w:val="continue"/>
            <w:shd w:val="clear" w:color="auto" w:fill="auto"/>
            <w:vAlign w:val="center"/>
          </w:tcPr>
          <w:p w14:paraId="475C264C">
            <w:pPr>
              <w:jc w:val="right"/>
            </w:pPr>
          </w:p>
        </w:tc>
        <w:tc>
          <w:tcPr>
            <w:tcW w:w="0" w:type="auto"/>
            <w:shd w:val="clear" w:color="auto" w:fill="auto"/>
            <w:vAlign w:val="center"/>
          </w:tcPr>
          <w:p w14:paraId="62AA2EA8"/>
        </w:tc>
        <w:tc>
          <w:tcPr>
            <w:tcW w:w="0" w:type="auto"/>
            <w:shd w:val="clear" w:color="auto" w:fill="auto"/>
            <w:vAlign w:val="center"/>
          </w:tcPr>
          <w:p w14:paraId="195883EE"/>
        </w:tc>
        <w:tc>
          <w:tcPr>
            <w:tcW w:w="0" w:type="auto"/>
            <w:shd w:val="clear" w:color="auto" w:fill="auto"/>
            <w:vAlign w:val="center"/>
          </w:tcPr>
          <w:p w14:paraId="12915B7D">
            <w:r>
              <w:rPr>
                <w:rFonts w:ascii="宋体" w:hAnsi="宋体" w:eastAsia="宋体" w:cs="宋体"/>
                <w:b w:val="0"/>
                <w:i w:val="0"/>
                <w:color w:val="000000"/>
                <w:sz w:val="18"/>
              </w:rPr>
              <w:t>按时完成</w:t>
            </w:r>
          </w:p>
        </w:tc>
        <w:tc>
          <w:tcPr>
            <w:tcW w:w="0" w:type="auto"/>
            <w:shd w:val="clear" w:color="auto" w:fill="auto"/>
            <w:vAlign w:val="center"/>
          </w:tcPr>
          <w:p w14:paraId="615DE774">
            <w:r>
              <w:rPr>
                <w:rFonts w:ascii="宋体" w:hAnsi="宋体" w:eastAsia="宋体" w:cs="宋体"/>
                <w:b w:val="0"/>
                <w:i w:val="0"/>
                <w:color w:val="000000"/>
                <w:sz w:val="18"/>
              </w:rPr>
              <w:t>100%</w:t>
            </w:r>
          </w:p>
        </w:tc>
        <w:tc>
          <w:tcPr>
            <w:tcW w:w="0" w:type="auto"/>
            <w:shd w:val="clear" w:color="auto" w:fill="auto"/>
            <w:vAlign w:val="center"/>
          </w:tcPr>
          <w:p w14:paraId="492C06DA"/>
        </w:tc>
        <w:tc>
          <w:tcPr>
            <w:tcW w:w="0" w:type="auto"/>
            <w:shd w:val="clear" w:color="auto" w:fill="auto"/>
            <w:vAlign w:val="center"/>
          </w:tcPr>
          <w:p w14:paraId="4B76AA9D"/>
        </w:tc>
        <w:tc>
          <w:tcPr>
            <w:tcW w:w="0" w:type="auto"/>
            <w:shd w:val="clear" w:color="auto" w:fill="auto"/>
            <w:vAlign w:val="center"/>
          </w:tcPr>
          <w:p w14:paraId="53915D94"/>
        </w:tc>
        <w:tc>
          <w:tcPr>
            <w:tcW w:w="0" w:type="auto"/>
            <w:shd w:val="clear" w:color="auto" w:fill="auto"/>
            <w:vAlign w:val="center"/>
          </w:tcPr>
          <w:p w14:paraId="26EF576E"/>
        </w:tc>
      </w:tr>
      <w:tr w14:paraId="0D2124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0" w:type="auto"/>
            <w:vMerge w:val="restart"/>
            <w:shd w:val="clear" w:color="auto" w:fill="auto"/>
            <w:vAlign w:val="center"/>
          </w:tcPr>
          <w:p w14:paraId="4FF81837">
            <w:pPr>
              <w:jc w:val="center"/>
            </w:pPr>
            <w:r>
              <w:rPr>
                <w:rFonts w:ascii="宋体" w:hAnsi="宋体" w:eastAsia="宋体" w:cs="宋体"/>
                <w:b w:val="0"/>
                <w:i w:val="0"/>
                <w:color w:val="000000"/>
                <w:sz w:val="18"/>
              </w:rPr>
              <w:t>410523260000000052010</w:t>
            </w:r>
          </w:p>
        </w:tc>
        <w:tc>
          <w:tcPr>
            <w:tcW w:w="0" w:type="auto"/>
            <w:vMerge w:val="restart"/>
            <w:shd w:val="clear" w:color="auto" w:fill="auto"/>
            <w:vAlign w:val="center"/>
          </w:tcPr>
          <w:p w14:paraId="341613AE">
            <w:pPr>
              <w:jc w:val="center"/>
            </w:pPr>
            <w:r>
              <w:rPr>
                <w:rFonts w:ascii="宋体" w:hAnsi="宋体" w:eastAsia="宋体" w:cs="宋体"/>
                <w:b w:val="0"/>
                <w:i w:val="0"/>
                <w:color w:val="000000"/>
                <w:sz w:val="18"/>
              </w:rPr>
              <w:t>大数据办案中心建设项目</w:t>
            </w:r>
          </w:p>
        </w:tc>
        <w:tc>
          <w:tcPr>
            <w:tcW w:w="0" w:type="auto"/>
            <w:vMerge w:val="restart"/>
            <w:shd w:val="clear" w:color="auto" w:fill="auto"/>
            <w:vAlign w:val="center"/>
          </w:tcPr>
          <w:p w14:paraId="020DDCAE">
            <w:pPr>
              <w:jc w:val="right"/>
            </w:pPr>
            <w:r>
              <w:rPr>
                <w:rFonts w:ascii="宋体" w:hAnsi="宋体" w:eastAsia="宋体" w:cs="宋体"/>
                <w:b w:val="0"/>
                <w:i w:val="0"/>
                <w:color w:val="000000"/>
                <w:sz w:val="18"/>
              </w:rPr>
              <w:t>300.00</w:t>
            </w:r>
          </w:p>
        </w:tc>
        <w:tc>
          <w:tcPr>
            <w:tcW w:w="0" w:type="auto"/>
            <w:vMerge w:val="restart"/>
            <w:shd w:val="clear" w:color="auto" w:fill="auto"/>
            <w:vAlign w:val="center"/>
          </w:tcPr>
          <w:p w14:paraId="5ED40D74">
            <w:pPr>
              <w:jc w:val="right"/>
            </w:pPr>
            <w:r>
              <w:rPr>
                <w:rFonts w:ascii="宋体" w:hAnsi="宋体" w:eastAsia="宋体" w:cs="宋体"/>
                <w:b w:val="0"/>
                <w:i w:val="0"/>
                <w:color w:val="000000"/>
                <w:sz w:val="18"/>
              </w:rPr>
              <w:t>300.00</w:t>
            </w:r>
          </w:p>
        </w:tc>
        <w:tc>
          <w:tcPr>
            <w:tcW w:w="0" w:type="auto"/>
            <w:vMerge w:val="restart"/>
            <w:shd w:val="clear" w:color="auto" w:fill="auto"/>
            <w:vAlign w:val="center"/>
          </w:tcPr>
          <w:p w14:paraId="6FDC9760">
            <w:pPr>
              <w:jc w:val="right"/>
            </w:pPr>
          </w:p>
        </w:tc>
        <w:tc>
          <w:tcPr>
            <w:tcW w:w="0" w:type="auto"/>
            <w:vMerge w:val="restart"/>
            <w:shd w:val="clear" w:color="auto" w:fill="auto"/>
            <w:vAlign w:val="center"/>
          </w:tcPr>
          <w:p w14:paraId="0147D650">
            <w:pPr>
              <w:jc w:val="right"/>
            </w:pPr>
          </w:p>
        </w:tc>
        <w:tc>
          <w:tcPr>
            <w:tcW w:w="0" w:type="auto"/>
            <w:shd w:val="clear" w:color="auto" w:fill="auto"/>
            <w:vAlign w:val="center"/>
          </w:tcPr>
          <w:p w14:paraId="54C307D4">
            <w:r>
              <w:rPr>
                <w:rFonts w:ascii="宋体" w:hAnsi="宋体" w:eastAsia="宋体" w:cs="宋体"/>
                <w:b w:val="0"/>
                <w:i w:val="0"/>
                <w:color w:val="000000"/>
                <w:sz w:val="18"/>
              </w:rPr>
              <w:t>大数据办案中心建设项目</w:t>
            </w:r>
          </w:p>
        </w:tc>
        <w:tc>
          <w:tcPr>
            <w:tcW w:w="0" w:type="auto"/>
            <w:shd w:val="clear" w:color="auto" w:fill="auto"/>
            <w:vAlign w:val="center"/>
          </w:tcPr>
          <w:p w14:paraId="0C267C71">
            <w:r>
              <w:rPr>
                <w:rFonts w:ascii="宋体" w:hAnsi="宋体" w:eastAsia="宋体" w:cs="宋体"/>
                <w:b w:val="0"/>
                <w:i w:val="0"/>
                <w:color w:val="000000"/>
                <w:sz w:val="18"/>
              </w:rPr>
              <w:t>406.63万元</w:t>
            </w:r>
          </w:p>
        </w:tc>
        <w:tc>
          <w:tcPr>
            <w:tcW w:w="0" w:type="auto"/>
            <w:shd w:val="clear" w:color="auto" w:fill="auto"/>
            <w:vAlign w:val="center"/>
          </w:tcPr>
          <w:p w14:paraId="32717A54">
            <w:r>
              <w:rPr>
                <w:rFonts w:ascii="宋体" w:hAnsi="宋体" w:eastAsia="宋体" w:cs="宋体"/>
                <w:b w:val="0"/>
                <w:i w:val="0"/>
                <w:color w:val="000000"/>
                <w:sz w:val="18"/>
              </w:rPr>
              <w:tab/>
            </w:r>
            <w:r>
              <w:rPr>
                <w:rFonts w:ascii="宋体" w:hAnsi="宋体" w:eastAsia="宋体" w:cs="宋体"/>
                <w:b w:val="0"/>
                <w:i w:val="0"/>
                <w:color w:val="000000"/>
                <w:sz w:val="18"/>
              </w:rPr>
              <w:t xml:space="preserve"> 数量</w:t>
            </w:r>
          </w:p>
        </w:tc>
        <w:tc>
          <w:tcPr>
            <w:tcW w:w="0" w:type="auto"/>
            <w:shd w:val="clear" w:color="auto" w:fill="auto"/>
            <w:vAlign w:val="center"/>
          </w:tcPr>
          <w:p w14:paraId="51C6D1AA">
            <w:r>
              <w:rPr>
                <w:rFonts w:ascii="宋体" w:hAnsi="宋体" w:eastAsia="宋体" w:cs="宋体"/>
                <w:b w:val="0"/>
                <w:i w:val="0"/>
                <w:color w:val="000000"/>
                <w:sz w:val="18"/>
              </w:rPr>
              <w:t>1项</w:t>
            </w:r>
          </w:p>
        </w:tc>
        <w:tc>
          <w:tcPr>
            <w:tcW w:w="0" w:type="auto"/>
            <w:shd w:val="clear" w:color="auto" w:fill="auto"/>
            <w:vAlign w:val="center"/>
          </w:tcPr>
          <w:p w14:paraId="2ECB87B8">
            <w:r>
              <w:rPr>
                <w:rFonts w:ascii="宋体" w:hAnsi="宋体" w:eastAsia="宋体" w:cs="宋体"/>
                <w:b w:val="0"/>
                <w:i w:val="0"/>
                <w:color w:val="000000"/>
                <w:sz w:val="18"/>
              </w:rPr>
              <w:t>案件办理效率</w:t>
            </w:r>
          </w:p>
        </w:tc>
        <w:tc>
          <w:tcPr>
            <w:tcW w:w="0" w:type="auto"/>
            <w:shd w:val="clear" w:color="auto" w:fill="auto"/>
            <w:vAlign w:val="center"/>
          </w:tcPr>
          <w:p w14:paraId="4D4ACC55">
            <w:r>
              <w:rPr>
                <w:rFonts w:ascii="宋体" w:hAnsi="宋体" w:eastAsia="宋体" w:cs="宋体"/>
                <w:b w:val="0"/>
                <w:i w:val="0"/>
                <w:color w:val="000000"/>
                <w:sz w:val="18"/>
              </w:rPr>
              <w:t>提高</w:t>
            </w:r>
          </w:p>
        </w:tc>
        <w:tc>
          <w:tcPr>
            <w:tcW w:w="0" w:type="auto"/>
            <w:shd w:val="clear" w:color="auto" w:fill="auto"/>
            <w:vAlign w:val="center"/>
          </w:tcPr>
          <w:p w14:paraId="79E01128">
            <w:r>
              <w:rPr>
                <w:rFonts w:ascii="宋体" w:hAnsi="宋体" w:eastAsia="宋体" w:cs="宋体"/>
                <w:b w:val="0"/>
                <w:i w:val="0"/>
                <w:color w:val="000000"/>
                <w:sz w:val="18"/>
              </w:rPr>
              <w:t>上级和群众满意</w:t>
            </w:r>
          </w:p>
        </w:tc>
        <w:tc>
          <w:tcPr>
            <w:tcW w:w="0" w:type="auto"/>
            <w:shd w:val="clear" w:color="auto" w:fill="auto"/>
            <w:vAlign w:val="center"/>
          </w:tcPr>
          <w:p w14:paraId="43C1A4BF">
            <w:r>
              <w:rPr>
                <w:rFonts w:ascii="宋体" w:hAnsi="宋体" w:eastAsia="宋体" w:cs="宋体"/>
                <w:b w:val="0"/>
                <w:i w:val="0"/>
                <w:color w:val="000000"/>
                <w:sz w:val="18"/>
              </w:rPr>
              <w:t>≥95%</w:t>
            </w:r>
          </w:p>
        </w:tc>
      </w:tr>
      <w:tr w14:paraId="31A51D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0" w:type="auto"/>
            <w:vMerge w:val="continue"/>
            <w:shd w:val="clear" w:color="auto" w:fill="auto"/>
            <w:vAlign w:val="center"/>
          </w:tcPr>
          <w:p w14:paraId="1A160EDF">
            <w:pPr>
              <w:jc w:val="center"/>
            </w:pPr>
          </w:p>
        </w:tc>
        <w:tc>
          <w:tcPr>
            <w:tcW w:w="0" w:type="auto"/>
            <w:vMerge w:val="continue"/>
            <w:shd w:val="clear" w:color="auto" w:fill="auto"/>
            <w:vAlign w:val="center"/>
          </w:tcPr>
          <w:p w14:paraId="64FB3781">
            <w:pPr>
              <w:jc w:val="center"/>
            </w:pPr>
          </w:p>
        </w:tc>
        <w:tc>
          <w:tcPr>
            <w:tcW w:w="0" w:type="auto"/>
            <w:vMerge w:val="continue"/>
            <w:shd w:val="clear" w:color="auto" w:fill="auto"/>
            <w:vAlign w:val="center"/>
          </w:tcPr>
          <w:p w14:paraId="1C32AD48">
            <w:pPr>
              <w:jc w:val="right"/>
            </w:pPr>
          </w:p>
        </w:tc>
        <w:tc>
          <w:tcPr>
            <w:tcW w:w="0" w:type="auto"/>
            <w:vMerge w:val="continue"/>
            <w:shd w:val="clear" w:color="auto" w:fill="auto"/>
            <w:vAlign w:val="center"/>
          </w:tcPr>
          <w:p w14:paraId="01C78950">
            <w:pPr>
              <w:jc w:val="right"/>
            </w:pPr>
          </w:p>
        </w:tc>
        <w:tc>
          <w:tcPr>
            <w:tcW w:w="0" w:type="auto"/>
            <w:vMerge w:val="continue"/>
            <w:shd w:val="clear" w:color="auto" w:fill="auto"/>
            <w:vAlign w:val="center"/>
          </w:tcPr>
          <w:p w14:paraId="09C5DB5A">
            <w:pPr>
              <w:jc w:val="right"/>
            </w:pPr>
          </w:p>
        </w:tc>
        <w:tc>
          <w:tcPr>
            <w:tcW w:w="0" w:type="auto"/>
            <w:vMerge w:val="continue"/>
            <w:shd w:val="clear" w:color="auto" w:fill="auto"/>
            <w:vAlign w:val="center"/>
          </w:tcPr>
          <w:p w14:paraId="451CAC37">
            <w:pPr>
              <w:jc w:val="right"/>
            </w:pPr>
          </w:p>
        </w:tc>
        <w:tc>
          <w:tcPr>
            <w:tcW w:w="0" w:type="auto"/>
            <w:shd w:val="clear" w:color="auto" w:fill="auto"/>
            <w:vAlign w:val="center"/>
          </w:tcPr>
          <w:p w14:paraId="3CFA406D"/>
        </w:tc>
        <w:tc>
          <w:tcPr>
            <w:tcW w:w="0" w:type="auto"/>
            <w:shd w:val="clear" w:color="auto" w:fill="auto"/>
            <w:vAlign w:val="center"/>
          </w:tcPr>
          <w:p w14:paraId="229516CD"/>
        </w:tc>
        <w:tc>
          <w:tcPr>
            <w:tcW w:w="0" w:type="auto"/>
            <w:shd w:val="clear" w:color="auto" w:fill="auto"/>
            <w:vAlign w:val="center"/>
          </w:tcPr>
          <w:p w14:paraId="79EE4955">
            <w:r>
              <w:rPr>
                <w:rFonts w:ascii="宋体" w:hAnsi="宋体" w:eastAsia="宋体" w:cs="宋体"/>
                <w:b w:val="0"/>
                <w:i w:val="0"/>
                <w:color w:val="000000"/>
                <w:sz w:val="18"/>
              </w:rPr>
              <w:tab/>
            </w:r>
            <w:r>
              <w:rPr>
                <w:rFonts w:ascii="宋体" w:hAnsi="宋体" w:eastAsia="宋体" w:cs="宋体"/>
                <w:b w:val="0"/>
                <w:i w:val="0"/>
                <w:color w:val="000000"/>
                <w:sz w:val="18"/>
              </w:rPr>
              <w:t xml:space="preserve"> 建立大数据监督项目办案中心</w:t>
            </w:r>
          </w:p>
        </w:tc>
        <w:tc>
          <w:tcPr>
            <w:tcW w:w="0" w:type="auto"/>
            <w:shd w:val="clear" w:color="auto" w:fill="auto"/>
            <w:vAlign w:val="center"/>
          </w:tcPr>
          <w:p w14:paraId="244FDD07">
            <w:r>
              <w:rPr>
                <w:rFonts w:ascii="宋体" w:hAnsi="宋体" w:eastAsia="宋体" w:cs="宋体"/>
                <w:b w:val="0"/>
                <w:i w:val="0"/>
                <w:color w:val="000000"/>
                <w:sz w:val="18"/>
              </w:rPr>
              <w:t>完成</w:t>
            </w:r>
          </w:p>
        </w:tc>
        <w:tc>
          <w:tcPr>
            <w:tcW w:w="0" w:type="auto"/>
            <w:shd w:val="clear" w:color="auto" w:fill="auto"/>
            <w:vAlign w:val="center"/>
          </w:tcPr>
          <w:p w14:paraId="6A92BC28"/>
        </w:tc>
        <w:tc>
          <w:tcPr>
            <w:tcW w:w="0" w:type="auto"/>
            <w:shd w:val="clear" w:color="auto" w:fill="auto"/>
            <w:vAlign w:val="center"/>
          </w:tcPr>
          <w:p w14:paraId="1D6AEAB1"/>
        </w:tc>
        <w:tc>
          <w:tcPr>
            <w:tcW w:w="0" w:type="auto"/>
            <w:shd w:val="clear" w:color="auto" w:fill="auto"/>
            <w:vAlign w:val="center"/>
          </w:tcPr>
          <w:p w14:paraId="2F89FD6A"/>
        </w:tc>
        <w:tc>
          <w:tcPr>
            <w:tcW w:w="0" w:type="auto"/>
            <w:shd w:val="clear" w:color="auto" w:fill="auto"/>
            <w:vAlign w:val="center"/>
          </w:tcPr>
          <w:p w14:paraId="703CB85F"/>
        </w:tc>
      </w:tr>
      <w:tr w14:paraId="4E7806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0" w:type="auto"/>
            <w:vMerge w:val="continue"/>
            <w:shd w:val="clear" w:color="auto" w:fill="auto"/>
            <w:vAlign w:val="center"/>
          </w:tcPr>
          <w:p w14:paraId="4D14E513">
            <w:pPr>
              <w:jc w:val="center"/>
            </w:pPr>
          </w:p>
        </w:tc>
        <w:tc>
          <w:tcPr>
            <w:tcW w:w="0" w:type="auto"/>
            <w:vMerge w:val="continue"/>
            <w:shd w:val="clear" w:color="auto" w:fill="auto"/>
            <w:vAlign w:val="center"/>
          </w:tcPr>
          <w:p w14:paraId="2A58AAE5">
            <w:pPr>
              <w:jc w:val="center"/>
            </w:pPr>
          </w:p>
        </w:tc>
        <w:tc>
          <w:tcPr>
            <w:tcW w:w="0" w:type="auto"/>
            <w:vMerge w:val="continue"/>
            <w:shd w:val="clear" w:color="auto" w:fill="auto"/>
            <w:vAlign w:val="center"/>
          </w:tcPr>
          <w:p w14:paraId="74062517">
            <w:pPr>
              <w:jc w:val="right"/>
            </w:pPr>
          </w:p>
        </w:tc>
        <w:tc>
          <w:tcPr>
            <w:tcW w:w="0" w:type="auto"/>
            <w:vMerge w:val="continue"/>
            <w:shd w:val="clear" w:color="auto" w:fill="auto"/>
            <w:vAlign w:val="center"/>
          </w:tcPr>
          <w:p w14:paraId="10419959">
            <w:pPr>
              <w:jc w:val="right"/>
            </w:pPr>
          </w:p>
        </w:tc>
        <w:tc>
          <w:tcPr>
            <w:tcW w:w="0" w:type="auto"/>
            <w:vMerge w:val="continue"/>
            <w:shd w:val="clear" w:color="auto" w:fill="auto"/>
            <w:vAlign w:val="center"/>
          </w:tcPr>
          <w:p w14:paraId="505879D7">
            <w:pPr>
              <w:jc w:val="right"/>
            </w:pPr>
          </w:p>
        </w:tc>
        <w:tc>
          <w:tcPr>
            <w:tcW w:w="0" w:type="auto"/>
            <w:vMerge w:val="continue"/>
            <w:shd w:val="clear" w:color="auto" w:fill="auto"/>
            <w:vAlign w:val="center"/>
          </w:tcPr>
          <w:p w14:paraId="65F27044">
            <w:pPr>
              <w:jc w:val="right"/>
            </w:pPr>
          </w:p>
        </w:tc>
        <w:tc>
          <w:tcPr>
            <w:tcW w:w="0" w:type="auto"/>
            <w:shd w:val="clear" w:color="auto" w:fill="auto"/>
            <w:vAlign w:val="center"/>
          </w:tcPr>
          <w:p w14:paraId="6F3BD5F6"/>
        </w:tc>
        <w:tc>
          <w:tcPr>
            <w:tcW w:w="0" w:type="auto"/>
            <w:shd w:val="clear" w:color="auto" w:fill="auto"/>
            <w:vAlign w:val="center"/>
          </w:tcPr>
          <w:p w14:paraId="377B2029"/>
        </w:tc>
        <w:tc>
          <w:tcPr>
            <w:tcW w:w="0" w:type="auto"/>
            <w:shd w:val="clear" w:color="auto" w:fill="auto"/>
            <w:vAlign w:val="center"/>
          </w:tcPr>
          <w:p w14:paraId="6C7480D5">
            <w:r>
              <w:rPr>
                <w:rFonts w:ascii="宋体" w:hAnsi="宋体" w:eastAsia="宋体" w:cs="宋体"/>
                <w:b w:val="0"/>
                <w:i w:val="0"/>
                <w:color w:val="000000"/>
                <w:sz w:val="18"/>
              </w:rPr>
              <w:tab/>
            </w:r>
            <w:r>
              <w:rPr>
                <w:rFonts w:ascii="宋体" w:hAnsi="宋体" w:eastAsia="宋体" w:cs="宋体"/>
                <w:b w:val="0"/>
                <w:i w:val="0"/>
                <w:color w:val="000000"/>
                <w:sz w:val="18"/>
              </w:rPr>
              <w:t xml:space="preserve"> 按时完成</w:t>
            </w:r>
          </w:p>
        </w:tc>
        <w:tc>
          <w:tcPr>
            <w:tcW w:w="0" w:type="auto"/>
            <w:shd w:val="clear" w:color="auto" w:fill="auto"/>
            <w:vAlign w:val="center"/>
          </w:tcPr>
          <w:p w14:paraId="617F0334">
            <w:r>
              <w:rPr>
                <w:rFonts w:ascii="宋体" w:hAnsi="宋体" w:eastAsia="宋体" w:cs="宋体"/>
                <w:b w:val="0"/>
                <w:i w:val="0"/>
                <w:color w:val="000000"/>
                <w:sz w:val="18"/>
              </w:rPr>
              <w:t>100%</w:t>
            </w:r>
          </w:p>
        </w:tc>
        <w:tc>
          <w:tcPr>
            <w:tcW w:w="0" w:type="auto"/>
            <w:shd w:val="clear" w:color="auto" w:fill="auto"/>
            <w:vAlign w:val="center"/>
          </w:tcPr>
          <w:p w14:paraId="4D9C9F69"/>
        </w:tc>
        <w:tc>
          <w:tcPr>
            <w:tcW w:w="0" w:type="auto"/>
            <w:shd w:val="clear" w:color="auto" w:fill="auto"/>
            <w:vAlign w:val="center"/>
          </w:tcPr>
          <w:p w14:paraId="414BF3A9"/>
        </w:tc>
        <w:tc>
          <w:tcPr>
            <w:tcW w:w="0" w:type="auto"/>
            <w:shd w:val="clear" w:color="auto" w:fill="auto"/>
            <w:vAlign w:val="center"/>
          </w:tcPr>
          <w:p w14:paraId="3A35D4F2"/>
        </w:tc>
        <w:tc>
          <w:tcPr>
            <w:tcW w:w="0" w:type="auto"/>
            <w:shd w:val="clear" w:color="auto" w:fill="auto"/>
            <w:vAlign w:val="center"/>
          </w:tcPr>
          <w:p w14:paraId="58AFDED8"/>
        </w:tc>
      </w:tr>
      <w:tr w14:paraId="1F9D22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0" w:type="auto"/>
            <w:vMerge w:val="restart"/>
            <w:shd w:val="clear" w:color="auto" w:fill="auto"/>
            <w:vAlign w:val="center"/>
          </w:tcPr>
          <w:p w14:paraId="0155E312">
            <w:pPr>
              <w:jc w:val="center"/>
            </w:pPr>
            <w:r>
              <w:rPr>
                <w:rFonts w:ascii="宋体" w:hAnsi="宋体" w:eastAsia="宋体" w:cs="宋体"/>
                <w:b w:val="0"/>
                <w:i w:val="0"/>
                <w:color w:val="000000"/>
                <w:sz w:val="18"/>
              </w:rPr>
              <w:t>410523260000000058023</w:t>
            </w:r>
          </w:p>
        </w:tc>
        <w:tc>
          <w:tcPr>
            <w:tcW w:w="0" w:type="auto"/>
            <w:vMerge w:val="restart"/>
            <w:shd w:val="clear" w:color="auto" w:fill="auto"/>
            <w:vAlign w:val="center"/>
          </w:tcPr>
          <w:p w14:paraId="5144F3D4">
            <w:pPr>
              <w:jc w:val="center"/>
            </w:pPr>
            <w:r>
              <w:rPr>
                <w:rFonts w:ascii="宋体" w:hAnsi="宋体" w:eastAsia="宋体" w:cs="宋体"/>
                <w:b w:val="0"/>
                <w:i w:val="0"/>
                <w:color w:val="000000"/>
                <w:sz w:val="18"/>
              </w:rPr>
              <w:t>2026年度中央纪检监察转移支付资金</w:t>
            </w:r>
          </w:p>
        </w:tc>
        <w:tc>
          <w:tcPr>
            <w:tcW w:w="0" w:type="auto"/>
            <w:vMerge w:val="restart"/>
            <w:shd w:val="clear" w:color="auto" w:fill="auto"/>
            <w:vAlign w:val="center"/>
          </w:tcPr>
          <w:p w14:paraId="4ABB22C5">
            <w:pPr>
              <w:jc w:val="right"/>
            </w:pPr>
            <w:r>
              <w:rPr>
                <w:rFonts w:ascii="宋体" w:hAnsi="宋体" w:eastAsia="宋体" w:cs="宋体"/>
                <w:b w:val="0"/>
                <w:i w:val="0"/>
                <w:color w:val="000000"/>
                <w:sz w:val="18"/>
              </w:rPr>
              <w:t>33.00</w:t>
            </w:r>
          </w:p>
        </w:tc>
        <w:tc>
          <w:tcPr>
            <w:tcW w:w="0" w:type="auto"/>
            <w:vMerge w:val="restart"/>
            <w:shd w:val="clear" w:color="auto" w:fill="auto"/>
            <w:vAlign w:val="center"/>
          </w:tcPr>
          <w:p w14:paraId="6F11D7B7">
            <w:pPr>
              <w:jc w:val="right"/>
            </w:pPr>
            <w:r>
              <w:rPr>
                <w:rFonts w:ascii="宋体" w:hAnsi="宋体" w:eastAsia="宋体" w:cs="宋体"/>
                <w:b w:val="0"/>
                <w:i w:val="0"/>
                <w:color w:val="000000"/>
                <w:sz w:val="18"/>
              </w:rPr>
              <w:t>33.00</w:t>
            </w:r>
          </w:p>
        </w:tc>
        <w:tc>
          <w:tcPr>
            <w:tcW w:w="0" w:type="auto"/>
            <w:vMerge w:val="restart"/>
            <w:shd w:val="clear" w:color="auto" w:fill="auto"/>
            <w:vAlign w:val="center"/>
          </w:tcPr>
          <w:p w14:paraId="57E39795">
            <w:pPr>
              <w:jc w:val="right"/>
            </w:pPr>
          </w:p>
        </w:tc>
        <w:tc>
          <w:tcPr>
            <w:tcW w:w="0" w:type="auto"/>
            <w:vMerge w:val="restart"/>
            <w:shd w:val="clear" w:color="auto" w:fill="auto"/>
            <w:vAlign w:val="center"/>
          </w:tcPr>
          <w:p w14:paraId="18B9DFA5">
            <w:pPr>
              <w:jc w:val="right"/>
            </w:pPr>
          </w:p>
        </w:tc>
        <w:tc>
          <w:tcPr>
            <w:tcW w:w="0" w:type="auto"/>
            <w:shd w:val="clear" w:color="auto" w:fill="auto"/>
            <w:vAlign w:val="center"/>
          </w:tcPr>
          <w:p w14:paraId="4B676252">
            <w:r>
              <w:rPr>
                <w:rFonts w:ascii="宋体" w:hAnsi="宋体" w:eastAsia="宋体" w:cs="宋体"/>
                <w:b w:val="0"/>
                <w:i w:val="0"/>
                <w:color w:val="000000"/>
                <w:sz w:val="18"/>
              </w:rPr>
              <w:t>中央纪检监察转移支付资金</w:t>
            </w:r>
          </w:p>
        </w:tc>
        <w:tc>
          <w:tcPr>
            <w:tcW w:w="0" w:type="auto"/>
            <w:shd w:val="clear" w:color="auto" w:fill="auto"/>
            <w:vAlign w:val="center"/>
          </w:tcPr>
          <w:p w14:paraId="7705BA9F">
            <w:r>
              <w:rPr>
                <w:rFonts w:ascii="宋体" w:hAnsi="宋体" w:eastAsia="宋体" w:cs="宋体"/>
                <w:b w:val="0"/>
                <w:i w:val="0"/>
                <w:color w:val="000000"/>
                <w:sz w:val="18"/>
              </w:rPr>
              <w:t>33万元</w:t>
            </w:r>
          </w:p>
        </w:tc>
        <w:tc>
          <w:tcPr>
            <w:tcW w:w="0" w:type="auto"/>
            <w:shd w:val="clear" w:color="auto" w:fill="auto"/>
            <w:vAlign w:val="center"/>
          </w:tcPr>
          <w:p w14:paraId="0C034DEF">
            <w:r>
              <w:rPr>
                <w:rFonts w:ascii="宋体" w:hAnsi="宋体" w:eastAsia="宋体" w:cs="宋体"/>
                <w:b w:val="0"/>
                <w:i w:val="0"/>
                <w:color w:val="000000"/>
                <w:sz w:val="18"/>
              </w:rPr>
              <w:t>支持县级纪检监察人员数量（个）</w:t>
            </w:r>
          </w:p>
        </w:tc>
        <w:tc>
          <w:tcPr>
            <w:tcW w:w="0" w:type="auto"/>
            <w:shd w:val="clear" w:color="auto" w:fill="auto"/>
            <w:vAlign w:val="center"/>
          </w:tcPr>
          <w:p w14:paraId="1E21AF38">
            <w:r>
              <w:rPr>
                <w:rFonts w:ascii="宋体" w:hAnsi="宋体" w:eastAsia="宋体" w:cs="宋体"/>
                <w:b w:val="0"/>
                <w:i w:val="0"/>
                <w:color w:val="000000"/>
                <w:sz w:val="18"/>
              </w:rPr>
              <w:t>153人</w:t>
            </w:r>
          </w:p>
        </w:tc>
        <w:tc>
          <w:tcPr>
            <w:tcW w:w="0" w:type="auto"/>
            <w:shd w:val="clear" w:color="auto" w:fill="auto"/>
            <w:vAlign w:val="center"/>
          </w:tcPr>
          <w:p w14:paraId="3708488B">
            <w:r>
              <w:rPr>
                <w:rFonts w:ascii="宋体" w:hAnsi="宋体" w:eastAsia="宋体" w:cs="宋体"/>
                <w:b w:val="0"/>
                <w:i w:val="0"/>
                <w:color w:val="000000"/>
                <w:sz w:val="18"/>
              </w:rPr>
              <w:t>加强反腐败和党风廉政建设工作</w:t>
            </w:r>
          </w:p>
        </w:tc>
        <w:tc>
          <w:tcPr>
            <w:tcW w:w="0" w:type="auto"/>
            <w:shd w:val="clear" w:color="auto" w:fill="auto"/>
            <w:vAlign w:val="center"/>
          </w:tcPr>
          <w:p w14:paraId="64B91211">
            <w:r>
              <w:rPr>
                <w:rFonts w:ascii="宋体" w:hAnsi="宋体" w:eastAsia="宋体" w:cs="宋体"/>
                <w:b w:val="0"/>
                <w:i w:val="0"/>
                <w:color w:val="000000"/>
                <w:sz w:val="18"/>
              </w:rPr>
              <w:t>增强</w:t>
            </w:r>
          </w:p>
        </w:tc>
        <w:tc>
          <w:tcPr>
            <w:tcW w:w="0" w:type="auto"/>
            <w:shd w:val="clear" w:color="auto" w:fill="auto"/>
            <w:vAlign w:val="center"/>
          </w:tcPr>
          <w:p w14:paraId="6305C467">
            <w:r>
              <w:rPr>
                <w:rFonts w:ascii="宋体" w:hAnsi="宋体" w:eastAsia="宋体" w:cs="宋体"/>
                <w:b w:val="0"/>
                <w:i w:val="0"/>
                <w:color w:val="000000"/>
                <w:sz w:val="18"/>
              </w:rPr>
              <w:t>基层纪检监察机关满意度</w:t>
            </w:r>
          </w:p>
        </w:tc>
        <w:tc>
          <w:tcPr>
            <w:tcW w:w="0" w:type="auto"/>
            <w:shd w:val="clear" w:color="auto" w:fill="auto"/>
            <w:vAlign w:val="center"/>
          </w:tcPr>
          <w:p w14:paraId="745AD372">
            <w:r>
              <w:rPr>
                <w:rFonts w:ascii="宋体" w:hAnsi="宋体" w:eastAsia="宋体" w:cs="宋体"/>
                <w:b w:val="0"/>
                <w:i w:val="0"/>
                <w:color w:val="000000"/>
                <w:sz w:val="18"/>
              </w:rPr>
              <w:t>≥95%</w:t>
            </w:r>
          </w:p>
        </w:tc>
      </w:tr>
      <w:tr w14:paraId="46D12F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0" w:type="auto"/>
            <w:vMerge w:val="continue"/>
            <w:shd w:val="clear" w:color="auto" w:fill="auto"/>
            <w:vAlign w:val="center"/>
          </w:tcPr>
          <w:p w14:paraId="6E67EB43">
            <w:pPr>
              <w:jc w:val="center"/>
            </w:pPr>
          </w:p>
        </w:tc>
        <w:tc>
          <w:tcPr>
            <w:tcW w:w="0" w:type="auto"/>
            <w:vMerge w:val="continue"/>
            <w:shd w:val="clear" w:color="auto" w:fill="auto"/>
            <w:vAlign w:val="center"/>
          </w:tcPr>
          <w:p w14:paraId="28AD6BCD">
            <w:pPr>
              <w:jc w:val="center"/>
            </w:pPr>
          </w:p>
        </w:tc>
        <w:tc>
          <w:tcPr>
            <w:tcW w:w="0" w:type="auto"/>
            <w:vMerge w:val="continue"/>
            <w:shd w:val="clear" w:color="auto" w:fill="auto"/>
            <w:vAlign w:val="center"/>
          </w:tcPr>
          <w:p w14:paraId="5C965AEE">
            <w:pPr>
              <w:jc w:val="right"/>
            </w:pPr>
          </w:p>
        </w:tc>
        <w:tc>
          <w:tcPr>
            <w:tcW w:w="0" w:type="auto"/>
            <w:vMerge w:val="continue"/>
            <w:shd w:val="clear" w:color="auto" w:fill="auto"/>
            <w:vAlign w:val="center"/>
          </w:tcPr>
          <w:p w14:paraId="1D78F1DA">
            <w:pPr>
              <w:jc w:val="right"/>
            </w:pPr>
          </w:p>
        </w:tc>
        <w:tc>
          <w:tcPr>
            <w:tcW w:w="0" w:type="auto"/>
            <w:vMerge w:val="continue"/>
            <w:shd w:val="clear" w:color="auto" w:fill="auto"/>
            <w:vAlign w:val="center"/>
          </w:tcPr>
          <w:p w14:paraId="5BB00A55">
            <w:pPr>
              <w:jc w:val="right"/>
            </w:pPr>
          </w:p>
        </w:tc>
        <w:tc>
          <w:tcPr>
            <w:tcW w:w="0" w:type="auto"/>
            <w:vMerge w:val="continue"/>
            <w:shd w:val="clear" w:color="auto" w:fill="auto"/>
            <w:vAlign w:val="center"/>
          </w:tcPr>
          <w:p w14:paraId="6E337B4C">
            <w:pPr>
              <w:jc w:val="right"/>
            </w:pPr>
          </w:p>
        </w:tc>
        <w:tc>
          <w:tcPr>
            <w:tcW w:w="0" w:type="auto"/>
            <w:shd w:val="clear" w:color="auto" w:fill="auto"/>
            <w:vAlign w:val="center"/>
          </w:tcPr>
          <w:p w14:paraId="64614F75"/>
        </w:tc>
        <w:tc>
          <w:tcPr>
            <w:tcW w:w="0" w:type="auto"/>
            <w:shd w:val="clear" w:color="auto" w:fill="auto"/>
            <w:vAlign w:val="center"/>
          </w:tcPr>
          <w:p w14:paraId="4A9014F6"/>
        </w:tc>
        <w:tc>
          <w:tcPr>
            <w:tcW w:w="0" w:type="auto"/>
            <w:shd w:val="clear" w:color="auto" w:fill="auto"/>
            <w:vAlign w:val="center"/>
          </w:tcPr>
          <w:p w14:paraId="0B8828D3">
            <w:r>
              <w:rPr>
                <w:rFonts w:ascii="宋体" w:hAnsi="宋体" w:eastAsia="宋体" w:cs="宋体"/>
                <w:b w:val="0"/>
                <w:i w:val="0"/>
                <w:color w:val="000000"/>
                <w:sz w:val="18"/>
              </w:rPr>
              <w:t>经费管理使用规范率</w:t>
            </w:r>
          </w:p>
        </w:tc>
        <w:tc>
          <w:tcPr>
            <w:tcW w:w="0" w:type="auto"/>
            <w:shd w:val="clear" w:color="auto" w:fill="auto"/>
            <w:vAlign w:val="center"/>
          </w:tcPr>
          <w:p w14:paraId="6FBA90C3">
            <w:r>
              <w:rPr>
                <w:rFonts w:ascii="宋体" w:hAnsi="宋体" w:eastAsia="宋体" w:cs="宋体"/>
                <w:b w:val="0"/>
                <w:i w:val="0"/>
                <w:color w:val="000000"/>
                <w:sz w:val="18"/>
              </w:rPr>
              <w:t>100人</w:t>
            </w:r>
          </w:p>
        </w:tc>
        <w:tc>
          <w:tcPr>
            <w:tcW w:w="0" w:type="auto"/>
            <w:shd w:val="clear" w:color="auto" w:fill="auto"/>
            <w:vAlign w:val="center"/>
          </w:tcPr>
          <w:p w14:paraId="0C7FC92C"/>
        </w:tc>
        <w:tc>
          <w:tcPr>
            <w:tcW w:w="0" w:type="auto"/>
            <w:shd w:val="clear" w:color="auto" w:fill="auto"/>
            <w:vAlign w:val="center"/>
          </w:tcPr>
          <w:p w14:paraId="78EAF881"/>
        </w:tc>
        <w:tc>
          <w:tcPr>
            <w:tcW w:w="0" w:type="auto"/>
            <w:shd w:val="clear" w:color="auto" w:fill="auto"/>
            <w:vAlign w:val="center"/>
          </w:tcPr>
          <w:p w14:paraId="3557A45D"/>
        </w:tc>
        <w:tc>
          <w:tcPr>
            <w:tcW w:w="0" w:type="auto"/>
            <w:shd w:val="clear" w:color="auto" w:fill="auto"/>
            <w:vAlign w:val="center"/>
          </w:tcPr>
          <w:p w14:paraId="35CEEBA2"/>
        </w:tc>
      </w:tr>
      <w:tr w14:paraId="721720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0" w:type="auto"/>
            <w:vMerge w:val="continue"/>
            <w:shd w:val="clear" w:color="auto" w:fill="auto"/>
            <w:vAlign w:val="center"/>
          </w:tcPr>
          <w:p w14:paraId="6FA77495">
            <w:pPr>
              <w:jc w:val="center"/>
            </w:pPr>
          </w:p>
        </w:tc>
        <w:tc>
          <w:tcPr>
            <w:tcW w:w="0" w:type="auto"/>
            <w:vMerge w:val="continue"/>
            <w:shd w:val="clear" w:color="auto" w:fill="auto"/>
            <w:vAlign w:val="center"/>
          </w:tcPr>
          <w:p w14:paraId="2818A79F">
            <w:pPr>
              <w:jc w:val="center"/>
            </w:pPr>
          </w:p>
        </w:tc>
        <w:tc>
          <w:tcPr>
            <w:tcW w:w="0" w:type="auto"/>
            <w:vMerge w:val="continue"/>
            <w:shd w:val="clear" w:color="auto" w:fill="auto"/>
            <w:vAlign w:val="center"/>
          </w:tcPr>
          <w:p w14:paraId="01AAEB0A">
            <w:pPr>
              <w:jc w:val="right"/>
            </w:pPr>
          </w:p>
        </w:tc>
        <w:tc>
          <w:tcPr>
            <w:tcW w:w="0" w:type="auto"/>
            <w:vMerge w:val="continue"/>
            <w:shd w:val="clear" w:color="auto" w:fill="auto"/>
            <w:vAlign w:val="center"/>
          </w:tcPr>
          <w:p w14:paraId="74A5D980">
            <w:pPr>
              <w:jc w:val="right"/>
            </w:pPr>
          </w:p>
        </w:tc>
        <w:tc>
          <w:tcPr>
            <w:tcW w:w="0" w:type="auto"/>
            <w:vMerge w:val="continue"/>
            <w:shd w:val="clear" w:color="auto" w:fill="auto"/>
            <w:vAlign w:val="center"/>
          </w:tcPr>
          <w:p w14:paraId="1ACF6EF3">
            <w:pPr>
              <w:jc w:val="right"/>
            </w:pPr>
          </w:p>
        </w:tc>
        <w:tc>
          <w:tcPr>
            <w:tcW w:w="0" w:type="auto"/>
            <w:vMerge w:val="continue"/>
            <w:shd w:val="clear" w:color="auto" w:fill="auto"/>
            <w:vAlign w:val="center"/>
          </w:tcPr>
          <w:p w14:paraId="4A9E265F">
            <w:pPr>
              <w:jc w:val="right"/>
            </w:pPr>
          </w:p>
        </w:tc>
        <w:tc>
          <w:tcPr>
            <w:tcW w:w="0" w:type="auto"/>
            <w:shd w:val="clear" w:color="auto" w:fill="auto"/>
            <w:vAlign w:val="center"/>
          </w:tcPr>
          <w:p w14:paraId="365033E5"/>
        </w:tc>
        <w:tc>
          <w:tcPr>
            <w:tcW w:w="0" w:type="auto"/>
            <w:shd w:val="clear" w:color="auto" w:fill="auto"/>
            <w:vAlign w:val="center"/>
          </w:tcPr>
          <w:p w14:paraId="655F217D"/>
        </w:tc>
        <w:tc>
          <w:tcPr>
            <w:tcW w:w="0" w:type="auto"/>
            <w:shd w:val="clear" w:color="auto" w:fill="auto"/>
            <w:vAlign w:val="center"/>
          </w:tcPr>
          <w:p w14:paraId="0BB10C2F">
            <w:r>
              <w:rPr>
                <w:rFonts w:ascii="宋体" w:hAnsi="宋体" w:eastAsia="宋体" w:cs="宋体"/>
                <w:b w:val="0"/>
                <w:i w:val="0"/>
                <w:color w:val="000000"/>
                <w:sz w:val="18"/>
              </w:rPr>
              <w:t>转移支付使用合规性</w:t>
            </w:r>
          </w:p>
        </w:tc>
        <w:tc>
          <w:tcPr>
            <w:tcW w:w="0" w:type="auto"/>
            <w:shd w:val="clear" w:color="auto" w:fill="auto"/>
            <w:vAlign w:val="center"/>
          </w:tcPr>
          <w:p w14:paraId="4FF02A80">
            <w:r>
              <w:rPr>
                <w:rFonts w:ascii="宋体" w:hAnsi="宋体" w:eastAsia="宋体" w:cs="宋体"/>
                <w:b w:val="0"/>
                <w:i w:val="0"/>
                <w:color w:val="000000"/>
                <w:sz w:val="18"/>
              </w:rPr>
              <w:t>合规</w:t>
            </w:r>
          </w:p>
        </w:tc>
        <w:tc>
          <w:tcPr>
            <w:tcW w:w="0" w:type="auto"/>
            <w:shd w:val="clear" w:color="auto" w:fill="auto"/>
            <w:vAlign w:val="center"/>
          </w:tcPr>
          <w:p w14:paraId="6928E805"/>
        </w:tc>
        <w:tc>
          <w:tcPr>
            <w:tcW w:w="0" w:type="auto"/>
            <w:shd w:val="clear" w:color="auto" w:fill="auto"/>
            <w:vAlign w:val="center"/>
          </w:tcPr>
          <w:p w14:paraId="786D7AD9"/>
        </w:tc>
        <w:tc>
          <w:tcPr>
            <w:tcW w:w="0" w:type="auto"/>
            <w:shd w:val="clear" w:color="auto" w:fill="auto"/>
            <w:vAlign w:val="center"/>
          </w:tcPr>
          <w:p w14:paraId="2D07A12A"/>
        </w:tc>
        <w:tc>
          <w:tcPr>
            <w:tcW w:w="0" w:type="auto"/>
            <w:shd w:val="clear" w:color="auto" w:fill="auto"/>
            <w:vAlign w:val="center"/>
          </w:tcPr>
          <w:p w14:paraId="4EE8F0C3"/>
        </w:tc>
      </w:tr>
      <w:tr w14:paraId="448341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0" w:type="auto"/>
            <w:shd w:val="clear" w:color="auto" w:fill="auto"/>
            <w:vAlign w:val="center"/>
          </w:tcPr>
          <w:p w14:paraId="1FB22E2D">
            <w:pPr>
              <w:jc w:val="left"/>
            </w:pPr>
            <w:r>
              <w:rPr>
                <w:rFonts w:ascii="宋体" w:hAnsi="宋体" w:eastAsia="宋体" w:cs="宋体"/>
                <w:b w:val="0"/>
                <w:i w:val="0"/>
                <w:color w:val="000000"/>
                <w:sz w:val="18"/>
              </w:rPr>
              <w:t>107</w:t>
            </w:r>
          </w:p>
        </w:tc>
        <w:tc>
          <w:tcPr>
            <w:tcW w:w="0" w:type="auto"/>
            <w:shd w:val="clear" w:color="auto" w:fill="auto"/>
            <w:vAlign w:val="center"/>
          </w:tcPr>
          <w:p w14:paraId="5E62A955">
            <w:pPr>
              <w:jc w:val="left"/>
            </w:pPr>
            <w:r>
              <w:rPr>
                <w:rFonts w:ascii="宋体" w:hAnsi="宋体" w:eastAsia="宋体" w:cs="宋体"/>
                <w:b w:val="0"/>
                <w:i w:val="0"/>
                <w:color w:val="000000"/>
                <w:sz w:val="18"/>
              </w:rPr>
              <w:t>中共汤阴县纪律检查委员会管理的待分项目</w:t>
            </w:r>
          </w:p>
        </w:tc>
        <w:tc>
          <w:tcPr>
            <w:tcW w:w="0" w:type="auto"/>
            <w:shd w:val="clear" w:color="auto" w:fill="auto"/>
            <w:vAlign w:val="center"/>
          </w:tcPr>
          <w:p w14:paraId="7897287B">
            <w:pPr>
              <w:jc w:val="right"/>
            </w:pPr>
            <w:r>
              <w:rPr>
                <w:rFonts w:ascii="宋体" w:hAnsi="宋体" w:eastAsia="宋体" w:cs="宋体"/>
                <w:b w:val="0"/>
                <w:i w:val="0"/>
                <w:color w:val="000000"/>
                <w:sz w:val="18"/>
              </w:rPr>
              <w:t>33.00</w:t>
            </w:r>
          </w:p>
        </w:tc>
        <w:tc>
          <w:tcPr>
            <w:tcW w:w="0" w:type="auto"/>
            <w:shd w:val="clear" w:color="auto" w:fill="auto"/>
            <w:vAlign w:val="center"/>
          </w:tcPr>
          <w:p w14:paraId="1FCF284E">
            <w:pPr>
              <w:jc w:val="right"/>
            </w:pPr>
            <w:r>
              <w:rPr>
                <w:rFonts w:ascii="宋体" w:hAnsi="宋体" w:eastAsia="宋体" w:cs="宋体"/>
                <w:b w:val="0"/>
                <w:i w:val="0"/>
                <w:color w:val="000000"/>
                <w:sz w:val="18"/>
              </w:rPr>
              <w:t>33.00</w:t>
            </w:r>
          </w:p>
        </w:tc>
        <w:tc>
          <w:tcPr>
            <w:tcW w:w="0" w:type="auto"/>
            <w:shd w:val="clear" w:color="auto" w:fill="auto"/>
            <w:vAlign w:val="center"/>
          </w:tcPr>
          <w:p w14:paraId="7043464F">
            <w:pPr>
              <w:jc w:val="right"/>
            </w:pPr>
          </w:p>
        </w:tc>
        <w:tc>
          <w:tcPr>
            <w:tcW w:w="0" w:type="auto"/>
            <w:shd w:val="clear" w:color="auto" w:fill="auto"/>
            <w:vAlign w:val="center"/>
          </w:tcPr>
          <w:p w14:paraId="69FD15FC">
            <w:pPr>
              <w:jc w:val="right"/>
            </w:pPr>
          </w:p>
        </w:tc>
        <w:tc>
          <w:tcPr>
            <w:tcW w:w="0" w:type="auto"/>
            <w:shd w:val="clear" w:color="auto" w:fill="auto"/>
            <w:vAlign w:val="center"/>
          </w:tcPr>
          <w:p w14:paraId="6B2ACA35"/>
        </w:tc>
        <w:tc>
          <w:tcPr>
            <w:tcW w:w="0" w:type="auto"/>
            <w:shd w:val="clear" w:color="auto" w:fill="auto"/>
            <w:vAlign w:val="center"/>
          </w:tcPr>
          <w:p w14:paraId="595D60B6"/>
        </w:tc>
        <w:tc>
          <w:tcPr>
            <w:tcW w:w="0" w:type="auto"/>
            <w:shd w:val="clear" w:color="auto" w:fill="auto"/>
            <w:vAlign w:val="center"/>
          </w:tcPr>
          <w:p w14:paraId="483BC453"/>
        </w:tc>
        <w:tc>
          <w:tcPr>
            <w:tcW w:w="0" w:type="auto"/>
            <w:shd w:val="clear" w:color="auto" w:fill="auto"/>
            <w:vAlign w:val="center"/>
          </w:tcPr>
          <w:p w14:paraId="12A8DF35"/>
        </w:tc>
        <w:tc>
          <w:tcPr>
            <w:tcW w:w="0" w:type="auto"/>
            <w:shd w:val="clear" w:color="auto" w:fill="auto"/>
            <w:vAlign w:val="center"/>
          </w:tcPr>
          <w:p w14:paraId="1D579542"/>
        </w:tc>
        <w:tc>
          <w:tcPr>
            <w:tcW w:w="0" w:type="auto"/>
            <w:shd w:val="clear" w:color="auto" w:fill="auto"/>
            <w:vAlign w:val="center"/>
          </w:tcPr>
          <w:p w14:paraId="655F08DE"/>
        </w:tc>
        <w:tc>
          <w:tcPr>
            <w:tcW w:w="0" w:type="auto"/>
            <w:shd w:val="clear" w:color="auto" w:fill="auto"/>
            <w:vAlign w:val="center"/>
          </w:tcPr>
          <w:p w14:paraId="27460767"/>
        </w:tc>
        <w:tc>
          <w:tcPr>
            <w:tcW w:w="0" w:type="auto"/>
            <w:shd w:val="clear" w:color="auto" w:fill="auto"/>
            <w:vAlign w:val="center"/>
          </w:tcPr>
          <w:p w14:paraId="3D5501CF"/>
        </w:tc>
      </w:tr>
      <w:tr w14:paraId="09D0BF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0" w:type="auto"/>
            <w:shd w:val="clear" w:color="auto" w:fill="auto"/>
            <w:vAlign w:val="center"/>
          </w:tcPr>
          <w:p w14:paraId="0D1F1620">
            <w:pPr>
              <w:jc w:val="center"/>
            </w:pPr>
            <w:r>
              <w:rPr>
                <w:rFonts w:ascii="宋体" w:hAnsi="宋体" w:eastAsia="宋体" w:cs="宋体"/>
                <w:b w:val="0"/>
                <w:i w:val="0"/>
                <w:color w:val="000000"/>
                <w:sz w:val="18"/>
              </w:rPr>
              <w:t>107001</w:t>
            </w:r>
          </w:p>
        </w:tc>
        <w:tc>
          <w:tcPr>
            <w:tcW w:w="0" w:type="auto"/>
            <w:shd w:val="clear" w:color="auto" w:fill="auto"/>
            <w:vAlign w:val="center"/>
          </w:tcPr>
          <w:p w14:paraId="1AF3B297">
            <w:pPr>
              <w:jc w:val="center"/>
            </w:pPr>
            <w:r>
              <w:rPr>
                <w:rFonts w:ascii="宋体" w:hAnsi="宋体" w:eastAsia="宋体" w:cs="宋体"/>
                <w:b w:val="0"/>
                <w:i w:val="0"/>
                <w:color w:val="000000"/>
                <w:sz w:val="18"/>
              </w:rPr>
              <w:t>中共汤阴县纪律检查委员会</w:t>
            </w:r>
          </w:p>
        </w:tc>
        <w:tc>
          <w:tcPr>
            <w:tcW w:w="0" w:type="auto"/>
            <w:shd w:val="clear" w:color="auto" w:fill="auto"/>
            <w:vAlign w:val="center"/>
          </w:tcPr>
          <w:p w14:paraId="45AB4DD7">
            <w:pPr>
              <w:jc w:val="right"/>
            </w:pPr>
            <w:r>
              <w:rPr>
                <w:rFonts w:ascii="宋体" w:hAnsi="宋体" w:eastAsia="宋体" w:cs="宋体"/>
                <w:b w:val="0"/>
                <w:i w:val="0"/>
                <w:color w:val="000000"/>
                <w:sz w:val="18"/>
              </w:rPr>
              <w:t>33.00</w:t>
            </w:r>
          </w:p>
        </w:tc>
        <w:tc>
          <w:tcPr>
            <w:tcW w:w="0" w:type="auto"/>
            <w:shd w:val="clear" w:color="auto" w:fill="auto"/>
            <w:vAlign w:val="center"/>
          </w:tcPr>
          <w:p w14:paraId="263E50FB">
            <w:pPr>
              <w:jc w:val="right"/>
            </w:pPr>
            <w:r>
              <w:rPr>
                <w:rFonts w:ascii="宋体" w:hAnsi="宋体" w:eastAsia="宋体" w:cs="宋体"/>
                <w:b w:val="0"/>
                <w:i w:val="0"/>
                <w:color w:val="000000"/>
                <w:sz w:val="18"/>
              </w:rPr>
              <w:t>33.00</w:t>
            </w:r>
          </w:p>
        </w:tc>
        <w:tc>
          <w:tcPr>
            <w:tcW w:w="0" w:type="auto"/>
            <w:shd w:val="clear" w:color="auto" w:fill="auto"/>
            <w:vAlign w:val="center"/>
          </w:tcPr>
          <w:p w14:paraId="7A706CC5">
            <w:pPr>
              <w:jc w:val="right"/>
            </w:pPr>
          </w:p>
        </w:tc>
        <w:tc>
          <w:tcPr>
            <w:tcW w:w="0" w:type="auto"/>
            <w:shd w:val="clear" w:color="auto" w:fill="auto"/>
            <w:vAlign w:val="center"/>
          </w:tcPr>
          <w:p w14:paraId="620A5360">
            <w:pPr>
              <w:jc w:val="right"/>
            </w:pPr>
          </w:p>
        </w:tc>
        <w:tc>
          <w:tcPr>
            <w:tcW w:w="0" w:type="auto"/>
            <w:shd w:val="clear" w:color="auto" w:fill="auto"/>
            <w:vAlign w:val="center"/>
          </w:tcPr>
          <w:p w14:paraId="5659CAD9"/>
        </w:tc>
        <w:tc>
          <w:tcPr>
            <w:tcW w:w="0" w:type="auto"/>
            <w:shd w:val="clear" w:color="auto" w:fill="auto"/>
            <w:vAlign w:val="center"/>
          </w:tcPr>
          <w:p w14:paraId="510B072F"/>
        </w:tc>
        <w:tc>
          <w:tcPr>
            <w:tcW w:w="0" w:type="auto"/>
            <w:shd w:val="clear" w:color="auto" w:fill="auto"/>
            <w:vAlign w:val="center"/>
          </w:tcPr>
          <w:p w14:paraId="08A72491"/>
        </w:tc>
        <w:tc>
          <w:tcPr>
            <w:tcW w:w="0" w:type="auto"/>
            <w:shd w:val="clear" w:color="auto" w:fill="auto"/>
            <w:vAlign w:val="center"/>
          </w:tcPr>
          <w:p w14:paraId="62572501"/>
        </w:tc>
        <w:tc>
          <w:tcPr>
            <w:tcW w:w="0" w:type="auto"/>
            <w:shd w:val="clear" w:color="auto" w:fill="auto"/>
            <w:vAlign w:val="center"/>
          </w:tcPr>
          <w:p w14:paraId="55E0599A"/>
        </w:tc>
        <w:tc>
          <w:tcPr>
            <w:tcW w:w="0" w:type="auto"/>
            <w:shd w:val="clear" w:color="auto" w:fill="auto"/>
            <w:vAlign w:val="center"/>
          </w:tcPr>
          <w:p w14:paraId="28F06E01"/>
        </w:tc>
        <w:tc>
          <w:tcPr>
            <w:tcW w:w="0" w:type="auto"/>
            <w:shd w:val="clear" w:color="auto" w:fill="auto"/>
            <w:vAlign w:val="center"/>
          </w:tcPr>
          <w:p w14:paraId="5423B13C"/>
        </w:tc>
        <w:tc>
          <w:tcPr>
            <w:tcW w:w="0" w:type="auto"/>
            <w:shd w:val="clear" w:color="auto" w:fill="auto"/>
            <w:vAlign w:val="center"/>
          </w:tcPr>
          <w:p w14:paraId="5547BA8E"/>
        </w:tc>
      </w:tr>
      <w:tr w14:paraId="531BFE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0" w:type="auto"/>
            <w:vMerge w:val="restart"/>
            <w:shd w:val="clear" w:color="auto" w:fill="auto"/>
            <w:vAlign w:val="center"/>
          </w:tcPr>
          <w:p w14:paraId="51EA761F">
            <w:pPr>
              <w:jc w:val="center"/>
            </w:pPr>
            <w:r>
              <w:rPr>
                <w:rFonts w:ascii="宋体" w:hAnsi="宋体" w:eastAsia="宋体" w:cs="宋体"/>
                <w:b w:val="0"/>
                <w:i w:val="0"/>
                <w:color w:val="000000"/>
                <w:sz w:val="18"/>
              </w:rPr>
              <w:t>410523260000000056109</w:t>
            </w:r>
          </w:p>
        </w:tc>
        <w:tc>
          <w:tcPr>
            <w:tcW w:w="0" w:type="auto"/>
            <w:vMerge w:val="restart"/>
            <w:shd w:val="clear" w:color="auto" w:fill="auto"/>
            <w:vAlign w:val="center"/>
          </w:tcPr>
          <w:p w14:paraId="6453C00E">
            <w:pPr>
              <w:jc w:val="center"/>
            </w:pPr>
            <w:r>
              <w:rPr>
                <w:rFonts w:ascii="宋体" w:hAnsi="宋体" w:eastAsia="宋体" w:cs="宋体"/>
                <w:b w:val="0"/>
                <w:i w:val="0"/>
                <w:color w:val="000000"/>
                <w:sz w:val="18"/>
              </w:rPr>
              <w:t>2026年度中央纪检监察转移支付资金</w:t>
            </w:r>
          </w:p>
        </w:tc>
        <w:tc>
          <w:tcPr>
            <w:tcW w:w="0" w:type="auto"/>
            <w:vMerge w:val="restart"/>
            <w:shd w:val="clear" w:color="auto" w:fill="auto"/>
            <w:vAlign w:val="center"/>
          </w:tcPr>
          <w:p w14:paraId="3603E132">
            <w:pPr>
              <w:jc w:val="right"/>
            </w:pPr>
            <w:r>
              <w:rPr>
                <w:rFonts w:ascii="宋体" w:hAnsi="宋体" w:eastAsia="宋体" w:cs="宋体"/>
                <w:b w:val="0"/>
                <w:i w:val="0"/>
                <w:color w:val="000000"/>
                <w:sz w:val="18"/>
              </w:rPr>
              <w:t>33.00</w:t>
            </w:r>
          </w:p>
        </w:tc>
        <w:tc>
          <w:tcPr>
            <w:tcW w:w="0" w:type="auto"/>
            <w:vMerge w:val="restart"/>
            <w:shd w:val="clear" w:color="auto" w:fill="auto"/>
            <w:vAlign w:val="center"/>
          </w:tcPr>
          <w:p w14:paraId="0E025FA4">
            <w:pPr>
              <w:jc w:val="right"/>
            </w:pPr>
            <w:r>
              <w:rPr>
                <w:rFonts w:ascii="宋体" w:hAnsi="宋体" w:eastAsia="宋体" w:cs="宋体"/>
                <w:b w:val="0"/>
                <w:i w:val="0"/>
                <w:color w:val="000000"/>
                <w:sz w:val="18"/>
              </w:rPr>
              <w:t>33.00</w:t>
            </w:r>
          </w:p>
        </w:tc>
        <w:tc>
          <w:tcPr>
            <w:tcW w:w="0" w:type="auto"/>
            <w:vMerge w:val="restart"/>
            <w:shd w:val="clear" w:color="auto" w:fill="auto"/>
            <w:vAlign w:val="center"/>
          </w:tcPr>
          <w:p w14:paraId="054A42AD">
            <w:pPr>
              <w:jc w:val="right"/>
            </w:pPr>
          </w:p>
        </w:tc>
        <w:tc>
          <w:tcPr>
            <w:tcW w:w="0" w:type="auto"/>
            <w:vMerge w:val="restart"/>
            <w:shd w:val="clear" w:color="auto" w:fill="auto"/>
            <w:vAlign w:val="center"/>
          </w:tcPr>
          <w:p w14:paraId="2EF61EE4">
            <w:pPr>
              <w:jc w:val="right"/>
            </w:pPr>
          </w:p>
        </w:tc>
        <w:tc>
          <w:tcPr>
            <w:tcW w:w="0" w:type="auto"/>
            <w:shd w:val="clear" w:color="auto" w:fill="auto"/>
            <w:vAlign w:val="center"/>
          </w:tcPr>
          <w:p w14:paraId="311D8425">
            <w:r>
              <w:rPr>
                <w:rFonts w:ascii="宋体" w:hAnsi="宋体" w:eastAsia="宋体" w:cs="宋体"/>
                <w:b w:val="0"/>
                <w:i w:val="0"/>
                <w:color w:val="000000"/>
                <w:sz w:val="18"/>
              </w:rPr>
              <w:t>中央纪检监察转移支付资金</w:t>
            </w:r>
          </w:p>
        </w:tc>
        <w:tc>
          <w:tcPr>
            <w:tcW w:w="0" w:type="auto"/>
            <w:shd w:val="clear" w:color="auto" w:fill="auto"/>
            <w:vAlign w:val="center"/>
          </w:tcPr>
          <w:p w14:paraId="0070DA26">
            <w:r>
              <w:rPr>
                <w:rFonts w:ascii="宋体" w:hAnsi="宋体" w:eastAsia="宋体" w:cs="宋体"/>
                <w:b w:val="0"/>
                <w:i w:val="0"/>
                <w:color w:val="000000"/>
                <w:sz w:val="18"/>
              </w:rPr>
              <w:t>33万元</w:t>
            </w:r>
          </w:p>
        </w:tc>
        <w:tc>
          <w:tcPr>
            <w:tcW w:w="0" w:type="auto"/>
            <w:shd w:val="clear" w:color="auto" w:fill="auto"/>
            <w:vAlign w:val="center"/>
          </w:tcPr>
          <w:p w14:paraId="5C3C2039">
            <w:r>
              <w:rPr>
                <w:rFonts w:ascii="宋体" w:hAnsi="宋体" w:eastAsia="宋体" w:cs="宋体"/>
                <w:b w:val="0"/>
                <w:i w:val="0"/>
                <w:color w:val="000000"/>
                <w:sz w:val="18"/>
              </w:rPr>
              <w:t>支持县级纪检监察人员数量（个）</w:t>
            </w:r>
          </w:p>
        </w:tc>
        <w:tc>
          <w:tcPr>
            <w:tcW w:w="0" w:type="auto"/>
            <w:shd w:val="clear" w:color="auto" w:fill="auto"/>
            <w:vAlign w:val="center"/>
          </w:tcPr>
          <w:p w14:paraId="72027EA0">
            <w:r>
              <w:rPr>
                <w:rFonts w:ascii="宋体" w:hAnsi="宋体" w:eastAsia="宋体" w:cs="宋体"/>
                <w:b w:val="0"/>
                <w:i w:val="0"/>
                <w:color w:val="000000"/>
                <w:sz w:val="18"/>
              </w:rPr>
              <w:t>153人</w:t>
            </w:r>
          </w:p>
        </w:tc>
        <w:tc>
          <w:tcPr>
            <w:tcW w:w="0" w:type="auto"/>
            <w:shd w:val="clear" w:color="auto" w:fill="auto"/>
            <w:vAlign w:val="center"/>
          </w:tcPr>
          <w:p w14:paraId="61B9E1CD">
            <w:r>
              <w:rPr>
                <w:rFonts w:ascii="宋体" w:hAnsi="宋体" w:eastAsia="宋体" w:cs="宋体"/>
                <w:b w:val="0"/>
                <w:i w:val="0"/>
                <w:color w:val="000000"/>
                <w:sz w:val="18"/>
              </w:rPr>
              <w:t>加强反腐败和党风廉政建设工作</w:t>
            </w:r>
          </w:p>
        </w:tc>
        <w:tc>
          <w:tcPr>
            <w:tcW w:w="0" w:type="auto"/>
            <w:shd w:val="clear" w:color="auto" w:fill="auto"/>
            <w:vAlign w:val="center"/>
          </w:tcPr>
          <w:p w14:paraId="4604ADC4">
            <w:r>
              <w:rPr>
                <w:rFonts w:ascii="宋体" w:hAnsi="宋体" w:eastAsia="宋体" w:cs="宋体"/>
                <w:b w:val="0"/>
                <w:i w:val="0"/>
                <w:color w:val="000000"/>
                <w:sz w:val="18"/>
              </w:rPr>
              <w:t>增强</w:t>
            </w:r>
          </w:p>
        </w:tc>
        <w:tc>
          <w:tcPr>
            <w:tcW w:w="0" w:type="auto"/>
            <w:shd w:val="clear" w:color="auto" w:fill="auto"/>
            <w:vAlign w:val="center"/>
          </w:tcPr>
          <w:p w14:paraId="24102159">
            <w:r>
              <w:rPr>
                <w:rFonts w:ascii="宋体" w:hAnsi="宋体" w:eastAsia="宋体" w:cs="宋体"/>
                <w:b w:val="0"/>
                <w:i w:val="0"/>
                <w:color w:val="000000"/>
                <w:sz w:val="18"/>
              </w:rPr>
              <w:t>基层纪检监察机关满意度</w:t>
            </w:r>
          </w:p>
        </w:tc>
        <w:tc>
          <w:tcPr>
            <w:tcW w:w="0" w:type="auto"/>
            <w:shd w:val="clear" w:color="auto" w:fill="auto"/>
            <w:vAlign w:val="center"/>
          </w:tcPr>
          <w:p w14:paraId="0656CFC2">
            <w:r>
              <w:rPr>
                <w:rFonts w:ascii="宋体" w:hAnsi="宋体" w:eastAsia="宋体" w:cs="宋体"/>
                <w:b w:val="0"/>
                <w:i w:val="0"/>
                <w:color w:val="000000"/>
                <w:sz w:val="18"/>
              </w:rPr>
              <w:t>≥95%</w:t>
            </w:r>
          </w:p>
        </w:tc>
      </w:tr>
      <w:tr w14:paraId="0C52AD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0" w:type="auto"/>
            <w:vMerge w:val="continue"/>
            <w:shd w:val="clear" w:color="auto" w:fill="auto"/>
            <w:vAlign w:val="center"/>
          </w:tcPr>
          <w:p w14:paraId="389E76A6">
            <w:pPr>
              <w:jc w:val="center"/>
            </w:pPr>
          </w:p>
        </w:tc>
        <w:tc>
          <w:tcPr>
            <w:tcW w:w="0" w:type="auto"/>
            <w:vMerge w:val="continue"/>
            <w:shd w:val="clear" w:color="auto" w:fill="auto"/>
            <w:vAlign w:val="center"/>
          </w:tcPr>
          <w:p w14:paraId="4151B890">
            <w:pPr>
              <w:jc w:val="center"/>
            </w:pPr>
          </w:p>
        </w:tc>
        <w:tc>
          <w:tcPr>
            <w:tcW w:w="0" w:type="auto"/>
            <w:vMerge w:val="continue"/>
            <w:shd w:val="clear" w:color="auto" w:fill="auto"/>
            <w:vAlign w:val="center"/>
          </w:tcPr>
          <w:p w14:paraId="0F41F09B">
            <w:pPr>
              <w:jc w:val="right"/>
            </w:pPr>
          </w:p>
        </w:tc>
        <w:tc>
          <w:tcPr>
            <w:tcW w:w="0" w:type="auto"/>
            <w:vMerge w:val="continue"/>
            <w:shd w:val="clear" w:color="auto" w:fill="auto"/>
            <w:vAlign w:val="center"/>
          </w:tcPr>
          <w:p w14:paraId="14DBEA36">
            <w:pPr>
              <w:jc w:val="right"/>
            </w:pPr>
          </w:p>
        </w:tc>
        <w:tc>
          <w:tcPr>
            <w:tcW w:w="0" w:type="auto"/>
            <w:vMerge w:val="continue"/>
            <w:shd w:val="clear" w:color="auto" w:fill="auto"/>
            <w:vAlign w:val="center"/>
          </w:tcPr>
          <w:p w14:paraId="564AE79E">
            <w:pPr>
              <w:jc w:val="right"/>
            </w:pPr>
          </w:p>
        </w:tc>
        <w:tc>
          <w:tcPr>
            <w:tcW w:w="0" w:type="auto"/>
            <w:vMerge w:val="continue"/>
            <w:shd w:val="clear" w:color="auto" w:fill="auto"/>
            <w:vAlign w:val="center"/>
          </w:tcPr>
          <w:p w14:paraId="22BB3AFF">
            <w:pPr>
              <w:jc w:val="right"/>
            </w:pPr>
          </w:p>
        </w:tc>
        <w:tc>
          <w:tcPr>
            <w:tcW w:w="0" w:type="auto"/>
            <w:shd w:val="clear" w:color="auto" w:fill="auto"/>
            <w:vAlign w:val="center"/>
          </w:tcPr>
          <w:p w14:paraId="4228FB2A"/>
        </w:tc>
        <w:tc>
          <w:tcPr>
            <w:tcW w:w="0" w:type="auto"/>
            <w:shd w:val="clear" w:color="auto" w:fill="auto"/>
            <w:vAlign w:val="center"/>
          </w:tcPr>
          <w:p w14:paraId="5CA86C78"/>
        </w:tc>
        <w:tc>
          <w:tcPr>
            <w:tcW w:w="0" w:type="auto"/>
            <w:shd w:val="clear" w:color="auto" w:fill="auto"/>
            <w:vAlign w:val="center"/>
          </w:tcPr>
          <w:p w14:paraId="2A494125">
            <w:r>
              <w:rPr>
                <w:rFonts w:ascii="宋体" w:hAnsi="宋体" w:eastAsia="宋体" w:cs="宋体"/>
                <w:b w:val="0"/>
                <w:i w:val="0"/>
                <w:color w:val="000000"/>
                <w:sz w:val="18"/>
              </w:rPr>
              <w:t>经费管理使用规范率</w:t>
            </w:r>
          </w:p>
        </w:tc>
        <w:tc>
          <w:tcPr>
            <w:tcW w:w="0" w:type="auto"/>
            <w:shd w:val="clear" w:color="auto" w:fill="auto"/>
            <w:vAlign w:val="center"/>
          </w:tcPr>
          <w:p w14:paraId="611B3D42">
            <w:r>
              <w:rPr>
                <w:rFonts w:ascii="宋体" w:hAnsi="宋体" w:eastAsia="宋体" w:cs="宋体"/>
                <w:b w:val="0"/>
                <w:i w:val="0"/>
                <w:color w:val="000000"/>
                <w:sz w:val="18"/>
              </w:rPr>
              <w:t>100人</w:t>
            </w:r>
          </w:p>
        </w:tc>
        <w:tc>
          <w:tcPr>
            <w:tcW w:w="0" w:type="auto"/>
            <w:shd w:val="clear" w:color="auto" w:fill="auto"/>
            <w:vAlign w:val="center"/>
          </w:tcPr>
          <w:p w14:paraId="5580E0FA"/>
        </w:tc>
        <w:tc>
          <w:tcPr>
            <w:tcW w:w="0" w:type="auto"/>
            <w:shd w:val="clear" w:color="auto" w:fill="auto"/>
            <w:vAlign w:val="center"/>
          </w:tcPr>
          <w:p w14:paraId="0AB875F0"/>
        </w:tc>
        <w:tc>
          <w:tcPr>
            <w:tcW w:w="0" w:type="auto"/>
            <w:shd w:val="clear" w:color="auto" w:fill="auto"/>
            <w:vAlign w:val="center"/>
          </w:tcPr>
          <w:p w14:paraId="602DF62D"/>
        </w:tc>
        <w:tc>
          <w:tcPr>
            <w:tcW w:w="0" w:type="auto"/>
            <w:shd w:val="clear" w:color="auto" w:fill="auto"/>
            <w:vAlign w:val="center"/>
          </w:tcPr>
          <w:p w14:paraId="2AFE9C6B"/>
        </w:tc>
      </w:tr>
      <w:tr w14:paraId="562298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0" w:type="auto"/>
            <w:vMerge w:val="continue"/>
            <w:shd w:val="clear" w:color="auto" w:fill="auto"/>
            <w:vAlign w:val="center"/>
          </w:tcPr>
          <w:p w14:paraId="22A611FF">
            <w:pPr>
              <w:jc w:val="center"/>
            </w:pPr>
          </w:p>
        </w:tc>
        <w:tc>
          <w:tcPr>
            <w:tcW w:w="0" w:type="auto"/>
            <w:vMerge w:val="continue"/>
            <w:shd w:val="clear" w:color="auto" w:fill="auto"/>
            <w:vAlign w:val="center"/>
          </w:tcPr>
          <w:p w14:paraId="190D6FC0">
            <w:pPr>
              <w:jc w:val="center"/>
            </w:pPr>
          </w:p>
        </w:tc>
        <w:tc>
          <w:tcPr>
            <w:tcW w:w="0" w:type="auto"/>
            <w:vMerge w:val="continue"/>
            <w:shd w:val="clear" w:color="auto" w:fill="auto"/>
            <w:vAlign w:val="center"/>
          </w:tcPr>
          <w:p w14:paraId="22D89F87">
            <w:pPr>
              <w:jc w:val="right"/>
            </w:pPr>
          </w:p>
        </w:tc>
        <w:tc>
          <w:tcPr>
            <w:tcW w:w="0" w:type="auto"/>
            <w:vMerge w:val="continue"/>
            <w:shd w:val="clear" w:color="auto" w:fill="auto"/>
            <w:vAlign w:val="center"/>
          </w:tcPr>
          <w:p w14:paraId="40EFBD1B">
            <w:pPr>
              <w:jc w:val="right"/>
            </w:pPr>
          </w:p>
        </w:tc>
        <w:tc>
          <w:tcPr>
            <w:tcW w:w="0" w:type="auto"/>
            <w:vMerge w:val="continue"/>
            <w:shd w:val="clear" w:color="auto" w:fill="auto"/>
            <w:vAlign w:val="center"/>
          </w:tcPr>
          <w:p w14:paraId="14BE8AEF">
            <w:pPr>
              <w:jc w:val="right"/>
            </w:pPr>
          </w:p>
        </w:tc>
        <w:tc>
          <w:tcPr>
            <w:tcW w:w="0" w:type="auto"/>
            <w:vMerge w:val="continue"/>
            <w:shd w:val="clear" w:color="auto" w:fill="auto"/>
            <w:vAlign w:val="center"/>
          </w:tcPr>
          <w:p w14:paraId="79A815E4">
            <w:pPr>
              <w:jc w:val="right"/>
            </w:pPr>
          </w:p>
        </w:tc>
        <w:tc>
          <w:tcPr>
            <w:tcW w:w="0" w:type="auto"/>
            <w:shd w:val="clear" w:color="auto" w:fill="auto"/>
            <w:vAlign w:val="center"/>
          </w:tcPr>
          <w:p w14:paraId="279A0F34"/>
        </w:tc>
        <w:tc>
          <w:tcPr>
            <w:tcW w:w="0" w:type="auto"/>
            <w:shd w:val="clear" w:color="auto" w:fill="auto"/>
            <w:vAlign w:val="center"/>
          </w:tcPr>
          <w:p w14:paraId="02268F4E"/>
        </w:tc>
        <w:tc>
          <w:tcPr>
            <w:tcW w:w="0" w:type="auto"/>
            <w:shd w:val="clear" w:color="auto" w:fill="auto"/>
            <w:vAlign w:val="center"/>
          </w:tcPr>
          <w:p w14:paraId="4B0A12BC">
            <w:r>
              <w:rPr>
                <w:rFonts w:ascii="宋体" w:hAnsi="宋体" w:eastAsia="宋体" w:cs="宋体"/>
                <w:b w:val="0"/>
                <w:i w:val="0"/>
                <w:color w:val="000000"/>
                <w:sz w:val="18"/>
              </w:rPr>
              <w:t>转移支付使用合规性</w:t>
            </w:r>
          </w:p>
        </w:tc>
        <w:tc>
          <w:tcPr>
            <w:tcW w:w="0" w:type="auto"/>
            <w:shd w:val="clear" w:color="auto" w:fill="auto"/>
            <w:vAlign w:val="center"/>
          </w:tcPr>
          <w:p w14:paraId="3153E17C">
            <w:r>
              <w:rPr>
                <w:rFonts w:ascii="宋体" w:hAnsi="宋体" w:eastAsia="宋体" w:cs="宋体"/>
                <w:b w:val="0"/>
                <w:i w:val="0"/>
                <w:color w:val="000000"/>
                <w:sz w:val="18"/>
              </w:rPr>
              <w:t>合规</w:t>
            </w:r>
          </w:p>
        </w:tc>
        <w:tc>
          <w:tcPr>
            <w:tcW w:w="0" w:type="auto"/>
            <w:shd w:val="clear" w:color="auto" w:fill="auto"/>
            <w:vAlign w:val="center"/>
          </w:tcPr>
          <w:p w14:paraId="55EDF00E"/>
        </w:tc>
        <w:tc>
          <w:tcPr>
            <w:tcW w:w="0" w:type="auto"/>
            <w:shd w:val="clear" w:color="auto" w:fill="auto"/>
            <w:vAlign w:val="center"/>
          </w:tcPr>
          <w:p w14:paraId="314586DC"/>
        </w:tc>
        <w:tc>
          <w:tcPr>
            <w:tcW w:w="0" w:type="auto"/>
            <w:shd w:val="clear" w:color="auto" w:fill="auto"/>
            <w:vAlign w:val="center"/>
          </w:tcPr>
          <w:p w14:paraId="5BEC80CA"/>
        </w:tc>
        <w:tc>
          <w:tcPr>
            <w:tcW w:w="0" w:type="auto"/>
            <w:shd w:val="clear" w:color="auto" w:fill="auto"/>
            <w:vAlign w:val="center"/>
          </w:tcPr>
          <w:p w14:paraId="3C6CD251"/>
        </w:tc>
      </w:tr>
      <w:tr w14:paraId="1EBE34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00" w:hRule="atLeast"/>
        </w:trPr>
        <w:tc>
          <w:tcPr>
            <w:tcW w:w="0" w:type="auto"/>
            <w:gridSpan w:val="14"/>
            <w:vMerge w:val="continue"/>
            <w:tcBorders>
              <w:top w:val="nil"/>
              <w:left w:val="nil"/>
              <w:bottom w:val="nil"/>
              <w:right w:val="nil"/>
            </w:tcBorders>
            <w:shd w:val="clear" w:color="auto" w:fill="auto"/>
            <w:vAlign w:val="center"/>
          </w:tcPr>
          <w:p w14:paraId="72D10E81">
            <w:r>
              <w:rPr>
                <w:sz w:val="18"/>
              </w:rPr>
              <w:t>注：如本表为空表，则表示本部门或单位当年无此项预算。</w:t>
            </w:r>
          </w:p>
        </w:tc>
      </w:tr>
    </w:tbl>
    <w:p w14:paraId="71438F4D"/>
    <w:sectPr>
      <w:pgSz w:w="16839" w:h="11907" w:orient="landscape"/>
      <w:pgMar w:top="400" w:right="1000" w:bottom="400" w:left="1000"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E9CCFB5">
    <w:pPr>
      <w:jc w:val="center"/>
    </w:pPr>
    <w:r>
      <w:t>--</w:t>
    </w:r>
    <w:r>
      <w:fldChar w:fldCharType="begin"/>
    </w:r>
    <w:r>
      <w:instrText xml:space="preserve">PAGE 页码</w:instrText>
    </w:r>
    <w:r>
      <w:fldChar w:fldCharType="separate"/>
    </w:r>
    <w:r>
      <w:t>页码</w:t>
    </w:r>
    <w:r>
      <w:fldChar w:fldCharType="end"/>
    </w:r>
    <w:r>
      <w:t>--</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0"/>
  <w:bordersDoNotSurroundFooter w:val="0"/>
  <w:doNotTrackMoves/>
  <w:documentProtection w:enforcement="0"/>
  <w:defaultTabStop w:val="720"/>
  <w:characterSpacingControl w:val="doNotCompress"/>
  <w:compat>
    <w:doNotLeaveBackslashAlone/>
    <w:doNotExpandShiftReturn/>
    <w:adjustLineHeightInTable/>
    <w:useFELayout/>
    <w:compatSetting w:name="compatibilityMode" w:uri="http://schemas.microsoft.com/office/word" w:val="12"/>
  </w:compat>
  <w:rsids>
    <w:rsidRoot w:val="00000000"/>
    <w:rsid w:val="3CBA0AED"/>
    <w:rsid w:val="709348E4"/>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Times New Roman" w:cstheme="minorBidi"/>
      <w:sz w:val="21"/>
      <w:szCs w:val="24"/>
      <w:lang w:val="en-US" w:eastAsia="uk-UA" w:bidi="ar-SA"/>
    </w:rPr>
  </w:style>
  <w:style w:type="character" w:default="1" w:styleId="4">
    <w:name w:val="Default Paragraph Font"/>
    <w:semiHidden/>
    <w:unhideWhenUsed/>
    <w:uiPriority w:val="1"/>
  </w:style>
  <w:style w:type="table" w:default="1" w:styleId="2">
    <w:name w:val="Normal Table"/>
    <w:semiHidden/>
    <w:unhideWhenUsed/>
    <w:qFormat/>
    <w:uiPriority w:val="99"/>
    <w:tblPr>
      <w:tblCellMar>
        <w:top w:w="0" w:type="dxa"/>
        <w:left w:w="108" w:type="dxa"/>
        <w:bottom w:w="0" w:type="dxa"/>
        <w:right w:w="108" w:type="dxa"/>
      </w:tblCellMar>
    </w:tblPr>
  </w:style>
  <w:style w:type="table" w:styleId="3">
    <w:name w:val="Table Grid"/>
    <w:basedOn w:val="2"/>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5.xml"/><Relationship Id="rId8" Type="http://schemas.openxmlformats.org/officeDocument/2006/relationships/customXml" Target="../customXml/item4.xml"/><Relationship Id="rId7" Type="http://schemas.openxmlformats.org/officeDocument/2006/relationships/customXml" Target="../customXml/item3.xml"/><Relationship Id="rId6" Type="http://schemas.openxmlformats.org/officeDocument/2006/relationships/customXml" Target="../customXml/item2.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8.xml"/><Relationship Id="rId11" Type="http://schemas.openxmlformats.org/officeDocument/2006/relationships/customXml" Target="../customXml/item7.xml"/><Relationship Id="rId10" Type="http://schemas.openxmlformats.org/officeDocument/2006/relationships/customXml" Target="../customXml/item6.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Properties xmlns:vt="http://schemas.openxmlformats.org/officeDocument/2006/docPropsVTypes" xmlns="http://schemas.openxmlformats.org/officeDocument/2006/extended-properties">
  <Application>Spire.Doc</Application>
  <AppVersion>12.0000</AppVersion>
</Properties>
</file>

<file path=customXml/item2.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2026-03-31T11:38:40Z</dcterms:created>
  <dcterms:modified xsi:type="dcterms:W3CDTF">2026-03-31T03:38:40Z</dcterms:modified>
</cp:coreProperties>
</file>

<file path=customXml/item3.xml><?xml version="1.0" encoding="utf-8"?>
<Properties xmlns:vt="http://schemas.openxmlformats.org/officeDocument/2006/docPropsVTypes" xmlns="http://schemas.openxmlformats.org/officeDocument/2006/extended-properties">
  <Application>Spire.Doc</Application>
  <AppVersion>12.0000</AppVersion>
</Properties>
</file>

<file path=customXml/item4.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2026-03-31T11:38:40Z</dcterms:created>
  <dcterms:modified xsi:type="dcterms:W3CDTF">2026-03-31T03:38:40Z</dcterms:modified>
</cp:coreProperties>
</file>

<file path=customXml/item5.xml><?xml version="1.0" encoding="utf-8"?>
<Properties xmlns:vt="http://schemas.openxmlformats.org/officeDocument/2006/docPropsVTypes" xmlns="http://schemas.openxmlformats.org/officeDocument/2006/extended-properties">
  <Application>Spire.Doc</Application>
  <AppVersion>12.0000</AppVersion>
</Properties>
</file>

<file path=customXml/item6.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2026-03-31T11:38:40Z</dcterms:created>
  <dcterms:modified xsi:type="dcterms:W3CDTF">2026-03-31T03:38:41Z</dcterms:modified>
</cp:coreProperties>
</file>

<file path=customXml/item7.xml><?xml version="1.0" encoding="utf-8"?>
<Properties xmlns:vt="http://schemas.openxmlformats.org/officeDocument/2006/docPropsVTypes" xmlns="http://schemas.openxmlformats.org/officeDocument/2006/extended-properties">
  <Application>Spire.Doc</Application>
  <AppVersion>12.0000</AppVersion>
</Properties>
</file>

<file path=customXml/item8.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2026-03-31T11:38:40Z</dcterms:created>
  <dcterms:modified xsi:type="dcterms:W3CDTF">2026-03-31T03:38:40Z</dcterms:modified>
</cp:coreProperties>
</file>

<file path=customXml/itemProps1.xml><?xml version="1.0" encoding="utf-8"?>
<ds:datastoreItem xmlns:ds="http://schemas.openxmlformats.org/officeDocument/2006/customXml" ds:itemID="{affac78d-5ca3-495c-9a88-0a8030608dab}">
  <ds:schemaRefs/>
</ds:datastoreItem>
</file>

<file path=customXml/itemProps2.xml><?xml version="1.0" encoding="utf-8"?>
<ds:datastoreItem xmlns:ds="http://schemas.openxmlformats.org/officeDocument/2006/customXml" ds:itemID="{ddc4d7e4-642c-4e7b-85a9-1d828d1135f8}">
  <ds:schemaRefs/>
</ds:datastoreItem>
</file>

<file path=customXml/itemProps3.xml><?xml version="1.0" encoding="utf-8"?>
<ds:datastoreItem xmlns:ds="http://schemas.openxmlformats.org/officeDocument/2006/customXml" ds:itemID="{ce439031-0f4a-4915-83c0-a4163fa21cf2}">
  <ds:schemaRefs/>
</ds:datastoreItem>
</file>

<file path=customXml/itemProps4.xml><?xml version="1.0" encoding="utf-8"?>
<ds:datastoreItem xmlns:ds="http://schemas.openxmlformats.org/officeDocument/2006/customXml" ds:itemID="{dc3a7877-098a-4ec7-912c-dbce98cd9643}">
  <ds:schemaRefs/>
</ds:datastoreItem>
</file>

<file path=customXml/itemProps5.xml><?xml version="1.0" encoding="utf-8"?>
<ds:datastoreItem xmlns:ds="http://schemas.openxmlformats.org/officeDocument/2006/customXml" ds:itemID="{51678c15-c4a0-4abd-98f4-a65192821b15}">
  <ds:schemaRefs/>
</ds:datastoreItem>
</file>

<file path=customXml/itemProps6.xml><?xml version="1.0" encoding="utf-8"?>
<ds:datastoreItem xmlns:ds="http://schemas.openxmlformats.org/officeDocument/2006/customXml" ds:itemID="{b554e637-5a12-4211-85ab-a3e3aceb34dd}">
  <ds:schemaRefs/>
</ds:datastoreItem>
</file>

<file path=customXml/itemProps7.xml><?xml version="1.0" encoding="utf-8"?>
<ds:datastoreItem xmlns:ds="http://schemas.openxmlformats.org/officeDocument/2006/customXml" ds:itemID="{97f921bc-6123-4399-8879-2f7b2a1deb03}">
  <ds:schemaRefs/>
</ds:datastoreItem>
</file>

<file path=customXml/itemProps8.xml><?xml version="1.0" encoding="utf-8"?>
<ds:datastoreItem xmlns:ds="http://schemas.openxmlformats.org/officeDocument/2006/customXml" ds:itemID="{14d40491-803f-49f3-b8d4-7c1c9feb4e33}">
  <ds:schemaRefs/>
</ds:datastoreItem>
</file>

<file path=docProps/app.xml><?xml version="1.0" encoding="utf-8"?>
<Properties xmlns="http://schemas.openxmlformats.org/officeDocument/2006/extended-properties" xmlns:vt="http://schemas.openxmlformats.org/officeDocument/2006/docPropsVTypes">
  <Pages>26</Pages>
  <Words>5073</Words>
  <Characters>5857</Characters>
  <TotalTime>0</TotalTime>
  <ScaleCrop>false</ScaleCrop>
  <LinksUpToDate>false</LinksUpToDate>
  <CharactersWithSpaces>5903</CharactersWithSpaces>
  <Application>WPS Office_12.1.0.25225_F1E327BC-269C-435d-A152-05C5408002CA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2026-03-31T11:38:00Z</dcterms:created>
  <dc:creator>张可欣</dc:creator>
  <cp:lastModifiedBy>海鸟与鱼与驴.com</cp:lastModifiedBy>
  <dcterms:modified xsi:type="dcterms:W3CDTF">2026-03-31T09:23:43Z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eyJoZGlkIjoiM2FjZThmMjIyMWJlOGFkMTE3NGRlZWU4MzdmMTUwNWYiLCJ1c2VySWQiOiI1NTQwNTk3NjEifQ==</vt:lpwstr>
  </property>
  <property fmtid="{D5CDD505-2E9C-101B-9397-08002B2CF9AE}" pid="3" name="KSOProductBuildVer">
    <vt:lpwstr>2052-12.1.0.25225</vt:lpwstr>
  </property>
  <property fmtid="{D5CDD505-2E9C-101B-9397-08002B2CF9AE}" pid="4" name="ICV">
    <vt:lpwstr>501EA296B6C3497B85B0381FCBCCD88B_12</vt:lpwstr>
  </property>
</Properties>
</file>