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85905">
      <w:pPr>
        <w:overflowPunct w:val="0"/>
        <w:spacing w:before="0" w:beforeAutospacing="0" w:after="0" w:afterAutospacing="0"/>
        <w:jc w:val="center"/>
      </w:pPr>
      <w:r>
        <w:rPr>
          <w:sz w:val="52"/>
        </w:rPr>
        <w:t>2026年度中共汤阴县委巡察工作领导小组办公室预算公开说明</w:t>
      </w:r>
    </w:p>
    <w:p w14:paraId="385EFA4B">
      <w:pPr>
        <w:overflowPunct w:val="0"/>
        <w:spacing w:before="0" w:beforeAutospacing="0" w:after="0" w:afterAutospacing="0"/>
        <w:jc w:val="center"/>
      </w:pPr>
    </w:p>
    <w:p w14:paraId="09A09D57">
      <w:pPr>
        <w:overflowPunct w:val="0"/>
        <w:spacing w:before="0" w:beforeAutospacing="0" w:after="0" w:afterAutospacing="0"/>
        <w:jc w:val="center"/>
      </w:pPr>
      <w:r>
        <w:rPr>
          <w:rFonts w:ascii="宋体" w:hAnsi="宋体" w:eastAsia="宋体" w:cs="宋体"/>
          <w:sz w:val="44"/>
        </w:rPr>
        <w:t>﻿</w:t>
      </w:r>
    </w:p>
    <w:p w14:paraId="4D143332">
      <w:pPr>
        <w:overflowPunct w:val="0"/>
        <w:spacing w:before="0" w:beforeAutospacing="0" w:after="0" w:afterAutospacing="0"/>
        <w:jc w:val="center"/>
      </w:pPr>
      <w:r>
        <w:rPr>
          <w:rFonts w:ascii="黑体" w:hAnsi="黑体" w:eastAsia="黑体" w:cs="黑体"/>
          <w:sz w:val="52"/>
        </w:rPr>
        <w:t>目 录﻿</w:t>
      </w:r>
    </w:p>
    <w:p w14:paraId="131C0A77">
      <w:pPr>
        <w:overflowPunct w:val="0"/>
        <w:spacing w:before="0" w:beforeAutospacing="0" w:after="0" w:afterAutospacing="0"/>
        <w:jc w:val="center"/>
      </w:pPr>
    </w:p>
    <w:p w14:paraId="0E314624">
      <w:pPr>
        <w:overflowPunct w:val="0"/>
        <w:spacing w:before="0" w:beforeAutospacing="0" w:after="0" w:afterAutospacing="0"/>
        <w:jc w:val="center"/>
      </w:pPr>
    </w:p>
    <w:p w14:paraId="437B44FD">
      <w:pPr>
        <w:overflowPunct w:val="0"/>
        <w:spacing w:before="0" w:beforeAutospacing="0" w:after="0" w:afterAutospacing="0" w:line="340" w:lineRule="auto"/>
        <w:jc w:val="center"/>
      </w:pPr>
      <w:r>
        <w:rPr>
          <w:rFonts w:ascii="黑体" w:hAnsi="黑体" w:eastAsia="黑体" w:cs="黑体"/>
          <w:sz w:val="32"/>
        </w:rPr>
        <w:t>﻿</w:t>
      </w:r>
    </w:p>
    <w:p w14:paraId="376326B2">
      <w:pPr>
        <w:overflowPunct w:val="0"/>
        <w:spacing w:before="0" w:beforeAutospacing="0" w:after="0" w:afterAutospacing="0" w:line="340" w:lineRule="auto"/>
        <w:jc w:val="both"/>
      </w:pPr>
      <w:r>
        <w:rPr>
          <w:rFonts w:ascii="黑体" w:hAnsi="黑体" w:eastAsia="黑体" w:cs="黑体"/>
          <w:sz w:val="32"/>
        </w:rPr>
        <w:t>第一部分 中共汤阴县委巡察工作领导小组办公室部门概况</w:t>
      </w:r>
    </w:p>
    <w:p w14:paraId="3DB67DDA">
      <w:pPr>
        <w:overflowPunct w:val="0"/>
        <w:spacing w:before="0" w:beforeAutospacing="0" w:after="0" w:afterAutospacing="0" w:line="340" w:lineRule="auto"/>
        <w:ind w:firstLine="640"/>
        <w:jc w:val="both"/>
      </w:pPr>
      <w:r>
        <w:rPr>
          <w:rFonts w:ascii="仿宋" w:hAnsi="仿宋" w:eastAsia="仿宋" w:cs="仿宋"/>
          <w:sz w:val="32"/>
        </w:rPr>
        <w:t>一、 主要职能</w:t>
      </w:r>
    </w:p>
    <w:p w14:paraId="31380F6D">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6DECCD74">
      <w:pPr>
        <w:overflowPunct w:val="0"/>
        <w:spacing w:before="0" w:beforeAutospacing="0" w:after="0" w:afterAutospacing="0" w:line="340" w:lineRule="auto"/>
        <w:jc w:val="both"/>
      </w:pPr>
      <w:r>
        <w:rPr>
          <w:rFonts w:ascii="黑体" w:hAnsi="黑体" w:eastAsia="黑体" w:cs="黑体"/>
          <w:sz w:val="32"/>
        </w:rPr>
        <w:t>第二部分 中共汤阴县委巡察工作领导小组办公室2026年度部门预算情况说明</w:t>
      </w:r>
    </w:p>
    <w:p w14:paraId="6D35A62F">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42BE4ED0">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78D9FB65">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531006A1">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2AFE982E">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20F94EA2">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6512A6F4">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3DD74DCF">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1F481ADC">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409D9849">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6CA2A71C">
      <w:pPr>
        <w:overflowPunct w:val="0"/>
        <w:spacing w:before="0" w:beforeAutospacing="0" w:after="0" w:afterAutospacing="0" w:line="340" w:lineRule="auto"/>
        <w:jc w:val="both"/>
      </w:pPr>
      <w:r>
        <w:rPr>
          <w:rFonts w:ascii="黑体" w:hAnsi="黑体" w:eastAsia="黑体" w:cs="黑体"/>
          <w:sz w:val="32"/>
        </w:rPr>
        <w:t>第三部分 名词解释</w:t>
      </w:r>
    </w:p>
    <w:p w14:paraId="54C65AB2">
      <w:pPr>
        <w:overflowPunct w:val="0"/>
        <w:spacing w:before="0" w:beforeAutospacing="0" w:after="0" w:afterAutospacing="0" w:line="340" w:lineRule="auto"/>
        <w:jc w:val="both"/>
      </w:pPr>
      <w:r>
        <w:rPr>
          <w:rFonts w:ascii="黑体" w:hAnsi="黑体" w:eastAsia="黑体" w:cs="黑体"/>
          <w:sz w:val="32"/>
        </w:rPr>
        <w:t>附件： 中共汤阴县委巡察工作领导小组办公室2026年部门预算表</w:t>
      </w:r>
    </w:p>
    <w:p w14:paraId="471C15DE">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473E9BC3">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4A61BF68">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3067CCEA">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557A45E4">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3BC17DD7">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254A127B">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21C1BA99">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2830C225">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3DCA31F9">
      <w:pPr>
        <w:overflowPunct w:val="0"/>
        <w:spacing w:before="0" w:beforeAutospacing="0" w:after="0" w:afterAutospacing="0" w:line="340" w:lineRule="auto"/>
        <w:ind w:firstLine="640"/>
        <w:jc w:val="both"/>
      </w:pPr>
      <w:r>
        <w:rPr>
          <w:rFonts w:ascii="仿宋" w:hAnsi="仿宋" w:eastAsia="仿宋" w:cs="仿宋"/>
          <w:sz w:val="32"/>
        </w:rPr>
        <w:t>十、项目支出表</w:t>
      </w:r>
    </w:p>
    <w:p w14:paraId="62689A67">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3D5B835F">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5B43A1E3">
      <w:pPr>
        <w:overflowPunct w:val="0"/>
        <w:spacing w:before="0" w:beforeAutospacing="0" w:after="0" w:afterAutospacing="0" w:line="340" w:lineRule="auto"/>
        <w:jc w:val="center"/>
      </w:pPr>
      <w:r>
        <w:rPr>
          <w:rFonts w:ascii="黑体" w:hAnsi="黑体" w:eastAsia="黑体" w:cs="黑体"/>
          <w:sz w:val="32"/>
        </w:rPr>
        <w:t>第一部分</w:t>
      </w:r>
    </w:p>
    <w:p w14:paraId="29D50BB0">
      <w:pPr>
        <w:overflowPunct w:val="0"/>
        <w:spacing w:before="0" w:beforeAutospacing="0" w:after="0" w:afterAutospacing="0" w:line="340" w:lineRule="auto"/>
        <w:jc w:val="center"/>
      </w:pPr>
      <w:r>
        <w:rPr>
          <w:rFonts w:ascii="黑体" w:hAnsi="黑体" w:eastAsia="黑体" w:cs="黑体"/>
          <w:sz w:val="32"/>
        </w:rPr>
        <w:t>中共汤阴县委巡察工作领导小组办公室部门概况</w:t>
      </w:r>
    </w:p>
    <w:p w14:paraId="3EFEE070">
      <w:pPr>
        <w:overflowPunct w:val="0"/>
        <w:spacing w:before="0" w:beforeAutospacing="0" w:after="0" w:afterAutospacing="0"/>
        <w:jc w:val="center"/>
      </w:pPr>
    </w:p>
    <w:p w14:paraId="1B87A8C9">
      <w:pPr>
        <w:overflowPunct w:val="0"/>
        <w:spacing w:before="0" w:beforeAutospacing="0" w:after="0" w:afterAutospacing="0"/>
        <w:jc w:val="center"/>
      </w:pPr>
    </w:p>
    <w:p w14:paraId="1F30776C">
      <w:pPr>
        <w:overflowPunct w:val="0"/>
        <w:spacing w:before="0" w:beforeAutospacing="0" w:after="0" w:afterAutospacing="0"/>
        <w:jc w:val="center"/>
      </w:pPr>
    </w:p>
    <w:p w14:paraId="2A37AFDB">
      <w:pPr>
        <w:overflowPunct w:val="0"/>
        <w:spacing w:before="0" w:beforeAutospacing="0" w:after="0" w:afterAutospacing="0" w:line="340" w:lineRule="auto"/>
        <w:ind w:firstLine="640"/>
        <w:jc w:val="both"/>
      </w:pPr>
      <w:r>
        <w:rPr>
          <w:rFonts w:ascii="黑体" w:hAnsi="黑体" w:eastAsia="黑体" w:cs="黑体"/>
          <w:sz w:val="32"/>
        </w:rPr>
        <w:t>一、中共汤阴县委巡察工作领导小组办公室部门主要职责</w:t>
      </w:r>
    </w:p>
    <w:p w14:paraId="33D00505">
      <w:pPr>
        <w:overflowPunct w:val="0"/>
        <w:spacing w:before="0" w:beforeAutospacing="0" w:after="0" w:afterAutospacing="0" w:line="340" w:lineRule="auto"/>
        <w:ind w:firstLine="640"/>
        <w:jc w:val="both"/>
      </w:pPr>
      <w:r>
        <w:rPr>
          <w:rFonts w:ascii="仿宋" w:hAnsi="仿宋" w:eastAsia="仿宋" w:cs="仿宋"/>
          <w:sz w:val="32"/>
        </w:rPr>
        <w:t>（一）向市委巡察工作领导小组办公室、县委巡察工作领导小组办公室报告巡察工作情况，传达贯彻中央、省委、市委、县委、县委巡察工作领导小组的决策和部署。</w:t>
      </w:r>
    </w:p>
    <w:p w14:paraId="34DB1069">
      <w:pPr>
        <w:overflowPunct w:val="0"/>
        <w:spacing w:before="0" w:beforeAutospacing="0" w:after="0" w:afterAutospacing="0" w:line="340" w:lineRule="auto"/>
        <w:ind w:firstLine="640"/>
        <w:jc w:val="both"/>
      </w:pPr>
      <w:r>
        <w:rPr>
          <w:rFonts w:ascii="仿宋" w:hAnsi="仿宋" w:eastAsia="仿宋" w:cs="仿宋"/>
          <w:sz w:val="32"/>
        </w:rPr>
        <w:t>（二）承担巡察工作有关政策措施研究、制度建设等工作。</w:t>
      </w:r>
    </w:p>
    <w:p w14:paraId="276EA6F8">
      <w:pPr>
        <w:overflowPunct w:val="0"/>
        <w:spacing w:before="0" w:beforeAutospacing="0" w:after="0" w:afterAutospacing="0" w:line="340" w:lineRule="auto"/>
        <w:ind w:firstLine="640"/>
        <w:jc w:val="both"/>
      </w:pPr>
      <w:r>
        <w:rPr>
          <w:rFonts w:ascii="仿宋" w:hAnsi="仿宋" w:eastAsia="仿宋" w:cs="仿宋"/>
          <w:sz w:val="32"/>
        </w:rPr>
        <w:t>（三）统筹协调县委巡察组开展工作。</w:t>
      </w:r>
    </w:p>
    <w:p w14:paraId="212A4DD2">
      <w:pPr>
        <w:overflowPunct w:val="0"/>
        <w:spacing w:before="0" w:beforeAutospacing="0" w:after="0" w:afterAutospacing="0" w:line="340" w:lineRule="auto"/>
        <w:ind w:firstLine="640"/>
        <w:jc w:val="both"/>
      </w:pPr>
      <w:r>
        <w:rPr>
          <w:rFonts w:ascii="仿宋" w:hAnsi="仿宋" w:eastAsia="仿宋" w:cs="仿宋"/>
          <w:sz w:val="32"/>
        </w:rPr>
        <w:t>（四）对县委、县委巡察工作领导小组决定的事项及巡察移交事项进行督办。</w:t>
      </w:r>
    </w:p>
    <w:p w14:paraId="3FF58094">
      <w:pPr>
        <w:overflowPunct w:val="0"/>
        <w:spacing w:before="0" w:beforeAutospacing="0" w:after="0" w:afterAutospacing="0" w:line="340" w:lineRule="auto"/>
        <w:ind w:firstLine="640"/>
        <w:jc w:val="both"/>
      </w:pPr>
      <w:r>
        <w:rPr>
          <w:rFonts w:ascii="仿宋" w:hAnsi="仿宋" w:eastAsia="仿宋" w:cs="仿宋"/>
          <w:sz w:val="32"/>
        </w:rPr>
        <w:t>（五）配合有关部门对巡察工作人员进行培训、考核、监督和管理。</w:t>
      </w:r>
    </w:p>
    <w:p w14:paraId="69F51762">
      <w:pPr>
        <w:overflowPunct w:val="0"/>
        <w:spacing w:before="0" w:beforeAutospacing="0" w:after="0" w:afterAutospacing="0" w:line="340" w:lineRule="auto"/>
        <w:ind w:firstLine="640"/>
        <w:jc w:val="both"/>
      </w:pPr>
      <w:r>
        <w:rPr>
          <w:rFonts w:ascii="仿宋" w:hAnsi="仿宋" w:eastAsia="仿宋" w:cs="仿宋"/>
          <w:sz w:val="32"/>
        </w:rPr>
        <w:t>（六）完成县委和县委巡察工作领导小组交办的其他任务。</w:t>
      </w:r>
    </w:p>
    <w:p w14:paraId="77468E0B">
      <w:pPr>
        <w:overflowPunct w:val="0"/>
        <w:spacing w:before="0" w:beforeAutospacing="0" w:after="0" w:afterAutospacing="0" w:line="340" w:lineRule="auto"/>
        <w:ind w:firstLine="640"/>
        <w:jc w:val="both"/>
      </w:pPr>
      <w:r>
        <w:rPr>
          <w:rFonts w:ascii="黑体" w:hAnsi="黑体" w:eastAsia="黑体" w:cs="黑体"/>
          <w:sz w:val="32"/>
        </w:rPr>
        <w:t>二、中共汤阴县委巡察工作领导小组办公室机构设置及部门预算单位构成情况</w:t>
      </w:r>
    </w:p>
    <w:p w14:paraId="1EFD2C8B">
      <w:pPr>
        <w:overflowPunct w:val="0"/>
        <w:spacing w:before="0" w:beforeAutospacing="0" w:after="0" w:afterAutospacing="0" w:line="340" w:lineRule="auto"/>
        <w:ind w:firstLine="640"/>
        <w:jc w:val="both"/>
      </w:pPr>
      <w:r>
        <w:rPr>
          <w:rFonts w:ascii="仿宋" w:hAnsi="仿宋" w:eastAsia="仿宋" w:cs="仿宋"/>
          <w:sz w:val="32"/>
        </w:rPr>
        <w:t>中共汤阴县委巡察工作领导小组办公室部门预算由机关本级预算构成，无下属二级预算单位。</w:t>
      </w:r>
    </w:p>
    <w:p w14:paraId="1090C039">
      <w:pPr>
        <w:overflowPunct w:val="0"/>
        <w:spacing w:before="0" w:beforeAutospacing="0" w:after="0" w:afterAutospacing="0"/>
        <w:sectPr>
          <w:pgSz w:w="11900" w:h="16840"/>
          <w:pgMar w:top="1440" w:right="1820" w:bottom="1440" w:left="1820" w:header="720" w:footer="720" w:gutter="0"/>
          <w:cols w:space="720" w:num="1"/>
        </w:sectPr>
      </w:pPr>
    </w:p>
    <w:p w14:paraId="0FA8AE20">
      <w:pPr>
        <w:overflowPunct w:val="0"/>
        <w:spacing w:before="0" w:beforeAutospacing="0" w:after="0" w:afterAutospacing="0" w:line="340" w:lineRule="auto"/>
        <w:jc w:val="center"/>
      </w:pPr>
      <w:r>
        <w:rPr>
          <w:rFonts w:ascii="黑体" w:hAnsi="黑体" w:eastAsia="黑体" w:cs="黑体"/>
          <w:sz w:val="32"/>
        </w:rPr>
        <w:t>第二部分</w:t>
      </w:r>
    </w:p>
    <w:p w14:paraId="44E69514">
      <w:pPr>
        <w:overflowPunct w:val="0"/>
        <w:spacing w:before="0" w:beforeAutospacing="0" w:after="0" w:afterAutospacing="0" w:line="340" w:lineRule="auto"/>
        <w:jc w:val="center"/>
      </w:pPr>
      <w:r>
        <w:rPr>
          <w:rFonts w:ascii="黑体" w:hAnsi="黑体" w:eastAsia="黑体" w:cs="黑体"/>
          <w:sz w:val="32"/>
        </w:rPr>
        <w:t>中共汤阴县委巡察工作领导小组办公室2026年度部门预算情况说明</w:t>
      </w:r>
    </w:p>
    <w:p w14:paraId="7B6470FC">
      <w:pPr>
        <w:overflowPunct w:val="0"/>
        <w:spacing w:before="0" w:beforeAutospacing="0" w:after="0" w:afterAutospacing="0"/>
        <w:jc w:val="center"/>
      </w:pPr>
    </w:p>
    <w:p w14:paraId="01DA2046">
      <w:pPr>
        <w:overflowPunct w:val="0"/>
        <w:spacing w:before="0" w:beforeAutospacing="0" w:after="0" w:afterAutospacing="0"/>
        <w:jc w:val="center"/>
      </w:pPr>
    </w:p>
    <w:p w14:paraId="500520C1">
      <w:pPr>
        <w:overflowPunct w:val="0"/>
        <w:spacing w:before="0" w:beforeAutospacing="0" w:after="0" w:afterAutospacing="0" w:line="340" w:lineRule="auto"/>
        <w:jc w:val="center"/>
      </w:pPr>
      <w:r>
        <w:rPr>
          <w:rFonts w:ascii="黑体" w:hAnsi="黑体" w:eastAsia="黑体" w:cs="黑体"/>
          <w:sz w:val="32"/>
        </w:rPr>
        <w:t>﻿</w:t>
      </w:r>
    </w:p>
    <w:p w14:paraId="63B58380">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317289C4">
      <w:pPr>
        <w:overflowPunct w:val="0"/>
        <w:spacing w:before="0" w:beforeAutospacing="0" w:after="0" w:afterAutospacing="0" w:line="340" w:lineRule="auto"/>
        <w:ind w:firstLine="640"/>
        <w:jc w:val="both"/>
      </w:pPr>
      <w:r>
        <w:rPr>
          <w:rFonts w:ascii="仿宋" w:hAnsi="仿宋" w:eastAsia="仿宋" w:cs="仿宋"/>
          <w:sz w:val="32"/>
        </w:rPr>
        <w:t>中共汤阴县委巡察工作领导小组办公室2026年收入总计106.28万元，支出总计106.28万元，与2025年相比，收、支总计各增加0.03万元，增长0.03%。主要原因：办公地点搬迁开支水电保安保洁等费用。</w:t>
      </w:r>
    </w:p>
    <w:p w14:paraId="5A7A78FD">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1D309246">
      <w:pPr>
        <w:overflowPunct w:val="0"/>
        <w:spacing w:before="0" w:beforeAutospacing="0" w:after="0" w:afterAutospacing="0" w:line="340" w:lineRule="auto"/>
        <w:ind w:firstLine="640"/>
        <w:jc w:val="both"/>
      </w:pPr>
      <w:r>
        <w:rPr>
          <w:rFonts w:ascii="仿宋" w:hAnsi="仿宋" w:eastAsia="仿宋" w:cs="仿宋"/>
          <w:sz w:val="32"/>
        </w:rPr>
        <w:t>中共汤阴县委巡察工作领导小组办公室2026年收入合计106.28万元，其中：一般公共预算收入106.28万元；政府性基金预算收入0万元。</w:t>
      </w:r>
    </w:p>
    <w:p w14:paraId="4FA955B7">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4A843483">
      <w:pPr>
        <w:overflowPunct w:val="0"/>
        <w:spacing w:before="0" w:beforeAutospacing="0" w:after="0" w:afterAutospacing="0" w:line="340" w:lineRule="auto"/>
        <w:ind w:firstLine="640"/>
        <w:jc w:val="both"/>
      </w:pPr>
      <w:r>
        <w:rPr>
          <w:rFonts w:ascii="仿宋" w:hAnsi="仿宋" w:eastAsia="仿宋" w:cs="仿宋"/>
          <w:sz w:val="32"/>
        </w:rPr>
        <w:t>中共汤阴县委巡察工作领导小组办公室2026年支出合计106.28万元，其中：基本支出2.1万元，占1.98%；项目支出104.18万元，占98.02%。</w:t>
      </w:r>
    </w:p>
    <w:p w14:paraId="0CFB90A1">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3B9C90DC">
      <w:pPr>
        <w:overflowPunct w:val="0"/>
        <w:spacing w:before="0" w:beforeAutospacing="0" w:after="0" w:afterAutospacing="0" w:line="340" w:lineRule="auto"/>
        <w:ind w:firstLine="640"/>
        <w:jc w:val="both"/>
      </w:pPr>
      <w:r>
        <w:rPr>
          <w:rFonts w:ascii="仿宋" w:hAnsi="仿宋" w:eastAsia="仿宋" w:cs="仿宋"/>
          <w:sz w:val="32"/>
        </w:rPr>
        <w:t>中共汤阴县委巡察工作领导小组办公室2026年一般公共预算收支预算106.28万元，无政府性基金收支预算。与2025年相比，一般公共预算收支预算增加0.03万元，增长0.03%。主要原因：办公地点搬迁开支水电保安保洁等费用；政府性基金收支预算与2025年收支预算持平。</w:t>
      </w:r>
    </w:p>
    <w:p w14:paraId="6CC1F65A">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1A96E0D2">
      <w:pPr>
        <w:overflowPunct w:val="0"/>
        <w:spacing w:before="0" w:beforeAutospacing="0" w:after="0" w:afterAutospacing="0" w:line="340" w:lineRule="auto"/>
        <w:ind w:firstLine="640"/>
        <w:jc w:val="both"/>
      </w:pPr>
      <w:r>
        <w:rPr>
          <w:rFonts w:ascii="仿宋" w:hAnsi="仿宋" w:eastAsia="仿宋" w:cs="仿宋"/>
          <w:sz w:val="32"/>
        </w:rPr>
        <w:t>中共汤阴县委巡察工作领导小组办公室2026年一般公共预算支出年初预算为106.28万元。其中：基本支出2.1万元，占1.98%；项目支出104.18万元，占98.02%。</w:t>
      </w:r>
    </w:p>
    <w:p w14:paraId="3C2E392F">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29EECF5C">
      <w:pPr>
        <w:overflowPunct w:val="0"/>
        <w:spacing w:before="0" w:beforeAutospacing="0" w:after="0" w:afterAutospacing="0" w:line="340" w:lineRule="auto"/>
        <w:ind w:firstLine="640"/>
        <w:jc w:val="both"/>
      </w:pPr>
      <w:r>
        <w:rPr>
          <w:rFonts w:ascii="仿宋" w:hAnsi="仿宋" w:eastAsia="仿宋" w:cs="仿宋"/>
          <w:sz w:val="32"/>
        </w:rPr>
        <w:t>中共汤阴县委巡察工作领导小组办公室2026年一般公共预算基本支出2.1万元，其中：人员经费0万元，占0%；公用经费2.1万元，占100%。</w:t>
      </w:r>
    </w:p>
    <w:p w14:paraId="39819280">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204A4E79">
      <w:pPr>
        <w:overflowPunct w:val="0"/>
        <w:spacing w:before="0" w:beforeAutospacing="0" w:after="0" w:afterAutospacing="0" w:line="340" w:lineRule="auto"/>
        <w:ind w:firstLine="640"/>
        <w:jc w:val="both"/>
      </w:pPr>
      <w:r>
        <w:rPr>
          <w:rFonts w:ascii="仿宋" w:hAnsi="仿宋" w:eastAsia="仿宋" w:cs="仿宋"/>
          <w:sz w:val="32"/>
        </w:rPr>
        <w:t>我部门2026年“三公”经费预算为2.1万元，2026年“三公”经费支出预算数与2025年预算数持平。</w:t>
      </w:r>
    </w:p>
    <w:p w14:paraId="1100FC33">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0B9D13AF">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2BDE51D3">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2.1万元，其中，公务用车购置费0万元；公务用车运行维护费2.1万元，主要用于开展工作所需公务用车的燃料费、维修费、过路过桥费、保险费、安全奖励费用等支出。公务用车购置费预算数与2025年持平。公务用车运行维护费预算数与2025年持平。</w:t>
      </w:r>
    </w:p>
    <w:p w14:paraId="31DA10EA">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0万元，主要用于按规定开支的各类公务接待（含外宾接待）支出。预算数与2025年持平。</w:t>
      </w:r>
    </w:p>
    <w:p w14:paraId="2E3E63BF">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41216123">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0AB78F38">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1CBE241F">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528B63F9">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64DC9FFB">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3419612C">
      <w:pPr>
        <w:overflowPunct w:val="0"/>
        <w:spacing w:before="0" w:beforeAutospacing="0" w:after="0" w:afterAutospacing="0" w:line="340" w:lineRule="auto"/>
        <w:ind w:firstLine="640"/>
        <w:jc w:val="both"/>
      </w:pPr>
      <w:r>
        <w:rPr>
          <w:rFonts w:ascii="仿宋" w:hAnsi="仿宋" w:eastAsia="仿宋" w:cs="仿宋"/>
          <w:sz w:val="32"/>
        </w:rPr>
        <w:t>中共汤阴县委巡察工作领导小组办公室2026年机关（事业）运行经费支出预算2.10万元，主要保障机构正常运转及正常履职需要所需支出，包含公用经费、公务交通补贴、工会经费、职工福利等。</w:t>
      </w:r>
    </w:p>
    <w:p w14:paraId="45AE2481">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70E75383">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3ACAE771">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1FB467D2">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106.28万元，其中：基本支出2.1万元，项目支出104.18万元。年度履职目标为开展4轮巡察。我部门2026年预算项目共5个，资金总额104.18万元，均分别从项目成本、项目产出、项目效益、项目满意度等方面按要求设置了绩效目标。其中：预算支出100万元及100万元以上重点项目共0个。</w:t>
      </w:r>
    </w:p>
    <w:p w14:paraId="40F37EE1">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053FD3B6">
      <w:pPr>
        <w:overflowPunct w:val="0"/>
        <w:spacing w:before="0" w:beforeAutospacing="0" w:after="0" w:afterAutospacing="0" w:line="340" w:lineRule="auto"/>
        <w:ind w:firstLine="640"/>
        <w:jc w:val="both"/>
      </w:pPr>
      <w:r>
        <w:rPr>
          <w:rFonts w:ascii="仿宋" w:hAnsi="仿宋" w:eastAsia="仿宋" w:cs="仿宋"/>
          <w:sz w:val="32"/>
        </w:rPr>
        <w:t>2025年末，我部门共有车辆1辆，其中：一般公务用车1辆、一般执法执勤用车0辆、特种专业技术用车0辆，其他用车0辆；单价50万元以上通用设备0台（套），单位价值100万元以上专用设备0台（套）。</w:t>
      </w:r>
    </w:p>
    <w:p w14:paraId="06181502">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79BA76FC">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771B0972">
      <w:pPr>
        <w:overflowPunct w:val="0"/>
        <w:spacing w:before="0" w:beforeAutospacing="0" w:after="0" w:afterAutospacing="0" w:line="340" w:lineRule="auto"/>
        <w:jc w:val="center"/>
      </w:pPr>
      <w:r>
        <w:rPr>
          <w:rFonts w:ascii="黑体" w:hAnsi="黑体" w:eastAsia="黑体" w:cs="黑体"/>
          <w:sz w:val="32"/>
        </w:rPr>
        <w:t>第三部分</w:t>
      </w:r>
    </w:p>
    <w:p w14:paraId="67725B6E">
      <w:pPr>
        <w:overflowPunct w:val="0"/>
        <w:spacing w:before="0" w:beforeAutospacing="0" w:after="0" w:afterAutospacing="0" w:line="340" w:lineRule="auto"/>
        <w:jc w:val="center"/>
      </w:pPr>
      <w:r>
        <w:rPr>
          <w:rFonts w:ascii="黑体" w:hAnsi="黑体" w:eastAsia="黑体" w:cs="黑体"/>
          <w:sz w:val="32"/>
        </w:rPr>
        <w:t>名词解释</w:t>
      </w:r>
    </w:p>
    <w:p w14:paraId="4C8FF05B">
      <w:pPr>
        <w:overflowPunct w:val="0"/>
        <w:spacing w:before="0" w:beforeAutospacing="0" w:after="0" w:afterAutospacing="0"/>
        <w:jc w:val="center"/>
      </w:pPr>
    </w:p>
    <w:p w14:paraId="20E891F5">
      <w:pPr>
        <w:overflowPunct w:val="0"/>
        <w:spacing w:before="0" w:beforeAutospacing="0" w:after="0" w:afterAutospacing="0" w:line="340" w:lineRule="auto"/>
        <w:jc w:val="center"/>
      </w:pPr>
      <w:r>
        <w:rPr>
          <w:rFonts w:ascii="黑体" w:hAnsi="黑体" w:eastAsia="黑体" w:cs="黑体"/>
          <w:sz w:val="32"/>
        </w:rPr>
        <w:t>﻿</w:t>
      </w:r>
    </w:p>
    <w:p w14:paraId="3374630A">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436C1020">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784A2B9B">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03FCD745">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19D39DD">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18471655">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57BC12E0">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13470683">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7959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08CB4204">
            <w:pPr>
              <w:jc w:val="right"/>
            </w:pPr>
            <w:r>
              <w:rPr>
                <w:rFonts w:ascii="宋体" w:hAnsi="宋体" w:eastAsia="宋体" w:cs="宋体"/>
                <w:b w:val="0"/>
                <w:i w:val="0"/>
                <w:color w:val="000000"/>
                <w:sz w:val="18"/>
              </w:rPr>
              <w:t xml:space="preserve">预算01表  </w:t>
            </w:r>
          </w:p>
        </w:tc>
      </w:tr>
      <w:tr w14:paraId="59F9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59E7DEE5">
            <w:pPr>
              <w:jc w:val="center"/>
            </w:pPr>
            <w:r>
              <w:rPr>
                <w:rFonts w:ascii="宋体" w:hAnsi="宋体" w:eastAsia="宋体" w:cs="宋体"/>
                <w:b/>
                <w:i w:val="0"/>
                <w:color w:val="000000"/>
                <w:sz w:val="38"/>
              </w:rPr>
              <w:t>2026年部门收支总体情况表</w:t>
            </w:r>
          </w:p>
        </w:tc>
      </w:tr>
      <w:tr w14:paraId="39EA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17FDE28F">
            <w:pPr>
              <w:jc w:val="left"/>
            </w:pPr>
            <w:r>
              <w:rPr>
                <w:sz w:val="18"/>
              </w:rPr>
              <w:t>部门名称：中共汤阴县委巡察工作领导小组办公室</w:t>
            </w:r>
          </w:p>
        </w:tc>
        <w:tc>
          <w:tcPr>
            <w:tcW w:w="2477" w:type="dxa"/>
            <w:tcBorders>
              <w:top w:val="nil"/>
              <w:left w:val="nil"/>
              <w:bottom w:val="nil"/>
              <w:right w:val="nil"/>
            </w:tcBorders>
          </w:tcPr>
          <w:p w14:paraId="0001815A">
            <w:pPr>
              <w:jc w:val="right"/>
            </w:pPr>
            <w:r>
              <w:rPr>
                <w:sz w:val="18"/>
              </w:rPr>
              <w:t>单位：万元</w:t>
            </w:r>
          </w:p>
        </w:tc>
      </w:tr>
      <w:tr w14:paraId="5BB2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B9A6F09">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29856D39">
            <w:pPr>
              <w:jc w:val="center"/>
            </w:pPr>
            <w:r>
              <w:rPr>
                <w:rFonts w:ascii="宋体" w:hAnsi="宋体" w:eastAsia="宋体" w:cs="宋体"/>
                <w:b w:val="0"/>
                <w:i w:val="0"/>
                <w:color w:val="000000"/>
                <w:sz w:val="18"/>
              </w:rPr>
              <w:t>支出</w:t>
            </w:r>
          </w:p>
        </w:tc>
      </w:tr>
      <w:tr w14:paraId="3BF4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9F9E11">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7E563CDD">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2ECB0C86">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088BD183">
            <w:pPr>
              <w:jc w:val="center"/>
            </w:pPr>
            <w:r>
              <w:rPr>
                <w:rFonts w:ascii="宋体" w:hAnsi="宋体" w:eastAsia="宋体" w:cs="宋体"/>
                <w:b w:val="0"/>
                <w:i w:val="0"/>
                <w:color w:val="000000"/>
                <w:sz w:val="18"/>
              </w:rPr>
              <w:t>金额</w:t>
            </w:r>
          </w:p>
        </w:tc>
      </w:tr>
      <w:tr w14:paraId="5EBA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F1F031">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1703516D">
            <w:pPr>
              <w:jc w:val="right"/>
            </w:pPr>
            <w:r>
              <w:rPr>
                <w:rFonts w:ascii="宋体" w:hAnsi="宋体" w:eastAsia="宋体" w:cs="宋体"/>
                <w:b w:val="0"/>
                <w:i w:val="0"/>
                <w:color w:val="000000"/>
                <w:sz w:val="18"/>
              </w:rPr>
              <w:t>106.28</w:t>
            </w:r>
          </w:p>
        </w:tc>
        <w:tc>
          <w:tcPr>
            <w:tcW w:w="0" w:type="auto"/>
            <w:shd w:val="clear" w:color="auto" w:fill="auto"/>
            <w:vAlign w:val="center"/>
          </w:tcPr>
          <w:p w14:paraId="17434A29">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24459958">
            <w:pPr>
              <w:jc w:val="right"/>
            </w:pPr>
            <w:r>
              <w:rPr>
                <w:rFonts w:ascii="宋体" w:hAnsi="宋体" w:eastAsia="宋体" w:cs="宋体"/>
                <w:b w:val="0"/>
                <w:i w:val="0"/>
                <w:color w:val="000000"/>
                <w:sz w:val="18"/>
              </w:rPr>
              <w:t>106.28</w:t>
            </w:r>
          </w:p>
        </w:tc>
      </w:tr>
      <w:tr w14:paraId="3D3B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CC6305">
            <w:pPr>
              <w:jc w:val="left"/>
            </w:pPr>
            <w:r>
              <w:rPr>
                <w:rFonts w:ascii="宋体" w:hAnsi="宋体" w:eastAsia="宋体" w:cs="宋体"/>
                <w:b w:val="0"/>
                <w:i w:val="0"/>
                <w:color w:val="000000"/>
                <w:sz w:val="18"/>
              </w:rPr>
              <w:t>其中：财政拨款</w:t>
            </w:r>
          </w:p>
        </w:tc>
        <w:tc>
          <w:tcPr>
            <w:tcW w:w="0" w:type="auto"/>
            <w:shd w:val="clear" w:color="auto" w:fill="auto"/>
            <w:vAlign w:val="center"/>
          </w:tcPr>
          <w:p w14:paraId="7CD44B58">
            <w:pPr>
              <w:jc w:val="right"/>
            </w:pPr>
            <w:r>
              <w:rPr>
                <w:rFonts w:ascii="宋体" w:hAnsi="宋体" w:eastAsia="宋体" w:cs="宋体"/>
                <w:b w:val="0"/>
                <w:i w:val="0"/>
                <w:color w:val="000000"/>
                <w:sz w:val="18"/>
              </w:rPr>
              <w:t>106.28</w:t>
            </w:r>
          </w:p>
        </w:tc>
        <w:tc>
          <w:tcPr>
            <w:tcW w:w="0" w:type="auto"/>
            <w:shd w:val="clear" w:color="auto" w:fill="auto"/>
            <w:vAlign w:val="center"/>
          </w:tcPr>
          <w:p w14:paraId="6F8CA89B">
            <w:pPr>
              <w:jc w:val="left"/>
            </w:pPr>
            <w:r>
              <w:rPr>
                <w:rFonts w:ascii="宋体" w:hAnsi="宋体" w:eastAsia="宋体" w:cs="宋体"/>
                <w:b w:val="0"/>
                <w:i w:val="0"/>
                <w:color w:val="000000"/>
                <w:sz w:val="18"/>
              </w:rPr>
              <w:t>二、外交</w:t>
            </w:r>
          </w:p>
        </w:tc>
        <w:tc>
          <w:tcPr>
            <w:tcW w:w="0" w:type="auto"/>
            <w:shd w:val="clear" w:color="auto" w:fill="auto"/>
            <w:vAlign w:val="center"/>
          </w:tcPr>
          <w:p w14:paraId="4CF32A6C">
            <w:pPr>
              <w:jc w:val="right"/>
            </w:pPr>
          </w:p>
        </w:tc>
      </w:tr>
      <w:tr w14:paraId="0D59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5CA62B">
            <w:r>
              <w:rPr>
                <w:rFonts w:ascii="宋体" w:hAnsi="宋体" w:eastAsia="宋体" w:cs="宋体"/>
                <w:b w:val="0"/>
                <w:i w:val="0"/>
                <w:color w:val="000000"/>
                <w:sz w:val="18"/>
              </w:rPr>
              <w:t>二、政府性基金预算拨款收入</w:t>
            </w:r>
          </w:p>
        </w:tc>
        <w:tc>
          <w:tcPr>
            <w:tcW w:w="0" w:type="auto"/>
            <w:shd w:val="clear" w:color="auto" w:fill="auto"/>
            <w:vAlign w:val="center"/>
          </w:tcPr>
          <w:p w14:paraId="63A9F69F">
            <w:pPr>
              <w:jc w:val="right"/>
            </w:pPr>
          </w:p>
        </w:tc>
        <w:tc>
          <w:tcPr>
            <w:tcW w:w="0" w:type="auto"/>
            <w:shd w:val="clear" w:color="auto" w:fill="auto"/>
            <w:vAlign w:val="center"/>
          </w:tcPr>
          <w:p w14:paraId="452C9A98">
            <w:pPr>
              <w:jc w:val="left"/>
            </w:pPr>
            <w:r>
              <w:rPr>
                <w:rFonts w:ascii="宋体" w:hAnsi="宋体" w:eastAsia="宋体" w:cs="宋体"/>
                <w:b w:val="0"/>
                <w:i w:val="0"/>
                <w:color w:val="000000"/>
                <w:sz w:val="18"/>
              </w:rPr>
              <w:t>三、国防</w:t>
            </w:r>
          </w:p>
        </w:tc>
        <w:tc>
          <w:tcPr>
            <w:tcW w:w="0" w:type="auto"/>
            <w:shd w:val="clear" w:color="auto" w:fill="auto"/>
            <w:vAlign w:val="center"/>
          </w:tcPr>
          <w:p w14:paraId="792E4ADC">
            <w:pPr>
              <w:jc w:val="right"/>
            </w:pPr>
          </w:p>
        </w:tc>
      </w:tr>
      <w:tr w14:paraId="34D6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44F4C6">
            <w:r>
              <w:rPr>
                <w:rFonts w:ascii="宋体" w:hAnsi="宋体" w:eastAsia="宋体" w:cs="宋体"/>
                <w:b w:val="0"/>
                <w:i w:val="0"/>
                <w:color w:val="000000"/>
                <w:sz w:val="18"/>
              </w:rPr>
              <w:t>三、国有资本经营预算拨款收入</w:t>
            </w:r>
          </w:p>
        </w:tc>
        <w:tc>
          <w:tcPr>
            <w:tcW w:w="0" w:type="auto"/>
            <w:shd w:val="clear" w:color="auto" w:fill="auto"/>
            <w:vAlign w:val="center"/>
          </w:tcPr>
          <w:p w14:paraId="298A4321">
            <w:pPr>
              <w:jc w:val="right"/>
            </w:pPr>
          </w:p>
        </w:tc>
        <w:tc>
          <w:tcPr>
            <w:tcW w:w="0" w:type="auto"/>
            <w:shd w:val="clear" w:color="auto" w:fill="auto"/>
            <w:vAlign w:val="center"/>
          </w:tcPr>
          <w:p w14:paraId="10438356">
            <w:pPr>
              <w:jc w:val="left"/>
            </w:pPr>
            <w:r>
              <w:rPr>
                <w:rFonts w:ascii="宋体" w:hAnsi="宋体" w:eastAsia="宋体" w:cs="宋体"/>
                <w:b w:val="0"/>
                <w:i w:val="0"/>
                <w:color w:val="000000"/>
                <w:sz w:val="18"/>
              </w:rPr>
              <w:t>四、公共安全</w:t>
            </w:r>
          </w:p>
        </w:tc>
        <w:tc>
          <w:tcPr>
            <w:tcW w:w="0" w:type="auto"/>
            <w:shd w:val="clear" w:color="auto" w:fill="auto"/>
            <w:vAlign w:val="center"/>
          </w:tcPr>
          <w:p w14:paraId="20A541B5">
            <w:pPr>
              <w:jc w:val="right"/>
            </w:pPr>
          </w:p>
        </w:tc>
      </w:tr>
      <w:tr w14:paraId="7FF2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3F7F46">
            <w:r>
              <w:rPr>
                <w:rFonts w:ascii="宋体" w:hAnsi="宋体" w:eastAsia="宋体" w:cs="宋体"/>
                <w:b w:val="0"/>
                <w:i w:val="0"/>
                <w:color w:val="000000"/>
                <w:sz w:val="18"/>
              </w:rPr>
              <w:t>四、财政专户管理资金收入</w:t>
            </w:r>
          </w:p>
        </w:tc>
        <w:tc>
          <w:tcPr>
            <w:tcW w:w="0" w:type="auto"/>
            <w:shd w:val="clear" w:color="auto" w:fill="auto"/>
            <w:vAlign w:val="center"/>
          </w:tcPr>
          <w:p w14:paraId="49FD1A14">
            <w:pPr>
              <w:jc w:val="right"/>
            </w:pPr>
          </w:p>
        </w:tc>
        <w:tc>
          <w:tcPr>
            <w:tcW w:w="0" w:type="auto"/>
            <w:shd w:val="clear" w:color="auto" w:fill="auto"/>
            <w:vAlign w:val="center"/>
          </w:tcPr>
          <w:p w14:paraId="336CF1F4">
            <w:pPr>
              <w:jc w:val="left"/>
            </w:pPr>
            <w:r>
              <w:rPr>
                <w:rFonts w:ascii="宋体" w:hAnsi="宋体" w:eastAsia="宋体" w:cs="宋体"/>
                <w:b w:val="0"/>
                <w:i w:val="0"/>
                <w:color w:val="000000"/>
                <w:sz w:val="18"/>
              </w:rPr>
              <w:t>五、教育</w:t>
            </w:r>
          </w:p>
        </w:tc>
        <w:tc>
          <w:tcPr>
            <w:tcW w:w="0" w:type="auto"/>
            <w:shd w:val="clear" w:color="auto" w:fill="auto"/>
            <w:vAlign w:val="center"/>
          </w:tcPr>
          <w:p w14:paraId="1673889D">
            <w:pPr>
              <w:jc w:val="right"/>
            </w:pPr>
          </w:p>
        </w:tc>
      </w:tr>
      <w:tr w14:paraId="4B0D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97CBA1">
            <w:r>
              <w:rPr>
                <w:rFonts w:ascii="宋体" w:hAnsi="宋体" w:eastAsia="宋体" w:cs="宋体"/>
                <w:b w:val="0"/>
                <w:i w:val="0"/>
                <w:color w:val="000000"/>
                <w:sz w:val="18"/>
              </w:rPr>
              <w:t>五、事业收入</w:t>
            </w:r>
          </w:p>
        </w:tc>
        <w:tc>
          <w:tcPr>
            <w:tcW w:w="0" w:type="auto"/>
            <w:shd w:val="clear" w:color="auto" w:fill="auto"/>
            <w:vAlign w:val="center"/>
          </w:tcPr>
          <w:p w14:paraId="167201C9">
            <w:pPr>
              <w:jc w:val="right"/>
            </w:pPr>
          </w:p>
        </w:tc>
        <w:tc>
          <w:tcPr>
            <w:tcW w:w="0" w:type="auto"/>
            <w:shd w:val="clear" w:color="auto" w:fill="auto"/>
            <w:vAlign w:val="center"/>
          </w:tcPr>
          <w:p w14:paraId="1F81980C">
            <w:pPr>
              <w:jc w:val="left"/>
            </w:pPr>
            <w:r>
              <w:rPr>
                <w:rFonts w:ascii="宋体" w:hAnsi="宋体" w:eastAsia="宋体" w:cs="宋体"/>
                <w:b w:val="0"/>
                <w:i w:val="0"/>
                <w:color w:val="000000"/>
                <w:sz w:val="18"/>
              </w:rPr>
              <w:t>六、科学技术</w:t>
            </w:r>
          </w:p>
        </w:tc>
        <w:tc>
          <w:tcPr>
            <w:tcW w:w="0" w:type="auto"/>
            <w:shd w:val="clear" w:color="auto" w:fill="auto"/>
            <w:vAlign w:val="center"/>
          </w:tcPr>
          <w:p w14:paraId="7B5F0A6F">
            <w:pPr>
              <w:jc w:val="right"/>
            </w:pPr>
          </w:p>
        </w:tc>
      </w:tr>
      <w:tr w14:paraId="6587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199051">
            <w:r>
              <w:rPr>
                <w:rFonts w:ascii="宋体" w:hAnsi="宋体" w:eastAsia="宋体" w:cs="宋体"/>
                <w:b w:val="0"/>
                <w:i w:val="0"/>
                <w:color w:val="000000"/>
                <w:sz w:val="18"/>
              </w:rPr>
              <w:t>六、事业单位经营收入</w:t>
            </w:r>
          </w:p>
        </w:tc>
        <w:tc>
          <w:tcPr>
            <w:tcW w:w="0" w:type="auto"/>
            <w:shd w:val="clear" w:color="auto" w:fill="auto"/>
            <w:vAlign w:val="center"/>
          </w:tcPr>
          <w:p w14:paraId="7CDAD4C2">
            <w:pPr>
              <w:jc w:val="right"/>
            </w:pPr>
          </w:p>
        </w:tc>
        <w:tc>
          <w:tcPr>
            <w:tcW w:w="0" w:type="auto"/>
            <w:shd w:val="clear" w:color="auto" w:fill="auto"/>
            <w:vAlign w:val="center"/>
          </w:tcPr>
          <w:p w14:paraId="4A8FD8F0">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334BA516">
            <w:pPr>
              <w:jc w:val="right"/>
            </w:pPr>
          </w:p>
        </w:tc>
      </w:tr>
      <w:tr w14:paraId="2ABF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6A0D6A">
            <w:r>
              <w:rPr>
                <w:rFonts w:ascii="宋体" w:hAnsi="宋体" w:eastAsia="宋体" w:cs="宋体"/>
                <w:b w:val="0"/>
                <w:i w:val="0"/>
                <w:color w:val="000000"/>
                <w:sz w:val="18"/>
              </w:rPr>
              <w:t>七、上级补助收入</w:t>
            </w:r>
          </w:p>
        </w:tc>
        <w:tc>
          <w:tcPr>
            <w:tcW w:w="0" w:type="auto"/>
            <w:shd w:val="clear" w:color="auto" w:fill="auto"/>
            <w:vAlign w:val="center"/>
          </w:tcPr>
          <w:p w14:paraId="0FB2D1E5">
            <w:pPr>
              <w:jc w:val="right"/>
            </w:pPr>
          </w:p>
        </w:tc>
        <w:tc>
          <w:tcPr>
            <w:tcW w:w="0" w:type="auto"/>
            <w:shd w:val="clear" w:color="auto" w:fill="auto"/>
            <w:vAlign w:val="center"/>
          </w:tcPr>
          <w:p w14:paraId="2A91A97C">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0C8B290B">
            <w:pPr>
              <w:jc w:val="right"/>
            </w:pPr>
          </w:p>
        </w:tc>
      </w:tr>
      <w:tr w14:paraId="3657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898C5E">
            <w:r>
              <w:rPr>
                <w:rFonts w:ascii="宋体" w:hAnsi="宋体" w:eastAsia="宋体" w:cs="宋体"/>
                <w:b w:val="0"/>
                <w:i w:val="0"/>
                <w:color w:val="000000"/>
                <w:sz w:val="18"/>
              </w:rPr>
              <w:t>八、附属单位上缴收入</w:t>
            </w:r>
          </w:p>
        </w:tc>
        <w:tc>
          <w:tcPr>
            <w:tcW w:w="0" w:type="auto"/>
            <w:shd w:val="clear" w:color="auto" w:fill="auto"/>
            <w:vAlign w:val="center"/>
          </w:tcPr>
          <w:p w14:paraId="2F10D240">
            <w:pPr>
              <w:jc w:val="right"/>
            </w:pPr>
          </w:p>
        </w:tc>
        <w:tc>
          <w:tcPr>
            <w:tcW w:w="0" w:type="auto"/>
            <w:shd w:val="clear" w:color="auto" w:fill="auto"/>
            <w:vAlign w:val="center"/>
          </w:tcPr>
          <w:p w14:paraId="5B52A7EC">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0425409C">
            <w:pPr>
              <w:jc w:val="right"/>
            </w:pPr>
          </w:p>
        </w:tc>
      </w:tr>
      <w:tr w14:paraId="6FC1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60C172">
            <w:r>
              <w:rPr>
                <w:rFonts w:ascii="宋体" w:hAnsi="宋体" w:eastAsia="宋体" w:cs="宋体"/>
                <w:b w:val="0"/>
                <w:i w:val="0"/>
                <w:color w:val="000000"/>
                <w:sz w:val="18"/>
              </w:rPr>
              <w:t>九、其他收入</w:t>
            </w:r>
          </w:p>
        </w:tc>
        <w:tc>
          <w:tcPr>
            <w:tcW w:w="0" w:type="auto"/>
            <w:shd w:val="clear" w:color="auto" w:fill="auto"/>
            <w:vAlign w:val="center"/>
          </w:tcPr>
          <w:p w14:paraId="7C58B464">
            <w:pPr>
              <w:jc w:val="right"/>
            </w:pPr>
          </w:p>
        </w:tc>
        <w:tc>
          <w:tcPr>
            <w:tcW w:w="0" w:type="auto"/>
            <w:shd w:val="clear" w:color="auto" w:fill="auto"/>
            <w:vAlign w:val="center"/>
          </w:tcPr>
          <w:p w14:paraId="161D2D8F">
            <w:pPr>
              <w:jc w:val="left"/>
            </w:pPr>
            <w:r>
              <w:rPr>
                <w:rFonts w:ascii="宋体" w:hAnsi="宋体" w:eastAsia="宋体" w:cs="宋体"/>
                <w:b w:val="0"/>
                <w:i w:val="0"/>
                <w:color w:val="000000"/>
                <w:sz w:val="18"/>
              </w:rPr>
              <w:t>十、卫生健康</w:t>
            </w:r>
          </w:p>
        </w:tc>
        <w:tc>
          <w:tcPr>
            <w:tcW w:w="0" w:type="auto"/>
            <w:shd w:val="clear" w:color="auto" w:fill="auto"/>
            <w:vAlign w:val="center"/>
          </w:tcPr>
          <w:p w14:paraId="17FF09A2">
            <w:pPr>
              <w:jc w:val="right"/>
            </w:pPr>
          </w:p>
        </w:tc>
      </w:tr>
      <w:tr w14:paraId="7EEF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D8645DD"/>
        </w:tc>
        <w:tc>
          <w:tcPr>
            <w:tcW w:w="0" w:type="auto"/>
            <w:shd w:val="clear" w:color="auto" w:fill="auto"/>
            <w:vAlign w:val="center"/>
          </w:tcPr>
          <w:p w14:paraId="7B08A52B">
            <w:pPr>
              <w:jc w:val="left"/>
            </w:pPr>
            <w:r>
              <w:rPr>
                <w:rFonts w:ascii="宋体" w:hAnsi="宋体" w:eastAsia="宋体" w:cs="宋体"/>
                <w:b w:val="0"/>
                <w:i w:val="0"/>
                <w:color w:val="000000"/>
                <w:sz w:val="18"/>
              </w:rPr>
              <w:t>十一、节能环保</w:t>
            </w:r>
          </w:p>
        </w:tc>
        <w:tc>
          <w:tcPr>
            <w:tcW w:w="0" w:type="auto"/>
            <w:shd w:val="clear" w:color="auto" w:fill="auto"/>
            <w:vAlign w:val="center"/>
          </w:tcPr>
          <w:p w14:paraId="76876BE6">
            <w:pPr>
              <w:jc w:val="right"/>
            </w:pPr>
          </w:p>
        </w:tc>
      </w:tr>
      <w:tr w14:paraId="29E3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B5E1B24"/>
        </w:tc>
        <w:tc>
          <w:tcPr>
            <w:tcW w:w="0" w:type="auto"/>
            <w:shd w:val="clear" w:color="auto" w:fill="auto"/>
            <w:vAlign w:val="center"/>
          </w:tcPr>
          <w:p w14:paraId="4FF57960">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54C5A406">
            <w:pPr>
              <w:jc w:val="right"/>
            </w:pPr>
          </w:p>
        </w:tc>
      </w:tr>
      <w:tr w14:paraId="5487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E14D87D"/>
        </w:tc>
        <w:tc>
          <w:tcPr>
            <w:tcW w:w="0" w:type="auto"/>
            <w:shd w:val="clear" w:color="auto" w:fill="auto"/>
            <w:vAlign w:val="center"/>
          </w:tcPr>
          <w:p w14:paraId="7EDB6105">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091BB725">
            <w:pPr>
              <w:jc w:val="right"/>
            </w:pPr>
          </w:p>
        </w:tc>
      </w:tr>
      <w:tr w14:paraId="74F6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C48AAB4"/>
        </w:tc>
        <w:tc>
          <w:tcPr>
            <w:tcW w:w="0" w:type="auto"/>
            <w:shd w:val="clear" w:color="auto" w:fill="auto"/>
            <w:vAlign w:val="center"/>
          </w:tcPr>
          <w:p w14:paraId="34C90071">
            <w:pPr>
              <w:jc w:val="left"/>
            </w:pPr>
            <w:r>
              <w:rPr>
                <w:rFonts w:ascii="宋体" w:hAnsi="宋体" w:eastAsia="宋体" w:cs="宋体"/>
                <w:b w:val="0"/>
                <w:i w:val="0"/>
                <w:color w:val="000000"/>
                <w:sz w:val="18"/>
              </w:rPr>
              <w:t>十四、交通运输</w:t>
            </w:r>
          </w:p>
        </w:tc>
        <w:tc>
          <w:tcPr>
            <w:tcW w:w="0" w:type="auto"/>
            <w:shd w:val="clear" w:color="auto" w:fill="auto"/>
            <w:vAlign w:val="center"/>
          </w:tcPr>
          <w:p w14:paraId="2F7961F4">
            <w:pPr>
              <w:jc w:val="right"/>
            </w:pPr>
          </w:p>
        </w:tc>
      </w:tr>
      <w:tr w14:paraId="20D9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3E36686"/>
        </w:tc>
        <w:tc>
          <w:tcPr>
            <w:tcW w:w="0" w:type="auto"/>
            <w:shd w:val="clear" w:color="auto" w:fill="auto"/>
            <w:vAlign w:val="center"/>
          </w:tcPr>
          <w:p w14:paraId="37F50240">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478EDD83">
            <w:pPr>
              <w:jc w:val="right"/>
            </w:pPr>
          </w:p>
        </w:tc>
      </w:tr>
      <w:tr w14:paraId="1AC3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E84491D"/>
        </w:tc>
        <w:tc>
          <w:tcPr>
            <w:tcW w:w="0" w:type="auto"/>
            <w:shd w:val="clear" w:color="auto" w:fill="auto"/>
            <w:vAlign w:val="center"/>
          </w:tcPr>
          <w:p w14:paraId="76AE0624">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727F81F9">
            <w:pPr>
              <w:jc w:val="right"/>
            </w:pPr>
          </w:p>
        </w:tc>
      </w:tr>
      <w:tr w14:paraId="1E5A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50F5F48"/>
        </w:tc>
        <w:tc>
          <w:tcPr>
            <w:tcW w:w="0" w:type="auto"/>
            <w:shd w:val="clear" w:color="auto" w:fill="auto"/>
            <w:vAlign w:val="center"/>
          </w:tcPr>
          <w:p w14:paraId="27828BA3">
            <w:pPr>
              <w:jc w:val="left"/>
            </w:pPr>
            <w:r>
              <w:rPr>
                <w:rFonts w:ascii="宋体" w:hAnsi="宋体" w:eastAsia="宋体" w:cs="宋体"/>
                <w:b w:val="0"/>
                <w:i w:val="0"/>
                <w:color w:val="000000"/>
                <w:sz w:val="18"/>
              </w:rPr>
              <w:t>十七、金融支出</w:t>
            </w:r>
          </w:p>
        </w:tc>
        <w:tc>
          <w:tcPr>
            <w:tcW w:w="0" w:type="auto"/>
            <w:shd w:val="clear" w:color="auto" w:fill="auto"/>
            <w:vAlign w:val="center"/>
          </w:tcPr>
          <w:p w14:paraId="410E8D4F">
            <w:pPr>
              <w:jc w:val="right"/>
            </w:pPr>
          </w:p>
        </w:tc>
      </w:tr>
      <w:tr w14:paraId="2D4D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5749C29"/>
        </w:tc>
        <w:tc>
          <w:tcPr>
            <w:tcW w:w="0" w:type="auto"/>
            <w:shd w:val="clear" w:color="auto" w:fill="auto"/>
            <w:vAlign w:val="center"/>
          </w:tcPr>
          <w:p w14:paraId="07F8B564">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4936AF6C">
            <w:pPr>
              <w:jc w:val="right"/>
            </w:pPr>
          </w:p>
        </w:tc>
      </w:tr>
      <w:tr w14:paraId="7C9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D8C7A38"/>
        </w:tc>
        <w:tc>
          <w:tcPr>
            <w:tcW w:w="0" w:type="auto"/>
            <w:shd w:val="clear" w:color="auto" w:fill="auto"/>
            <w:vAlign w:val="center"/>
          </w:tcPr>
          <w:p w14:paraId="26BC2749">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25A84C28">
            <w:pPr>
              <w:jc w:val="right"/>
            </w:pPr>
          </w:p>
        </w:tc>
      </w:tr>
      <w:tr w14:paraId="1AEB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78EB545"/>
        </w:tc>
        <w:tc>
          <w:tcPr>
            <w:tcW w:w="0" w:type="auto"/>
            <w:shd w:val="clear" w:color="auto" w:fill="auto"/>
            <w:vAlign w:val="center"/>
          </w:tcPr>
          <w:p w14:paraId="4AE48F80">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407256CB">
            <w:pPr>
              <w:jc w:val="right"/>
            </w:pPr>
          </w:p>
        </w:tc>
      </w:tr>
      <w:tr w14:paraId="700E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D4F061F"/>
        </w:tc>
        <w:tc>
          <w:tcPr>
            <w:tcW w:w="0" w:type="auto"/>
            <w:shd w:val="clear" w:color="auto" w:fill="auto"/>
            <w:vAlign w:val="center"/>
          </w:tcPr>
          <w:p w14:paraId="0509AB63">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2AC0940D">
            <w:pPr>
              <w:jc w:val="right"/>
            </w:pPr>
          </w:p>
        </w:tc>
      </w:tr>
      <w:tr w14:paraId="0FBD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E77F11B"/>
        </w:tc>
        <w:tc>
          <w:tcPr>
            <w:tcW w:w="0" w:type="auto"/>
            <w:shd w:val="clear" w:color="auto" w:fill="auto"/>
            <w:vAlign w:val="center"/>
          </w:tcPr>
          <w:p w14:paraId="2EBD06E4">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275FCEEC">
            <w:pPr>
              <w:jc w:val="right"/>
            </w:pPr>
          </w:p>
        </w:tc>
      </w:tr>
      <w:tr w14:paraId="2670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D830E81"/>
        </w:tc>
        <w:tc>
          <w:tcPr>
            <w:tcW w:w="0" w:type="auto"/>
            <w:shd w:val="clear" w:color="auto" w:fill="auto"/>
            <w:vAlign w:val="center"/>
          </w:tcPr>
          <w:p w14:paraId="4E5D137C">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3C6E22DF">
            <w:pPr>
              <w:jc w:val="right"/>
            </w:pPr>
          </w:p>
        </w:tc>
      </w:tr>
      <w:tr w14:paraId="0E39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C339751"/>
        </w:tc>
        <w:tc>
          <w:tcPr>
            <w:tcW w:w="0" w:type="auto"/>
            <w:shd w:val="clear" w:color="auto" w:fill="auto"/>
            <w:vAlign w:val="center"/>
          </w:tcPr>
          <w:p w14:paraId="09A18357">
            <w:pPr>
              <w:jc w:val="left"/>
            </w:pPr>
            <w:r>
              <w:rPr>
                <w:rFonts w:ascii="宋体" w:hAnsi="宋体" w:eastAsia="宋体" w:cs="宋体"/>
                <w:b w:val="0"/>
                <w:i w:val="0"/>
                <w:color w:val="000000"/>
                <w:sz w:val="18"/>
              </w:rPr>
              <w:t>二十七、预备费</w:t>
            </w:r>
          </w:p>
        </w:tc>
        <w:tc>
          <w:tcPr>
            <w:tcW w:w="0" w:type="auto"/>
            <w:shd w:val="clear" w:color="auto" w:fill="auto"/>
            <w:vAlign w:val="center"/>
          </w:tcPr>
          <w:p w14:paraId="38129462">
            <w:pPr>
              <w:jc w:val="right"/>
            </w:pPr>
          </w:p>
        </w:tc>
      </w:tr>
      <w:tr w14:paraId="6892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0C6B21E"/>
        </w:tc>
        <w:tc>
          <w:tcPr>
            <w:tcW w:w="0" w:type="auto"/>
            <w:shd w:val="clear" w:color="auto" w:fill="auto"/>
            <w:vAlign w:val="center"/>
          </w:tcPr>
          <w:p w14:paraId="6CFB5F9D">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78AD7640">
            <w:pPr>
              <w:jc w:val="right"/>
            </w:pPr>
          </w:p>
        </w:tc>
      </w:tr>
      <w:tr w14:paraId="5CCD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E5EFDE6"/>
        </w:tc>
        <w:tc>
          <w:tcPr>
            <w:tcW w:w="0" w:type="auto"/>
            <w:shd w:val="clear" w:color="auto" w:fill="auto"/>
            <w:vAlign w:val="center"/>
          </w:tcPr>
          <w:p w14:paraId="40B9FD8B">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4B239F38">
            <w:pPr>
              <w:jc w:val="right"/>
            </w:pPr>
          </w:p>
        </w:tc>
      </w:tr>
      <w:tr w14:paraId="58F6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D73AFD2"/>
        </w:tc>
        <w:tc>
          <w:tcPr>
            <w:tcW w:w="0" w:type="auto"/>
            <w:shd w:val="clear" w:color="auto" w:fill="auto"/>
            <w:vAlign w:val="center"/>
          </w:tcPr>
          <w:p w14:paraId="77328F49">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6878333B">
            <w:pPr>
              <w:jc w:val="right"/>
            </w:pPr>
          </w:p>
        </w:tc>
      </w:tr>
      <w:tr w14:paraId="7872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E735C8"/>
        </w:tc>
        <w:tc>
          <w:tcPr>
            <w:tcW w:w="0" w:type="auto"/>
            <w:shd w:val="clear" w:color="auto" w:fill="auto"/>
            <w:vAlign w:val="center"/>
          </w:tcPr>
          <w:p w14:paraId="37A35FA5">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777A89ED">
            <w:pPr>
              <w:jc w:val="right"/>
            </w:pPr>
          </w:p>
        </w:tc>
      </w:tr>
      <w:tr w14:paraId="062D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164005F"/>
        </w:tc>
        <w:tc>
          <w:tcPr>
            <w:tcW w:w="0" w:type="auto"/>
            <w:shd w:val="clear" w:color="auto" w:fill="auto"/>
            <w:vAlign w:val="center"/>
          </w:tcPr>
          <w:p w14:paraId="58635AEB">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0E8890D7">
            <w:pPr>
              <w:jc w:val="right"/>
            </w:pPr>
          </w:p>
        </w:tc>
      </w:tr>
      <w:tr w14:paraId="3F63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78371B"/>
        </w:tc>
        <w:tc>
          <w:tcPr>
            <w:tcW w:w="0" w:type="auto"/>
            <w:shd w:val="clear" w:color="auto" w:fill="auto"/>
            <w:vAlign w:val="center"/>
          </w:tcPr>
          <w:p w14:paraId="6813E65F">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1B37630E">
            <w:pPr>
              <w:jc w:val="right"/>
            </w:pPr>
          </w:p>
        </w:tc>
      </w:tr>
      <w:tr w14:paraId="4CE0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D2C852">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12E10872">
            <w:pPr>
              <w:jc w:val="right"/>
            </w:pPr>
            <w:r>
              <w:rPr>
                <w:rFonts w:ascii="宋体" w:hAnsi="宋体" w:eastAsia="宋体" w:cs="宋体"/>
                <w:b w:val="0"/>
                <w:i w:val="0"/>
                <w:color w:val="000000"/>
                <w:sz w:val="18"/>
              </w:rPr>
              <w:t>106.28</w:t>
            </w:r>
          </w:p>
        </w:tc>
        <w:tc>
          <w:tcPr>
            <w:tcW w:w="0" w:type="auto"/>
            <w:shd w:val="clear" w:color="auto" w:fill="auto"/>
            <w:vAlign w:val="center"/>
          </w:tcPr>
          <w:p w14:paraId="6F0D1F57">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3A92848C">
            <w:pPr>
              <w:jc w:val="right"/>
            </w:pPr>
            <w:r>
              <w:rPr>
                <w:rFonts w:ascii="宋体" w:hAnsi="宋体" w:eastAsia="宋体" w:cs="宋体"/>
                <w:b w:val="0"/>
                <w:i w:val="0"/>
                <w:color w:val="000000"/>
                <w:sz w:val="18"/>
              </w:rPr>
              <w:t>106.28</w:t>
            </w:r>
          </w:p>
        </w:tc>
      </w:tr>
      <w:tr w14:paraId="3108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BB281D">
            <w:r>
              <w:rPr>
                <w:rFonts w:ascii="宋体" w:hAnsi="宋体" w:eastAsia="宋体" w:cs="宋体"/>
                <w:b w:val="0"/>
                <w:i w:val="0"/>
                <w:color w:val="000000"/>
                <w:sz w:val="18"/>
              </w:rPr>
              <w:t>上年结转结余</w:t>
            </w:r>
          </w:p>
        </w:tc>
        <w:tc>
          <w:tcPr>
            <w:tcW w:w="0" w:type="auto"/>
            <w:shd w:val="clear" w:color="auto" w:fill="auto"/>
            <w:vAlign w:val="center"/>
          </w:tcPr>
          <w:p w14:paraId="2635A46E">
            <w:pPr>
              <w:jc w:val="right"/>
            </w:pPr>
          </w:p>
        </w:tc>
        <w:tc>
          <w:tcPr>
            <w:tcW w:w="0" w:type="auto"/>
            <w:shd w:val="clear" w:color="auto" w:fill="auto"/>
            <w:vAlign w:val="center"/>
          </w:tcPr>
          <w:p w14:paraId="5C0DE348">
            <w:r>
              <w:rPr>
                <w:rFonts w:ascii="宋体" w:hAnsi="宋体" w:eastAsia="宋体" w:cs="宋体"/>
                <w:b w:val="0"/>
                <w:i w:val="0"/>
                <w:color w:val="000000"/>
                <w:sz w:val="18"/>
              </w:rPr>
              <w:t>年终结转结余</w:t>
            </w:r>
          </w:p>
        </w:tc>
        <w:tc>
          <w:tcPr>
            <w:tcW w:w="0" w:type="auto"/>
            <w:shd w:val="clear" w:color="auto" w:fill="auto"/>
            <w:vAlign w:val="center"/>
          </w:tcPr>
          <w:p w14:paraId="24E8074B"/>
        </w:tc>
      </w:tr>
      <w:tr w14:paraId="1294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0BDEFC">
            <w:pPr>
              <w:jc w:val="center"/>
            </w:pPr>
            <w:r>
              <w:rPr>
                <w:rFonts w:ascii="宋体" w:hAnsi="宋体" w:eastAsia="宋体" w:cs="宋体"/>
                <w:b w:val="0"/>
                <w:i w:val="0"/>
                <w:color w:val="000000"/>
                <w:sz w:val="18"/>
              </w:rPr>
              <w:t>收 入 总 计</w:t>
            </w:r>
          </w:p>
        </w:tc>
        <w:tc>
          <w:tcPr>
            <w:tcW w:w="0" w:type="auto"/>
            <w:shd w:val="clear" w:color="auto" w:fill="auto"/>
            <w:vAlign w:val="center"/>
          </w:tcPr>
          <w:p w14:paraId="32E0B878">
            <w:pPr>
              <w:jc w:val="right"/>
            </w:pPr>
            <w:r>
              <w:rPr>
                <w:rFonts w:ascii="宋体" w:hAnsi="宋体" w:eastAsia="宋体" w:cs="宋体"/>
                <w:b w:val="0"/>
                <w:i w:val="0"/>
                <w:color w:val="000000"/>
                <w:sz w:val="18"/>
              </w:rPr>
              <w:t>106.28</w:t>
            </w:r>
          </w:p>
        </w:tc>
        <w:tc>
          <w:tcPr>
            <w:tcW w:w="0" w:type="auto"/>
            <w:shd w:val="clear" w:color="auto" w:fill="auto"/>
            <w:vAlign w:val="center"/>
          </w:tcPr>
          <w:p w14:paraId="749D58F3">
            <w:pPr>
              <w:jc w:val="center"/>
            </w:pPr>
            <w:r>
              <w:rPr>
                <w:rFonts w:ascii="宋体" w:hAnsi="宋体" w:eastAsia="宋体" w:cs="宋体"/>
                <w:b w:val="0"/>
                <w:i w:val="0"/>
                <w:color w:val="000000"/>
                <w:sz w:val="18"/>
              </w:rPr>
              <w:t>支 出 总 计</w:t>
            </w:r>
          </w:p>
        </w:tc>
        <w:tc>
          <w:tcPr>
            <w:tcW w:w="0" w:type="auto"/>
            <w:shd w:val="clear" w:color="auto" w:fill="auto"/>
            <w:vAlign w:val="center"/>
          </w:tcPr>
          <w:p w14:paraId="26A7F4B4">
            <w:pPr>
              <w:jc w:val="right"/>
            </w:pPr>
            <w:r>
              <w:rPr>
                <w:rFonts w:ascii="宋体" w:hAnsi="宋体" w:eastAsia="宋体" w:cs="宋体"/>
                <w:b w:val="0"/>
                <w:i w:val="0"/>
                <w:color w:val="000000"/>
                <w:sz w:val="18"/>
              </w:rPr>
              <w:t>106.28</w:t>
            </w:r>
          </w:p>
        </w:tc>
      </w:tr>
      <w:tr w14:paraId="0A90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6CF634D8"/>
        </w:tc>
      </w:tr>
    </w:tbl>
    <w:p w14:paraId="53D79926">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0"/>
        <w:gridCol w:w="1810"/>
        <w:gridCol w:w="550"/>
        <w:gridCol w:w="550"/>
        <w:gridCol w:w="550"/>
        <w:gridCol w:w="910"/>
        <w:gridCol w:w="550"/>
        <w:gridCol w:w="820"/>
        <w:gridCol w:w="1000"/>
        <w:gridCol w:w="460"/>
        <w:gridCol w:w="820"/>
        <w:gridCol w:w="640"/>
        <w:gridCol w:w="820"/>
        <w:gridCol w:w="505"/>
        <w:gridCol w:w="280"/>
        <w:gridCol w:w="640"/>
        <w:gridCol w:w="550"/>
        <w:gridCol w:w="820"/>
        <w:gridCol w:w="820"/>
        <w:gridCol w:w="744"/>
      </w:tblGrid>
      <w:tr w14:paraId="467D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1838A45A">
            <w:pPr>
              <w:jc w:val="right"/>
            </w:pPr>
            <w:r>
              <w:rPr>
                <w:rFonts w:ascii="宋体" w:hAnsi="宋体" w:eastAsia="宋体" w:cs="宋体"/>
                <w:b w:val="0"/>
                <w:i w:val="0"/>
                <w:color w:val="000000"/>
                <w:sz w:val="18"/>
              </w:rPr>
              <w:t>预算02表</w:t>
            </w:r>
          </w:p>
        </w:tc>
      </w:tr>
      <w:tr w14:paraId="2648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21D422E5">
            <w:pPr>
              <w:jc w:val="center"/>
            </w:pPr>
            <w:r>
              <w:rPr>
                <w:rFonts w:ascii="宋体" w:hAnsi="宋体" w:eastAsia="宋体" w:cs="宋体"/>
                <w:b/>
                <w:i w:val="0"/>
                <w:color w:val="000000"/>
                <w:sz w:val="38"/>
              </w:rPr>
              <w:t>2026年部门收入总体情况表</w:t>
            </w:r>
          </w:p>
        </w:tc>
      </w:tr>
      <w:tr w14:paraId="57F8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1190AFD4">
            <w:pPr>
              <w:jc w:val="left"/>
            </w:pPr>
            <w:r>
              <w:rPr>
                <w:sz w:val="18"/>
              </w:rPr>
              <w:t>部门名称：中共汤阴县委巡察工作领导小组办公室</w:t>
            </w:r>
          </w:p>
        </w:tc>
        <w:tc>
          <w:tcPr>
            <w:tcW w:w="742" w:type="dxa"/>
            <w:tcBorders>
              <w:top w:val="nil"/>
              <w:left w:val="nil"/>
              <w:bottom w:val="nil"/>
              <w:right w:val="nil"/>
            </w:tcBorders>
          </w:tcPr>
          <w:p w14:paraId="75B598C9">
            <w:pPr>
              <w:jc w:val="right"/>
            </w:pPr>
            <w:r>
              <w:rPr>
                <w:sz w:val="18"/>
              </w:rPr>
              <w:t>单位：万元</w:t>
            </w:r>
          </w:p>
        </w:tc>
      </w:tr>
      <w:tr w14:paraId="5091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29454DD">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0502BFA1">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31D234F4">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6EA5060A">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74451F3F">
            <w:pPr>
              <w:jc w:val="center"/>
            </w:pPr>
            <w:r>
              <w:rPr>
                <w:rFonts w:ascii="宋体" w:hAnsi="宋体" w:eastAsia="宋体" w:cs="宋体"/>
                <w:b w:val="0"/>
                <w:i w:val="0"/>
                <w:color w:val="000000"/>
                <w:sz w:val="18"/>
              </w:rPr>
              <w:t>上年结转结余</w:t>
            </w:r>
          </w:p>
        </w:tc>
      </w:tr>
      <w:tr w14:paraId="2D0B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9BA7215">
            <w:pPr>
              <w:jc w:val="center"/>
            </w:pPr>
          </w:p>
        </w:tc>
        <w:tc>
          <w:tcPr>
            <w:tcW w:w="0" w:type="auto"/>
            <w:vMerge w:val="continue"/>
            <w:shd w:val="clear" w:color="auto" w:fill="auto"/>
            <w:vAlign w:val="center"/>
          </w:tcPr>
          <w:p w14:paraId="57C9B710">
            <w:pPr>
              <w:jc w:val="center"/>
            </w:pPr>
          </w:p>
        </w:tc>
        <w:tc>
          <w:tcPr>
            <w:tcW w:w="0" w:type="auto"/>
            <w:vMerge w:val="continue"/>
            <w:shd w:val="clear" w:color="auto" w:fill="auto"/>
            <w:vAlign w:val="center"/>
          </w:tcPr>
          <w:p w14:paraId="55870E7A">
            <w:pPr>
              <w:jc w:val="center"/>
            </w:pPr>
          </w:p>
        </w:tc>
        <w:tc>
          <w:tcPr>
            <w:tcW w:w="0" w:type="auto"/>
            <w:vMerge w:val="restart"/>
            <w:shd w:val="clear" w:color="auto" w:fill="auto"/>
            <w:vAlign w:val="center"/>
          </w:tcPr>
          <w:p w14:paraId="70DA4830">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7290435E">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AA2DDF7">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2F61A406">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DA8D13B">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6AF5CCAE">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6CD7FC34">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79ACF1FD">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4CEF7B86">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5E9A7E83">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63630E5B">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0FD5F584">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0948A5B">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119DC67E">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1BAF36F1">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47E73AC4">
            <w:pPr>
              <w:jc w:val="center"/>
            </w:pPr>
            <w:r>
              <w:rPr>
                <w:rFonts w:ascii="宋体" w:hAnsi="宋体" w:eastAsia="宋体" w:cs="宋体"/>
                <w:b w:val="0"/>
                <w:i w:val="0"/>
                <w:color w:val="000000"/>
                <w:sz w:val="18"/>
              </w:rPr>
              <w:t>单位资金</w:t>
            </w:r>
          </w:p>
        </w:tc>
      </w:tr>
      <w:tr w14:paraId="0BC4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424714D">
            <w:pPr>
              <w:jc w:val="center"/>
            </w:pPr>
          </w:p>
        </w:tc>
        <w:tc>
          <w:tcPr>
            <w:tcW w:w="0" w:type="auto"/>
            <w:vMerge w:val="continue"/>
            <w:shd w:val="clear" w:color="auto" w:fill="auto"/>
            <w:vAlign w:val="center"/>
          </w:tcPr>
          <w:p w14:paraId="09E87B31">
            <w:pPr>
              <w:jc w:val="center"/>
            </w:pPr>
          </w:p>
        </w:tc>
        <w:tc>
          <w:tcPr>
            <w:tcW w:w="0" w:type="auto"/>
            <w:vMerge w:val="continue"/>
            <w:shd w:val="clear" w:color="auto" w:fill="auto"/>
            <w:vAlign w:val="center"/>
          </w:tcPr>
          <w:p w14:paraId="439CE4F5">
            <w:pPr>
              <w:jc w:val="center"/>
            </w:pPr>
          </w:p>
        </w:tc>
        <w:tc>
          <w:tcPr>
            <w:tcW w:w="0" w:type="auto"/>
            <w:vMerge w:val="continue"/>
            <w:shd w:val="clear" w:color="auto" w:fill="auto"/>
            <w:vAlign w:val="center"/>
          </w:tcPr>
          <w:p w14:paraId="71C5A494">
            <w:pPr>
              <w:jc w:val="center"/>
            </w:pPr>
          </w:p>
        </w:tc>
        <w:tc>
          <w:tcPr>
            <w:tcW w:w="0" w:type="auto"/>
            <w:shd w:val="clear" w:color="auto" w:fill="auto"/>
            <w:vAlign w:val="center"/>
          </w:tcPr>
          <w:p w14:paraId="3E196F3A">
            <w:pPr>
              <w:jc w:val="center"/>
            </w:pPr>
            <w:r>
              <w:rPr>
                <w:rFonts w:ascii="宋体" w:hAnsi="宋体" w:eastAsia="宋体" w:cs="宋体"/>
                <w:b w:val="0"/>
                <w:i w:val="0"/>
                <w:color w:val="000000"/>
                <w:sz w:val="18"/>
              </w:rPr>
              <w:t>小计</w:t>
            </w:r>
          </w:p>
        </w:tc>
        <w:tc>
          <w:tcPr>
            <w:tcW w:w="0" w:type="auto"/>
            <w:shd w:val="clear" w:color="auto" w:fill="auto"/>
            <w:vAlign w:val="center"/>
          </w:tcPr>
          <w:p w14:paraId="116F5B1B">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25B476DA">
            <w:pPr>
              <w:jc w:val="center"/>
            </w:pPr>
          </w:p>
        </w:tc>
        <w:tc>
          <w:tcPr>
            <w:tcW w:w="0" w:type="auto"/>
            <w:vMerge w:val="continue"/>
            <w:shd w:val="clear" w:color="auto" w:fill="auto"/>
            <w:vAlign w:val="center"/>
          </w:tcPr>
          <w:p w14:paraId="09A242AF">
            <w:pPr>
              <w:jc w:val="center"/>
            </w:pPr>
          </w:p>
        </w:tc>
        <w:tc>
          <w:tcPr>
            <w:tcW w:w="0" w:type="auto"/>
            <w:vMerge w:val="continue"/>
            <w:shd w:val="clear" w:color="auto" w:fill="auto"/>
            <w:vAlign w:val="center"/>
          </w:tcPr>
          <w:p w14:paraId="0DD1DFF9">
            <w:pPr>
              <w:jc w:val="center"/>
            </w:pPr>
          </w:p>
        </w:tc>
        <w:tc>
          <w:tcPr>
            <w:tcW w:w="0" w:type="auto"/>
            <w:vMerge w:val="continue"/>
            <w:shd w:val="clear" w:color="auto" w:fill="auto"/>
            <w:vAlign w:val="center"/>
          </w:tcPr>
          <w:p w14:paraId="1287DB6F">
            <w:pPr>
              <w:jc w:val="center"/>
            </w:pPr>
          </w:p>
        </w:tc>
        <w:tc>
          <w:tcPr>
            <w:tcW w:w="0" w:type="auto"/>
            <w:vMerge w:val="continue"/>
            <w:shd w:val="clear" w:color="auto" w:fill="auto"/>
            <w:vAlign w:val="center"/>
          </w:tcPr>
          <w:p w14:paraId="03099FE7">
            <w:pPr>
              <w:jc w:val="center"/>
            </w:pPr>
          </w:p>
        </w:tc>
        <w:tc>
          <w:tcPr>
            <w:tcW w:w="0" w:type="auto"/>
            <w:vMerge w:val="continue"/>
            <w:shd w:val="clear" w:color="auto" w:fill="auto"/>
            <w:vAlign w:val="center"/>
          </w:tcPr>
          <w:p w14:paraId="2D82857D">
            <w:pPr>
              <w:jc w:val="center"/>
            </w:pPr>
          </w:p>
        </w:tc>
        <w:tc>
          <w:tcPr>
            <w:tcW w:w="0" w:type="auto"/>
            <w:vMerge w:val="continue"/>
            <w:shd w:val="clear" w:color="auto" w:fill="auto"/>
            <w:vAlign w:val="center"/>
          </w:tcPr>
          <w:p w14:paraId="235DA974">
            <w:pPr>
              <w:jc w:val="center"/>
            </w:pPr>
          </w:p>
        </w:tc>
        <w:tc>
          <w:tcPr>
            <w:tcW w:w="0" w:type="auto"/>
            <w:vMerge w:val="continue"/>
            <w:shd w:val="clear" w:color="auto" w:fill="auto"/>
            <w:vAlign w:val="center"/>
          </w:tcPr>
          <w:p w14:paraId="306D76D3">
            <w:pPr>
              <w:jc w:val="center"/>
            </w:pPr>
          </w:p>
        </w:tc>
        <w:tc>
          <w:tcPr>
            <w:tcW w:w="0" w:type="auto"/>
            <w:vMerge w:val="continue"/>
            <w:shd w:val="clear" w:color="auto" w:fill="auto"/>
            <w:vAlign w:val="center"/>
          </w:tcPr>
          <w:p w14:paraId="7FF3FBEE">
            <w:pPr>
              <w:jc w:val="center"/>
            </w:pPr>
          </w:p>
        </w:tc>
        <w:tc>
          <w:tcPr>
            <w:tcW w:w="0" w:type="auto"/>
            <w:vMerge w:val="continue"/>
            <w:shd w:val="clear" w:color="auto" w:fill="auto"/>
            <w:vAlign w:val="center"/>
          </w:tcPr>
          <w:p w14:paraId="3883E59E">
            <w:pPr>
              <w:jc w:val="center"/>
            </w:pPr>
          </w:p>
        </w:tc>
        <w:tc>
          <w:tcPr>
            <w:tcW w:w="0" w:type="auto"/>
            <w:vMerge w:val="continue"/>
            <w:shd w:val="clear" w:color="auto" w:fill="auto"/>
            <w:vAlign w:val="center"/>
          </w:tcPr>
          <w:p w14:paraId="05C08955">
            <w:pPr>
              <w:jc w:val="center"/>
            </w:pPr>
          </w:p>
        </w:tc>
        <w:tc>
          <w:tcPr>
            <w:tcW w:w="0" w:type="auto"/>
            <w:vMerge w:val="continue"/>
            <w:shd w:val="clear" w:color="auto" w:fill="auto"/>
            <w:vAlign w:val="center"/>
          </w:tcPr>
          <w:p w14:paraId="24E5FAA3">
            <w:pPr>
              <w:jc w:val="center"/>
            </w:pPr>
          </w:p>
        </w:tc>
        <w:tc>
          <w:tcPr>
            <w:tcW w:w="0" w:type="auto"/>
            <w:vMerge w:val="continue"/>
            <w:shd w:val="clear" w:color="auto" w:fill="auto"/>
            <w:vAlign w:val="center"/>
          </w:tcPr>
          <w:p w14:paraId="51F274AC">
            <w:pPr>
              <w:jc w:val="center"/>
            </w:pPr>
          </w:p>
        </w:tc>
        <w:tc>
          <w:tcPr>
            <w:tcW w:w="0" w:type="auto"/>
            <w:vMerge w:val="continue"/>
            <w:shd w:val="clear" w:color="auto" w:fill="auto"/>
            <w:vAlign w:val="center"/>
          </w:tcPr>
          <w:p w14:paraId="30F1EB08">
            <w:pPr>
              <w:jc w:val="center"/>
            </w:pPr>
          </w:p>
        </w:tc>
      </w:tr>
      <w:tr w14:paraId="72BC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110F66"/>
        </w:tc>
        <w:tc>
          <w:tcPr>
            <w:tcW w:w="0" w:type="auto"/>
            <w:shd w:val="clear" w:color="auto" w:fill="auto"/>
            <w:vAlign w:val="center"/>
          </w:tcPr>
          <w:p w14:paraId="1423D87C">
            <w:pPr>
              <w:jc w:val="center"/>
            </w:pPr>
            <w:r>
              <w:rPr>
                <w:rFonts w:ascii="宋体" w:hAnsi="宋体" w:eastAsia="宋体" w:cs="宋体"/>
                <w:b w:val="0"/>
                <w:i w:val="0"/>
                <w:color w:val="000000"/>
                <w:sz w:val="18"/>
              </w:rPr>
              <w:t>合计</w:t>
            </w:r>
          </w:p>
        </w:tc>
        <w:tc>
          <w:tcPr>
            <w:tcW w:w="0" w:type="auto"/>
            <w:shd w:val="clear" w:color="auto" w:fill="auto"/>
            <w:vAlign w:val="center"/>
          </w:tcPr>
          <w:p w14:paraId="3531C761">
            <w:pPr>
              <w:jc w:val="right"/>
            </w:pPr>
            <w:r>
              <w:rPr>
                <w:rFonts w:ascii="宋体" w:hAnsi="宋体" w:eastAsia="宋体" w:cs="宋体"/>
                <w:b w:val="0"/>
                <w:i w:val="0"/>
                <w:color w:val="000000"/>
                <w:sz w:val="18"/>
              </w:rPr>
              <w:t>106.28</w:t>
            </w:r>
          </w:p>
        </w:tc>
        <w:tc>
          <w:tcPr>
            <w:tcW w:w="0" w:type="auto"/>
            <w:shd w:val="clear" w:color="auto" w:fill="auto"/>
            <w:vAlign w:val="center"/>
          </w:tcPr>
          <w:p w14:paraId="22D4C962">
            <w:pPr>
              <w:jc w:val="right"/>
            </w:pPr>
            <w:r>
              <w:rPr>
                <w:rFonts w:ascii="宋体" w:hAnsi="宋体" w:eastAsia="宋体" w:cs="宋体"/>
                <w:b w:val="0"/>
                <w:i w:val="0"/>
                <w:color w:val="000000"/>
                <w:sz w:val="18"/>
              </w:rPr>
              <w:t>106.28</w:t>
            </w:r>
          </w:p>
        </w:tc>
        <w:tc>
          <w:tcPr>
            <w:tcW w:w="0" w:type="auto"/>
            <w:shd w:val="clear" w:color="auto" w:fill="auto"/>
            <w:vAlign w:val="center"/>
          </w:tcPr>
          <w:p w14:paraId="6728D9F9">
            <w:pPr>
              <w:jc w:val="right"/>
            </w:pPr>
            <w:r>
              <w:rPr>
                <w:rFonts w:ascii="宋体" w:hAnsi="宋体" w:eastAsia="宋体" w:cs="宋体"/>
                <w:b w:val="0"/>
                <w:i w:val="0"/>
                <w:color w:val="000000"/>
                <w:sz w:val="18"/>
              </w:rPr>
              <w:t>106.28</w:t>
            </w:r>
          </w:p>
        </w:tc>
        <w:tc>
          <w:tcPr>
            <w:tcW w:w="0" w:type="auto"/>
            <w:shd w:val="clear" w:color="auto" w:fill="auto"/>
            <w:vAlign w:val="center"/>
          </w:tcPr>
          <w:p w14:paraId="1D107028">
            <w:pPr>
              <w:jc w:val="right"/>
            </w:pPr>
            <w:r>
              <w:rPr>
                <w:rFonts w:ascii="宋体" w:hAnsi="宋体" w:eastAsia="宋体" w:cs="宋体"/>
                <w:b w:val="0"/>
                <w:i w:val="0"/>
                <w:color w:val="000000"/>
                <w:sz w:val="18"/>
              </w:rPr>
              <w:t>106.28</w:t>
            </w:r>
          </w:p>
        </w:tc>
        <w:tc>
          <w:tcPr>
            <w:tcW w:w="0" w:type="auto"/>
            <w:shd w:val="clear" w:color="auto" w:fill="auto"/>
            <w:vAlign w:val="center"/>
          </w:tcPr>
          <w:p w14:paraId="1916F540">
            <w:pPr>
              <w:jc w:val="right"/>
            </w:pPr>
          </w:p>
        </w:tc>
        <w:tc>
          <w:tcPr>
            <w:tcW w:w="0" w:type="auto"/>
            <w:shd w:val="clear" w:color="auto" w:fill="auto"/>
            <w:vAlign w:val="center"/>
          </w:tcPr>
          <w:p w14:paraId="6A23A764">
            <w:pPr>
              <w:jc w:val="right"/>
            </w:pPr>
          </w:p>
        </w:tc>
        <w:tc>
          <w:tcPr>
            <w:tcW w:w="0" w:type="auto"/>
            <w:shd w:val="clear" w:color="auto" w:fill="auto"/>
            <w:vAlign w:val="center"/>
          </w:tcPr>
          <w:p w14:paraId="2B1174CA">
            <w:pPr>
              <w:jc w:val="right"/>
            </w:pPr>
          </w:p>
        </w:tc>
        <w:tc>
          <w:tcPr>
            <w:tcW w:w="0" w:type="auto"/>
            <w:shd w:val="clear" w:color="auto" w:fill="auto"/>
            <w:vAlign w:val="center"/>
          </w:tcPr>
          <w:p w14:paraId="1460FF92">
            <w:pPr>
              <w:jc w:val="right"/>
            </w:pPr>
          </w:p>
        </w:tc>
        <w:tc>
          <w:tcPr>
            <w:tcW w:w="0" w:type="auto"/>
            <w:shd w:val="clear" w:color="auto" w:fill="auto"/>
            <w:vAlign w:val="center"/>
          </w:tcPr>
          <w:p w14:paraId="0253E243">
            <w:pPr>
              <w:jc w:val="right"/>
            </w:pPr>
          </w:p>
        </w:tc>
        <w:tc>
          <w:tcPr>
            <w:tcW w:w="0" w:type="auto"/>
            <w:shd w:val="clear" w:color="auto" w:fill="auto"/>
            <w:vAlign w:val="center"/>
          </w:tcPr>
          <w:p w14:paraId="0310130D">
            <w:pPr>
              <w:jc w:val="right"/>
            </w:pPr>
          </w:p>
        </w:tc>
        <w:tc>
          <w:tcPr>
            <w:tcW w:w="0" w:type="auto"/>
            <w:shd w:val="clear" w:color="auto" w:fill="auto"/>
            <w:vAlign w:val="center"/>
          </w:tcPr>
          <w:p w14:paraId="07533BEF">
            <w:pPr>
              <w:jc w:val="right"/>
            </w:pPr>
          </w:p>
        </w:tc>
        <w:tc>
          <w:tcPr>
            <w:tcW w:w="0" w:type="auto"/>
            <w:shd w:val="clear" w:color="auto" w:fill="auto"/>
            <w:vAlign w:val="center"/>
          </w:tcPr>
          <w:p w14:paraId="310941F9">
            <w:pPr>
              <w:jc w:val="right"/>
            </w:pPr>
          </w:p>
        </w:tc>
        <w:tc>
          <w:tcPr>
            <w:tcW w:w="0" w:type="auto"/>
            <w:shd w:val="clear" w:color="auto" w:fill="auto"/>
            <w:vAlign w:val="center"/>
          </w:tcPr>
          <w:p w14:paraId="098A5417">
            <w:pPr>
              <w:jc w:val="right"/>
            </w:pPr>
          </w:p>
        </w:tc>
        <w:tc>
          <w:tcPr>
            <w:tcW w:w="0" w:type="auto"/>
            <w:shd w:val="clear" w:color="auto" w:fill="auto"/>
            <w:vAlign w:val="center"/>
          </w:tcPr>
          <w:p w14:paraId="137F1F0A">
            <w:pPr>
              <w:jc w:val="right"/>
            </w:pPr>
          </w:p>
        </w:tc>
        <w:tc>
          <w:tcPr>
            <w:tcW w:w="0" w:type="auto"/>
            <w:shd w:val="clear" w:color="auto" w:fill="auto"/>
            <w:vAlign w:val="center"/>
          </w:tcPr>
          <w:p w14:paraId="3266243A">
            <w:pPr>
              <w:jc w:val="right"/>
            </w:pPr>
          </w:p>
        </w:tc>
        <w:tc>
          <w:tcPr>
            <w:tcW w:w="0" w:type="auto"/>
            <w:shd w:val="clear" w:color="auto" w:fill="auto"/>
            <w:vAlign w:val="center"/>
          </w:tcPr>
          <w:p w14:paraId="4CE2E3E8">
            <w:pPr>
              <w:jc w:val="right"/>
            </w:pPr>
          </w:p>
        </w:tc>
        <w:tc>
          <w:tcPr>
            <w:tcW w:w="0" w:type="auto"/>
            <w:shd w:val="clear" w:color="auto" w:fill="auto"/>
            <w:vAlign w:val="center"/>
          </w:tcPr>
          <w:p w14:paraId="5313B812">
            <w:pPr>
              <w:jc w:val="right"/>
            </w:pPr>
          </w:p>
        </w:tc>
        <w:tc>
          <w:tcPr>
            <w:tcW w:w="0" w:type="auto"/>
            <w:shd w:val="clear" w:color="auto" w:fill="auto"/>
            <w:vAlign w:val="center"/>
          </w:tcPr>
          <w:p w14:paraId="3A1420B2">
            <w:pPr>
              <w:jc w:val="right"/>
            </w:pPr>
          </w:p>
        </w:tc>
      </w:tr>
      <w:tr w14:paraId="7106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926622">
            <w:pPr>
              <w:jc w:val="left"/>
            </w:pPr>
            <w:r>
              <w:rPr>
                <w:rFonts w:ascii="宋体" w:hAnsi="宋体" w:eastAsia="宋体" w:cs="宋体"/>
                <w:b w:val="0"/>
                <w:i w:val="0"/>
                <w:color w:val="000000"/>
                <w:sz w:val="18"/>
              </w:rPr>
              <w:t>255</w:t>
            </w:r>
          </w:p>
        </w:tc>
        <w:tc>
          <w:tcPr>
            <w:tcW w:w="0" w:type="auto"/>
            <w:shd w:val="clear" w:color="auto" w:fill="auto"/>
            <w:vAlign w:val="center"/>
          </w:tcPr>
          <w:p w14:paraId="4C95E320">
            <w:pPr>
              <w:jc w:val="left"/>
            </w:pPr>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20B494F4">
            <w:pPr>
              <w:jc w:val="right"/>
            </w:pPr>
            <w:r>
              <w:rPr>
                <w:rFonts w:ascii="宋体" w:hAnsi="宋体" w:eastAsia="宋体" w:cs="宋体"/>
                <w:b w:val="0"/>
                <w:i w:val="0"/>
                <w:color w:val="000000"/>
                <w:sz w:val="18"/>
              </w:rPr>
              <w:t>106.28</w:t>
            </w:r>
          </w:p>
        </w:tc>
        <w:tc>
          <w:tcPr>
            <w:tcW w:w="0" w:type="auto"/>
            <w:shd w:val="clear" w:color="auto" w:fill="auto"/>
            <w:vAlign w:val="center"/>
          </w:tcPr>
          <w:p w14:paraId="235BC9ED">
            <w:pPr>
              <w:jc w:val="right"/>
            </w:pPr>
            <w:r>
              <w:rPr>
                <w:rFonts w:ascii="宋体" w:hAnsi="宋体" w:eastAsia="宋体" w:cs="宋体"/>
                <w:b w:val="0"/>
                <w:i w:val="0"/>
                <w:color w:val="000000"/>
                <w:sz w:val="18"/>
              </w:rPr>
              <w:t>106.28</w:t>
            </w:r>
          </w:p>
        </w:tc>
        <w:tc>
          <w:tcPr>
            <w:tcW w:w="0" w:type="auto"/>
            <w:shd w:val="clear" w:color="auto" w:fill="auto"/>
            <w:vAlign w:val="center"/>
          </w:tcPr>
          <w:p w14:paraId="329889CC">
            <w:pPr>
              <w:jc w:val="right"/>
            </w:pPr>
            <w:r>
              <w:rPr>
                <w:rFonts w:ascii="宋体" w:hAnsi="宋体" w:eastAsia="宋体" w:cs="宋体"/>
                <w:b w:val="0"/>
                <w:i w:val="0"/>
                <w:color w:val="000000"/>
                <w:sz w:val="18"/>
              </w:rPr>
              <w:t>106.28</w:t>
            </w:r>
          </w:p>
        </w:tc>
        <w:tc>
          <w:tcPr>
            <w:tcW w:w="0" w:type="auto"/>
            <w:shd w:val="clear" w:color="auto" w:fill="auto"/>
            <w:vAlign w:val="center"/>
          </w:tcPr>
          <w:p w14:paraId="70E81007">
            <w:pPr>
              <w:jc w:val="right"/>
            </w:pPr>
            <w:r>
              <w:rPr>
                <w:rFonts w:ascii="宋体" w:hAnsi="宋体" w:eastAsia="宋体" w:cs="宋体"/>
                <w:b w:val="0"/>
                <w:i w:val="0"/>
                <w:color w:val="000000"/>
                <w:sz w:val="18"/>
              </w:rPr>
              <w:t>106.28</w:t>
            </w:r>
          </w:p>
        </w:tc>
        <w:tc>
          <w:tcPr>
            <w:tcW w:w="0" w:type="auto"/>
            <w:shd w:val="clear" w:color="auto" w:fill="auto"/>
            <w:vAlign w:val="center"/>
          </w:tcPr>
          <w:p w14:paraId="5BA7AFC9">
            <w:pPr>
              <w:jc w:val="right"/>
            </w:pPr>
          </w:p>
        </w:tc>
        <w:tc>
          <w:tcPr>
            <w:tcW w:w="0" w:type="auto"/>
            <w:shd w:val="clear" w:color="auto" w:fill="auto"/>
            <w:vAlign w:val="center"/>
          </w:tcPr>
          <w:p w14:paraId="18D3CC5B">
            <w:pPr>
              <w:jc w:val="right"/>
            </w:pPr>
          </w:p>
        </w:tc>
        <w:tc>
          <w:tcPr>
            <w:tcW w:w="0" w:type="auto"/>
            <w:shd w:val="clear" w:color="auto" w:fill="auto"/>
            <w:vAlign w:val="center"/>
          </w:tcPr>
          <w:p w14:paraId="6B212814">
            <w:pPr>
              <w:jc w:val="right"/>
            </w:pPr>
          </w:p>
        </w:tc>
        <w:tc>
          <w:tcPr>
            <w:tcW w:w="0" w:type="auto"/>
            <w:shd w:val="clear" w:color="auto" w:fill="auto"/>
            <w:vAlign w:val="center"/>
          </w:tcPr>
          <w:p w14:paraId="02E27100">
            <w:pPr>
              <w:jc w:val="right"/>
            </w:pPr>
          </w:p>
        </w:tc>
        <w:tc>
          <w:tcPr>
            <w:tcW w:w="0" w:type="auto"/>
            <w:shd w:val="clear" w:color="auto" w:fill="auto"/>
            <w:vAlign w:val="center"/>
          </w:tcPr>
          <w:p w14:paraId="4DFF4E48">
            <w:pPr>
              <w:jc w:val="right"/>
            </w:pPr>
          </w:p>
        </w:tc>
        <w:tc>
          <w:tcPr>
            <w:tcW w:w="0" w:type="auto"/>
            <w:shd w:val="clear" w:color="auto" w:fill="auto"/>
            <w:vAlign w:val="center"/>
          </w:tcPr>
          <w:p w14:paraId="56C7F395">
            <w:pPr>
              <w:jc w:val="right"/>
            </w:pPr>
          </w:p>
        </w:tc>
        <w:tc>
          <w:tcPr>
            <w:tcW w:w="0" w:type="auto"/>
            <w:shd w:val="clear" w:color="auto" w:fill="auto"/>
            <w:vAlign w:val="center"/>
          </w:tcPr>
          <w:p w14:paraId="1B01EB45">
            <w:pPr>
              <w:jc w:val="right"/>
            </w:pPr>
          </w:p>
        </w:tc>
        <w:tc>
          <w:tcPr>
            <w:tcW w:w="0" w:type="auto"/>
            <w:shd w:val="clear" w:color="auto" w:fill="auto"/>
            <w:vAlign w:val="center"/>
          </w:tcPr>
          <w:p w14:paraId="70F04738">
            <w:pPr>
              <w:jc w:val="right"/>
            </w:pPr>
          </w:p>
        </w:tc>
        <w:tc>
          <w:tcPr>
            <w:tcW w:w="0" w:type="auto"/>
            <w:shd w:val="clear" w:color="auto" w:fill="auto"/>
            <w:vAlign w:val="center"/>
          </w:tcPr>
          <w:p w14:paraId="228DAE3C">
            <w:pPr>
              <w:jc w:val="right"/>
            </w:pPr>
          </w:p>
        </w:tc>
        <w:tc>
          <w:tcPr>
            <w:tcW w:w="0" w:type="auto"/>
            <w:shd w:val="clear" w:color="auto" w:fill="auto"/>
            <w:vAlign w:val="center"/>
          </w:tcPr>
          <w:p w14:paraId="1107BCEE">
            <w:pPr>
              <w:jc w:val="right"/>
            </w:pPr>
          </w:p>
        </w:tc>
        <w:tc>
          <w:tcPr>
            <w:tcW w:w="0" w:type="auto"/>
            <w:shd w:val="clear" w:color="auto" w:fill="auto"/>
            <w:vAlign w:val="center"/>
          </w:tcPr>
          <w:p w14:paraId="09B6D0FF">
            <w:pPr>
              <w:jc w:val="right"/>
            </w:pPr>
          </w:p>
        </w:tc>
        <w:tc>
          <w:tcPr>
            <w:tcW w:w="0" w:type="auto"/>
            <w:shd w:val="clear" w:color="auto" w:fill="auto"/>
            <w:vAlign w:val="center"/>
          </w:tcPr>
          <w:p w14:paraId="33C80D2A">
            <w:pPr>
              <w:jc w:val="right"/>
            </w:pPr>
          </w:p>
        </w:tc>
        <w:tc>
          <w:tcPr>
            <w:tcW w:w="0" w:type="auto"/>
            <w:shd w:val="clear" w:color="auto" w:fill="auto"/>
            <w:vAlign w:val="center"/>
          </w:tcPr>
          <w:p w14:paraId="08EB3A12">
            <w:pPr>
              <w:jc w:val="right"/>
            </w:pPr>
          </w:p>
        </w:tc>
        <w:tc>
          <w:tcPr>
            <w:tcW w:w="0" w:type="auto"/>
            <w:shd w:val="clear" w:color="auto" w:fill="auto"/>
            <w:vAlign w:val="center"/>
          </w:tcPr>
          <w:p w14:paraId="63BF87E0">
            <w:pPr>
              <w:jc w:val="right"/>
            </w:pPr>
          </w:p>
        </w:tc>
      </w:tr>
      <w:tr w14:paraId="32BC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703FA0">
            <w:pPr>
              <w:jc w:val="left"/>
            </w:pPr>
            <w:r>
              <w:rPr>
                <w:rFonts w:ascii="宋体" w:hAnsi="宋体" w:eastAsia="宋体" w:cs="宋体"/>
                <w:b w:val="0"/>
                <w:i w:val="0"/>
                <w:color w:val="000000"/>
                <w:sz w:val="18"/>
              </w:rPr>
              <w:t xml:space="preserve">  255001</w:t>
            </w:r>
          </w:p>
        </w:tc>
        <w:tc>
          <w:tcPr>
            <w:tcW w:w="0" w:type="auto"/>
            <w:shd w:val="clear" w:color="auto" w:fill="auto"/>
            <w:vAlign w:val="center"/>
          </w:tcPr>
          <w:p w14:paraId="2F520AEA">
            <w:pPr>
              <w:jc w:val="left"/>
            </w:pPr>
            <w:r>
              <w:rPr>
                <w:rFonts w:ascii="宋体" w:hAnsi="宋体" w:eastAsia="宋体" w:cs="宋体"/>
                <w:b w:val="0"/>
                <w:i w:val="0"/>
                <w:color w:val="000000"/>
                <w:sz w:val="18"/>
              </w:rPr>
              <w:t xml:space="preserve">  中共汤阴县委巡察工作领导小组办公室</w:t>
            </w:r>
          </w:p>
        </w:tc>
        <w:tc>
          <w:tcPr>
            <w:tcW w:w="0" w:type="auto"/>
            <w:shd w:val="clear" w:color="auto" w:fill="auto"/>
            <w:vAlign w:val="center"/>
          </w:tcPr>
          <w:p w14:paraId="0DE852BF">
            <w:pPr>
              <w:jc w:val="right"/>
            </w:pPr>
            <w:r>
              <w:rPr>
                <w:rFonts w:ascii="宋体" w:hAnsi="宋体" w:eastAsia="宋体" w:cs="宋体"/>
                <w:b w:val="0"/>
                <w:i w:val="0"/>
                <w:color w:val="000000"/>
                <w:sz w:val="18"/>
              </w:rPr>
              <w:t>106.28</w:t>
            </w:r>
          </w:p>
        </w:tc>
        <w:tc>
          <w:tcPr>
            <w:tcW w:w="0" w:type="auto"/>
            <w:shd w:val="clear" w:color="auto" w:fill="auto"/>
            <w:vAlign w:val="center"/>
          </w:tcPr>
          <w:p w14:paraId="69BDEDEA">
            <w:pPr>
              <w:jc w:val="right"/>
            </w:pPr>
            <w:r>
              <w:rPr>
                <w:rFonts w:ascii="宋体" w:hAnsi="宋体" w:eastAsia="宋体" w:cs="宋体"/>
                <w:b w:val="0"/>
                <w:i w:val="0"/>
                <w:color w:val="000000"/>
                <w:sz w:val="18"/>
              </w:rPr>
              <w:t>106.28</w:t>
            </w:r>
          </w:p>
        </w:tc>
        <w:tc>
          <w:tcPr>
            <w:tcW w:w="0" w:type="auto"/>
            <w:shd w:val="clear" w:color="auto" w:fill="auto"/>
            <w:vAlign w:val="center"/>
          </w:tcPr>
          <w:p w14:paraId="371B31F2">
            <w:pPr>
              <w:jc w:val="right"/>
            </w:pPr>
            <w:r>
              <w:rPr>
                <w:rFonts w:ascii="宋体" w:hAnsi="宋体" w:eastAsia="宋体" w:cs="宋体"/>
                <w:b w:val="0"/>
                <w:i w:val="0"/>
                <w:color w:val="000000"/>
                <w:sz w:val="18"/>
              </w:rPr>
              <w:t>106.28</w:t>
            </w:r>
          </w:p>
        </w:tc>
        <w:tc>
          <w:tcPr>
            <w:tcW w:w="0" w:type="auto"/>
            <w:shd w:val="clear" w:color="auto" w:fill="auto"/>
            <w:vAlign w:val="center"/>
          </w:tcPr>
          <w:p w14:paraId="20BC50EE">
            <w:pPr>
              <w:jc w:val="right"/>
            </w:pPr>
            <w:r>
              <w:rPr>
                <w:rFonts w:ascii="宋体" w:hAnsi="宋体" w:eastAsia="宋体" w:cs="宋体"/>
                <w:b w:val="0"/>
                <w:i w:val="0"/>
                <w:color w:val="000000"/>
                <w:sz w:val="18"/>
              </w:rPr>
              <w:t>106.28</w:t>
            </w:r>
          </w:p>
        </w:tc>
        <w:tc>
          <w:tcPr>
            <w:tcW w:w="0" w:type="auto"/>
            <w:shd w:val="clear" w:color="auto" w:fill="auto"/>
            <w:vAlign w:val="center"/>
          </w:tcPr>
          <w:p w14:paraId="62B2666E">
            <w:pPr>
              <w:jc w:val="right"/>
            </w:pPr>
          </w:p>
        </w:tc>
        <w:tc>
          <w:tcPr>
            <w:tcW w:w="0" w:type="auto"/>
            <w:shd w:val="clear" w:color="auto" w:fill="auto"/>
            <w:vAlign w:val="center"/>
          </w:tcPr>
          <w:p w14:paraId="1B8409E5">
            <w:pPr>
              <w:jc w:val="right"/>
            </w:pPr>
          </w:p>
        </w:tc>
        <w:tc>
          <w:tcPr>
            <w:tcW w:w="0" w:type="auto"/>
            <w:shd w:val="clear" w:color="auto" w:fill="auto"/>
            <w:vAlign w:val="center"/>
          </w:tcPr>
          <w:p w14:paraId="6C5AA4B3">
            <w:pPr>
              <w:jc w:val="right"/>
            </w:pPr>
          </w:p>
        </w:tc>
        <w:tc>
          <w:tcPr>
            <w:tcW w:w="0" w:type="auto"/>
            <w:shd w:val="clear" w:color="auto" w:fill="auto"/>
            <w:vAlign w:val="center"/>
          </w:tcPr>
          <w:p w14:paraId="006A8643">
            <w:pPr>
              <w:jc w:val="right"/>
            </w:pPr>
          </w:p>
        </w:tc>
        <w:tc>
          <w:tcPr>
            <w:tcW w:w="0" w:type="auto"/>
            <w:shd w:val="clear" w:color="auto" w:fill="auto"/>
            <w:vAlign w:val="center"/>
          </w:tcPr>
          <w:p w14:paraId="7B008D04">
            <w:pPr>
              <w:jc w:val="right"/>
            </w:pPr>
          </w:p>
        </w:tc>
        <w:tc>
          <w:tcPr>
            <w:tcW w:w="0" w:type="auto"/>
            <w:shd w:val="clear" w:color="auto" w:fill="auto"/>
            <w:vAlign w:val="center"/>
          </w:tcPr>
          <w:p w14:paraId="59AC00C4">
            <w:pPr>
              <w:jc w:val="right"/>
            </w:pPr>
          </w:p>
        </w:tc>
        <w:tc>
          <w:tcPr>
            <w:tcW w:w="0" w:type="auto"/>
            <w:shd w:val="clear" w:color="auto" w:fill="auto"/>
            <w:vAlign w:val="center"/>
          </w:tcPr>
          <w:p w14:paraId="383FBA7F">
            <w:pPr>
              <w:jc w:val="right"/>
            </w:pPr>
          </w:p>
        </w:tc>
        <w:tc>
          <w:tcPr>
            <w:tcW w:w="0" w:type="auto"/>
            <w:shd w:val="clear" w:color="auto" w:fill="auto"/>
            <w:vAlign w:val="center"/>
          </w:tcPr>
          <w:p w14:paraId="6BCD10F4">
            <w:pPr>
              <w:jc w:val="right"/>
            </w:pPr>
          </w:p>
        </w:tc>
        <w:tc>
          <w:tcPr>
            <w:tcW w:w="0" w:type="auto"/>
            <w:shd w:val="clear" w:color="auto" w:fill="auto"/>
            <w:vAlign w:val="center"/>
          </w:tcPr>
          <w:p w14:paraId="21DF6023">
            <w:pPr>
              <w:jc w:val="right"/>
            </w:pPr>
          </w:p>
        </w:tc>
        <w:tc>
          <w:tcPr>
            <w:tcW w:w="0" w:type="auto"/>
            <w:shd w:val="clear" w:color="auto" w:fill="auto"/>
            <w:vAlign w:val="center"/>
          </w:tcPr>
          <w:p w14:paraId="153783E7">
            <w:pPr>
              <w:jc w:val="right"/>
            </w:pPr>
          </w:p>
        </w:tc>
        <w:tc>
          <w:tcPr>
            <w:tcW w:w="0" w:type="auto"/>
            <w:shd w:val="clear" w:color="auto" w:fill="auto"/>
            <w:vAlign w:val="center"/>
          </w:tcPr>
          <w:p w14:paraId="4D8EF120">
            <w:pPr>
              <w:jc w:val="right"/>
            </w:pPr>
          </w:p>
        </w:tc>
        <w:tc>
          <w:tcPr>
            <w:tcW w:w="0" w:type="auto"/>
            <w:shd w:val="clear" w:color="auto" w:fill="auto"/>
            <w:vAlign w:val="center"/>
          </w:tcPr>
          <w:p w14:paraId="40C67E56">
            <w:pPr>
              <w:jc w:val="right"/>
            </w:pPr>
          </w:p>
        </w:tc>
        <w:tc>
          <w:tcPr>
            <w:tcW w:w="0" w:type="auto"/>
            <w:shd w:val="clear" w:color="auto" w:fill="auto"/>
            <w:vAlign w:val="center"/>
          </w:tcPr>
          <w:p w14:paraId="4154B9B2">
            <w:pPr>
              <w:jc w:val="right"/>
            </w:pPr>
          </w:p>
        </w:tc>
        <w:tc>
          <w:tcPr>
            <w:tcW w:w="0" w:type="auto"/>
            <w:shd w:val="clear" w:color="auto" w:fill="auto"/>
            <w:vAlign w:val="center"/>
          </w:tcPr>
          <w:p w14:paraId="4A8CE109">
            <w:pPr>
              <w:jc w:val="right"/>
            </w:pPr>
          </w:p>
        </w:tc>
      </w:tr>
      <w:tr w14:paraId="533B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2B87EC20"/>
        </w:tc>
      </w:tr>
    </w:tbl>
    <w:p w14:paraId="1040D23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604"/>
        <w:gridCol w:w="645"/>
        <w:gridCol w:w="434"/>
        <w:gridCol w:w="1280"/>
        <w:gridCol w:w="1913"/>
        <w:gridCol w:w="1490"/>
        <w:gridCol w:w="1068"/>
        <w:gridCol w:w="646"/>
        <w:gridCol w:w="1068"/>
        <w:gridCol w:w="1060"/>
      </w:tblGrid>
      <w:tr w14:paraId="18A9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D23035B">
            <w:pPr>
              <w:jc w:val="right"/>
            </w:pPr>
            <w:r>
              <w:rPr>
                <w:rFonts w:ascii="宋体" w:hAnsi="宋体" w:eastAsia="宋体" w:cs="宋体"/>
                <w:b w:val="0"/>
                <w:i w:val="0"/>
                <w:color w:val="000000"/>
                <w:sz w:val="18"/>
              </w:rPr>
              <w:t>预算03表</w:t>
            </w:r>
          </w:p>
        </w:tc>
      </w:tr>
      <w:tr w14:paraId="23E4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CD29A1C">
            <w:pPr>
              <w:jc w:val="center"/>
            </w:pPr>
            <w:r>
              <w:rPr>
                <w:rFonts w:ascii="宋体" w:hAnsi="宋体" w:eastAsia="宋体" w:cs="宋体"/>
                <w:b/>
                <w:i w:val="0"/>
                <w:color w:val="000000"/>
                <w:sz w:val="38"/>
              </w:rPr>
              <w:t>2026年部门支出总体情况表</w:t>
            </w:r>
          </w:p>
        </w:tc>
      </w:tr>
      <w:tr w14:paraId="4FFE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74786AF0">
            <w:pPr>
              <w:jc w:val="left"/>
            </w:pPr>
            <w:r>
              <w:rPr>
                <w:sz w:val="18"/>
              </w:rPr>
              <w:t>部门名称：中共汤阴县委巡察工作领导小组办公室</w:t>
            </w:r>
          </w:p>
        </w:tc>
        <w:tc>
          <w:tcPr>
            <w:tcW w:w="1060" w:type="dxa"/>
            <w:tcBorders>
              <w:top w:val="nil"/>
              <w:left w:val="nil"/>
              <w:bottom w:val="nil"/>
              <w:right w:val="nil"/>
            </w:tcBorders>
          </w:tcPr>
          <w:p w14:paraId="734A5472">
            <w:pPr>
              <w:jc w:val="right"/>
            </w:pPr>
            <w:r>
              <w:rPr>
                <w:sz w:val="18"/>
              </w:rPr>
              <w:t>单位：万元</w:t>
            </w:r>
          </w:p>
        </w:tc>
      </w:tr>
      <w:tr w14:paraId="093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BE778DB">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69077E07">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69BAEA77">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3DF574BE">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505CC3CC">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9123919">
            <w:pPr>
              <w:jc w:val="center"/>
            </w:pPr>
            <w:r>
              <w:rPr>
                <w:rFonts w:ascii="宋体" w:hAnsi="宋体" w:eastAsia="宋体" w:cs="宋体"/>
                <w:b w:val="0"/>
                <w:i w:val="0"/>
                <w:color w:val="000000"/>
                <w:sz w:val="18"/>
              </w:rPr>
              <w:t>项目支出</w:t>
            </w:r>
          </w:p>
        </w:tc>
      </w:tr>
      <w:tr w14:paraId="3924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2FA83202">
            <w:pPr>
              <w:jc w:val="center"/>
            </w:pPr>
          </w:p>
        </w:tc>
        <w:tc>
          <w:tcPr>
            <w:tcW w:w="0" w:type="auto"/>
            <w:vMerge w:val="continue"/>
            <w:shd w:val="clear" w:color="auto" w:fill="auto"/>
            <w:vAlign w:val="center"/>
          </w:tcPr>
          <w:p w14:paraId="18EC14E1">
            <w:pPr>
              <w:jc w:val="center"/>
            </w:pPr>
          </w:p>
        </w:tc>
        <w:tc>
          <w:tcPr>
            <w:tcW w:w="0" w:type="auto"/>
            <w:vMerge w:val="continue"/>
            <w:shd w:val="clear" w:color="auto" w:fill="auto"/>
            <w:vAlign w:val="center"/>
          </w:tcPr>
          <w:p w14:paraId="616285AD">
            <w:pPr>
              <w:jc w:val="center"/>
            </w:pPr>
          </w:p>
        </w:tc>
        <w:tc>
          <w:tcPr>
            <w:tcW w:w="0" w:type="auto"/>
            <w:vMerge w:val="continue"/>
            <w:shd w:val="clear" w:color="auto" w:fill="auto"/>
            <w:vAlign w:val="center"/>
          </w:tcPr>
          <w:p w14:paraId="766B1E90">
            <w:pPr>
              <w:jc w:val="center"/>
            </w:pPr>
          </w:p>
        </w:tc>
        <w:tc>
          <w:tcPr>
            <w:tcW w:w="0" w:type="auto"/>
            <w:vMerge w:val="restart"/>
            <w:shd w:val="clear" w:color="auto" w:fill="auto"/>
            <w:vAlign w:val="center"/>
          </w:tcPr>
          <w:p w14:paraId="3BEFFA69">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67E486B3">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FEB82C8">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0859C6F7">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0965E3A2">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798BB3CD">
            <w:pPr>
              <w:jc w:val="center"/>
            </w:pPr>
            <w:r>
              <w:rPr>
                <w:rFonts w:ascii="宋体" w:hAnsi="宋体" w:eastAsia="宋体" w:cs="宋体"/>
                <w:b w:val="0"/>
                <w:i w:val="0"/>
                <w:color w:val="000000"/>
                <w:sz w:val="18"/>
              </w:rPr>
              <w:t>特定目标类</w:t>
            </w:r>
          </w:p>
        </w:tc>
      </w:tr>
      <w:tr w14:paraId="49B9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655ABDF">
            <w:pPr>
              <w:jc w:val="center"/>
            </w:pPr>
            <w:r>
              <w:rPr>
                <w:rFonts w:ascii="宋体" w:hAnsi="宋体" w:eastAsia="宋体" w:cs="宋体"/>
                <w:b w:val="0"/>
                <w:i w:val="0"/>
                <w:color w:val="000000"/>
                <w:sz w:val="18"/>
              </w:rPr>
              <w:t>类</w:t>
            </w:r>
          </w:p>
        </w:tc>
        <w:tc>
          <w:tcPr>
            <w:tcW w:w="0" w:type="auto"/>
            <w:shd w:val="clear" w:color="auto" w:fill="auto"/>
            <w:vAlign w:val="center"/>
          </w:tcPr>
          <w:p w14:paraId="3A29CC5C">
            <w:pPr>
              <w:jc w:val="center"/>
            </w:pPr>
            <w:r>
              <w:rPr>
                <w:rFonts w:ascii="宋体" w:hAnsi="宋体" w:eastAsia="宋体" w:cs="宋体"/>
                <w:b w:val="0"/>
                <w:i w:val="0"/>
                <w:color w:val="000000"/>
                <w:sz w:val="18"/>
              </w:rPr>
              <w:t>款</w:t>
            </w:r>
          </w:p>
        </w:tc>
        <w:tc>
          <w:tcPr>
            <w:tcW w:w="0" w:type="auto"/>
            <w:shd w:val="clear" w:color="auto" w:fill="auto"/>
            <w:vAlign w:val="center"/>
          </w:tcPr>
          <w:p w14:paraId="66EE9F61">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6AAEAF7A">
            <w:pPr>
              <w:jc w:val="center"/>
            </w:pPr>
          </w:p>
        </w:tc>
        <w:tc>
          <w:tcPr>
            <w:tcW w:w="0" w:type="auto"/>
            <w:vMerge w:val="continue"/>
            <w:shd w:val="clear" w:color="auto" w:fill="auto"/>
            <w:vAlign w:val="center"/>
          </w:tcPr>
          <w:p w14:paraId="13FF5235">
            <w:pPr>
              <w:jc w:val="center"/>
            </w:pPr>
          </w:p>
        </w:tc>
        <w:tc>
          <w:tcPr>
            <w:tcW w:w="0" w:type="auto"/>
            <w:vMerge w:val="continue"/>
            <w:shd w:val="clear" w:color="auto" w:fill="auto"/>
            <w:vAlign w:val="center"/>
          </w:tcPr>
          <w:p w14:paraId="7EC40291">
            <w:pPr>
              <w:jc w:val="center"/>
            </w:pPr>
          </w:p>
        </w:tc>
        <w:tc>
          <w:tcPr>
            <w:tcW w:w="0" w:type="auto"/>
            <w:vMerge w:val="continue"/>
            <w:shd w:val="clear" w:color="auto" w:fill="auto"/>
            <w:vAlign w:val="center"/>
          </w:tcPr>
          <w:p w14:paraId="34DA9ABD">
            <w:pPr>
              <w:jc w:val="center"/>
            </w:pPr>
          </w:p>
        </w:tc>
        <w:tc>
          <w:tcPr>
            <w:tcW w:w="0" w:type="auto"/>
            <w:shd w:val="clear" w:color="auto" w:fill="auto"/>
            <w:vAlign w:val="center"/>
          </w:tcPr>
          <w:p w14:paraId="2564C785">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4EEFBA2">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0F90C2F9">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9837E3F">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4E0E4792">
            <w:pPr>
              <w:jc w:val="center"/>
            </w:pPr>
          </w:p>
        </w:tc>
        <w:tc>
          <w:tcPr>
            <w:tcW w:w="0" w:type="auto"/>
            <w:vMerge w:val="continue"/>
            <w:shd w:val="clear" w:color="auto" w:fill="auto"/>
            <w:vAlign w:val="center"/>
          </w:tcPr>
          <w:p w14:paraId="0DA4836A">
            <w:pPr>
              <w:jc w:val="center"/>
            </w:pPr>
          </w:p>
        </w:tc>
        <w:tc>
          <w:tcPr>
            <w:tcW w:w="0" w:type="auto"/>
            <w:vMerge w:val="continue"/>
            <w:shd w:val="clear" w:color="auto" w:fill="auto"/>
            <w:vAlign w:val="center"/>
          </w:tcPr>
          <w:p w14:paraId="40CD8F4C">
            <w:pPr>
              <w:jc w:val="center"/>
            </w:pPr>
          </w:p>
        </w:tc>
      </w:tr>
      <w:tr w14:paraId="2C8A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006E9F"/>
        </w:tc>
        <w:tc>
          <w:tcPr>
            <w:tcW w:w="0" w:type="auto"/>
            <w:shd w:val="clear" w:color="auto" w:fill="auto"/>
            <w:vAlign w:val="center"/>
          </w:tcPr>
          <w:p w14:paraId="7E157F6F"/>
        </w:tc>
        <w:tc>
          <w:tcPr>
            <w:tcW w:w="0" w:type="auto"/>
            <w:shd w:val="clear" w:color="auto" w:fill="auto"/>
            <w:vAlign w:val="center"/>
          </w:tcPr>
          <w:p w14:paraId="4A0BE90D"/>
        </w:tc>
        <w:tc>
          <w:tcPr>
            <w:tcW w:w="0" w:type="auto"/>
            <w:shd w:val="clear" w:color="auto" w:fill="auto"/>
            <w:vAlign w:val="center"/>
          </w:tcPr>
          <w:p w14:paraId="2D26A7DB"/>
        </w:tc>
        <w:tc>
          <w:tcPr>
            <w:tcW w:w="0" w:type="auto"/>
            <w:shd w:val="clear" w:color="auto" w:fill="auto"/>
            <w:vAlign w:val="center"/>
          </w:tcPr>
          <w:p w14:paraId="18C2DF37">
            <w:r>
              <w:rPr>
                <w:rFonts w:ascii="宋体" w:hAnsi="宋体" w:eastAsia="宋体" w:cs="宋体"/>
                <w:b w:val="0"/>
                <w:i w:val="0"/>
                <w:color w:val="000000"/>
                <w:sz w:val="18"/>
              </w:rPr>
              <w:t>合计</w:t>
            </w:r>
          </w:p>
        </w:tc>
        <w:tc>
          <w:tcPr>
            <w:tcW w:w="0" w:type="auto"/>
            <w:shd w:val="clear" w:color="auto" w:fill="auto"/>
            <w:vAlign w:val="center"/>
          </w:tcPr>
          <w:p w14:paraId="703F7D6E">
            <w:pPr>
              <w:jc w:val="right"/>
            </w:pPr>
            <w:r>
              <w:rPr>
                <w:rFonts w:ascii="宋体" w:hAnsi="宋体" w:eastAsia="宋体" w:cs="宋体"/>
                <w:b w:val="0"/>
                <w:i w:val="0"/>
                <w:color w:val="000000"/>
                <w:sz w:val="18"/>
              </w:rPr>
              <w:t>106.28</w:t>
            </w:r>
          </w:p>
        </w:tc>
        <w:tc>
          <w:tcPr>
            <w:tcW w:w="0" w:type="auto"/>
            <w:shd w:val="clear" w:color="auto" w:fill="auto"/>
            <w:vAlign w:val="center"/>
          </w:tcPr>
          <w:p w14:paraId="29615682">
            <w:pPr>
              <w:jc w:val="right"/>
            </w:pPr>
            <w:r>
              <w:rPr>
                <w:rFonts w:ascii="宋体" w:hAnsi="宋体" w:eastAsia="宋体" w:cs="宋体"/>
                <w:b w:val="0"/>
                <w:i w:val="0"/>
                <w:color w:val="000000"/>
                <w:sz w:val="18"/>
              </w:rPr>
              <w:t>2.10</w:t>
            </w:r>
          </w:p>
        </w:tc>
        <w:tc>
          <w:tcPr>
            <w:tcW w:w="0" w:type="auto"/>
            <w:shd w:val="clear" w:color="auto" w:fill="auto"/>
            <w:vAlign w:val="center"/>
          </w:tcPr>
          <w:p w14:paraId="20B7C2CF">
            <w:pPr>
              <w:jc w:val="right"/>
            </w:pPr>
          </w:p>
        </w:tc>
        <w:tc>
          <w:tcPr>
            <w:tcW w:w="0" w:type="auto"/>
            <w:shd w:val="clear" w:color="auto" w:fill="auto"/>
            <w:vAlign w:val="center"/>
          </w:tcPr>
          <w:p w14:paraId="4EBE59FC">
            <w:pPr>
              <w:jc w:val="right"/>
            </w:pPr>
          </w:p>
        </w:tc>
        <w:tc>
          <w:tcPr>
            <w:tcW w:w="0" w:type="auto"/>
            <w:shd w:val="clear" w:color="auto" w:fill="auto"/>
            <w:vAlign w:val="center"/>
          </w:tcPr>
          <w:p w14:paraId="48A3C1D8">
            <w:pPr>
              <w:jc w:val="right"/>
            </w:pPr>
            <w:r>
              <w:rPr>
                <w:rFonts w:ascii="宋体" w:hAnsi="宋体" w:eastAsia="宋体" w:cs="宋体"/>
                <w:b w:val="0"/>
                <w:i w:val="0"/>
                <w:color w:val="000000"/>
                <w:sz w:val="18"/>
              </w:rPr>
              <w:t>2.10</w:t>
            </w:r>
          </w:p>
        </w:tc>
        <w:tc>
          <w:tcPr>
            <w:tcW w:w="0" w:type="auto"/>
            <w:shd w:val="clear" w:color="auto" w:fill="auto"/>
            <w:vAlign w:val="center"/>
          </w:tcPr>
          <w:p w14:paraId="00A1A573">
            <w:pPr>
              <w:jc w:val="right"/>
            </w:pPr>
          </w:p>
        </w:tc>
        <w:tc>
          <w:tcPr>
            <w:tcW w:w="0" w:type="auto"/>
            <w:shd w:val="clear" w:color="auto" w:fill="auto"/>
            <w:vAlign w:val="center"/>
          </w:tcPr>
          <w:p w14:paraId="06913A3A">
            <w:pPr>
              <w:jc w:val="right"/>
            </w:pPr>
            <w:r>
              <w:rPr>
                <w:rFonts w:ascii="宋体" w:hAnsi="宋体" w:eastAsia="宋体" w:cs="宋体"/>
                <w:b w:val="0"/>
                <w:i w:val="0"/>
                <w:color w:val="000000"/>
                <w:sz w:val="18"/>
              </w:rPr>
              <w:t>104.18</w:t>
            </w:r>
          </w:p>
        </w:tc>
        <w:tc>
          <w:tcPr>
            <w:tcW w:w="0" w:type="auto"/>
            <w:shd w:val="clear" w:color="auto" w:fill="auto"/>
            <w:vAlign w:val="center"/>
          </w:tcPr>
          <w:p w14:paraId="6CBC68CC">
            <w:pPr>
              <w:jc w:val="right"/>
            </w:pPr>
            <w:r>
              <w:rPr>
                <w:rFonts w:ascii="宋体" w:hAnsi="宋体" w:eastAsia="宋体" w:cs="宋体"/>
                <w:b w:val="0"/>
                <w:i w:val="0"/>
                <w:color w:val="000000"/>
                <w:sz w:val="18"/>
              </w:rPr>
              <w:t>104.18</w:t>
            </w:r>
          </w:p>
        </w:tc>
        <w:tc>
          <w:tcPr>
            <w:tcW w:w="0" w:type="auto"/>
            <w:shd w:val="clear" w:color="auto" w:fill="auto"/>
            <w:vAlign w:val="center"/>
          </w:tcPr>
          <w:p w14:paraId="5CE6E9A0">
            <w:pPr>
              <w:jc w:val="right"/>
            </w:pPr>
          </w:p>
        </w:tc>
      </w:tr>
      <w:tr w14:paraId="7B8F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A01B8A">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4C683AD8">
            <w:pPr>
              <w:jc w:val="center"/>
            </w:pPr>
          </w:p>
        </w:tc>
        <w:tc>
          <w:tcPr>
            <w:tcW w:w="0" w:type="auto"/>
            <w:shd w:val="clear" w:color="auto" w:fill="auto"/>
            <w:vAlign w:val="center"/>
          </w:tcPr>
          <w:p w14:paraId="3B6C3907">
            <w:pPr>
              <w:jc w:val="center"/>
            </w:pPr>
          </w:p>
        </w:tc>
        <w:tc>
          <w:tcPr>
            <w:tcW w:w="0" w:type="auto"/>
            <w:shd w:val="clear" w:color="auto" w:fill="auto"/>
            <w:vAlign w:val="center"/>
          </w:tcPr>
          <w:p w14:paraId="72C25433">
            <w:pPr>
              <w:jc w:val="center"/>
            </w:pPr>
            <w:r>
              <w:rPr>
                <w:rFonts w:ascii="宋体" w:hAnsi="宋体" w:eastAsia="宋体" w:cs="宋体"/>
                <w:b w:val="0"/>
                <w:i w:val="0"/>
                <w:color w:val="000000"/>
                <w:sz w:val="18"/>
              </w:rPr>
              <w:t>255</w:t>
            </w:r>
          </w:p>
        </w:tc>
        <w:tc>
          <w:tcPr>
            <w:tcW w:w="0" w:type="auto"/>
            <w:shd w:val="clear" w:color="auto" w:fill="auto"/>
            <w:vAlign w:val="center"/>
          </w:tcPr>
          <w:p w14:paraId="525DA25E">
            <w:pPr>
              <w:jc w:val="center"/>
            </w:pPr>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22990B87">
            <w:pPr>
              <w:jc w:val="right"/>
            </w:pPr>
            <w:r>
              <w:rPr>
                <w:rFonts w:ascii="宋体" w:hAnsi="宋体" w:eastAsia="宋体" w:cs="宋体"/>
                <w:b w:val="0"/>
                <w:i w:val="0"/>
                <w:color w:val="000000"/>
                <w:sz w:val="18"/>
              </w:rPr>
              <w:t>106.28</w:t>
            </w:r>
          </w:p>
        </w:tc>
        <w:tc>
          <w:tcPr>
            <w:tcW w:w="0" w:type="auto"/>
            <w:shd w:val="clear" w:color="auto" w:fill="auto"/>
            <w:vAlign w:val="center"/>
          </w:tcPr>
          <w:p w14:paraId="0703E5B8">
            <w:pPr>
              <w:jc w:val="right"/>
            </w:pPr>
            <w:r>
              <w:rPr>
                <w:rFonts w:ascii="宋体" w:hAnsi="宋体" w:eastAsia="宋体" w:cs="宋体"/>
                <w:b w:val="0"/>
                <w:i w:val="0"/>
                <w:color w:val="000000"/>
                <w:sz w:val="18"/>
              </w:rPr>
              <w:t>2.10</w:t>
            </w:r>
          </w:p>
        </w:tc>
        <w:tc>
          <w:tcPr>
            <w:tcW w:w="0" w:type="auto"/>
            <w:shd w:val="clear" w:color="auto" w:fill="auto"/>
            <w:vAlign w:val="center"/>
          </w:tcPr>
          <w:p w14:paraId="1C01016C">
            <w:pPr>
              <w:jc w:val="right"/>
            </w:pPr>
          </w:p>
        </w:tc>
        <w:tc>
          <w:tcPr>
            <w:tcW w:w="0" w:type="auto"/>
            <w:shd w:val="clear" w:color="auto" w:fill="auto"/>
            <w:vAlign w:val="center"/>
          </w:tcPr>
          <w:p w14:paraId="67801195">
            <w:pPr>
              <w:jc w:val="right"/>
            </w:pPr>
          </w:p>
        </w:tc>
        <w:tc>
          <w:tcPr>
            <w:tcW w:w="0" w:type="auto"/>
            <w:shd w:val="clear" w:color="auto" w:fill="auto"/>
            <w:vAlign w:val="center"/>
          </w:tcPr>
          <w:p w14:paraId="7C37F52A">
            <w:pPr>
              <w:jc w:val="right"/>
            </w:pPr>
            <w:r>
              <w:rPr>
                <w:rFonts w:ascii="宋体" w:hAnsi="宋体" w:eastAsia="宋体" w:cs="宋体"/>
                <w:b w:val="0"/>
                <w:i w:val="0"/>
                <w:color w:val="000000"/>
                <w:sz w:val="18"/>
              </w:rPr>
              <w:t>2.10</w:t>
            </w:r>
          </w:p>
        </w:tc>
        <w:tc>
          <w:tcPr>
            <w:tcW w:w="0" w:type="auto"/>
            <w:shd w:val="clear" w:color="auto" w:fill="auto"/>
            <w:vAlign w:val="center"/>
          </w:tcPr>
          <w:p w14:paraId="173BEEBE">
            <w:pPr>
              <w:jc w:val="right"/>
            </w:pPr>
          </w:p>
        </w:tc>
        <w:tc>
          <w:tcPr>
            <w:tcW w:w="0" w:type="auto"/>
            <w:shd w:val="clear" w:color="auto" w:fill="auto"/>
            <w:vAlign w:val="center"/>
          </w:tcPr>
          <w:p w14:paraId="259B0E6A">
            <w:pPr>
              <w:jc w:val="right"/>
            </w:pPr>
            <w:r>
              <w:rPr>
                <w:rFonts w:ascii="宋体" w:hAnsi="宋体" w:eastAsia="宋体" w:cs="宋体"/>
                <w:b w:val="0"/>
                <w:i w:val="0"/>
                <w:color w:val="000000"/>
                <w:sz w:val="18"/>
              </w:rPr>
              <w:t>104.18</w:t>
            </w:r>
          </w:p>
        </w:tc>
        <w:tc>
          <w:tcPr>
            <w:tcW w:w="0" w:type="auto"/>
            <w:shd w:val="clear" w:color="auto" w:fill="auto"/>
            <w:vAlign w:val="center"/>
          </w:tcPr>
          <w:p w14:paraId="009909F3">
            <w:pPr>
              <w:jc w:val="right"/>
            </w:pPr>
            <w:r>
              <w:rPr>
                <w:rFonts w:ascii="宋体" w:hAnsi="宋体" w:eastAsia="宋体" w:cs="宋体"/>
                <w:b w:val="0"/>
                <w:i w:val="0"/>
                <w:color w:val="000000"/>
                <w:sz w:val="18"/>
              </w:rPr>
              <w:t>104.18</w:t>
            </w:r>
          </w:p>
        </w:tc>
        <w:tc>
          <w:tcPr>
            <w:tcW w:w="0" w:type="auto"/>
            <w:shd w:val="clear" w:color="auto" w:fill="auto"/>
            <w:vAlign w:val="center"/>
          </w:tcPr>
          <w:p w14:paraId="2421EC58">
            <w:pPr>
              <w:jc w:val="right"/>
            </w:pPr>
          </w:p>
        </w:tc>
      </w:tr>
      <w:tr w14:paraId="0CC3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E1324C">
            <w:r>
              <w:rPr>
                <w:rFonts w:ascii="宋体" w:hAnsi="宋体" w:eastAsia="宋体" w:cs="宋体"/>
                <w:b w:val="0"/>
                <w:i w:val="0"/>
                <w:color w:val="000000"/>
                <w:sz w:val="18"/>
              </w:rPr>
              <w:t>201</w:t>
            </w:r>
          </w:p>
        </w:tc>
        <w:tc>
          <w:tcPr>
            <w:tcW w:w="0" w:type="auto"/>
            <w:shd w:val="clear" w:color="auto" w:fill="auto"/>
            <w:vAlign w:val="center"/>
          </w:tcPr>
          <w:p w14:paraId="18A4B554">
            <w:r>
              <w:rPr>
                <w:rFonts w:ascii="宋体" w:hAnsi="宋体" w:eastAsia="宋体" w:cs="宋体"/>
                <w:b w:val="0"/>
                <w:i w:val="0"/>
                <w:color w:val="000000"/>
                <w:sz w:val="18"/>
              </w:rPr>
              <w:t>11</w:t>
            </w:r>
          </w:p>
        </w:tc>
        <w:tc>
          <w:tcPr>
            <w:tcW w:w="0" w:type="auto"/>
            <w:shd w:val="clear" w:color="auto" w:fill="auto"/>
            <w:vAlign w:val="center"/>
          </w:tcPr>
          <w:p w14:paraId="7A31D108">
            <w:r>
              <w:rPr>
                <w:rFonts w:ascii="宋体" w:hAnsi="宋体" w:eastAsia="宋体" w:cs="宋体"/>
                <w:b w:val="0"/>
                <w:i w:val="0"/>
                <w:color w:val="000000"/>
                <w:sz w:val="18"/>
              </w:rPr>
              <w:t>01</w:t>
            </w:r>
          </w:p>
        </w:tc>
        <w:tc>
          <w:tcPr>
            <w:tcW w:w="0" w:type="auto"/>
            <w:shd w:val="clear" w:color="auto" w:fill="auto"/>
            <w:vAlign w:val="center"/>
          </w:tcPr>
          <w:p w14:paraId="5BFBFCC2"/>
        </w:tc>
        <w:tc>
          <w:tcPr>
            <w:tcW w:w="0" w:type="auto"/>
            <w:shd w:val="clear" w:color="auto" w:fill="auto"/>
            <w:vAlign w:val="center"/>
          </w:tcPr>
          <w:p w14:paraId="1C1EBFEB">
            <w:r>
              <w:rPr>
                <w:rFonts w:ascii="宋体" w:hAnsi="宋体" w:eastAsia="宋体" w:cs="宋体"/>
                <w:b w:val="0"/>
                <w:i w:val="0"/>
                <w:color w:val="000000"/>
                <w:sz w:val="18"/>
              </w:rPr>
              <w:t>行政运行</w:t>
            </w:r>
          </w:p>
        </w:tc>
        <w:tc>
          <w:tcPr>
            <w:tcW w:w="0" w:type="auto"/>
            <w:shd w:val="clear" w:color="auto" w:fill="auto"/>
            <w:vAlign w:val="center"/>
          </w:tcPr>
          <w:p w14:paraId="45174205">
            <w:pPr>
              <w:jc w:val="right"/>
            </w:pPr>
            <w:r>
              <w:rPr>
                <w:rFonts w:ascii="宋体" w:hAnsi="宋体" w:eastAsia="宋体" w:cs="宋体"/>
                <w:b w:val="0"/>
                <w:i w:val="0"/>
                <w:color w:val="000000"/>
                <w:sz w:val="18"/>
              </w:rPr>
              <w:t>17.28</w:t>
            </w:r>
          </w:p>
        </w:tc>
        <w:tc>
          <w:tcPr>
            <w:tcW w:w="0" w:type="auto"/>
            <w:shd w:val="clear" w:color="auto" w:fill="auto"/>
            <w:vAlign w:val="center"/>
          </w:tcPr>
          <w:p w14:paraId="305160E1">
            <w:pPr>
              <w:jc w:val="right"/>
            </w:pPr>
            <w:r>
              <w:rPr>
                <w:rFonts w:ascii="宋体" w:hAnsi="宋体" w:eastAsia="宋体" w:cs="宋体"/>
                <w:b w:val="0"/>
                <w:i w:val="0"/>
                <w:color w:val="000000"/>
                <w:sz w:val="18"/>
              </w:rPr>
              <w:t>2.10</w:t>
            </w:r>
          </w:p>
        </w:tc>
        <w:tc>
          <w:tcPr>
            <w:tcW w:w="0" w:type="auto"/>
            <w:shd w:val="clear" w:color="auto" w:fill="auto"/>
            <w:vAlign w:val="center"/>
          </w:tcPr>
          <w:p w14:paraId="6EFC4DF3">
            <w:pPr>
              <w:jc w:val="right"/>
            </w:pPr>
          </w:p>
        </w:tc>
        <w:tc>
          <w:tcPr>
            <w:tcW w:w="0" w:type="auto"/>
            <w:shd w:val="clear" w:color="auto" w:fill="auto"/>
            <w:vAlign w:val="center"/>
          </w:tcPr>
          <w:p w14:paraId="564F56D9">
            <w:pPr>
              <w:jc w:val="right"/>
            </w:pPr>
          </w:p>
        </w:tc>
        <w:tc>
          <w:tcPr>
            <w:tcW w:w="0" w:type="auto"/>
            <w:shd w:val="clear" w:color="auto" w:fill="auto"/>
            <w:vAlign w:val="center"/>
          </w:tcPr>
          <w:p w14:paraId="7B0B5848">
            <w:pPr>
              <w:jc w:val="right"/>
            </w:pPr>
            <w:r>
              <w:rPr>
                <w:rFonts w:ascii="宋体" w:hAnsi="宋体" w:eastAsia="宋体" w:cs="宋体"/>
                <w:b w:val="0"/>
                <w:i w:val="0"/>
                <w:color w:val="000000"/>
                <w:sz w:val="18"/>
              </w:rPr>
              <w:t>2.10</w:t>
            </w:r>
          </w:p>
        </w:tc>
        <w:tc>
          <w:tcPr>
            <w:tcW w:w="0" w:type="auto"/>
            <w:shd w:val="clear" w:color="auto" w:fill="auto"/>
            <w:vAlign w:val="center"/>
          </w:tcPr>
          <w:p w14:paraId="363480EC">
            <w:pPr>
              <w:jc w:val="right"/>
            </w:pPr>
          </w:p>
        </w:tc>
        <w:tc>
          <w:tcPr>
            <w:tcW w:w="0" w:type="auto"/>
            <w:shd w:val="clear" w:color="auto" w:fill="auto"/>
            <w:vAlign w:val="center"/>
          </w:tcPr>
          <w:p w14:paraId="055F0781">
            <w:pPr>
              <w:jc w:val="right"/>
            </w:pPr>
            <w:r>
              <w:rPr>
                <w:rFonts w:ascii="宋体" w:hAnsi="宋体" w:eastAsia="宋体" w:cs="宋体"/>
                <w:b w:val="0"/>
                <w:i w:val="0"/>
                <w:color w:val="000000"/>
                <w:sz w:val="18"/>
              </w:rPr>
              <w:t>15.18</w:t>
            </w:r>
          </w:p>
        </w:tc>
        <w:tc>
          <w:tcPr>
            <w:tcW w:w="0" w:type="auto"/>
            <w:shd w:val="clear" w:color="auto" w:fill="auto"/>
            <w:vAlign w:val="center"/>
          </w:tcPr>
          <w:p w14:paraId="46B4E170">
            <w:pPr>
              <w:jc w:val="right"/>
            </w:pPr>
            <w:r>
              <w:rPr>
                <w:rFonts w:ascii="宋体" w:hAnsi="宋体" w:eastAsia="宋体" w:cs="宋体"/>
                <w:b w:val="0"/>
                <w:i w:val="0"/>
                <w:color w:val="000000"/>
                <w:sz w:val="18"/>
              </w:rPr>
              <w:t>15.18</w:t>
            </w:r>
          </w:p>
        </w:tc>
        <w:tc>
          <w:tcPr>
            <w:tcW w:w="0" w:type="auto"/>
            <w:shd w:val="clear" w:color="auto" w:fill="auto"/>
            <w:vAlign w:val="center"/>
          </w:tcPr>
          <w:p w14:paraId="4EDADB5B">
            <w:pPr>
              <w:jc w:val="right"/>
            </w:pPr>
          </w:p>
        </w:tc>
      </w:tr>
      <w:tr w14:paraId="0592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422F31">
            <w:r>
              <w:rPr>
                <w:rFonts w:ascii="宋体" w:hAnsi="宋体" w:eastAsia="宋体" w:cs="宋体"/>
                <w:b w:val="0"/>
                <w:i w:val="0"/>
                <w:color w:val="000000"/>
                <w:sz w:val="18"/>
              </w:rPr>
              <w:t>201</w:t>
            </w:r>
          </w:p>
        </w:tc>
        <w:tc>
          <w:tcPr>
            <w:tcW w:w="0" w:type="auto"/>
            <w:shd w:val="clear" w:color="auto" w:fill="auto"/>
            <w:vAlign w:val="center"/>
          </w:tcPr>
          <w:p w14:paraId="095A8F2A">
            <w:r>
              <w:rPr>
                <w:rFonts w:ascii="宋体" w:hAnsi="宋体" w:eastAsia="宋体" w:cs="宋体"/>
                <w:b w:val="0"/>
                <w:i w:val="0"/>
                <w:color w:val="000000"/>
                <w:sz w:val="18"/>
              </w:rPr>
              <w:t>11</w:t>
            </w:r>
          </w:p>
        </w:tc>
        <w:tc>
          <w:tcPr>
            <w:tcW w:w="0" w:type="auto"/>
            <w:shd w:val="clear" w:color="auto" w:fill="auto"/>
            <w:vAlign w:val="center"/>
          </w:tcPr>
          <w:p w14:paraId="64F63398">
            <w:r>
              <w:rPr>
                <w:rFonts w:ascii="宋体" w:hAnsi="宋体" w:eastAsia="宋体" w:cs="宋体"/>
                <w:b w:val="0"/>
                <w:i w:val="0"/>
                <w:color w:val="000000"/>
                <w:sz w:val="18"/>
              </w:rPr>
              <w:t>02</w:t>
            </w:r>
          </w:p>
        </w:tc>
        <w:tc>
          <w:tcPr>
            <w:tcW w:w="0" w:type="auto"/>
            <w:shd w:val="clear" w:color="auto" w:fill="auto"/>
            <w:vAlign w:val="center"/>
          </w:tcPr>
          <w:p w14:paraId="1AA51478"/>
        </w:tc>
        <w:tc>
          <w:tcPr>
            <w:tcW w:w="0" w:type="auto"/>
            <w:shd w:val="clear" w:color="auto" w:fill="auto"/>
            <w:vAlign w:val="center"/>
          </w:tcPr>
          <w:p w14:paraId="53358636">
            <w:r>
              <w:rPr>
                <w:rFonts w:ascii="宋体" w:hAnsi="宋体" w:eastAsia="宋体" w:cs="宋体"/>
                <w:b w:val="0"/>
                <w:i w:val="0"/>
                <w:color w:val="000000"/>
                <w:sz w:val="18"/>
              </w:rPr>
              <w:t>一般行政管理事务</w:t>
            </w:r>
          </w:p>
        </w:tc>
        <w:tc>
          <w:tcPr>
            <w:tcW w:w="0" w:type="auto"/>
            <w:shd w:val="clear" w:color="auto" w:fill="auto"/>
            <w:vAlign w:val="center"/>
          </w:tcPr>
          <w:p w14:paraId="424D9AEC">
            <w:pPr>
              <w:jc w:val="right"/>
            </w:pPr>
            <w:r>
              <w:rPr>
                <w:rFonts w:ascii="宋体" w:hAnsi="宋体" w:eastAsia="宋体" w:cs="宋体"/>
                <w:b w:val="0"/>
                <w:i w:val="0"/>
                <w:color w:val="000000"/>
                <w:sz w:val="18"/>
              </w:rPr>
              <w:t>89.00</w:t>
            </w:r>
          </w:p>
        </w:tc>
        <w:tc>
          <w:tcPr>
            <w:tcW w:w="0" w:type="auto"/>
            <w:shd w:val="clear" w:color="auto" w:fill="auto"/>
            <w:vAlign w:val="center"/>
          </w:tcPr>
          <w:p w14:paraId="682BC4C3">
            <w:pPr>
              <w:jc w:val="right"/>
            </w:pPr>
          </w:p>
        </w:tc>
        <w:tc>
          <w:tcPr>
            <w:tcW w:w="0" w:type="auto"/>
            <w:shd w:val="clear" w:color="auto" w:fill="auto"/>
            <w:vAlign w:val="center"/>
          </w:tcPr>
          <w:p w14:paraId="08D1E5FA">
            <w:pPr>
              <w:jc w:val="right"/>
            </w:pPr>
          </w:p>
        </w:tc>
        <w:tc>
          <w:tcPr>
            <w:tcW w:w="0" w:type="auto"/>
            <w:shd w:val="clear" w:color="auto" w:fill="auto"/>
            <w:vAlign w:val="center"/>
          </w:tcPr>
          <w:p w14:paraId="7EA57120">
            <w:pPr>
              <w:jc w:val="right"/>
            </w:pPr>
          </w:p>
        </w:tc>
        <w:tc>
          <w:tcPr>
            <w:tcW w:w="0" w:type="auto"/>
            <w:shd w:val="clear" w:color="auto" w:fill="auto"/>
            <w:vAlign w:val="center"/>
          </w:tcPr>
          <w:p w14:paraId="76A9BAE2">
            <w:pPr>
              <w:jc w:val="right"/>
            </w:pPr>
          </w:p>
        </w:tc>
        <w:tc>
          <w:tcPr>
            <w:tcW w:w="0" w:type="auto"/>
            <w:shd w:val="clear" w:color="auto" w:fill="auto"/>
            <w:vAlign w:val="center"/>
          </w:tcPr>
          <w:p w14:paraId="63DE688A">
            <w:pPr>
              <w:jc w:val="right"/>
            </w:pPr>
          </w:p>
        </w:tc>
        <w:tc>
          <w:tcPr>
            <w:tcW w:w="0" w:type="auto"/>
            <w:shd w:val="clear" w:color="auto" w:fill="auto"/>
            <w:vAlign w:val="center"/>
          </w:tcPr>
          <w:p w14:paraId="73927491">
            <w:pPr>
              <w:jc w:val="right"/>
            </w:pPr>
            <w:r>
              <w:rPr>
                <w:rFonts w:ascii="宋体" w:hAnsi="宋体" w:eastAsia="宋体" w:cs="宋体"/>
                <w:b w:val="0"/>
                <w:i w:val="0"/>
                <w:color w:val="000000"/>
                <w:sz w:val="18"/>
              </w:rPr>
              <w:t>89.00</w:t>
            </w:r>
          </w:p>
        </w:tc>
        <w:tc>
          <w:tcPr>
            <w:tcW w:w="0" w:type="auto"/>
            <w:shd w:val="clear" w:color="auto" w:fill="auto"/>
            <w:vAlign w:val="center"/>
          </w:tcPr>
          <w:p w14:paraId="2B791BC3">
            <w:pPr>
              <w:jc w:val="right"/>
            </w:pPr>
            <w:r>
              <w:rPr>
                <w:rFonts w:ascii="宋体" w:hAnsi="宋体" w:eastAsia="宋体" w:cs="宋体"/>
                <w:b w:val="0"/>
                <w:i w:val="0"/>
                <w:color w:val="000000"/>
                <w:sz w:val="18"/>
              </w:rPr>
              <w:t>89.00</w:t>
            </w:r>
          </w:p>
        </w:tc>
        <w:tc>
          <w:tcPr>
            <w:tcW w:w="0" w:type="auto"/>
            <w:shd w:val="clear" w:color="auto" w:fill="auto"/>
            <w:vAlign w:val="center"/>
          </w:tcPr>
          <w:p w14:paraId="4EEDC667">
            <w:pPr>
              <w:jc w:val="right"/>
            </w:pPr>
          </w:p>
        </w:tc>
      </w:tr>
      <w:tr w14:paraId="27B1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1C1D5A2F"/>
        </w:tc>
      </w:tr>
    </w:tbl>
    <w:p w14:paraId="232B856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43B8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4EEDA80A">
            <w:pPr>
              <w:jc w:val="right"/>
            </w:pPr>
            <w:r>
              <w:rPr>
                <w:rFonts w:ascii="宋体" w:hAnsi="宋体" w:eastAsia="宋体" w:cs="宋体"/>
                <w:b w:val="0"/>
                <w:i w:val="0"/>
                <w:color w:val="000000"/>
                <w:sz w:val="18"/>
              </w:rPr>
              <w:t>预算04表</w:t>
            </w:r>
          </w:p>
        </w:tc>
      </w:tr>
      <w:tr w14:paraId="445B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37CD7F27">
            <w:pPr>
              <w:jc w:val="center"/>
            </w:pPr>
            <w:r>
              <w:rPr>
                <w:rFonts w:ascii="宋体" w:hAnsi="宋体" w:eastAsia="宋体" w:cs="宋体"/>
                <w:b/>
                <w:i w:val="0"/>
                <w:color w:val="000000"/>
                <w:sz w:val="38"/>
              </w:rPr>
              <w:t>2026年财政拨款收支总体情况表</w:t>
            </w:r>
          </w:p>
        </w:tc>
      </w:tr>
      <w:tr w14:paraId="06AF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238E7D55">
            <w:pPr>
              <w:jc w:val="left"/>
            </w:pPr>
            <w:r>
              <w:rPr>
                <w:sz w:val="18"/>
              </w:rPr>
              <w:t>部门名称：中共汤阴县委巡察工作领导小组办公室</w:t>
            </w:r>
          </w:p>
        </w:tc>
        <w:tc>
          <w:tcPr>
            <w:tcW w:w="1855" w:type="dxa"/>
            <w:tcBorders>
              <w:top w:val="nil"/>
              <w:left w:val="nil"/>
              <w:bottom w:val="nil"/>
              <w:right w:val="nil"/>
            </w:tcBorders>
          </w:tcPr>
          <w:p w14:paraId="19022389">
            <w:pPr>
              <w:jc w:val="right"/>
            </w:pPr>
            <w:r>
              <w:rPr>
                <w:sz w:val="18"/>
              </w:rPr>
              <w:t>单位：万元</w:t>
            </w:r>
          </w:p>
        </w:tc>
      </w:tr>
      <w:tr w14:paraId="70C8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349AD89E">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31AE54C6">
            <w:pPr>
              <w:jc w:val="center"/>
            </w:pPr>
            <w:r>
              <w:rPr>
                <w:rFonts w:ascii="宋体" w:hAnsi="宋体" w:eastAsia="宋体" w:cs="宋体"/>
                <w:b w:val="0"/>
                <w:i w:val="0"/>
                <w:color w:val="000000"/>
                <w:sz w:val="18"/>
              </w:rPr>
              <w:t xml:space="preserve"> 支出  </w:t>
            </w:r>
          </w:p>
        </w:tc>
      </w:tr>
      <w:tr w14:paraId="524E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53051A4">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EA12633">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5BE4CD6E">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1DF48D8F">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677FCEF1">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000A776F">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76A719A6">
            <w:pPr>
              <w:jc w:val="center"/>
            </w:pPr>
            <w:r>
              <w:rPr>
                <w:rFonts w:ascii="宋体" w:hAnsi="宋体" w:eastAsia="宋体" w:cs="宋体"/>
                <w:b w:val="0"/>
                <w:i w:val="0"/>
                <w:color w:val="000000"/>
                <w:sz w:val="18"/>
              </w:rPr>
              <w:t>国有资本经营预算</w:t>
            </w:r>
          </w:p>
        </w:tc>
      </w:tr>
      <w:tr w14:paraId="4544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98201BF">
            <w:pPr>
              <w:jc w:val="center"/>
            </w:pPr>
          </w:p>
        </w:tc>
        <w:tc>
          <w:tcPr>
            <w:tcW w:w="0" w:type="auto"/>
            <w:vMerge w:val="continue"/>
            <w:shd w:val="clear" w:color="auto" w:fill="auto"/>
            <w:vAlign w:val="center"/>
          </w:tcPr>
          <w:p w14:paraId="4272BC18">
            <w:pPr>
              <w:jc w:val="center"/>
            </w:pPr>
          </w:p>
        </w:tc>
        <w:tc>
          <w:tcPr>
            <w:tcW w:w="0" w:type="auto"/>
            <w:vMerge w:val="continue"/>
            <w:shd w:val="clear" w:color="auto" w:fill="auto"/>
            <w:vAlign w:val="center"/>
          </w:tcPr>
          <w:p w14:paraId="0814C18F">
            <w:pPr>
              <w:jc w:val="center"/>
            </w:pPr>
          </w:p>
        </w:tc>
        <w:tc>
          <w:tcPr>
            <w:tcW w:w="0" w:type="auto"/>
            <w:vMerge w:val="continue"/>
            <w:shd w:val="clear" w:color="auto" w:fill="auto"/>
            <w:vAlign w:val="center"/>
          </w:tcPr>
          <w:p w14:paraId="6127C5ED">
            <w:pPr>
              <w:jc w:val="center"/>
            </w:pPr>
          </w:p>
        </w:tc>
        <w:tc>
          <w:tcPr>
            <w:tcW w:w="0" w:type="auto"/>
            <w:shd w:val="clear" w:color="auto" w:fill="auto"/>
            <w:vAlign w:val="center"/>
          </w:tcPr>
          <w:p w14:paraId="4C18D178">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37E38AB4">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795702D6">
            <w:pPr>
              <w:jc w:val="center"/>
            </w:pPr>
          </w:p>
        </w:tc>
        <w:tc>
          <w:tcPr>
            <w:tcW w:w="0" w:type="auto"/>
            <w:vMerge w:val="continue"/>
            <w:shd w:val="clear" w:color="auto" w:fill="auto"/>
            <w:vAlign w:val="center"/>
          </w:tcPr>
          <w:p w14:paraId="43B04CDB">
            <w:pPr>
              <w:jc w:val="center"/>
            </w:pPr>
          </w:p>
        </w:tc>
      </w:tr>
      <w:tr w14:paraId="7CC5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57D463">
            <w:pPr>
              <w:jc w:val="left"/>
            </w:pPr>
            <w:r>
              <w:rPr>
                <w:rFonts w:ascii="宋体" w:hAnsi="宋体" w:eastAsia="宋体" w:cs="宋体"/>
                <w:b w:val="0"/>
                <w:i w:val="0"/>
                <w:color w:val="000000"/>
                <w:sz w:val="18"/>
              </w:rPr>
              <w:t>一、本年收入</w:t>
            </w:r>
          </w:p>
        </w:tc>
        <w:tc>
          <w:tcPr>
            <w:tcW w:w="0" w:type="auto"/>
            <w:shd w:val="clear" w:color="auto" w:fill="auto"/>
            <w:vAlign w:val="center"/>
          </w:tcPr>
          <w:p w14:paraId="75E9F7BE">
            <w:pPr>
              <w:jc w:val="right"/>
            </w:pPr>
            <w:r>
              <w:rPr>
                <w:rFonts w:ascii="宋体" w:hAnsi="宋体" w:eastAsia="宋体" w:cs="宋体"/>
                <w:b w:val="0"/>
                <w:i w:val="0"/>
                <w:color w:val="000000"/>
                <w:sz w:val="18"/>
              </w:rPr>
              <w:t>106.28</w:t>
            </w:r>
          </w:p>
        </w:tc>
        <w:tc>
          <w:tcPr>
            <w:tcW w:w="0" w:type="auto"/>
            <w:shd w:val="clear" w:color="auto" w:fill="auto"/>
            <w:vAlign w:val="center"/>
          </w:tcPr>
          <w:p w14:paraId="01EC8D96">
            <w:r>
              <w:rPr>
                <w:rFonts w:ascii="宋体" w:hAnsi="宋体" w:eastAsia="宋体" w:cs="宋体"/>
                <w:b w:val="0"/>
                <w:i w:val="0"/>
                <w:color w:val="000000"/>
                <w:sz w:val="18"/>
              </w:rPr>
              <w:t>一、本年支出</w:t>
            </w:r>
          </w:p>
        </w:tc>
        <w:tc>
          <w:tcPr>
            <w:tcW w:w="0" w:type="auto"/>
            <w:shd w:val="clear" w:color="auto" w:fill="auto"/>
            <w:vAlign w:val="center"/>
          </w:tcPr>
          <w:p w14:paraId="53C747C5">
            <w:pPr>
              <w:jc w:val="right"/>
            </w:pPr>
            <w:r>
              <w:rPr>
                <w:rFonts w:ascii="宋体" w:hAnsi="宋体" w:eastAsia="宋体" w:cs="宋体"/>
                <w:b w:val="0"/>
                <w:i w:val="0"/>
                <w:color w:val="000000"/>
                <w:sz w:val="18"/>
              </w:rPr>
              <w:t>106.28</w:t>
            </w:r>
          </w:p>
        </w:tc>
        <w:tc>
          <w:tcPr>
            <w:tcW w:w="0" w:type="auto"/>
            <w:shd w:val="clear" w:color="auto" w:fill="auto"/>
            <w:vAlign w:val="center"/>
          </w:tcPr>
          <w:p w14:paraId="5DC75DF9">
            <w:pPr>
              <w:jc w:val="right"/>
            </w:pPr>
            <w:r>
              <w:rPr>
                <w:rFonts w:ascii="宋体" w:hAnsi="宋体" w:eastAsia="宋体" w:cs="宋体"/>
                <w:b w:val="0"/>
                <w:i w:val="0"/>
                <w:color w:val="000000"/>
                <w:sz w:val="18"/>
              </w:rPr>
              <w:t>106.28</w:t>
            </w:r>
          </w:p>
        </w:tc>
        <w:tc>
          <w:tcPr>
            <w:tcW w:w="0" w:type="auto"/>
            <w:shd w:val="clear" w:color="auto" w:fill="auto"/>
            <w:vAlign w:val="center"/>
          </w:tcPr>
          <w:p w14:paraId="3260C501">
            <w:pPr>
              <w:jc w:val="right"/>
            </w:pPr>
            <w:r>
              <w:rPr>
                <w:rFonts w:ascii="宋体" w:hAnsi="宋体" w:eastAsia="宋体" w:cs="宋体"/>
                <w:b w:val="0"/>
                <w:i w:val="0"/>
                <w:color w:val="000000"/>
                <w:sz w:val="18"/>
              </w:rPr>
              <w:t>106.28</w:t>
            </w:r>
          </w:p>
        </w:tc>
        <w:tc>
          <w:tcPr>
            <w:tcW w:w="0" w:type="auto"/>
            <w:shd w:val="clear" w:color="auto" w:fill="auto"/>
            <w:vAlign w:val="center"/>
          </w:tcPr>
          <w:p w14:paraId="55B4F56A">
            <w:pPr>
              <w:jc w:val="right"/>
            </w:pPr>
          </w:p>
        </w:tc>
        <w:tc>
          <w:tcPr>
            <w:tcW w:w="0" w:type="auto"/>
            <w:shd w:val="clear" w:color="auto" w:fill="auto"/>
            <w:vAlign w:val="center"/>
          </w:tcPr>
          <w:p w14:paraId="30DB4BD2">
            <w:pPr>
              <w:jc w:val="right"/>
            </w:pPr>
          </w:p>
        </w:tc>
      </w:tr>
      <w:tr w14:paraId="3A1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E0B759">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218E3302">
            <w:pPr>
              <w:jc w:val="right"/>
            </w:pPr>
            <w:r>
              <w:rPr>
                <w:rFonts w:ascii="宋体" w:hAnsi="宋体" w:eastAsia="宋体" w:cs="宋体"/>
                <w:b w:val="0"/>
                <w:i w:val="0"/>
                <w:color w:val="000000"/>
                <w:sz w:val="18"/>
              </w:rPr>
              <w:t>106.28</w:t>
            </w:r>
          </w:p>
        </w:tc>
        <w:tc>
          <w:tcPr>
            <w:tcW w:w="0" w:type="auto"/>
            <w:shd w:val="clear" w:color="auto" w:fill="auto"/>
            <w:vAlign w:val="center"/>
          </w:tcPr>
          <w:p w14:paraId="4E893335">
            <w:r>
              <w:rPr>
                <w:rFonts w:ascii="宋体" w:hAnsi="宋体" w:eastAsia="宋体" w:cs="宋体"/>
                <w:b w:val="0"/>
                <w:i w:val="0"/>
                <w:color w:val="000000"/>
                <w:sz w:val="18"/>
              </w:rPr>
              <w:t>（一）一般公共服务支出</w:t>
            </w:r>
          </w:p>
        </w:tc>
        <w:tc>
          <w:tcPr>
            <w:tcW w:w="0" w:type="auto"/>
            <w:shd w:val="clear" w:color="auto" w:fill="auto"/>
            <w:vAlign w:val="center"/>
          </w:tcPr>
          <w:p w14:paraId="5AD1D4E2">
            <w:pPr>
              <w:jc w:val="right"/>
            </w:pPr>
            <w:r>
              <w:rPr>
                <w:rFonts w:ascii="宋体" w:hAnsi="宋体" w:eastAsia="宋体" w:cs="宋体"/>
                <w:b w:val="0"/>
                <w:i w:val="0"/>
                <w:color w:val="000000"/>
                <w:sz w:val="18"/>
              </w:rPr>
              <w:t>106.28</w:t>
            </w:r>
          </w:p>
        </w:tc>
        <w:tc>
          <w:tcPr>
            <w:tcW w:w="0" w:type="auto"/>
            <w:shd w:val="clear" w:color="auto" w:fill="auto"/>
            <w:vAlign w:val="center"/>
          </w:tcPr>
          <w:p w14:paraId="61F58B2A">
            <w:pPr>
              <w:jc w:val="right"/>
            </w:pPr>
            <w:r>
              <w:rPr>
                <w:rFonts w:ascii="宋体" w:hAnsi="宋体" w:eastAsia="宋体" w:cs="宋体"/>
                <w:b w:val="0"/>
                <w:i w:val="0"/>
                <w:color w:val="000000"/>
                <w:sz w:val="18"/>
              </w:rPr>
              <w:t>106.28</w:t>
            </w:r>
          </w:p>
        </w:tc>
        <w:tc>
          <w:tcPr>
            <w:tcW w:w="0" w:type="auto"/>
            <w:shd w:val="clear" w:color="auto" w:fill="auto"/>
            <w:vAlign w:val="center"/>
          </w:tcPr>
          <w:p w14:paraId="394C0323">
            <w:pPr>
              <w:jc w:val="right"/>
            </w:pPr>
            <w:r>
              <w:rPr>
                <w:rFonts w:ascii="宋体" w:hAnsi="宋体" w:eastAsia="宋体" w:cs="宋体"/>
                <w:b w:val="0"/>
                <w:i w:val="0"/>
                <w:color w:val="000000"/>
                <w:sz w:val="18"/>
              </w:rPr>
              <w:t>106.28</w:t>
            </w:r>
          </w:p>
        </w:tc>
        <w:tc>
          <w:tcPr>
            <w:tcW w:w="0" w:type="auto"/>
            <w:shd w:val="clear" w:color="auto" w:fill="auto"/>
            <w:vAlign w:val="center"/>
          </w:tcPr>
          <w:p w14:paraId="0F1EE51A">
            <w:pPr>
              <w:jc w:val="right"/>
            </w:pPr>
          </w:p>
        </w:tc>
        <w:tc>
          <w:tcPr>
            <w:tcW w:w="0" w:type="auto"/>
            <w:shd w:val="clear" w:color="auto" w:fill="auto"/>
            <w:vAlign w:val="center"/>
          </w:tcPr>
          <w:p w14:paraId="6B05BF5E">
            <w:pPr>
              <w:jc w:val="right"/>
            </w:pPr>
          </w:p>
        </w:tc>
      </w:tr>
      <w:tr w14:paraId="62DB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B6398B">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7EB8690F">
            <w:pPr>
              <w:jc w:val="right"/>
            </w:pPr>
            <w:r>
              <w:rPr>
                <w:rFonts w:ascii="宋体" w:hAnsi="宋体" w:eastAsia="宋体" w:cs="宋体"/>
                <w:b w:val="0"/>
                <w:i w:val="0"/>
                <w:color w:val="000000"/>
                <w:sz w:val="18"/>
              </w:rPr>
              <w:t>106.28</w:t>
            </w:r>
          </w:p>
        </w:tc>
        <w:tc>
          <w:tcPr>
            <w:tcW w:w="0" w:type="auto"/>
            <w:shd w:val="clear" w:color="auto" w:fill="auto"/>
            <w:vAlign w:val="center"/>
          </w:tcPr>
          <w:p w14:paraId="49C61333">
            <w:r>
              <w:rPr>
                <w:rFonts w:ascii="宋体" w:hAnsi="宋体" w:eastAsia="宋体" w:cs="宋体"/>
                <w:b w:val="0"/>
                <w:i w:val="0"/>
                <w:color w:val="000000"/>
                <w:sz w:val="18"/>
              </w:rPr>
              <w:t>（二）外交支出</w:t>
            </w:r>
          </w:p>
        </w:tc>
        <w:tc>
          <w:tcPr>
            <w:tcW w:w="0" w:type="auto"/>
            <w:shd w:val="clear" w:color="auto" w:fill="auto"/>
            <w:vAlign w:val="center"/>
          </w:tcPr>
          <w:p w14:paraId="0B0BF739">
            <w:pPr>
              <w:jc w:val="right"/>
            </w:pPr>
          </w:p>
        </w:tc>
        <w:tc>
          <w:tcPr>
            <w:tcW w:w="0" w:type="auto"/>
            <w:shd w:val="clear" w:color="auto" w:fill="auto"/>
            <w:vAlign w:val="center"/>
          </w:tcPr>
          <w:p w14:paraId="6516DFFA">
            <w:pPr>
              <w:jc w:val="right"/>
            </w:pPr>
          </w:p>
        </w:tc>
        <w:tc>
          <w:tcPr>
            <w:tcW w:w="0" w:type="auto"/>
            <w:shd w:val="clear" w:color="auto" w:fill="auto"/>
            <w:vAlign w:val="center"/>
          </w:tcPr>
          <w:p w14:paraId="0537F506">
            <w:pPr>
              <w:jc w:val="right"/>
            </w:pPr>
          </w:p>
        </w:tc>
        <w:tc>
          <w:tcPr>
            <w:tcW w:w="0" w:type="auto"/>
            <w:shd w:val="clear" w:color="auto" w:fill="auto"/>
            <w:vAlign w:val="center"/>
          </w:tcPr>
          <w:p w14:paraId="3476A05D">
            <w:pPr>
              <w:jc w:val="right"/>
            </w:pPr>
          </w:p>
        </w:tc>
        <w:tc>
          <w:tcPr>
            <w:tcW w:w="0" w:type="auto"/>
            <w:shd w:val="clear" w:color="auto" w:fill="auto"/>
            <w:vAlign w:val="center"/>
          </w:tcPr>
          <w:p w14:paraId="3D8E4756">
            <w:pPr>
              <w:jc w:val="right"/>
            </w:pPr>
          </w:p>
        </w:tc>
      </w:tr>
      <w:tr w14:paraId="74F2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2D477F">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67AF11D9">
            <w:pPr>
              <w:jc w:val="right"/>
            </w:pPr>
          </w:p>
        </w:tc>
        <w:tc>
          <w:tcPr>
            <w:tcW w:w="0" w:type="auto"/>
            <w:shd w:val="clear" w:color="auto" w:fill="auto"/>
            <w:vAlign w:val="center"/>
          </w:tcPr>
          <w:p w14:paraId="2BAD098D">
            <w:r>
              <w:rPr>
                <w:rFonts w:ascii="宋体" w:hAnsi="宋体" w:eastAsia="宋体" w:cs="宋体"/>
                <w:b w:val="0"/>
                <w:i w:val="0"/>
                <w:color w:val="000000"/>
                <w:sz w:val="18"/>
              </w:rPr>
              <w:t>（三）国防支出</w:t>
            </w:r>
          </w:p>
        </w:tc>
        <w:tc>
          <w:tcPr>
            <w:tcW w:w="0" w:type="auto"/>
            <w:shd w:val="clear" w:color="auto" w:fill="auto"/>
            <w:vAlign w:val="center"/>
          </w:tcPr>
          <w:p w14:paraId="29106E60">
            <w:pPr>
              <w:jc w:val="right"/>
            </w:pPr>
          </w:p>
        </w:tc>
        <w:tc>
          <w:tcPr>
            <w:tcW w:w="0" w:type="auto"/>
            <w:shd w:val="clear" w:color="auto" w:fill="auto"/>
            <w:vAlign w:val="center"/>
          </w:tcPr>
          <w:p w14:paraId="455F97EB">
            <w:pPr>
              <w:jc w:val="right"/>
            </w:pPr>
          </w:p>
        </w:tc>
        <w:tc>
          <w:tcPr>
            <w:tcW w:w="0" w:type="auto"/>
            <w:shd w:val="clear" w:color="auto" w:fill="auto"/>
            <w:vAlign w:val="center"/>
          </w:tcPr>
          <w:p w14:paraId="06E9075F">
            <w:pPr>
              <w:jc w:val="right"/>
            </w:pPr>
          </w:p>
        </w:tc>
        <w:tc>
          <w:tcPr>
            <w:tcW w:w="0" w:type="auto"/>
            <w:shd w:val="clear" w:color="auto" w:fill="auto"/>
            <w:vAlign w:val="center"/>
          </w:tcPr>
          <w:p w14:paraId="6C29C649">
            <w:pPr>
              <w:jc w:val="right"/>
            </w:pPr>
          </w:p>
        </w:tc>
        <w:tc>
          <w:tcPr>
            <w:tcW w:w="0" w:type="auto"/>
            <w:shd w:val="clear" w:color="auto" w:fill="auto"/>
            <w:vAlign w:val="center"/>
          </w:tcPr>
          <w:p w14:paraId="43CC359E">
            <w:pPr>
              <w:jc w:val="right"/>
            </w:pPr>
          </w:p>
        </w:tc>
      </w:tr>
      <w:tr w14:paraId="5A4A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0563A81">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7E32F537">
            <w:pPr>
              <w:jc w:val="right"/>
            </w:pPr>
          </w:p>
        </w:tc>
        <w:tc>
          <w:tcPr>
            <w:tcW w:w="0" w:type="auto"/>
            <w:shd w:val="clear" w:color="auto" w:fill="auto"/>
            <w:vAlign w:val="center"/>
          </w:tcPr>
          <w:p w14:paraId="1667F68B">
            <w:r>
              <w:rPr>
                <w:rFonts w:ascii="宋体" w:hAnsi="宋体" w:eastAsia="宋体" w:cs="宋体"/>
                <w:b w:val="0"/>
                <w:i w:val="0"/>
                <w:color w:val="000000"/>
                <w:sz w:val="18"/>
              </w:rPr>
              <w:t>（四）公共安全支出</w:t>
            </w:r>
          </w:p>
        </w:tc>
        <w:tc>
          <w:tcPr>
            <w:tcW w:w="0" w:type="auto"/>
            <w:shd w:val="clear" w:color="auto" w:fill="auto"/>
            <w:vAlign w:val="center"/>
          </w:tcPr>
          <w:p w14:paraId="090CFC73">
            <w:pPr>
              <w:jc w:val="right"/>
            </w:pPr>
          </w:p>
        </w:tc>
        <w:tc>
          <w:tcPr>
            <w:tcW w:w="0" w:type="auto"/>
            <w:shd w:val="clear" w:color="auto" w:fill="auto"/>
            <w:vAlign w:val="center"/>
          </w:tcPr>
          <w:p w14:paraId="3C6DF7C7">
            <w:pPr>
              <w:jc w:val="right"/>
            </w:pPr>
          </w:p>
        </w:tc>
        <w:tc>
          <w:tcPr>
            <w:tcW w:w="0" w:type="auto"/>
            <w:shd w:val="clear" w:color="auto" w:fill="auto"/>
            <w:vAlign w:val="center"/>
          </w:tcPr>
          <w:p w14:paraId="167D65D9">
            <w:pPr>
              <w:jc w:val="right"/>
            </w:pPr>
          </w:p>
        </w:tc>
        <w:tc>
          <w:tcPr>
            <w:tcW w:w="0" w:type="auto"/>
            <w:shd w:val="clear" w:color="auto" w:fill="auto"/>
            <w:vAlign w:val="center"/>
          </w:tcPr>
          <w:p w14:paraId="1EB3084C">
            <w:pPr>
              <w:jc w:val="right"/>
            </w:pPr>
          </w:p>
        </w:tc>
        <w:tc>
          <w:tcPr>
            <w:tcW w:w="0" w:type="auto"/>
            <w:shd w:val="clear" w:color="auto" w:fill="auto"/>
            <w:vAlign w:val="center"/>
          </w:tcPr>
          <w:p w14:paraId="065A7471">
            <w:pPr>
              <w:jc w:val="right"/>
            </w:pPr>
          </w:p>
        </w:tc>
      </w:tr>
      <w:tr w14:paraId="71E4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95408A">
            <w:pPr>
              <w:jc w:val="left"/>
            </w:pPr>
            <w:r>
              <w:rPr>
                <w:rFonts w:ascii="宋体" w:hAnsi="宋体" w:eastAsia="宋体" w:cs="宋体"/>
                <w:b w:val="0"/>
                <w:i w:val="0"/>
                <w:color w:val="000000"/>
                <w:sz w:val="18"/>
              </w:rPr>
              <w:t>二、上年结转</w:t>
            </w:r>
          </w:p>
        </w:tc>
        <w:tc>
          <w:tcPr>
            <w:tcW w:w="0" w:type="auto"/>
            <w:shd w:val="clear" w:color="auto" w:fill="auto"/>
            <w:vAlign w:val="center"/>
          </w:tcPr>
          <w:p w14:paraId="5E5162F7">
            <w:pPr>
              <w:jc w:val="right"/>
            </w:pPr>
          </w:p>
        </w:tc>
        <w:tc>
          <w:tcPr>
            <w:tcW w:w="0" w:type="auto"/>
            <w:shd w:val="clear" w:color="auto" w:fill="auto"/>
            <w:vAlign w:val="center"/>
          </w:tcPr>
          <w:p w14:paraId="60FE0037">
            <w:r>
              <w:rPr>
                <w:rFonts w:ascii="宋体" w:hAnsi="宋体" w:eastAsia="宋体" w:cs="宋体"/>
                <w:b w:val="0"/>
                <w:i w:val="0"/>
                <w:color w:val="000000"/>
                <w:sz w:val="18"/>
              </w:rPr>
              <w:t>（五）教育支出</w:t>
            </w:r>
          </w:p>
        </w:tc>
        <w:tc>
          <w:tcPr>
            <w:tcW w:w="0" w:type="auto"/>
            <w:shd w:val="clear" w:color="auto" w:fill="auto"/>
            <w:vAlign w:val="center"/>
          </w:tcPr>
          <w:p w14:paraId="176A3764">
            <w:pPr>
              <w:jc w:val="right"/>
            </w:pPr>
          </w:p>
        </w:tc>
        <w:tc>
          <w:tcPr>
            <w:tcW w:w="0" w:type="auto"/>
            <w:shd w:val="clear" w:color="auto" w:fill="auto"/>
            <w:vAlign w:val="center"/>
          </w:tcPr>
          <w:p w14:paraId="1FC527F0">
            <w:pPr>
              <w:jc w:val="right"/>
            </w:pPr>
          </w:p>
        </w:tc>
        <w:tc>
          <w:tcPr>
            <w:tcW w:w="0" w:type="auto"/>
            <w:shd w:val="clear" w:color="auto" w:fill="auto"/>
            <w:vAlign w:val="center"/>
          </w:tcPr>
          <w:p w14:paraId="4C37A992">
            <w:pPr>
              <w:jc w:val="right"/>
            </w:pPr>
          </w:p>
        </w:tc>
        <w:tc>
          <w:tcPr>
            <w:tcW w:w="0" w:type="auto"/>
            <w:shd w:val="clear" w:color="auto" w:fill="auto"/>
            <w:vAlign w:val="center"/>
          </w:tcPr>
          <w:p w14:paraId="09F4C255">
            <w:pPr>
              <w:jc w:val="right"/>
            </w:pPr>
          </w:p>
        </w:tc>
        <w:tc>
          <w:tcPr>
            <w:tcW w:w="0" w:type="auto"/>
            <w:shd w:val="clear" w:color="auto" w:fill="auto"/>
            <w:vAlign w:val="center"/>
          </w:tcPr>
          <w:p w14:paraId="35FC5EF5">
            <w:pPr>
              <w:jc w:val="right"/>
            </w:pPr>
          </w:p>
        </w:tc>
      </w:tr>
      <w:tr w14:paraId="5288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A7AF18">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4362E287">
            <w:pPr>
              <w:jc w:val="right"/>
            </w:pPr>
          </w:p>
        </w:tc>
        <w:tc>
          <w:tcPr>
            <w:tcW w:w="0" w:type="auto"/>
            <w:shd w:val="clear" w:color="auto" w:fill="auto"/>
            <w:vAlign w:val="center"/>
          </w:tcPr>
          <w:p w14:paraId="41197522">
            <w:r>
              <w:rPr>
                <w:rFonts w:ascii="宋体" w:hAnsi="宋体" w:eastAsia="宋体" w:cs="宋体"/>
                <w:b w:val="0"/>
                <w:i w:val="0"/>
                <w:color w:val="000000"/>
                <w:sz w:val="18"/>
              </w:rPr>
              <w:t>（六）科学技术支出</w:t>
            </w:r>
          </w:p>
        </w:tc>
        <w:tc>
          <w:tcPr>
            <w:tcW w:w="0" w:type="auto"/>
            <w:shd w:val="clear" w:color="auto" w:fill="auto"/>
            <w:vAlign w:val="center"/>
          </w:tcPr>
          <w:p w14:paraId="7EE1081C">
            <w:pPr>
              <w:jc w:val="right"/>
            </w:pPr>
          </w:p>
        </w:tc>
        <w:tc>
          <w:tcPr>
            <w:tcW w:w="0" w:type="auto"/>
            <w:shd w:val="clear" w:color="auto" w:fill="auto"/>
            <w:vAlign w:val="center"/>
          </w:tcPr>
          <w:p w14:paraId="4B117DE5">
            <w:pPr>
              <w:jc w:val="right"/>
            </w:pPr>
          </w:p>
        </w:tc>
        <w:tc>
          <w:tcPr>
            <w:tcW w:w="0" w:type="auto"/>
            <w:shd w:val="clear" w:color="auto" w:fill="auto"/>
            <w:vAlign w:val="center"/>
          </w:tcPr>
          <w:p w14:paraId="321BAB29">
            <w:pPr>
              <w:jc w:val="right"/>
            </w:pPr>
          </w:p>
        </w:tc>
        <w:tc>
          <w:tcPr>
            <w:tcW w:w="0" w:type="auto"/>
            <w:shd w:val="clear" w:color="auto" w:fill="auto"/>
            <w:vAlign w:val="center"/>
          </w:tcPr>
          <w:p w14:paraId="0D9200DD">
            <w:pPr>
              <w:jc w:val="right"/>
            </w:pPr>
          </w:p>
        </w:tc>
        <w:tc>
          <w:tcPr>
            <w:tcW w:w="0" w:type="auto"/>
            <w:shd w:val="clear" w:color="auto" w:fill="auto"/>
            <w:vAlign w:val="center"/>
          </w:tcPr>
          <w:p w14:paraId="55375DD3">
            <w:pPr>
              <w:jc w:val="right"/>
            </w:pPr>
          </w:p>
        </w:tc>
      </w:tr>
      <w:tr w14:paraId="60B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B90E52">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6FDAD3CC">
            <w:pPr>
              <w:jc w:val="right"/>
            </w:pPr>
          </w:p>
        </w:tc>
        <w:tc>
          <w:tcPr>
            <w:tcW w:w="0" w:type="auto"/>
            <w:shd w:val="clear" w:color="auto" w:fill="auto"/>
            <w:vAlign w:val="center"/>
          </w:tcPr>
          <w:p w14:paraId="397A0C86">
            <w:r>
              <w:rPr>
                <w:rFonts w:ascii="宋体" w:hAnsi="宋体" w:eastAsia="宋体" w:cs="宋体"/>
                <w:b w:val="0"/>
                <w:i w:val="0"/>
                <w:color w:val="000000"/>
                <w:sz w:val="18"/>
              </w:rPr>
              <w:t>（七）文化体育旅游与传媒支出</w:t>
            </w:r>
          </w:p>
        </w:tc>
        <w:tc>
          <w:tcPr>
            <w:tcW w:w="0" w:type="auto"/>
            <w:shd w:val="clear" w:color="auto" w:fill="auto"/>
            <w:vAlign w:val="center"/>
          </w:tcPr>
          <w:p w14:paraId="1E8DB9B1">
            <w:pPr>
              <w:jc w:val="right"/>
            </w:pPr>
          </w:p>
        </w:tc>
        <w:tc>
          <w:tcPr>
            <w:tcW w:w="0" w:type="auto"/>
            <w:shd w:val="clear" w:color="auto" w:fill="auto"/>
            <w:vAlign w:val="center"/>
          </w:tcPr>
          <w:p w14:paraId="7833AAF0">
            <w:pPr>
              <w:jc w:val="right"/>
            </w:pPr>
          </w:p>
        </w:tc>
        <w:tc>
          <w:tcPr>
            <w:tcW w:w="0" w:type="auto"/>
            <w:shd w:val="clear" w:color="auto" w:fill="auto"/>
            <w:vAlign w:val="center"/>
          </w:tcPr>
          <w:p w14:paraId="38064E76">
            <w:pPr>
              <w:jc w:val="right"/>
            </w:pPr>
          </w:p>
        </w:tc>
        <w:tc>
          <w:tcPr>
            <w:tcW w:w="0" w:type="auto"/>
            <w:shd w:val="clear" w:color="auto" w:fill="auto"/>
            <w:vAlign w:val="center"/>
          </w:tcPr>
          <w:p w14:paraId="09177782">
            <w:pPr>
              <w:jc w:val="right"/>
            </w:pPr>
          </w:p>
        </w:tc>
        <w:tc>
          <w:tcPr>
            <w:tcW w:w="0" w:type="auto"/>
            <w:shd w:val="clear" w:color="auto" w:fill="auto"/>
            <w:vAlign w:val="center"/>
          </w:tcPr>
          <w:p w14:paraId="328D3324">
            <w:pPr>
              <w:jc w:val="right"/>
            </w:pPr>
          </w:p>
        </w:tc>
      </w:tr>
      <w:tr w14:paraId="7F72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D80FD73">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6D2B1B2C">
            <w:pPr>
              <w:jc w:val="right"/>
            </w:pPr>
          </w:p>
        </w:tc>
        <w:tc>
          <w:tcPr>
            <w:tcW w:w="0" w:type="auto"/>
            <w:shd w:val="clear" w:color="auto" w:fill="auto"/>
            <w:vAlign w:val="center"/>
          </w:tcPr>
          <w:p w14:paraId="46EE192D">
            <w:r>
              <w:rPr>
                <w:rFonts w:ascii="宋体" w:hAnsi="宋体" w:eastAsia="宋体" w:cs="宋体"/>
                <w:b w:val="0"/>
                <w:i w:val="0"/>
                <w:color w:val="000000"/>
                <w:sz w:val="18"/>
              </w:rPr>
              <w:t>（八）社会保障和就业支出</w:t>
            </w:r>
          </w:p>
        </w:tc>
        <w:tc>
          <w:tcPr>
            <w:tcW w:w="0" w:type="auto"/>
            <w:shd w:val="clear" w:color="auto" w:fill="auto"/>
            <w:vAlign w:val="center"/>
          </w:tcPr>
          <w:p w14:paraId="5A15C544">
            <w:pPr>
              <w:jc w:val="right"/>
            </w:pPr>
          </w:p>
        </w:tc>
        <w:tc>
          <w:tcPr>
            <w:tcW w:w="0" w:type="auto"/>
            <w:shd w:val="clear" w:color="auto" w:fill="auto"/>
            <w:vAlign w:val="center"/>
          </w:tcPr>
          <w:p w14:paraId="35AD7E74">
            <w:pPr>
              <w:jc w:val="right"/>
            </w:pPr>
          </w:p>
        </w:tc>
        <w:tc>
          <w:tcPr>
            <w:tcW w:w="0" w:type="auto"/>
            <w:shd w:val="clear" w:color="auto" w:fill="auto"/>
            <w:vAlign w:val="center"/>
          </w:tcPr>
          <w:p w14:paraId="5408CD23">
            <w:pPr>
              <w:jc w:val="right"/>
            </w:pPr>
          </w:p>
        </w:tc>
        <w:tc>
          <w:tcPr>
            <w:tcW w:w="0" w:type="auto"/>
            <w:shd w:val="clear" w:color="auto" w:fill="auto"/>
            <w:vAlign w:val="center"/>
          </w:tcPr>
          <w:p w14:paraId="405A7F25">
            <w:pPr>
              <w:jc w:val="right"/>
            </w:pPr>
          </w:p>
        </w:tc>
        <w:tc>
          <w:tcPr>
            <w:tcW w:w="0" w:type="auto"/>
            <w:shd w:val="clear" w:color="auto" w:fill="auto"/>
            <w:vAlign w:val="center"/>
          </w:tcPr>
          <w:p w14:paraId="07E829A8">
            <w:pPr>
              <w:jc w:val="right"/>
            </w:pPr>
          </w:p>
        </w:tc>
      </w:tr>
      <w:tr w14:paraId="13C3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8AE559">
            <w:pPr>
              <w:jc w:val="center"/>
            </w:pPr>
          </w:p>
        </w:tc>
        <w:tc>
          <w:tcPr>
            <w:tcW w:w="0" w:type="auto"/>
            <w:shd w:val="clear" w:color="auto" w:fill="auto"/>
            <w:vAlign w:val="center"/>
          </w:tcPr>
          <w:p w14:paraId="24BA97CA">
            <w:pPr>
              <w:jc w:val="center"/>
            </w:pPr>
          </w:p>
        </w:tc>
        <w:tc>
          <w:tcPr>
            <w:tcW w:w="0" w:type="auto"/>
            <w:shd w:val="clear" w:color="auto" w:fill="auto"/>
            <w:vAlign w:val="center"/>
          </w:tcPr>
          <w:p w14:paraId="5AF474CE">
            <w:r>
              <w:rPr>
                <w:rFonts w:ascii="宋体" w:hAnsi="宋体" w:eastAsia="宋体" w:cs="宋体"/>
                <w:b w:val="0"/>
                <w:i w:val="0"/>
                <w:color w:val="000000"/>
                <w:sz w:val="18"/>
              </w:rPr>
              <w:t>（九）医疗卫生与计划生育支出</w:t>
            </w:r>
          </w:p>
        </w:tc>
        <w:tc>
          <w:tcPr>
            <w:tcW w:w="0" w:type="auto"/>
            <w:shd w:val="clear" w:color="auto" w:fill="auto"/>
            <w:vAlign w:val="center"/>
          </w:tcPr>
          <w:p w14:paraId="3C47D16F">
            <w:pPr>
              <w:jc w:val="right"/>
            </w:pPr>
          </w:p>
        </w:tc>
        <w:tc>
          <w:tcPr>
            <w:tcW w:w="0" w:type="auto"/>
            <w:shd w:val="clear" w:color="auto" w:fill="auto"/>
            <w:vAlign w:val="center"/>
          </w:tcPr>
          <w:p w14:paraId="2FCF9BC9">
            <w:pPr>
              <w:jc w:val="right"/>
            </w:pPr>
          </w:p>
        </w:tc>
        <w:tc>
          <w:tcPr>
            <w:tcW w:w="0" w:type="auto"/>
            <w:shd w:val="clear" w:color="auto" w:fill="auto"/>
            <w:vAlign w:val="center"/>
          </w:tcPr>
          <w:p w14:paraId="2E6AA33B">
            <w:pPr>
              <w:jc w:val="right"/>
            </w:pPr>
          </w:p>
        </w:tc>
        <w:tc>
          <w:tcPr>
            <w:tcW w:w="0" w:type="auto"/>
            <w:shd w:val="clear" w:color="auto" w:fill="auto"/>
            <w:vAlign w:val="center"/>
          </w:tcPr>
          <w:p w14:paraId="0A39B074">
            <w:pPr>
              <w:jc w:val="right"/>
            </w:pPr>
          </w:p>
        </w:tc>
        <w:tc>
          <w:tcPr>
            <w:tcW w:w="0" w:type="auto"/>
            <w:shd w:val="clear" w:color="auto" w:fill="auto"/>
            <w:vAlign w:val="center"/>
          </w:tcPr>
          <w:p w14:paraId="2CC4DA66">
            <w:pPr>
              <w:jc w:val="right"/>
            </w:pPr>
          </w:p>
        </w:tc>
      </w:tr>
      <w:tr w14:paraId="5D07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2103F2">
            <w:pPr>
              <w:jc w:val="center"/>
            </w:pPr>
          </w:p>
        </w:tc>
        <w:tc>
          <w:tcPr>
            <w:tcW w:w="0" w:type="auto"/>
            <w:shd w:val="clear" w:color="auto" w:fill="auto"/>
            <w:vAlign w:val="center"/>
          </w:tcPr>
          <w:p w14:paraId="4CA387BD">
            <w:pPr>
              <w:jc w:val="center"/>
            </w:pPr>
          </w:p>
        </w:tc>
        <w:tc>
          <w:tcPr>
            <w:tcW w:w="0" w:type="auto"/>
            <w:shd w:val="clear" w:color="auto" w:fill="auto"/>
            <w:vAlign w:val="center"/>
          </w:tcPr>
          <w:p w14:paraId="78745105">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7900E08F">
            <w:pPr>
              <w:jc w:val="right"/>
            </w:pPr>
          </w:p>
        </w:tc>
        <w:tc>
          <w:tcPr>
            <w:tcW w:w="0" w:type="auto"/>
            <w:shd w:val="clear" w:color="auto" w:fill="auto"/>
            <w:vAlign w:val="center"/>
          </w:tcPr>
          <w:p w14:paraId="703C4ADA">
            <w:pPr>
              <w:jc w:val="right"/>
            </w:pPr>
          </w:p>
        </w:tc>
        <w:tc>
          <w:tcPr>
            <w:tcW w:w="0" w:type="auto"/>
            <w:shd w:val="clear" w:color="auto" w:fill="auto"/>
            <w:vAlign w:val="center"/>
          </w:tcPr>
          <w:p w14:paraId="7B6166E5">
            <w:pPr>
              <w:jc w:val="right"/>
            </w:pPr>
          </w:p>
        </w:tc>
        <w:tc>
          <w:tcPr>
            <w:tcW w:w="0" w:type="auto"/>
            <w:shd w:val="clear" w:color="auto" w:fill="auto"/>
            <w:vAlign w:val="center"/>
          </w:tcPr>
          <w:p w14:paraId="1D8F90E4">
            <w:pPr>
              <w:jc w:val="right"/>
            </w:pPr>
          </w:p>
        </w:tc>
        <w:tc>
          <w:tcPr>
            <w:tcW w:w="0" w:type="auto"/>
            <w:shd w:val="clear" w:color="auto" w:fill="auto"/>
            <w:vAlign w:val="center"/>
          </w:tcPr>
          <w:p w14:paraId="66352355">
            <w:pPr>
              <w:jc w:val="right"/>
            </w:pPr>
          </w:p>
        </w:tc>
      </w:tr>
      <w:tr w14:paraId="3DFC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FF7B8C">
            <w:pPr>
              <w:jc w:val="center"/>
            </w:pPr>
          </w:p>
        </w:tc>
        <w:tc>
          <w:tcPr>
            <w:tcW w:w="0" w:type="auto"/>
            <w:shd w:val="clear" w:color="auto" w:fill="auto"/>
            <w:vAlign w:val="center"/>
          </w:tcPr>
          <w:p w14:paraId="2BB4DE81">
            <w:pPr>
              <w:jc w:val="center"/>
            </w:pPr>
          </w:p>
        </w:tc>
        <w:tc>
          <w:tcPr>
            <w:tcW w:w="0" w:type="auto"/>
            <w:shd w:val="clear" w:color="auto" w:fill="auto"/>
            <w:vAlign w:val="center"/>
          </w:tcPr>
          <w:p w14:paraId="5343557E">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31831D6B">
            <w:pPr>
              <w:jc w:val="right"/>
            </w:pPr>
          </w:p>
        </w:tc>
        <w:tc>
          <w:tcPr>
            <w:tcW w:w="0" w:type="auto"/>
            <w:shd w:val="clear" w:color="auto" w:fill="auto"/>
            <w:vAlign w:val="center"/>
          </w:tcPr>
          <w:p w14:paraId="7FE44672">
            <w:pPr>
              <w:jc w:val="right"/>
            </w:pPr>
          </w:p>
        </w:tc>
        <w:tc>
          <w:tcPr>
            <w:tcW w:w="0" w:type="auto"/>
            <w:shd w:val="clear" w:color="auto" w:fill="auto"/>
            <w:vAlign w:val="center"/>
          </w:tcPr>
          <w:p w14:paraId="6AE5D42F">
            <w:pPr>
              <w:jc w:val="right"/>
            </w:pPr>
          </w:p>
        </w:tc>
        <w:tc>
          <w:tcPr>
            <w:tcW w:w="0" w:type="auto"/>
            <w:shd w:val="clear" w:color="auto" w:fill="auto"/>
            <w:vAlign w:val="center"/>
          </w:tcPr>
          <w:p w14:paraId="46EFA939">
            <w:pPr>
              <w:jc w:val="right"/>
            </w:pPr>
          </w:p>
        </w:tc>
        <w:tc>
          <w:tcPr>
            <w:tcW w:w="0" w:type="auto"/>
            <w:shd w:val="clear" w:color="auto" w:fill="auto"/>
            <w:vAlign w:val="center"/>
          </w:tcPr>
          <w:p w14:paraId="7B89A6E0">
            <w:pPr>
              <w:jc w:val="right"/>
            </w:pPr>
          </w:p>
        </w:tc>
      </w:tr>
      <w:tr w14:paraId="6CBF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859334">
            <w:pPr>
              <w:jc w:val="center"/>
            </w:pPr>
          </w:p>
        </w:tc>
        <w:tc>
          <w:tcPr>
            <w:tcW w:w="0" w:type="auto"/>
            <w:shd w:val="clear" w:color="auto" w:fill="auto"/>
            <w:vAlign w:val="center"/>
          </w:tcPr>
          <w:p w14:paraId="3F159BD7">
            <w:pPr>
              <w:jc w:val="center"/>
            </w:pPr>
          </w:p>
        </w:tc>
        <w:tc>
          <w:tcPr>
            <w:tcW w:w="0" w:type="auto"/>
            <w:shd w:val="clear" w:color="auto" w:fill="auto"/>
            <w:vAlign w:val="center"/>
          </w:tcPr>
          <w:p w14:paraId="379422BA">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0E439F8E">
            <w:pPr>
              <w:jc w:val="right"/>
            </w:pPr>
          </w:p>
        </w:tc>
        <w:tc>
          <w:tcPr>
            <w:tcW w:w="0" w:type="auto"/>
            <w:shd w:val="clear" w:color="auto" w:fill="auto"/>
            <w:vAlign w:val="center"/>
          </w:tcPr>
          <w:p w14:paraId="12772757">
            <w:pPr>
              <w:jc w:val="right"/>
            </w:pPr>
          </w:p>
        </w:tc>
        <w:tc>
          <w:tcPr>
            <w:tcW w:w="0" w:type="auto"/>
            <w:shd w:val="clear" w:color="auto" w:fill="auto"/>
            <w:vAlign w:val="center"/>
          </w:tcPr>
          <w:p w14:paraId="3DE0DA3F">
            <w:pPr>
              <w:jc w:val="right"/>
            </w:pPr>
          </w:p>
        </w:tc>
        <w:tc>
          <w:tcPr>
            <w:tcW w:w="0" w:type="auto"/>
            <w:shd w:val="clear" w:color="auto" w:fill="auto"/>
            <w:vAlign w:val="center"/>
          </w:tcPr>
          <w:p w14:paraId="6BB6BAB4">
            <w:pPr>
              <w:jc w:val="right"/>
            </w:pPr>
          </w:p>
        </w:tc>
        <w:tc>
          <w:tcPr>
            <w:tcW w:w="0" w:type="auto"/>
            <w:shd w:val="clear" w:color="auto" w:fill="auto"/>
            <w:vAlign w:val="center"/>
          </w:tcPr>
          <w:p w14:paraId="338F7851">
            <w:pPr>
              <w:jc w:val="right"/>
            </w:pPr>
          </w:p>
        </w:tc>
      </w:tr>
      <w:tr w14:paraId="567E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8AD075">
            <w:pPr>
              <w:jc w:val="center"/>
            </w:pPr>
          </w:p>
        </w:tc>
        <w:tc>
          <w:tcPr>
            <w:tcW w:w="0" w:type="auto"/>
            <w:shd w:val="clear" w:color="auto" w:fill="auto"/>
            <w:vAlign w:val="center"/>
          </w:tcPr>
          <w:p w14:paraId="2A7620D8">
            <w:pPr>
              <w:jc w:val="center"/>
            </w:pPr>
          </w:p>
        </w:tc>
        <w:tc>
          <w:tcPr>
            <w:tcW w:w="0" w:type="auto"/>
            <w:shd w:val="clear" w:color="auto" w:fill="auto"/>
            <w:vAlign w:val="center"/>
          </w:tcPr>
          <w:p w14:paraId="28978825">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58F11814">
            <w:pPr>
              <w:jc w:val="right"/>
            </w:pPr>
          </w:p>
        </w:tc>
        <w:tc>
          <w:tcPr>
            <w:tcW w:w="0" w:type="auto"/>
            <w:shd w:val="clear" w:color="auto" w:fill="auto"/>
            <w:vAlign w:val="center"/>
          </w:tcPr>
          <w:p w14:paraId="3D7A9F8A">
            <w:pPr>
              <w:jc w:val="right"/>
            </w:pPr>
          </w:p>
        </w:tc>
        <w:tc>
          <w:tcPr>
            <w:tcW w:w="0" w:type="auto"/>
            <w:shd w:val="clear" w:color="auto" w:fill="auto"/>
            <w:vAlign w:val="center"/>
          </w:tcPr>
          <w:p w14:paraId="169CBBB8">
            <w:pPr>
              <w:jc w:val="right"/>
            </w:pPr>
          </w:p>
        </w:tc>
        <w:tc>
          <w:tcPr>
            <w:tcW w:w="0" w:type="auto"/>
            <w:shd w:val="clear" w:color="auto" w:fill="auto"/>
            <w:vAlign w:val="center"/>
          </w:tcPr>
          <w:p w14:paraId="6AF5DC1E">
            <w:pPr>
              <w:jc w:val="right"/>
            </w:pPr>
          </w:p>
        </w:tc>
        <w:tc>
          <w:tcPr>
            <w:tcW w:w="0" w:type="auto"/>
            <w:shd w:val="clear" w:color="auto" w:fill="auto"/>
            <w:vAlign w:val="center"/>
          </w:tcPr>
          <w:p w14:paraId="5F07E493">
            <w:pPr>
              <w:jc w:val="right"/>
            </w:pPr>
          </w:p>
        </w:tc>
      </w:tr>
      <w:tr w14:paraId="19D9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8B0313">
            <w:pPr>
              <w:jc w:val="center"/>
            </w:pPr>
          </w:p>
        </w:tc>
        <w:tc>
          <w:tcPr>
            <w:tcW w:w="0" w:type="auto"/>
            <w:shd w:val="clear" w:color="auto" w:fill="auto"/>
            <w:vAlign w:val="center"/>
          </w:tcPr>
          <w:p w14:paraId="59F395DE">
            <w:pPr>
              <w:jc w:val="center"/>
            </w:pPr>
          </w:p>
        </w:tc>
        <w:tc>
          <w:tcPr>
            <w:tcW w:w="0" w:type="auto"/>
            <w:shd w:val="clear" w:color="auto" w:fill="auto"/>
            <w:vAlign w:val="center"/>
          </w:tcPr>
          <w:p w14:paraId="6B8F7DBA">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6B52D094">
            <w:pPr>
              <w:jc w:val="right"/>
            </w:pPr>
          </w:p>
        </w:tc>
        <w:tc>
          <w:tcPr>
            <w:tcW w:w="0" w:type="auto"/>
            <w:shd w:val="clear" w:color="auto" w:fill="auto"/>
            <w:vAlign w:val="center"/>
          </w:tcPr>
          <w:p w14:paraId="096B5F0C">
            <w:pPr>
              <w:jc w:val="right"/>
            </w:pPr>
          </w:p>
        </w:tc>
        <w:tc>
          <w:tcPr>
            <w:tcW w:w="0" w:type="auto"/>
            <w:shd w:val="clear" w:color="auto" w:fill="auto"/>
            <w:vAlign w:val="center"/>
          </w:tcPr>
          <w:p w14:paraId="222BB318">
            <w:pPr>
              <w:jc w:val="right"/>
            </w:pPr>
          </w:p>
        </w:tc>
        <w:tc>
          <w:tcPr>
            <w:tcW w:w="0" w:type="auto"/>
            <w:shd w:val="clear" w:color="auto" w:fill="auto"/>
            <w:vAlign w:val="center"/>
          </w:tcPr>
          <w:p w14:paraId="747896E7">
            <w:pPr>
              <w:jc w:val="right"/>
            </w:pPr>
          </w:p>
        </w:tc>
        <w:tc>
          <w:tcPr>
            <w:tcW w:w="0" w:type="auto"/>
            <w:shd w:val="clear" w:color="auto" w:fill="auto"/>
            <w:vAlign w:val="center"/>
          </w:tcPr>
          <w:p w14:paraId="4DBE4ED5">
            <w:pPr>
              <w:jc w:val="right"/>
            </w:pPr>
          </w:p>
        </w:tc>
      </w:tr>
      <w:tr w14:paraId="5BB4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5257CA">
            <w:pPr>
              <w:jc w:val="center"/>
            </w:pPr>
          </w:p>
        </w:tc>
        <w:tc>
          <w:tcPr>
            <w:tcW w:w="0" w:type="auto"/>
            <w:shd w:val="clear" w:color="auto" w:fill="auto"/>
            <w:vAlign w:val="center"/>
          </w:tcPr>
          <w:p w14:paraId="2B2D3CB2">
            <w:pPr>
              <w:jc w:val="center"/>
            </w:pPr>
          </w:p>
        </w:tc>
        <w:tc>
          <w:tcPr>
            <w:tcW w:w="0" w:type="auto"/>
            <w:shd w:val="clear" w:color="auto" w:fill="auto"/>
            <w:vAlign w:val="center"/>
          </w:tcPr>
          <w:p w14:paraId="46930879">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7B0343C7">
            <w:pPr>
              <w:jc w:val="right"/>
            </w:pPr>
          </w:p>
        </w:tc>
        <w:tc>
          <w:tcPr>
            <w:tcW w:w="0" w:type="auto"/>
            <w:shd w:val="clear" w:color="auto" w:fill="auto"/>
            <w:vAlign w:val="center"/>
          </w:tcPr>
          <w:p w14:paraId="06EDFCC5">
            <w:pPr>
              <w:jc w:val="right"/>
            </w:pPr>
          </w:p>
        </w:tc>
        <w:tc>
          <w:tcPr>
            <w:tcW w:w="0" w:type="auto"/>
            <w:shd w:val="clear" w:color="auto" w:fill="auto"/>
            <w:vAlign w:val="center"/>
          </w:tcPr>
          <w:p w14:paraId="2F97ABD9">
            <w:pPr>
              <w:jc w:val="right"/>
            </w:pPr>
          </w:p>
        </w:tc>
        <w:tc>
          <w:tcPr>
            <w:tcW w:w="0" w:type="auto"/>
            <w:shd w:val="clear" w:color="auto" w:fill="auto"/>
            <w:vAlign w:val="center"/>
          </w:tcPr>
          <w:p w14:paraId="687DB7D7">
            <w:pPr>
              <w:jc w:val="right"/>
            </w:pPr>
          </w:p>
        </w:tc>
        <w:tc>
          <w:tcPr>
            <w:tcW w:w="0" w:type="auto"/>
            <w:shd w:val="clear" w:color="auto" w:fill="auto"/>
            <w:vAlign w:val="center"/>
          </w:tcPr>
          <w:p w14:paraId="3D6D16D7">
            <w:pPr>
              <w:jc w:val="right"/>
            </w:pPr>
          </w:p>
        </w:tc>
      </w:tr>
      <w:tr w14:paraId="1674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0A610E">
            <w:pPr>
              <w:jc w:val="center"/>
            </w:pPr>
          </w:p>
        </w:tc>
        <w:tc>
          <w:tcPr>
            <w:tcW w:w="0" w:type="auto"/>
            <w:shd w:val="clear" w:color="auto" w:fill="auto"/>
            <w:vAlign w:val="center"/>
          </w:tcPr>
          <w:p w14:paraId="7F6D987A">
            <w:pPr>
              <w:jc w:val="center"/>
            </w:pPr>
          </w:p>
        </w:tc>
        <w:tc>
          <w:tcPr>
            <w:tcW w:w="0" w:type="auto"/>
            <w:shd w:val="clear" w:color="auto" w:fill="auto"/>
            <w:vAlign w:val="center"/>
          </w:tcPr>
          <w:p w14:paraId="2ACBC2F4">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58B55B78">
            <w:pPr>
              <w:jc w:val="right"/>
            </w:pPr>
          </w:p>
        </w:tc>
        <w:tc>
          <w:tcPr>
            <w:tcW w:w="0" w:type="auto"/>
            <w:shd w:val="clear" w:color="auto" w:fill="auto"/>
            <w:vAlign w:val="center"/>
          </w:tcPr>
          <w:p w14:paraId="755EB836">
            <w:pPr>
              <w:jc w:val="right"/>
            </w:pPr>
          </w:p>
        </w:tc>
        <w:tc>
          <w:tcPr>
            <w:tcW w:w="0" w:type="auto"/>
            <w:shd w:val="clear" w:color="auto" w:fill="auto"/>
            <w:vAlign w:val="center"/>
          </w:tcPr>
          <w:p w14:paraId="73C29AF0">
            <w:pPr>
              <w:jc w:val="right"/>
            </w:pPr>
          </w:p>
        </w:tc>
        <w:tc>
          <w:tcPr>
            <w:tcW w:w="0" w:type="auto"/>
            <w:shd w:val="clear" w:color="auto" w:fill="auto"/>
            <w:vAlign w:val="center"/>
          </w:tcPr>
          <w:p w14:paraId="1D3A467F">
            <w:pPr>
              <w:jc w:val="right"/>
            </w:pPr>
          </w:p>
        </w:tc>
        <w:tc>
          <w:tcPr>
            <w:tcW w:w="0" w:type="auto"/>
            <w:shd w:val="clear" w:color="auto" w:fill="auto"/>
            <w:vAlign w:val="center"/>
          </w:tcPr>
          <w:p w14:paraId="028A944C">
            <w:pPr>
              <w:jc w:val="right"/>
            </w:pPr>
          </w:p>
        </w:tc>
      </w:tr>
      <w:tr w14:paraId="5414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406693">
            <w:pPr>
              <w:jc w:val="center"/>
            </w:pPr>
          </w:p>
        </w:tc>
        <w:tc>
          <w:tcPr>
            <w:tcW w:w="0" w:type="auto"/>
            <w:shd w:val="clear" w:color="auto" w:fill="auto"/>
            <w:vAlign w:val="center"/>
          </w:tcPr>
          <w:p w14:paraId="4D771639">
            <w:pPr>
              <w:jc w:val="center"/>
            </w:pPr>
          </w:p>
        </w:tc>
        <w:tc>
          <w:tcPr>
            <w:tcW w:w="0" w:type="auto"/>
            <w:shd w:val="clear" w:color="auto" w:fill="auto"/>
            <w:vAlign w:val="center"/>
          </w:tcPr>
          <w:p w14:paraId="734F31A6">
            <w:pPr>
              <w:jc w:val="left"/>
            </w:pPr>
            <w:r>
              <w:rPr>
                <w:rFonts w:ascii="宋体" w:hAnsi="宋体" w:eastAsia="宋体" w:cs="宋体"/>
                <w:b w:val="0"/>
                <w:i w:val="0"/>
                <w:color w:val="000000"/>
                <w:sz w:val="18"/>
              </w:rPr>
              <w:t>（十七）金融支出</w:t>
            </w:r>
          </w:p>
        </w:tc>
        <w:tc>
          <w:tcPr>
            <w:tcW w:w="0" w:type="auto"/>
            <w:shd w:val="clear" w:color="auto" w:fill="auto"/>
            <w:vAlign w:val="center"/>
          </w:tcPr>
          <w:p w14:paraId="445B7268">
            <w:pPr>
              <w:jc w:val="right"/>
            </w:pPr>
          </w:p>
        </w:tc>
        <w:tc>
          <w:tcPr>
            <w:tcW w:w="0" w:type="auto"/>
            <w:shd w:val="clear" w:color="auto" w:fill="auto"/>
            <w:vAlign w:val="center"/>
          </w:tcPr>
          <w:p w14:paraId="456CA2F9">
            <w:pPr>
              <w:jc w:val="right"/>
            </w:pPr>
          </w:p>
        </w:tc>
        <w:tc>
          <w:tcPr>
            <w:tcW w:w="0" w:type="auto"/>
            <w:shd w:val="clear" w:color="auto" w:fill="auto"/>
            <w:vAlign w:val="center"/>
          </w:tcPr>
          <w:p w14:paraId="3BADF7AD">
            <w:pPr>
              <w:jc w:val="right"/>
            </w:pPr>
          </w:p>
        </w:tc>
        <w:tc>
          <w:tcPr>
            <w:tcW w:w="0" w:type="auto"/>
            <w:shd w:val="clear" w:color="auto" w:fill="auto"/>
            <w:vAlign w:val="center"/>
          </w:tcPr>
          <w:p w14:paraId="6C879B80">
            <w:pPr>
              <w:jc w:val="right"/>
            </w:pPr>
          </w:p>
        </w:tc>
        <w:tc>
          <w:tcPr>
            <w:tcW w:w="0" w:type="auto"/>
            <w:shd w:val="clear" w:color="auto" w:fill="auto"/>
            <w:vAlign w:val="center"/>
          </w:tcPr>
          <w:p w14:paraId="5226332F">
            <w:pPr>
              <w:jc w:val="right"/>
            </w:pPr>
          </w:p>
        </w:tc>
      </w:tr>
      <w:tr w14:paraId="3E92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FE1F97">
            <w:pPr>
              <w:jc w:val="center"/>
            </w:pPr>
          </w:p>
        </w:tc>
        <w:tc>
          <w:tcPr>
            <w:tcW w:w="0" w:type="auto"/>
            <w:shd w:val="clear" w:color="auto" w:fill="auto"/>
            <w:vAlign w:val="center"/>
          </w:tcPr>
          <w:p w14:paraId="174E6FA0">
            <w:pPr>
              <w:jc w:val="center"/>
            </w:pPr>
          </w:p>
        </w:tc>
        <w:tc>
          <w:tcPr>
            <w:tcW w:w="0" w:type="auto"/>
            <w:shd w:val="clear" w:color="auto" w:fill="auto"/>
            <w:vAlign w:val="center"/>
          </w:tcPr>
          <w:p w14:paraId="112C23A1">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7BCFCE39">
            <w:pPr>
              <w:jc w:val="right"/>
            </w:pPr>
          </w:p>
        </w:tc>
        <w:tc>
          <w:tcPr>
            <w:tcW w:w="0" w:type="auto"/>
            <w:shd w:val="clear" w:color="auto" w:fill="auto"/>
            <w:vAlign w:val="center"/>
          </w:tcPr>
          <w:p w14:paraId="744A81EF">
            <w:pPr>
              <w:jc w:val="right"/>
            </w:pPr>
          </w:p>
        </w:tc>
        <w:tc>
          <w:tcPr>
            <w:tcW w:w="0" w:type="auto"/>
            <w:shd w:val="clear" w:color="auto" w:fill="auto"/>
            <w:vAlign w:val="center"/>
          </w:tcPr>
          <w:p w14:paraId="75117A22">
            <w:pPr>
              <w:jc w:val="right"/>
            </w:pPr>
          </w:p>
        </w:tc>
        <w:tc>
          <w:tcPr>
            <w:tcW w:w="0" w:type="auto"/>
            <w:shd w:val="clear" w:color="auto" w:fill="auto"/>
            <w:vAlign w:val="center"/>
          </w:tcPr>
          <w:p w14:paraId="7E162C1A">
            <w:pPr>
              <w:jc w:val="right"/>
            </w:pPr>
          </w:p>
        </w:tc>
        <w:tc>
          <w:tcPr>
            <w:tcW w:w="0" w:type="auto"/>
            <w:shd w:val="clear" w:color="auto" w:fill="auto"/>
            <w:vAlign w:val="center"/>
          </w:tcPr>
          <w:p w14:paraId="48E13B37">
            <w:pPr>
              <w:jc w:val="right"/>
            </w:pPr>
          </w:p>
        </w:tc>
      </w:tr>
      <w:tr w14:paraId="517C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7D1804">
            <w:pPr>
              <w:jc w:val="center"/>
            </w:pPr>
          </w:p>
        </w:tc>
        <w:tc>
          <w:tcPr>
            <w:tcW w:w="0" w:type="auto"/>
            <w:shd w:val="clear" w:color="auto" w:fill="auto"/>
            <w:vAlign w:val="center"/>
          </w:tcPr>
          <w:p w14:paraId="31B3D339">
            <w:pPr>
              <w:jc w:val="center"/>
            </w:pPr>
          </w:p>
        </w:tc>
        <w:tc>
          <w:tcPr>
            <w:tcW w:w="0" w:type="auto"/>
            <w:shd w:val="clear" w:color="auto" w:fill="auto"/>
            <w:vAlign w:val="center"/>
          </w:tcPr>
          <w:p w14:paraId="460FB564">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3C08B10E">
            <w:pPr>
              <w:jc w:val="right"/>
            </w:pPr>
          </w:p>
        </w:tc>
        <w:tc>
          <w:tcPr>
            <w:tcW w:w="0" w:type="auto"/>
            <w:shd w:val="clear" w:color="auto" w:fill="auto"/>
            <w:vAlign w:val="center"/>
          </w:tcPr>
          <w:p w14:paraId="0E45A653">
            <w:pPr>
              <w:jc w:val="right"/>
            </w:pPr>
          </w:p>
        </w:tc>
        <w:tc>
          <w:tcPr>
            <w:tcW w:w="0" w:type="auto"/>
            <w:shd w:val="clear" w:color="auto" w:fill="auto"/>
            <w:vAlign w:val="center"/>
          </w:tcPr>
          <w:p w14:paraId="66EA5C31">
            <w:pPr>
              <w:jc w:val="right"/>
            </w:pPr>
          </w:p>
        </w:tc>
        <w:tc>
          <w:tcPr>
            <w:tcW w:w="0" w:type="auto"/>
            <w:shd w:val="clear" w:color="auto" w:fill="auto"/>
            <w:vAlign w:val="center"/>
          </w:tcPr>
          <w:p w14:paraId="5F0C6B17">
            <w:pPr>
              <w:jc w:val="right"/>
            </w:pPr>
          </w:p>
        </w:tc>
        <w:tc>
          <w:tcPr>
            <w:tcW w:w="0" w:type="auto"/>
            <w:shd w:val="clear" w:color="auto" w:fill="auto"/>
            <w:vAlign w:val="center"/>
          </w:tcPr>
          <w:p w14:paraId="35EF31EE">
            <w:pPr>
              <w:jc w:val="right"/>
            </w:pPr>
          </w:p>
        </w:tc>
      </w:tr>
      <w:tr w14:paraId="2D6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428E70">
            <w:pPr>
              <w:jc w:val="center"/>
            </w:pPr>
          </w:p>
        </w:tc>
        <w:tc>
          <w:tcPr>
            <w:tcW w:w="0" w:type="auto"/>
            <w:shd w:val="clear" w:color="auto" w:fill="auto"/>
            <w:vAlign w:val="center"/>
          </w:tcPr>
          <w:p w14:paraId="5F33E92A">
            <w:pPr>
              <w:jc w:val="center"/>
            </w:pPr>
          </w:p>
        </w:tc>
        <w:tc>
          <w:tcPr>
            <w:tcW w:w="0" w:type="auto"/>
            <w:shd w:val="clear" w:color="auto" w:fill="auto"/>
            <w:vAlign w:val="center"/>
          </w:tcPr>
          <w:p w14:paraId="0C9F2935">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2439D106">
            <w:pPr>
              <w:jc w:val="right"/>
            </w:pPr>
          </w:p>
        </w:tc>
        <w:tc>
          <w:tcPr>
            <w:tcW w:w="0" w:type="auto"/>
            <w:shd w:val="clear" w:color="auto" w:fill="auto"/>
            <w:vAlign w:val="center"/>
          </w:tcPr>
          <w:p w14:paraId="5A063FBE">
            <w:pPr>
              <w:jc w:val="right"/>
            </w:pPr>
          </w:p>
        </w:tc>
        <w:tc>
          <w:tcPr>
            <w:tcW w:w="0" w:type="auto"/>
            <w:shd w:val="clear" w:color="auto" w:fill="auto"/>
            <w:vAlign w:val="center"/>
          </w:tcPr>
          <w:p w14:paraId="28801B14">
            <w:pPr>
              <w:jc w:val="right"/>
            </w:pPr>
          </w:p>
        </w:tc>
        <w:tc>
          <w:tcPr>
            <w:tcW w:w="0" w:type="auto"/>
            <w:shd w:val="clear" w:color="auto" w:fill="auto"/>
            <w:vAlign w:val="center"/>
          </w:tcPr>
          <w:p w14:paraId="4B6DB1E9">
            <w:pPr>
              <w:jc w:val="right"/>
            </w:pPr>
          </w:p>
        </w:tc>
        <w:tc>
          <w:tcPr>
            <w:tcW w:w="0" w:type="auto"/>
            <w:shd w:val="clear" w:color="auto" w:fill="auto"/>
            <w:vAlign w:val="center"/>
          </w:tcPr>
          <w:p w14:paraId="48781805">
            <w:pPr>
              <w:jc w:val="right"/>
            </w:pPr>
          </w:p>
        </w:tc>
      </w:tr>
      <w:tr w14:paraId="09B0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C6DF77">
            <w:pPr>
              <w:jc w:val="center"/>
            </w:pPr>
          </w:p>
        </w:tc>
        <w:tc>
          <w:tcPr>
            <w:tcW w:w="0" w:type="auto"/>
            <w:shd w:val="clear" w:color="auto" w:fill="auto"/>
            <w:vAlign w:val="center"/>
          </w:tcPr>
          <w:p w14:paraId="230CC6C3">
            <w:pPr>
              <w:jc w:val="center"/>
            </w:pPr>
          </w:p>
        </w:tc>
        <w:tc>
          <w:tcPr>
            <w:tcW w:w="0" w:type="auto"/>
            <w:shd w:val="clear" w:color="auto" w:fill="auto"/>
            <w:vAlign w:val="center"/>
          </w:tcPr>
          <w:p w14:paraId="72E54075">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4795E8B6">
            <w:pPr>
              <w:jc w:val="right"/>
            </w:pPr>
          </w:p>
        </w:tc>
        <w:tc>
          <w:tcPr>
            <w:tcW w:w="0" w:type="auto"/>
            <w:shd w:val="clear" w:color="auto" w:fill="auto"/>
            <w:vAlign w:val="center"/>
          </w:tcPr>
          <w:p w14:paraId="69DA631E">
            <w:pPr>
              <w:jc w:val="right"/>
            </w:pPr>
          </w:p>
        </w:tc>
        <w:tc>
          <w:tcPr>
            <w:tcW w:w="0" w:type="auto"/>
            <w:shd w:val="clear" w:color="auto" w:fill="auto"/>
            <w:vAlign w:val="center"/>
          </w:tcPr>
          <w:p w14:paraId="785E7522">
            <w:pPr>
              <w:jc w:val="right"/>
            </w:pPr>
          </w:p>
        </w:tc>
        <w:tc>
          <w:tcPr>
            <w:tcW w:w="0" w:type="auto"/>
            <w:shd w:val="clear" w:color="auto" w:fill="auto"/>
            <w:vAlign w:val="center"/>
          </w:tcPr>
          <w:p w14:paraId="26180A45">
            <w:pPr>
              <w:jc w:val="right"/>
            </w:pPr>
          </w:p>
        </w:tc>
        <w:tc>
          <w:tcPr>
            <w:tcW w:w="0" w:type="auto"/>
            <w:shd w:val="clear" w:color="auto" w:fill="auto"/>
            <w:vAlign w:val="center"/>
          </w:tcPr>
          <w:p w14:paraId="551C8809">
            <w:pPr>
              <w:jc w:val="right"/>
            </w:pPr>
          </w:p>
        </w:tc>
      </w:tr>
      <w:tr w14:paraId="5B69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28C71E">
            <w:pPr>
              <w:jc w:val="center"/>
            </w:pPr>
          </w:p>
        </w:tc>
        <w:tc>
          <w:tcPr>
            <w:tcW w:w="0" w:type="auto"/>
            <w:shd w:val="clear" w:color="auto" w:fill="auto"/>
            <w:vAlign w:val="center"/>
          </w:tcPr>
          <w:p w14:paraId="225426B2">
            <w:pPr>
              <w:jc w:val="center"/>
            </w:pPr>
          </w:p>
        </w:tc>
        <w:tc>
          <w:tcPr>
            <w:tcW w:w="0" w:type="auto"/>
            <w:shd w:val="clear" w:color="auto" w:fill="auto"/>
            <w:vAlign w:val="center"/>
          </w:tcPr>
          <w:p w14:paraId="1B296812">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4730FFDB">
            <w:pPr>
              <w:jc w:val="right"/>
            </w:pPr>
          </w:p>
        </w:tc>
        <w:tc>
          <w:tcPr>
            <w:tcW w:w="0" w:type="auto"/>
            <w:shd w:val="clear" w:color="auto" w:fill="auto"/>
            <w:vAlign w:val="center"/>
          </w:tcPr>
          <w:p w14:paraId="07175E68">
            <w:pPr>
              <w:jc w:val="right"/>
            </w:pPr>
          </w:p>
        </w:tc>
        <w:tc>
          <w:tcPr>
            <w:tcW w:w="0" w:type="auto"/>
            <w:shd w:val="clear" w:color="auto" w:fill="auto"/>
            <w:vAlign w:val="center"/>
          </w:tcPr>
          <w:p w14:paraId="4C7A49BB">
            <w:pPr>
              <w:jc w:val="right"/>
            </w:pPr>
          </w:p>
        </w:tc>
        <w:tc>
          <w:tcPr>
            <w:tcW w:w="0" w:type="auto"/>
            <w:shd w:val="clear" w:color="auto" w:fill="auto"/>
            <w:vAlign w:val="center"/>
          </w:tcPr>
          <w:p w14:paraId="1FDA84F9">
            <w:pPr>
              <w:jc w:val="right"/>
            </w:pPr>
          </w:p>
        </w:tc>
        <w:tc>
          <w:tcPr>
            <w:tcW w:w="0" w:type="auto"/>
            <w:shd w:val="clear" w:color="auto" w:fill="auto"/>
            <w:vAlign w:val="center"/>
          </w:tcPr>
          <w:p w14:paraId="0523E882">
            <w:pPr>
              <w:jc w:val="right"/>
            </w:pPr>
          </w:p>
        </w:tc>
      </w:tr>
      <w:tr w14:paraId="38D5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A1396E4">
            <w:pPr>
              <w:jc w:val="center"/>
            </w:pPr>
          </w:p>
        </w:tc>
        <w:tc>
          <w:tcPr>
            <w:tcW w:w="0" w:type="auto"/>
            <w:shd w:val="clear" w:color="auto" w:fill="auto"/>
            <w:vAlign w:val="center"/>
          </w:tcPr>
          <w:p w14:paraId="41ECC78F">
            <w:pPr>
              <w:jc w:val="center"/>
            </w:pPr>
          </w:p>
        </w:tc>
        <w:tc>
          <w:tcPr>
            <w:tcW w:w="0" w:type="auto"/>
            <w:shd w:val="clear" w:color="auto" w:fill="auto"/>
            <w:vAlign w:val="center"/>
          </w:tcPr>
          <w:p w14:paraId="77602EB2">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608FE30F">
            <w:pPr>
              <w:jc w:val="right"/>
            </w:pPr>
          </w:p>
        </w:tc>
        <w:tc>
          <w:tcPr>
            <w:tcW w:w="0" w:type="auto"/>
            <w:shd w:val="clear" w:color="auto" w:fill="auto"/>
            <w:vAlign w:val="center"/>
          </w:tcPr>
          <w:p w14:paraId="4820B065">
            <w:pPr>
              <w:jc w:val="right"/>
            </w:pPr>
          </w:p>
        </w:tc>
        <w:tc>
          <w:tcPr>
            <w:tcW w:w="0" w:type="auto"/>
            <w:shd w:val="clear" w:color="auto" w:fill="auto"/>
            <w:vAlign w:val="center"/>
          </w:tcPr>
          <w:p w14:paraId="521B347B">
            <w:pPr>
              <w:jc w:val="right"/>
            </w:pPr>
          </w:p>
        </w:tc>
        <w:tc>
          <w:tcPr>
            <w:tcW w:w="0" w:type="auto"/>
            <w:shd w:val="clear" w:color="auto" w:fill="auto"/>
            <w:vAlign w:val="center"/>
          </w:tcPr>
          <w:p w14:paraId="4EB67822">
            <w:pPr>
              <w:jc w:val="right"/>
            </w:pPr>
          </w:p>
        </w:tc>
        <w:tc>
          <w:tcPr>
            <w:tcW w:w="0" w:type="auto"/>
            <w:shd w:val="clear" w:color="auto" w:fill="auto"/>
            <w:vAlign w:val="center"/>
          </w:tcPr>
          <w:p w14:paraId="57BC8497">
            <w:pPr>
              <w:jc w:val="right"/>
            </w:pPr>
          </w:p>
        </w:tc>
      </w:tr>
      <w:tr w14:paraId="1727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9D0FC4">
            <w:pPr>
              <w:jc w:val="center"/>
            </w:pPr>
          </w:p>
        </w:tc>
        <w:tc>
          <w:tcPr>
            <w:tcW w:w="0" w:type="auto"/>
            <w:shd w:val="clear" w:color="auto" w:fill="auto"/>
            <w:vAlign w:val="center"/>
          </w:tcPr>
          <w:p w14:paraId="59527C79">
            <w:pPr>
              <w:jc w:val="center"/>
            </w:pPr>
          </w:p>
        </w:tc>
        <w:tc>
          <w:tcPr>
            <w:tcW w:w="0" w:type="auto"/>
            <w:shd w:val="clear" w:color="auto" w:fill="auto"/>
            <w:vAlign w:val="center"/>
          </w:tcPr>
          <w:p w14:paraId="599CA931">
            <w:pPr>
              <w:jc w:val="left"/>
            </w:pPr>
            <w:r>
              <w:rPr>
                <w:rFonts w:ascii="宋体" w:hAnsi="宋体" w:eastAsia="宋体" w:cs="宋体"/>
                <w:b w:val="0"/>
                <w:i w:val="0"/>
                <w:color w:val="000000"/>
                <w:sz w:val="18"/>
              </w:rPr>
              <w:t>（二十七）预备费</w:t>
            </w:r>
          </w:p>
        </w:tc>
        <w:tc>
          <w:tcPr>
            <w:tcW w:w="0" w:type="auto"/>
            <w:shd w:val="clear" w:color="auto" w:fill="auto"/>
            <w:vAlign w:val="center"/>
          </w:tcPr>
          <w:p w14:paraId="6DB9B3F6">
            <w:pPr>
              <w:jc w:val="right"/>
            </w:pPr>
          </w:p>
        </w:tc>
        <w:tc>
          <w:tcPr>
            <w:tcW w:w="0" w:type="auto"/>
            <w:shd w:val="clear" w:color="auto" w:fill="auto"/>
            <w:vAlign w:val="center"/>
          </w:tcPr>
          <w:p w14:paraId="43E31D10">
            <w:pPr>
              <w:jc w:val="right"/>
            </w:pPr>
          </w:p>
        </w:tc>
        <w:tc>
          <w:tcPr>
            <w:tcW w:w="0" w:type="auto"/>
            <w:shd w:val="clear" w:color="auto" w:fill="auto"/>
            <w:vAlign w:val="center"/>
          </w:tcPr>
          <w:p w14:paraId="0923F0BF">
            <w:pPr>
              <w:jc w:val="right"/>
            </w:pPr>
          </w:p>
        </w:tc>
        <w:tc>
          <w:tcPr>
            <w:tcW w:w="0" w:type="auto"/>
            <w:shd w:val="clear" w:color="auto" w:fill="auto"/>
            <w:vAlign w:val="center"/>
          </w:tcPr>
          <w:p w14:paraId="471EC5FB">
            <w:pPr>
              <w:jc w:val="right"/>
            </w:pPr>
          </w:p>
        </w:tc>
        <w:tc>
          <w:tcPr>
            <w:tcW w:w="0" w:type="auto"/>
            <w:shd w:val="clear" w:color="auto" w:fill="auto"/>
            <w:vAlign w:val="center"/>
          </w:tcPr>
          <w:p w14:paraId="7D6E9EE9">
            <w:pPr>
              <w:jc w:val="right"/>
            </w:pPr>
          </w:p>
        </w:tc>
      </w:tr>
      <w:tr w14:paraId="1FED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E468CC">
            <w:pPr>
              <w:jc w:val="center"/>
            </w:pPr>
          </w:p>
        </w:tc>
        <w:tc>
          <w:tcPr>
            <w:tcW w:w="0" w:type="auto"/>
            <w:shd w:val="clear" w:color="auto" w:fill="auto"/>
            <w:vAlign w:val="center"/>
          </w:tcPr>
          <w:p w14:paraId="45A80A8A">
            <w:pPr>
              <w:jc w:val="center"/>
            </w:pPr>
          </w:p>
        </w:tc>
        <w:tc>
          <w:tcPr>
            <w:tcW w:w="0" w:type="auto"/>
            <w:shd w:val="clear" w:color="auto" w:fill="auto"/>
            <w:vAlign w:val="center"/>
          </w:tcPr>
          <w:p w14:paraId="17DEE149">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231701DE">
            <w:pPr>
              <w:jc w:val="right"/>
            </w:pPr>
          </w:p>
        </w:tc>
        <w:tc>
          <w:tcPr>
            <w:tcW w:w="0" w:type="auto"/>
            <w:shd w:val="clear" w:color="auto" w:fill="auto"/>
            <w:vAlign w:val="center"/>
          </w:tcPr>
          <w:p w14:paraId="3B90D372">
            <w:pPr>
              <w:jc w:val="right"/>
            </w:pPr>
          </w:p>
        </w:tc>
        <w:tc>
          <w:tcPr>
            <w:tcW w:w="0" w:type="auto"/>
            <w:shd w:val="clear" w:color="auto" w:fill="auto"/>
            <w:vAlign w:val="center"/>
          </w:tcPr>
          <w:p w14:paraId="1BD8A54F">
            <w:pPr>
              <w:jc w:val="right"/>
            </w:pPr>
          </w:p>
        </w:tc>
        <w:tc>
          <w:tcPr>
            <w:tcW w:w="0" w:type="auto"/>
            <w:shd w:val="clear" w:color="auto" w:fill="auto"/>
            <w:vAlign w:val="center"/>
          </w:tcPr>
          <w:p w14:paraId="0AD16508">
            <w:pPr>
              <w:jc w:val="right"/>
            </w:pPr>
          </w:p>
        </w:tc>
        <w:tc>
          <w:tcPr>
            <w:tcW w:w="0" w:type="auto"/>
            <w:shd w:val="clear" w:color="auto" w:fill="auto"/>
            <w:vAlign w:val="center"/>
          </w:tcPr>
          <w:p w14:paraId="34A03911">
            <w:pPr>
              <w:jc w:val="right"/>
            </w:pPr>
          </w:p>
        </w:tc>
      </w:tr>
      <w:tr w14:paraId="41D4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83784D">
            <w:pPr>
              <w:jc w:val="center"/>
            </w:pPr>
          </w:p>
        </w:tc>
        <w:tc>
          <w:tcPr>
            <w:tcW w:w="0" w:type="auto"/>
            <w:shd w:val="clear" w:color="auto" w:fill="auto"/>
            <w:vAlign w:val="center"/>
          </w:tcPr>
          <w:p w14:paraId="64E845BC">
            <w:pPr>
              <w:jc w:val="center"/>
            </w:pPr>
          </w:p>
        </w:tc>
        <w:tc>
          <w:tcPr>
            <w:tcW w:w="0" w:type="auto"/>
            <w:shd w:val="clear" w:color="auto" w:fill="auto"/>
            <w:vAlign w:val="center"/>
          </w:tcPr>
          <w:p w14:paraId="2678824F">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64B12710">
            <w:pPr>
              <w:jc w:val="right"/>
            </w:pPr>
          </w:p>
        </w:tc>
        <w:tc>
          <w:tcPr>
            <w:tcW w:w="0" w:type="auto"/>
            <w:shd w:val="clear" w:color="auto" w:fill="auto"/>
            <w:vAlign w:val="center"/>
          </w:tcPr>
          <w:p w14:paraId="69F43B2B">
            <w:pPr>
              <w:jc w:val="right"/>
            </w:pPr>
          </w:p>
        </w:tc>
        <w:tc>
          <w:tcPr>
            <w:tcW w:w="0" w:type="auto"/>
            <w:shd w:val="clear" w:color="auto" w:fill="auto"/>
            <w:vAlign w:val="center"/>
          </w:tcPr>
          <w:p w14:paraId="4D4231E4">
            <w:pPr>
              <w:jc w:val="right"/>
            </w:pPr>
          </w:p>
        </w:tc>
        <w:tc>
          <w:tcPr>
            <w:tcW w:w="0" w:type="auto"/>
            <w:shd w:val="clear" w:color="auto" w:fill="auto"/>
            <w:vAlign w:val="center"/>
          </w:tcPr>
          <w:p w14:paraId="0D82A479">
            <w:pPr>
              <w:jc w:val="right"/>
            </w:pPr>
          </w:p>
        </w:tc>
        <w:tc>
          <w:tcPr>
            <w:tcW w:w="0" w:type="auto"/>
            <w:shd w:val="clear" w:color="auto" w:fill="auto"/>
            <w:vAlign w:val="center"/>
          </w:tcPr>
          <w:p w14:paraId="76B30619">
            <w:pPr>
              <w:jc w:val="right"/>
            </w:pPr>
          </w:p>
        </w:tc>
      </w:tr>
      <w:tr w14:paraId="5C6A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D9B82F">
            <w:pPr>
              <w:jc w:val="center"/>
            </w:pPr>
          </w:p>
        </w:tc>
        <w:tc>
          <w:tcPr>
            <w:tcW w:w="0" w:type="auto"/>
            <w:shd w:val="clear" w:color="auto" w:fill="auto"/>
            <w:vAlign w:val="center"/>
          </w:tcPr>
          <w:p w14:paraId="51F54710">
            <w:pPr>
              <w:jc w:val="center"/>
            </w:pPr>
          </w:p>
        </w:tc>
        <w:tc>
          <w:tcPr>
            <w:tcW w:w="0" w:type="auto"/>
            <w:shd w:val="clear" w:color="auto" w:fill="auto"/>
            <w:vAlign w:val="center"/>
          </w:tcPr>
          <w:p w14:paraId="17F3D5A9">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38D4C490">
            <w:pPr>
              <w:jc w:val="right"/>
            </w:pPr>
          </w:p>
        </w:tc>
        <w:tc>
          <w:tcPr>
            <w:tcW w:w="0" w:type="auto"/>
            <w:shd w:val="clear" w:color="auto" w:fill="auto"/>
            <w:vAlign w:val="center"/>
          </w:tcPr>
          <w:p w14:paraId="63B76F2D">
            <w:pPr>
              <w:jc w:val="right"/>
            </w:pPr>
          </w:p>
        </w:tc>
        <w:tc>
          <w:tcPr>
            <w:tcW w:w="0" w:type="auto"/>
            <w:shd w:val="clear" w:color="auto" w:fill="auto"/>
            <w:vAlign w:val="center"/>
          </w:tcPr>
          <w:p w14:paraId="4836B1D6">
            <w:pPr>
              <w:jc w:val="right"/>
            </w:pPr>
          </w:p>
        </w:tc>
        <w:tc>
          <w:tcPr>
            <w:tcW w:w="0" w:type="auto"/>
            <w:shd w:val="clear" w:color="auto" w:fill="auto"/>
            <w:vAlign w:val="center"/>
          </w:tcPr>
          <w:p w14:paraId="3E5A96F6">
            <w:pPr>
              <w:jc w:val="right"/>
            </w:pPr>
          </w:p>
        </w:tc>
        <w:tc>
          <w:tcPr>
            <w:tcW w:w="0" w:type="auto"/>
            <w:shd w:val="clear" w:color="auto" w:fill="auto"/>
            <w:vAlign w:val="center"/>
          </w:tcPr>
          <w:p w14:paraId="1F50D8DE">
            <w:pPr>
              <w:jc w:val="right"/>
            </w:pPr>
          </w:p>
        </w:tc>
      </w:tr>
      <w:tr w14:paraId="1A37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443E98">
            <w:pPr>
              <w:jc w:val="center"/>
            </w:pPr>
          </w:p>
        </w:tc>
        <w:tc>
          <w:tcPr>
            <w:tcW w:w="0" w:type="auto"/>
            <w:shd w:val="clear" w:color="auto" w:fill="auto"/>
            <w:vAlign w:val="center"/>
          </w:tcPr>
          <w:p w14:paraId="70190522">
            <w:pPr>
              <w:jc w:val="center"/>
            </w:pPr>
          </w:p>
        </w:tc>
        <w:tc>
          <w:tcPr>
            <w:tcW w:w="0" w:type="auto"/>
            <w:shd w:val="clear" w:color="auto" w:fill="auto"/>
            <w:vAlign w:val="center"/>
          </w:tcPr>
          <w:p w14:paraId="79A95840">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18011B9E">
            <w:pPr>
              <w:jc w:val="right"/>
            </w:pPr>
          </w:p>
        </w:tc>
        <w:tc>
          <w:tcPr>
            <w:tcW w:w="0" w:type="auto"/>
            <w:shd w:val="clear" w:color="auto" w:fill="auto"/>
            <w:vAlign w:val="center"/>
          </w:tcPr>
          <w:p w14:paraId="454E34D1">
            <w:pPr>
              <w:jc w:val="right"/>
            </w:pPr>
          </w:p>
        </w:tc>
        <w:tc>
          <w:tcPr>
            <w:tcW w:w="0" w:type="auto"/>
            <w:shd w:val="clear" w:color="auto" w:fill="auto"/>
            <w:vAlign w:val="center"/>
          </w:tcPr>
          <w:p w14:paraId="18F94754">
            <w:pPr>
              <w:jc w:val="right"/>
            </w:pPr>
          </w:p>
        </w:tc>
        <w:tc>
          <w:tcPr>
            <w:tcW w:w="0" w:type="auto"/>
            <w:shd w:val="clear" w:color="auto" w:fill="auto"/>
            <w:vAlign w:val="center"/>
          </w:tcPr>
          <w:p w14:paraId="34287FBE">
            <w:pPr>
              <w:jc w:val="right"/>
            </w:pPr>
          </w:p>
        </w:tc>
        <w:tc>
          <w:tcPr>
            <w:tcW w:w="0" w:type="auto"/>
            <w:shd w:val="clear" w:color="auto" w:fill="auto"/>
            <w:vAlign w:val="center"/>
          </w:tcPr>
          <w:p w14:paraId="4A28ADF3">
            <w:pPr>
              <w:jc w:val="right"/>
            </w:pPr>
          </w:p>
        </w:tc>
      </w:tr>
      <w:tr w14:paraId="48FD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A5702C">
            <w:pPr>
              <w:jc w:val="center"/>
            </w:pPr>
          </w:p>
        </w:tc>
        <w:tc>
          <w:tcPr>
            <w:tcW w:w="0" w:type="auto"/>
            <w:shd w:val="clear" w:color="auto" w:fill="auto"/>
            <w:vAlign w:val="center"/>
          </w:tcPr>
          <w:p w14:paraId="47C47F1A">
            <w:pPr>
              <w:jc w:val="center"/>
            </w:pPr>
          </w:p>
        </w:tc>
        <w:tc>
          <w:tcPr>
            <w:tcW w:w="0" w:type="auto"/>
            <w:shd w:val="clear" w:color="auto" w:fill="auto"/>
            <w:vAlign w:val="center"/>
          </w:tcPr>
          <w:p w14:paraId="756928B2">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0046A9C0">
            <w:pPr>
              <w:jc w:val="right"/>
            </w:pPr>
          </w:p>
        </w:tc>
        <w:tc>
          <w:tcPr>
            <w:tcW w:w="0" w:type="auto"/>
            <w:shd w:val="clear" w:color="auto" w:fill="auto"/>
            <w:vAlign w:val="center"/>
          </w:tcPr>
          <w:p w14:paraId="3675A3C6">
            <w:pPr>
              <w:jc w:val="right"/>
            </w:pPr>
          </w:p>
        </w:tc>
        <w:tc>
          <w:tcPr>
            <w:tcW w:w="0" w:type="auto"/>
            <w:shd w:val="clear" w:color="auto" w:fill="auto"/>
            <w:vAlign w:val="center"/>
          </w:tcPr>
          <w:p w14:paraId="67827391">
            <w:pPr>
              <w:jc w:val="right"/>
            </w:pPr>
          </w:p>
        </w:tc>
        <w:tc>
          <w:tcPr>
            <w:tcW w:w="0" w:type="auto"/>
            <w:shd w:val="clear" w:color="auto" w:fill="auto"/>
            <w:vAlign w:val="center"/>
          </w:tcPr>
          <w:p w14:paraId="1B81D6B1">
            <w:pPr>
              <w:jc w:val="right"/>
            </w:pPr>
          </w:p>
        </w:tc>
        <w:tc>
          <w:tcPr>
            <w:tcW w:w="0" w:type="auto"/>
            <w:shd w:val="clear" w:color="auto" w:fill="auto"/>
            <w:vAlign w:val="center"/>
          </w:tcPr>
          <w:p w14:paraId="4BD15FD2">
            <w:pPr>
              <w:jc w:val="right"/>
            </w:pPr>
          </w:p>
        </w:tc>
      </w:tr>
      <w:tr w14:paraId="092D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90C0D9"/>
        </w:tc>
        <w:tc>
          <w:tcPr>
            <w:tcW w:w="0" w:type="auto"/>
            <w:shd w:val="clear" w:color="auto" w:fill="auto"/>
            <w:vAlign w:val="center"/>
          </w:tcPr>
          <w:p w14:paraId="711F29C6"/>
        </w:tc>
        <w:tc>
          <w:tcPr>
            <w:tcW w:w="0" w:type="auto"/>
            <w:shd w:val="clear" w:color="auto" w:fill="auto"/>
            <w:vAlign w:val="center"/>
          </w:tcPr>
          <w:p w14:paraId="7D7DFB56">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775D7C8B">
            <w:pPr>
              <w:jc w:val="right"/>
            </w:pPr>
          </w:p>
        </w:tc>
        <w:tc>
          <w:tcPr>
            <w:tcW w:w="0" w:type="auto"/>
            <w:shd w:val="clear" w:color="auto" w:fill="auto"/>
            <w:vAlign w:val="center"/>
          </w:tcPr>
          <w:p w14:paraId="1AB13C85">
            <w:pPr>
              <w:jc w:val="right"/>
            </w:pPr>
          </w:p>
        </w:tc>
        <w:tc>
          <w:tcPr>
            <w:tcW w:w="0" w:type="auto"/>
            <w:shd w:val="clear" w:color="auto" w:fill="auto"/>
            <w:vAlign w:val="center"/>
          </w:tcPr>
          <w:p w14:paraId="7A2BB0A5">
            <w:pPr>
              <w:jc w:val="right"/>
            </w:pPr>
          </w:p>
        </w:tc>
        <w:tc>
          <w:tcPr>
            <w:tcW w:w="0" w:type="auto"/>
            <w:shd w:val="clear" w:color="auto" w:fill="auto"/>
            <w:vAlign w:val="center"/>
          </w:tcPr>
          <w:p w14:paraId="5928A261">
            <w:pPr>
              <w:jc w:val="right"/>
            </w:pPr>
          </w:p>
        </w:tc>
        <w:tc>
          <w:tcPr>
            <w:tcW w:w="0" w:type="auto"/>
            <w:shd w:val="clear" w:color="auto" w:fill="auto"/>
            <w:vAlign w:val="center"/>
          </w:tcPr>
          <w:p w14:paraId="6DF7F76F">
            <w:pPr>
              <w:jc w:val="right"/>
            </w:pPr>
          </w:p>
        </w:tc>
      </w:tr>
      <w:tr w14:paraId="0D29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F7A4D4"/>
        </w:tc>
        <w:tc>
          <w:tcPr>
            <w:tcW w:w="0" w:type="auto"/>
            <w:shd w:val="clear" w:color="auto" w:fill="auto"/>
            <w:vAlign w:val="center"/>
          </w:tcPr>
          <w:p w14:paraId="689FCA77"/>
        </w:tc>
        <w:tc>
          <w:tcPr>
            <w:tcW w:w="0" w:type="auto"/>
            <w:shd w:val="clear" w:color="auto" w:fill="auto"/>
            <w:vAlign w:val="center"/>
          </w:tcPr>
          <w:p w14:paraId="513BC076">
            <w:r>
              <w:rPr>
                <w:rFonts w:ascii="宋体" w:hAnsi="宋体" w:eastAsia="宋体" w:cs="宋体"/>
                <w:b w:val="0"/>
                <w:i w:val="0"/>
                <w:color w:val="000000"/>
                <w:sz w:val="18"/>
              </w:rPr>
              <w:t>二、年终结转结余</w:t>
            </w:r>
          </w:p>
        </w:tc>
        <w:tc>
          <w:tcPr>
            <w:tcW w:w="0" w:type="auto"/>
            <w:shd w:val="clear" w:color="auto" w:fill="auto"/>
            <w:vAlign w:val="center"/>
          </w:tcPr>
          <w:p w14:paraId="468ED913"/>
        </w:tc>
        <w:tc>
          <w:tcPr>
            <w:tcW w:w="0" w:type="auto"/>
            <w:shd w:val="clear" w:color="auto" w:fill="auto"/>
            <w:vAlign w:val="center"/>
          </w:tcPr>
          <w:p w14:paraId="12879102"/>
        </w:tc>
        <w:tc>
          <w:tcPr>
            <w:tcW w:w="0" w:type="auto"/>
            <w:shd w:val="clear" w:color="auto" w:fill="auto"/>
            <w:vAlign w:val="center"/>
          </w:tcPr>
          <w:p w14:paraId="31B46DC2"/>
        </w:tc>
        <w:tc>
          <w:tcPr>
            <w:tcW w:w="0" w:type="auto"/>
            <w:shd w:val="clear" w:color="auto" w:fill="auto"/>
            <w:vAlign w:val="center"/>
          </w:tcPr>
          <w:p w14:paraId="2DEFF9A0"/>
        </w:tc>
        <w:tc>
          <w:tcPr>
            <w:tcW w:w="0" w:type="auto"/>
            <w:shd w:val="clear" w:color="auto" w:fill="auto"/>
            <w:vAlign w:val="center"/>
          </w:tcPr>
          <w:p w14:paraId="41D7E9FD"/>
        </w:tc>
      </w:tr>
      <w:tr w14:paraId="7478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99E888">
            <w:pPr>
              <w:jc w:val="left"/>
            </w:pPr>
            <w:r>
              <w:rPr>
                <w:rFonts w:ascii="宋体" w:hAnsi="宋体" w:eastAsia="宋体" w:cs="宋体"/>
                <w:b w:val="0"/>
                <w:i w:val="0"/>
                <w:color w:val="000000"/>
                <w:sz w:val="18"/>
              </w:rPr>
              <w:t>收入合计：</w:t>
            </w:r>
          </w:p>
        </w:tc>
        <w:tc>
          <w:tcPr>
            <w:tcW w:w="0" w:type="auto"/>
            <w:shd w:val="clear" w:color="auto" w:fill="auto"/>
            <w:vAlign w:val="center"/>
          </w:tcPr>
          <w:p w14:paraId="58EED15D">
            <w:pPr>
              <w:jc w:val="right"/>
            </w:pPr>
            <w:r>
              <w:rPr>
                <w:rFonts w:ascii="宋体" w:hAnsi="宋体" w:eastAsia="宋体" w:cs="宋体"/>
                <w:b w:val="0"/>
                <w:i w:val="0"/>
                <w:color w:val="000000"/>
                <w:sz w:val="18"/>
              </w:rPr>
              <w:t>106.28</w:t>
            </w:r>
          </w:p>
        </w:tc>
        <w:tc>
          <w:tcPr>
            <w:tcW w:w="0" w:type="auto"/>
            <w:shd w:val="clear" w:color="auto" w:fill="auto"/>
            <w:vAlign w:val="center"/>
          </w:tcPr>
          <w:p w14:paraId="01531380">
            <w:pPr>
              <w:jc w:val="left"/>
            </w:pPr>
            <w:r>
              <w:rPr>
                <w:rFonts w:ascii="宋体" w:hAnsi="宋体" w:eastAsia="宋体" w:cs="宋体"/>
                <w:b w:val="0"/>
                <w:i w:val="0"/>
                <w:color w:val="000000"/>
                <w:sz w:val="18"/>
              </w:rPr>
              <w:t>支出合计</w:t>
            </w:r>
          </w:p>
        </w:tc>
        <w:tc>
          <w:tcPr>
            <w:tcW w:w="0" w:type="auto"/>
            <w:shd w:val="clear" w:color="auto" w:fill="auto"/>
            <w:vAlign w:val="center"/>
          </w:tcPr>
          <w:p w14:paraId="70FB9880">
            <w:pPr>
              <w:jc w:val="right"/>
            </w:pPr>
            <w:r>
              <w:rPr>
                <w:rFonts w:ascii="宋体" w:hAnsi="宋体" w:eastAsia="宋体" w:cs="宋体"/>
                <w:b w:val="0"/>
                <w:i w:val="0"/>
                <w:color w:val="000000"/>
                <w:sz w:val="18"/>
              </w:rPr>
              <w:t>106.28</w:t>
            </w:r>
          </w:p>
        </w:tc>
        <w:tc>
          <w:tcPr>
            <w:tcW w:w="0" w:type="auto"/>
            <w:shd w:val="clear" w:color="auto" w:fill="auto"/>
            <w:vAlign w:val="center"/>
          </w:tcPr>
          <w:p w14:paraId="48B71CE0">
            <w:pPr>
              <w:jc w:val="right"/>
            </w:pPr>
            <w:r>
              <w:rPr>
                <w:rFonts w:ascii="宋体" w:hAnsi="宋体" w:eastAsia="宋体" w:cs="宋体"/>
                <w:b w:val="0"/>
                <w:i w:val="0"/>
                <w:color w:val="000000"/>
                <w:sz w:val="18"/>
              </w:rPr>
              <w:t>106.28</w:t>
            </w:r>
          </w:p>
        </w:tc>
        <w:tc>
          <w:tcPr>
            <w:tcW w:w="0" w:type="auto"/>
            <w:shd w:val="clear" w:color="auto" w:fill="auto"/>
            <w:vAlign w:val="center"/>
          </w:tcPr>
          <w:p w14:paraId="694D499F">
            <w:pPr>
              <w:jc w:val="right"/>
            </w:pPr>
            <w:r>
              <w:rPr>
                <w:rFonts w:ascii="宋体" w:hAnsi="宋体" w:eastAsia="宋体" w:cs="宋体"/>
                <w:b w:val="0"/>
                <w:i w:val="0"/>
                <w:color w:val="000000"/>
                <w:sz w:val="18"/>
              </w:rPr>
              <w:t>106.28</w:t>
            </w:r>
          </w:p>
        </w:tc>
        <w:tc>
          <w:tcPr>
            <w:tcW w:w="0" w:type="auto"/>
            <w:shd w:val="clear" w:color="auto" w:fill="auto"/>
            <w:vAlign w:val="center"/>
          </w:tcPr>
          <w:p w14:paraId="2CB2B435">
            <w:pPr>
              <w:jc w:val="right"/>
            </w:pPr>
          </w:p>
        </w:tc>
        <w:tc>
          <w:tcPr>
            <w:tcW w:w="0" w:type="auto"/>
            <w:shd w:val="clear" w:color="auto" w:fill="auto"/>
            <w:vAlign w:val="center"/>
          </w:tcPr>
          <w:p w14:paraId="4C960CC4">
            <w:pPr>
              <w:jc w:val="right"/>
            </w:pPr>
          </w:p>
        </w:tc>
      </w:tr>
      <w:tr w14:paraId="4C6D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0201FF5F"/>
        </w:tc>
      </w:tr>
    </w:tbl>
    <w:p w14:paraId="6F63D78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604"/>
        <w:gridCol w:w="645"/>
        <w:gridCol w:w="434"/>
        <w:gridCol w:w="1280"/>
        <w:gridCol w:w="1913"/>
        <w:gridCol w:w="1490"/>
        <w:gridCol w:w="1068"/>
        <w:gridCol w:w="646"/>
        <w:gridCol w:w="1068"/>
        <w:gridCol w:w="1060"/>
      </w:tblGrid>
      <w:tr w14:paraId="2AA3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DAA0172">
            <w:pPr>
              <w:jc w:val="right"/>
            </w:pPr>
            <w:r>
              <w:rPr>
                <w:rFonts w:ascii="宋体" w:hAnsi="宋体" w:eastAsia="宋体" w:cs="宋体"/>
                <w:b w:val="0"/>
                <w:i w:val="0"/>
                <w:color w:val="000000"/>
                <w:sz w:val="18"/>
              </w:rPr>
              <w:t>预算05表</w:t>
            </w:r>
          </w:p>
        </w:tc>
      </w:tr>
      <w:tr w14:paraId="2199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84B1A75">
            <w:pPr>
              <w:jc w:val="center"/>
            </w:pPr>
            <w:r>
              <w:rPr>
                <w:rFonts w:ascii="宋体" w:hAnsi="宋体" w:eastAsia="宋体" w:cs="宋体"/>
                <w:b/>
                <w:i w:val="0"/>
                <w:color w:val="000000"/>
                <w:sz w:val="38"/>
              </w:rPr>
              <w:t>2026年一般公共预算支出情况表</w:t>
            </w:r>
          </w:p>
        </w:tc>
      </w:tr>
      <w:tr w14:paraId="241A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7C1BAD7D">
            <w:pPr>
              <w:jc w:val="left"/>
            </w:pPr>
            <w:r>
              <w:rPr>
                <w:sz w:val="18"/>
              </w:rPr>
              <w:t>部门名称：中共汤阴县委巡察工作领导小组办公室</w:t>
            </w:r>
          </w:p>
        </w:tc>
        <w:tc>
          <w:tcPr>
            <w:tcW w:w="1060" w:type="dxa"/>
            <w:tcBorders>
              <w:top w:val="nil"/>
              <w:left w:val="nil"/>
              <w:bottom w:val="nil"/>
              <w:right w:val="nil"/>
            </w:tcBorders>
          </w:tcPr>
          <w:p w14:paraId="6CDDED34">
            <w:pPr>
              <w:jc w:val="right"/>
            </w:pPr>
            <w:r>
              <w:rPr>
                <w:sz w:val="18"/>
              </w:rPr>
              <w:t>单位：万元</w:t>
            </w:r>
          </w:p>
        </w:tc>
      </w:tr>
      <w:tr w14:paraId="2718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A2EE44C">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530BB5E">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3734EC11">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0704F5AB">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387CCDA8">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1193D3CE">
            <w:pPr>
              <w:jc w:val="center"/>
            </w:pPr>
            <w:r>
              <w:rPr>
                <w:rFonts w:ascii="宋体" w:hAnsi="宋体" w:eastAsia="宋体" w:cs="宋体"/>
                <w:b w:val="0"/>
                <w:i w:val="0"/>
                <w:color w:val="000000"/>
                <w:sz w:val="18"/>
              </w:rPr>
              <w:t>项目支出</w:t>
            </w:r>
          </w:p>
        </w:tc>
      </w:tr>
      <w:tr w14:paraId="2C27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754AC09C">
            <w:pPr>
              <w:jc w:val="center"/>
            </w:pPr>
          </w:p>
        </w:tc>
        <w:tc>
          <w:tcPr>
            <w:tcW w:w="0" w:type="auto"/>
            <w:vMerge w:val="continue"/>
            <w:shd w:val="clear" w:color="auto" w:fill="auto"/>
            <w:vAlign w:val="center"/>
          </w:tcPr>
          <w:p w14:paraId="79CDD552">
            <w:pPr>
              <w:jc w:val="center"/>
            </w:pPr>
          </w:p>
        </w:tc>
        <w:tc>
          <w:tcPr>
            <w:tcW w:w="0" w:type="auto"/>
            <w:vMerge w:val="continue"/>
            <w:shd w:val="clear" w:color="auto" w:fill="auto"/>
            <w:vAlign w:val="center"/>
          </w:tcPr>
          <w:p w14:paraId="7B33BA05">
            <w:pPr>
              <w:jc w:val="center"/>
            </w:pPr>
          </w:p>
        </w:tc>
        <w:tc>
          <w:tcPr>
            <w:tcW w:w="0" w:type="auto"/>
            <w:vMerge w:val="continue"/>
            <w:shd w:val="clear" w:color="auto" w:fill="auto"/>
            <w:vAlign w:val="center"/>
          </w:tcPr>
          <w:p w14:paraId="03661C3F">
            <w:pPr>
              <w:jc w:val="center"/>
            </w:pPr>
          </w:p>
        </w:tc>
        <w:tc>
          <w:tcPr>
            <w:tcW w:w="0" w:type="auto"/>
            <w:vMerge w:val="restart"/>
            <w:shd w:val="clear" w:color="auto" w:fill="auto"/>
            <w:vAlign w:val="center"/>
          </w:tcPr>
          <w:p w14:paraId="705F68AD">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B6B4780">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6D4EBAEE">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89BD1BC">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6AF68B36">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557C7C57">
            <w:pPr>
              <w:jc w:val="center"/>
            </w:pPr>
            <w:r>
              <w:rPr>
                <w:rFonts w:ascii="宋体" w:hAnsi="宋体" w:eastAsia="宋体" w:cs="宋体"/>
                <w:b w:val="0"/>
                <w:i w:val="0"/>
                <w:color w:val="000000"/>
                <w:sz w:val="18"/>
              </w:rPr>
              <w:t>特定目标类</w:t>
            </w:r>
          </w:p>
        </w:tc>
      </w:tr>
      <w:tr w14:paraId="55F6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46CDA3F">
            <w:pPr>
              <w:jc w:val="center"/>
            </w:pPr>
            <w:r>
              <w:rPr>
                <w:rFonts w:ascii="宋体" w:hAnsi="宋体" w:eastAsia="宋体" w:cs="宋体"/>
                <w:b w:val="0"/>
                <w:i w:val="0"/>
                <w:color w:val="000000"/>
                <w:sz w:val="18"/>
              </w:rPr>
              <w:t>类</w:t>
            </w:r>
          </w:p>
        </w:tc>
        <w:tc>
          <w:tcPr>
            <w:tcW w:w="0" w:type="auto"/>
            <w:shd w:val="clear" w:color="auto" w:fill="auto"/>
            <w:vAlign w:val="center"/>
          </w:tcPr>
          <w:p w14:paraId="3C451FCE">
            <w:pPr>
              <w:jc w:val="center"/>
            </w:pPr>
            <w:r>
              <w:rPr>
                <w:rFonts w:ascii="宋体" w:hAnsi="宋体" w:eastAsia="宋体" w:cs="宋体"/>
                <w:b w:val="0"/>
                <w:i w:val="0"/>
                <w:color w:val="000000"/>
                <w:sz w:val="18"/>
              </w:rPr>
              <w:t>款</w:t>
            </w:r>
          </w:p>
        </w:tc>
        <w:tc>
          <w:tcPr>
            <w:tcW w:w="0" w:type="auto"/>
            <w:shd w:val="clear" w:color="auto" w:fill="auto"/>
            <w:vAlign w:val="center"/>
          </w:tcPr>
          <w:p w14:paraId="04E7A6CF">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63C3503">
            <w:pPr>
              <w:jc w:val="center"/>
            </w:pPr>
          </w:p>
        </w:tc>
        <w:tc>
          <w:tcPr>
            <w:tcW w:w="0" w:type="auto"/>
            <w:vMerge w:val="continue"/>
            <w:shd w:val="clear" w:color="auto" w:fill="auto"/>
            <w:vAlign w:val="center"/>
          </w:tcPr>
          <w:p w14:paraId="3857A4C7">
            <w:pPr>
              <w:jc w:val="center"/>
            </w:pPr>
          </w:p>
        </w:tc>
        <w:tc>
          <w:tcPr>
            <w:tcW w:w="0" w:type="auto"/>
            <w:vMerge w:val="continue"/>
            <w:shd w:val="clear" w:color="auto" w:fill="auto"/>
            <w:vAlign w:val="center"/>
          </w:tcPr>
          <w:p w14:paraId="2D1692BC">
            <w:pPr>
              <w:jc w:val="center"/>
            </w:pPr>
          </w:p>
        </w:tc>
        <w:tc>
          <w:tcPr>
            <w:tcW w:w="0" w:type="auto"/>
            <w:vMerge w:val="continue"/>
            <w:shd w:val="clear" w:color="auto" w:fill="auto"/>
            <w:vAlign w:val="center"/>
          </w:tcPr>
          <w:p w14:paraId="2373EB28">
            <w:pPr>
              <w:jc w:val="center"/>
            </w:pPr>
          </w:p>
        </w:tc>
        <w:tc>
          <w:tcPr>
            <w:tcW w:w="0" w:type="auto"/>
            <w:shd w:val="clear" w:color="auto" w:fill="auto"/>
            <w:vAlign w:val="center"/>
          </w:tcPr>
          <w:p w14:paraId="7BAA7CE5">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53A6C3D">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7EC3AC13">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1B4FC27">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6B146D6B">
            <w:pPr>
              <w:jc w:val="center"/>
            </w:pPr>
          </w:p>
        </w:tc>
        <w:tc>
          <w:tcPr>
            <w:tcW w:w="0" w:type="auto"/>
            <w:vMerge w:val="continue"/>
            <w:shd w:val="clear" w:color="auto" w:fill="auto"/>
            <w:vAlign w:val="center"/>
          </w:tcPr>
          <w:p w14:paraId="474108BD">
            <w:pPr>
              <w:jc w:val="center"/>
            </w:pPr>
          </w:p>
        </w:tc>
        <w:tc>
          <w:tcPr>
            <w:tcW w:w="0" w:type="auto"/>
            <w:vMerge w:val="continue"/>
            <w:shd w:val="clear" w:color="auto" w:fill="auto"/>
            <w:vAlign w:val="center"/>
          </w:tcPr>
          <w:p w14:paraId="649D5731">
            <w:pPr>
              <w:jc w:val="center"/>
            </w:pPr>
          </w:p>
        </w:tc>
      </w:tr>
      <w:tr w14:paraId="0D14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339795">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7A25DE1B">
            <w:pPr>
              <w:jc w:val="center"/>
            </w:pPr>
          </w:p>
        </w:tc>
        <w:tc>
          <w:tcPr>
            <w:tcW w:w="0" w:type="auto"/>
            <w:shd w:val="clear" w:color="auto" w:fill="auto"/>
            <w:vAlign w:val="center"/>
          </w:tcPr>
          <w:p w14:paraId="6659C6D7">
            <w:pPr>
              <w:jc w:val="center"/>
            </w:pPr>
          </w:p>
        </w:tc>
        <w:tc>
          <w:tcPr>
            <w:tcW w:w="0" w:type="auto"/>
            <w:shd w:val="clear" w:color="auto" w:fill="auto"/>
            <w:vAlign w:val="center"/>
          </w:tcPr>
          <w:p w14:paraId="1CBAECB9">
            <w:pPr>
              <w:jc w:val="center"/>
            </w:pPr>
          </w:p>
        </w:tc>
        <w:tc>
          <w:tcPr>
            <w:tcW w:w="0" w:type="auto"/>
            <w:shd w:val="clear" w:color="auto" w:fill="auto"/>
            <w:vAlign w:val="center"/>
          </w:tcPr>
          <w:p w14:paraId="47C6B7DA">
            <w:pPr>
              <w:jc w:val="center"/>
            </w:pPr>
            <w:r>
              <w:rPr>
                <w:rFonts w:ascii="宋体" w:hAnsi="宋体" w:eastAsia="宋体" w:cs="宋体"/>
                <w:b w:val="0"/>
                <w:i w:val="0"/>
                <w:color w:val="000000"/>
                <w:sz w:val="18"/>
              </w:rPr>
              <w:t>合计</w:t>
            </w:r>
          </w:p>
        </w:tc>
        <w:tc>
          <w:tcPr>
            <w:tcW w:w="0" w:type="auto"/>
            <w:shd w:val="clear" w:color="auto" w:fill="auto"/>
            <w:vAlign w:val="center"/>
          </w:tcPr>
          <w:p w14:paraId="00CF019F">
            <w:pPr>
              <w:jc w:val="right"/>
            </w:pPr>
            <w:r>
              <w:rPr>
                <w:rFonts w:ascii="宋体" w:hAnsi="宋体" w:eastAsia="宋体" w:cs="宋体"/>
                <w:b w:val="0"/>
                <w:i w:val="0"/>
                <w:color w:val="000000"/>
                <w:sz w:val="18"/>
              </w:rPr>
              <w:t>106.28</w:t>
            </w:r>
          </w:p>
        </w:tc>
        <w:tc>
          <w:tcPr>
            <w:tcW w:w="0" w:type="auto"/>
            <w:shd w:val="clear" w:color="auto" w:fill="auto"/>
            <w:vAlign w:val="center"/>
          </w:tcPr>
          <w:p w14:paraId="07C65C16">
            <w:pPr>
              <w:jc w:val="right"/>
            </w:pPr>
            <w:r>
              <w:rPr>
                <w:rFonts w:ascii="宋体" w:hAnsi="宋体" w:eastAsia="宋体" w:cs="宋体"/>
                <w:b w:val="0"/>
                <w:i w:val="0"/>
                <w:color w:val="000000"/>
                <w:sz w:val="18"/>
              </w:rPr>
              <w:t>2.10</w:t>
            </w:r>
          </w:p>
        </w:tc>
        <w:tc>
          <w:tcPr>
            <w:tcW w:w="0" w:type="auto"/>
            <w:shd w:val="clear" w:color="auto" w:fill="auto"/>
            <w:vAlign w:val="center"/>
          </w:tcPr>
          <w:p w14:paraId="3DDB5BE2">
            <w:pPr>
              <w:jc w:val="right"/>
            </w:pPr>
          </w:p>
        </w:tc>
        <w:tc>
          <w:tcPr>
            <w:tcW w:w="0" w:type="auto"/>
            <w:shd w:val="clear" w:color="auto" w:fill="auto"/>
            <w:vAlign w:val="center"/>
          </w:tcPr>
          <w:p w14:paraId="7F8E5CCE">
            <w:pPr>
              <w:jc w:val="right"/>
            </w:pPr>
          </w:p>
        </w:tc>
        <w:tc>
          <w:tcPr>
            <w:tcW w:w="0" w:type="auto"/>
            <w:shd w:val="clear" w:color="auto" w:fill="auto"/>
            <w:vAlign w:val="center"/>
          </w:tcPr>
          <w:p w14:paraId="0C9526C3">
            <w:pPr>
              <w:jc w:val="right"/>
            </w:pPr>
            <w:r>
              <w:rPr>
                <w:rFonts w:ascii="宋体" w:hAnsi="宋体" w:eastAsia="宋体" w:cs="宋体"/>
                <w:b w:val="0"/>
                <w:i w:val="0"/>
                <w:color w:val="000000"/>
                <w:sz w:val="18"/>
              </w:rPr>
              <w:t>2.10</w:t>
            </w:r>
          </w:p>
        </w:tc>
        <w:tc>
          <w:tcPr>
            <w:tcW w:w="0" w:type="auto"/>
            <w:shd w:val="clear" w:color="auto" w:fill="auto"/>
            <w:vAlign w:val="center"/>
          </w:tcPr>
          <w:p w14:paraId="1CCD9383">
            <w:pPr>
              <w:jc w:val="right"/>
            </w:pPr>
          </w:p>
        </w:tc>
        <w:tc>
          <w:tcPr>
            <w:tcW w:w="0" w:type="auto"/>
            <w:shd w:val="clear" w:color="auto" w:fill="auto"/>
            <w:vAlign w:val="center"/>
          </w:tcPr>
          <w:p w14:paraId="0AD4DDEC">
            <w:pPr>
              <w:jc w:val="right"/>
            </w:pPr>
            <w:r>
              <w:rPr>
                <w:rFonts w:ascii="宋体" w:hAnsi="宋体" w:eastAsia="宋体" w:cs="宋体"/>
                <w:b w:val="0"/>
                <w:i w:val="0"/>
                <w:color w:val="000000"/>
                <w:sz w:val="18"/>
              </w:rPr>
              <w:t>104.18</w:t>
            </w:r>
          </w:p>
        </w:tc>
        <w:tc>
          <w:tcPr>
            <w:tcW w:w="0" w:type="auto"/>
            <w:shd w:val="clear" w:color="auto" w:fill="auto"/>
            <w:vAlign w:val="center"/>
          </w:tcPr>
          <w:p w14:paraId="24EB3F4C">
            <w:pPr>
              <w:jc w:val="right"/>
            </w:pPr>
            <w:r>
              <w:rPr>
                <w:rFonts w:ascii="宋体" w:hAnsi="宋体" w:eastAsia="宋体" w:cs="宋体"/>
                <w:b w:val="0"/>
                <w:i w:val="0"/>
                <w:color w:val="000000"/>
                <w:sz w:val="18"/>
              </w:rPr>
              <w:t>104.18</w:t>
            </w:r>
          </w:p>
        </w:tc>
        <w:tc>
          <w:tcPr>
            <w:tcW w:w="0" w:type="auto"/>
            <w:shd w:val="clear" w:color="auto" w:fill="auto"/>
            <w:vAlign w:val="center"/>
          </w:tcPr>
          <w:p w14:paraId="4FE3F8AC">
            <w:pPr>
              <w:jc w:val="right"/>
            </w:pPr>
          </w:p>
        </w:tc>
      </w:tr>
      <w:tr w14:paraId="10CE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B8C198"/>
        </w:tc>
        <w:tc>
          <w:tcPr>
            <w:tcW w:w="0" w:type="auto"/>
            <w:shd w:val="clear" w:color="auto" w:fill="auto"/>
            <w:vAlign w:val="center"/>
          </w:tcPr>
          <w:p w14:paraId="7F4F851D"/>
        </w:tc>
        <w:tc>
          <w:tcPr>
            <w:tcW w:w="0" w:type="auto"/>
            <w:shd w:val="clear" w:color="auto" w:fill="auto"/>
            <w:vAlign w:val="center"/>
          </w:tcPr>
          <w:p w14:paraId="277BF7BB"/>
        </w:tc>
        <w:tc>
          <w:tcPr>
            <w:tcW w:w="0" w:type="auto"/>
            <w:shd w:val="clear" w:color="auto" w:fill="auto"/>
            <w:vAlign w:val="center"/>
          </w:tcPr>
          <w:p w14:paraId="4C288DFC">
            <w:r>
              <w:rPr>
                <w:rFonts w:ascii="宋体" w:hAnsi="宋体" w:eastAsia="宋体" w:cs="宋体"/>
                <w:b w:val="0"/>
                <w:i w:val="0"/>
                <w:color w:val="000000"/>
                <w:sz w:val="18"/>
              </w:rPr>
              <w:t>255</w:t>
            </w:r>
          </w:p>
        </w:tc>
        <w:tc>
          <w:tcPr>
            <w:tcW w:w="0" w:type="auto"/>
            <w:shd w:val="clear" w:color="auto" w:fill="auto"/>
            <w:vAlign w:val="center"/>
          </w:tcPr>
          <w:p w14:paraId="1808A13C">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0AD1F8D4">
            <w:pPr>
              <w:jc w:val="right"/>
            </w:pPr>
            <w:r>
              <w:rPr>
                <w:rFonts w:ascii="宋体" w:hAnsi="宋体" w:eastAsia="宋体" w:cs="宋体"/>
                <w:b w:val="0"/>
                <w:i w:val="0"/>
                <w:color w:val="000000"/>
                <w:sz w:val="18"/>
              </w:rPr>
              <w:t>106.28</w:t>
            </w:r>
          </w:p>
        </w:tc>
        <w:tc>
          <w:tcPr>
            <w:tcW w:w="0" w:type="auto"/>
            <w:shd w:val="clear" w:color="auto" w:fill="auto"/>
            <w:vAlign w:val="center"/>
          </w:tcPr>
          <w:p w14:paraId="37C0E79F">
            <w:pPr>
              <w:jc w:val="right"/>
            </w:pPr>
            <w:r>
              <w:rPr>
                <w:rFonts w:ascii="宋体" w:hAnsi="宋体" w:eastAsia="宋体" w:cs="宋体"/>
                <w:b w:val="0"/>
                <w:i w:val="0"/>
                <w:color w:val="000000"/>
                <w:sz w:val="18"/>
              </w:rPr>
              <w:t>2.10</w:t>
            </w:r>
          </w:p>
        </w:tc>
        <w:tc>
          <w:tcPr>
            <w:tcW w:w="0" w:type="auto"/>
            <w:shd w:val="clear" w:color="auto" w:fill="auto"/>
            <w:vAlign w:val="center"/>
          </w:tcPr>
          <w:p w14:paraId="3923624D">
            <w:pPr>
              <w:jc w:val="right"/>
            </w:pPr>
          </w:p>
        </w:tc>
        <w:tc>
          <w:tcPr>
            <w:tcW w:w="0" w:type="auto"/>
            <w:shd w:val="clear" w:color="auto" w:fill="auto"/>
            <w:vAlign w:val="center"/>
          </w:tcPr>
          <w:p w14:paraId="0C8211D3">
            <w:pPr>
              <w:jc w:val="right"/>
            </w:pPr>
          </w:p>
        </w:tc>
        <w:tc>
          <w:tcPr>
            <w:tcW w:w="0" w:type="auto"/>
            <w:shd w:val="clear" w:color="auto" w:fill="auto"/>
            <w:vAlign w:val="center"/>
          </w:tcPr>
          <w:p w14:paraId="6AABACDA">
            <w:pPr>
              <w:jc w:val="right"/>
            </w:pPr>
            <w:r>
              <w:rPr>
                <w:rFonts w:ascii="宋体" w:hAnsi="宋体" w:eastAsia="宋体" w:cs="宋体"/>
                <w:b w:val="0"/>
                <w:i w:val="0"/>
                <w:color w:val="000000"/>
                <w:sz w:val="18"/>
              </w:rPr>
              <w:t>2.10</w:t>
            </w:r>
          </w:p>
        </w:tc>
        <w:tc>
          <w:tcPr>
            <w:tcW w:w="0" w:type="auto"/>
            <w:shd w:val="clear" w:color="auto" w:fill="auto"/>
            <w:vAlign w:val="center"/>
          </w:tcPr>
          <w:p w14:paraId="457A9283">
            <w:pPr>
              <w:jc w:val="right"/>
            </w:pPr>
          </w:p>
        </w:tc>
        <w:tc>
          <w:tcPr>
            <w:tcW w:w="0" w:type="auto"/>
            <w:shd w:val="clear" w:color="auto" w:fill="auto"/>
            <w:vAlign w:val="center"/>
          </w:tcPr>
          <w:p w14:paraId="23870B7E">
            <w:pPr>
              <w:jc w:val="right"/>
            </w:pPr>
            <w:r>
              <w:rPr>
                <w:rFonts w:ascii="宋体" w:hAnsi="宋体" w:eastAsia="宋体" w:cs="宋体"/>
                <w:b w:val="0"/>
                <w:i w:val="0"/>
                <w:color w:val="000000"/>
                <w:sz w:val="18"/>
              </w:rPr>
              <w:t>104.18</w:t>
            </w:r>
          </w:p>
        </w:tc>
        <w:tc>
          <w:tcPr>
            <w:tcW w:w="0" w:type="auto"/>
            <w:shd w:val="clear" w:color="auto" w:fill="auto"/>
            <w:vAlign w:val="center"/>
          </w:tcPr>
          <w:p w14:paraId="395D7B5D">
            <w:pPr>
              <w:jc w:val="right"/>
            </w:pPr>
            <w:r>
              <w:rPr>
                <w:rFonts w:ascii="宋体" w:hAnsi="宋体" w:eastAsia="宋体" w:cs="宋体"/>
                <w:b w:val="0"/>
                <w:i w:val="0"/>
                <w:color w:val="000000"/>
                <w:sz w:val="18"/>
              </w:rPr>
              <w:t>104.18</w:t>
            </w:r>
          </w:p>
        </w:tc>
        <w:tc>
          <w:tcPr>
            <w:tcW w:w="0" w:type="auto"/>
            <w:shd w:val="clear" w:color="auto" w:fill="auto"/>
            <w:vAlign w:val="center"/>
          </w:tcPr>
          <w:p w14:paraId="718F2154">
            <w:pPr>
              <w:jc w:val="right"/>
            </w:pPr>
          </w:p>
        </w:tc>
      </w:tr>
      <w:tr w14:paraId="4289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EF951E">
            <w:r>
              <w:rPr>
                <w:rFonts w:ascii="宋体" w:hAnsi="宋体" w:eastAsia="宋体" w:cs="宋体"/>
                <w:b w:val="0"/>
                <w:i w:val="0"/>
                <w:color w:val="000000"/>
                <w:sz w:val="18"/>
              </w:rPr>
              <w:t>201</w:t>
            </w:r>
          </w:p>
        </w:tc>
        <w:tc>
          <w:tcPr>
            <w:tcW w:w="0" w:type="auto"/>
            <w:shd w:val="clear" w:color="auto" w:fill="auto"/>
            <w:vAlign w:val="center"/>
          </w:tcPr>
          <w:p w14:paraId="15095813">
            <w:r>
              <w:rPr>
                <w:rFonts w:ascii="宋体" w:hAnsi="宋体" w:eastAsia="宋体" w:cs="宋体"/>
                <w:b w:val="0"/>
                <w:i w:val="0"/>
                <w:color w:val="000000"/>
                <w:sz w:val="18"/>
              </w:rPr>
              <w:t>11</w:t>
            </w:r>
          </w:p>
        </w:tc>
        <w:tc>
          <w:tcPr>
            <w:tcW w:w="0" w:type="auto"/>
            <w:shd w:val="clear" w:color="auto" w:fill="auto"/>
            <w:vAlign w:val="center"/>
          </w:tcPr>
          <w:p w14:paraId="4F3B441F">
            <w:r>
              <w:rPr>
                <w:rFonts w:ascii="宋体" w:hAnsi="宋体" w:eastAsia="宋体" w:cs="宋体"/>
                <w:b w:val="0"/>
                <w:i w:val="0"/>
                <w:color w:val="000000"/>
                <w:sz w:val="18"/>
              </w:rPr>
              <w:t>01</w:t>
            </w:r>
          </w:p>
        </w:tc>
        <w:tc>
          <w:tcPr>
            <w:tcW w:w="0" w:type="auto"/>
            <w:shd w:val="clear" w:color="auto" w:fill="auto"/>
            <w:vAlign w:val="center"/>
          </w:tcPr>
          <w:p w14:paraId="52F255DF"/>
        </w:tc>
        <w:tc>
          <w:tcPr>
            <w:tcW w:w="0" w:type="auto"/>
            <w:shd w:val="clear" w:color="auto" w:fill="auto"/>
            <w:vAlign w:val="center"/>
          </w:tcPr>
          <w:p w14:paraId="253ECEE8">
            <w:r>
              <w:rPr>
                <w:rFonts w:ascii="宋体" w:hAnsi="宋体" w:eastAsia="宋体" w:cs="宋体"/>
                <w:b w:val="0"/>
                <w:i w:val="0"/>
                <w:color w:val="000000"/>
                <w:sz w:val="18"/>
              </w:rPr>
              <w:t>行政运行</w:t>
            </w:r>
          </w:p>
        </w:tc>
        <w:tc>
          <w:tcPr>
            <w:tcW w:w="0" w:type="auto"/>
            <w:shd w:val="clear" w:color="auto" w:fill="auto"/>
            <w:vAlign w:val="center"/>
          </w:tcPr>
          <w:p w14:paraId="06723983">
            <w:pPr>
              <w:jc w:val="right"/>
            </w:pPr>
            <w:r>
              <w:rPr>
                <w:rFonts w:ascii="宋体" w:hAnsi="宋体" w:eastAsia="宋体" w:cs="宋体"/>
                <w:b w:val="0"/>
                <w:i w:val="0"/>
                <w:color w:val="000000"/>
                <w:sz w:val="18"/>
              </w:rPr>
              <w:t>17.28</w:t>
            </w:r>
          </w:p>
        </w:tc>
        <w:tc>
          <w:tcPr>
            <w:tcW w:w="0" w:type="auto"/>
            <w:shd w:val="clear" w:color="auto" w:fill="auto"/>
            <w:vAlign w:val="center"/>
          </w:tcPr>
          <w:p w14:paraId="1CC46178">
            <w:pPr>
              <w:jc w:val="right"/>
            </w:pPr>
            <w:r>
              <w:rPr>
                <w:rFonts w:ascii="宋体" w:hAnsi="宋体" w:eastAsia="宋体" w:cs="宋体"/>
                <w:b w:val="0"/>
                <w:i w:val="0"/>
                <w:color w:val="000000"/>
                <w:sz w:val="18"/>
              </w:rPr>
              <w:t>2.10</w:t>
            </w:r>
          </w:p>
        </w:tc>
        <w:tc>
          <w:tcPr>
            <w:tcW w:w="0" w:type="auto"/>
            <w:shd w:val="clear" w:color="auto" w:fill="auto"/>
            <w:vAlign w:val="center"/>
          </w:tcPr>
          <w:p w14:paraId="180DE229">
            <w:pPr>
              <w:jc w:val="right"/>
            </w:pPr>
          </w:p>
        </w:tc>
        <w:tc>
          <w:tcPr>
            <w:tcW w:w="0" w:type="auto"/>
            <w:shd w:val="clear" w:color="auto" w:fill="auto"/>
            <w:vAlign w:val="center"/>
          </w:tcPr>
          <w:p w14:paraId="75393699">
            <w:pPr>
              <w:jc w:val="right"/>
            </w:pPr>
          </w:p>
        </w:tc>
        <w:tc>
          <w:tcPr>
            <w:tcW w:w="0" w:type="auto"/>
            <w:shd w:val="clear" w:color="auto" w:fill="auto"/>
            <w:vAlign w:val="center"/>
          </w:tcPr>
          <w:p w14:paraId="7BCA7685">
            <w:pPr>
              <w:jc w:val="right"/>
            </w:pPr>
            <w:r>
              <w:rPr>
                <w:rFonts w:ascii="宋体" w:hAnsi="宋体" w:eastAsia="宋体" w:cs="宋体"/>
                <w:b w:val="0"/>
                <w:i w:val="0"/>
                <w:color w:val="000000"/>
                <w:sz w:val="18"/>
              </w:rPr>
              <w:t>2.10</w:t>
            </w:r>
          </w:p>
        </w:tc>
        <w:tc>
          <w:tcPr>
            <w:tcW w:w="0" w:type="auto"/>
            <w:shd w:val="clear" w:color="auto" w:fill="auto"/>
            <w:vAlign w:val="center"/>
          </w:tcPr>
          <w:p w14:paraId="7242F3ED">
            <w:pPr>
              <w:jc w:val="right"/>
            </w:pPr>
          </w:p>
        </w:tc>
        <w:tc>
          <w:tcPr>
            <w:tcW w:w="0" w:type="auto"/>
            <w:shd w:val="clear" w:color="auto" w:fill="auto"/>
            <w:vAlign w:val="center"/>
          </w:tcPr>
          <w:p w14:paraId="3E13251D">
            <w:pPr>
              <w:jc w:val="right"/>
            </w:pPr>
            <w:r>
              <w:rPr>
                <w:rFonts w:ascii="宋体" w:hAnsi="宋体" w:eastAsia="宋体" w:cs="宋体"/>
                <w:b w:val="0"/>
                <w:i w:val="0"/>
                <w:color w:val="000000"/>
                <w:sz w:val="18"/>
              </w:rPr>
              <w:t>15.18</w:t>
            </w:r>
          </w:p>
        </w:tc>
        <w:tc>
          <w:tcPr>
            <w:tcW w:w="0" w:type="auto"/>
            <w:shd w:val="clear" w:color="auto" w:fill="auto"/>
            <w:vAlign w:val="center"/>
          </w:tcPr>
          <w:p w14:paraId="63100586">
            <w:pPr>
              <w:jc w:val="right"/>
            </w:pPr>
            <w:r>
              <w:rPr>
                <w:rFonts w:ascii="宋体" w:hAnsi="宋体" w:eastAsia="宋体" w:cs="宋体"/>
                <w:b w:val="0"/>
                <w:i w:val="0"/>
                <w:color w:val="000000"/>
                <w:sz w:val="18"/>
              </w:rPr>
              <w:t>15.18</w:t>
            </w:r>
          </w:p>
        </w:tc>
        <w:tc>
          <w:tcPr>
            <w:tcW w:w="0" w:type="auto"/>
            <w:shd w:val="clear" w:color="auto" w:fill="auto"/>
            <w:vAlign w:val="center"/>
          </w:tcPr>
          <w:p w14:paraId="6DA93E10">
            <w:pPr>
              <w:jc w:val="right"/>
            </w:pPr>
          </w:p>
        </w:tc>
      </w:tr>
      <w:tr w14:paraId="1935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84ED9B">
            <w:r>
              <w:rPr>
                <w:rFonts w:ascii="宋体" w:hAnsi="宋体" w:eastAsia="宋体" w:cs="宋体"/>
                <w:b w:val="0"/>
                <w:i w:val="0"/>
                <w:color w:val="000000"/>
                <w:sz w:val="18"/>
              </w:rPr>
              <w:t>201</w:t>
            </w:r>
          </w:p>
        </w:tc>
        <w:tc>
          <w:tcPr>
            <w:tcW w:w="0" w:type="auto"/>
            <w:shd w:val="clear" w:color="auto" w:fill="auto"/>
            <w:vAlign w:val="center"/>
          </w:tcPr>
          <w:p w14:paraId="49B80A2F">
            <w:r>
              <w:rPr>
                <w:rFonts w:ascii="宋体" w:hAnsi="宋体" w:eastAsia="宋体" w:cs="宋体"/>
                <w:b w:val="0"/>
                <w:i w:val="0"/>
                <w:color w:val="000000"/>
                <w:sz w:val="18"/>
              </w:rPr>
              <w:t>11</w:t>
            </w:r>
          </w:p>
        </w:tc>
        <w:tc>
          <w:tcPr>
            <w:tcW w:w="0" w:type="auto"/>
            <w:shd w:val="clear" w:color="auto" w:fill="auto"/>
            <w:vAlign w:val="center"/>
          </w:tcPr>
          <w:p w14:paraId="0D98A6A3">
            <w:r>
              <w:rPr>
                <w:rFonts w:ascii="宋体" w:hAnsi="宋体" w:eastAsia="宋体" w:cs="宋体"/>
                <w:b w:val="0"/>
                <w:i w:val="0"/>
                <w:color w:val="000000"/>
                <w:sz w:val="18"/>
              </w:rPr>
              <w:t>02</w:t>
            </w:r>
          </w:p>
        </w:tc>
        <w:tc>
          <w:tcPr>
            <w:tcW w:w="0" w:type="auto"/>
            <w:shd w:val="clear" w:color="auto" w:fill="auto"/>
            <w:vAlign w:val="center"/>
          </w:tcPr>
          <w:p w14:paraId="112712B5"/>
        </w:tc>
        <w:tc>
          <w:tcPr>
            <w:tcW w:w="0" w:type="auto"/>
            <w:shd w:val="clear" w:color="auto" w:fill="auto"/>
            <w:vAlign w:val="center"/>
          </w:tcPr>
          <w:p w14:paraId="17DFB1EC">
            <w:r>
              <w:rPr>
                <w:rFonts w:ascii="宋体" w:hAnsi="宋体" w:eastAsia="宋体" w:cs="宋体"/>
                <w:b w:val="0"/>
                <w:i w:val="0"/>
                <w:color w:val="000000"/>
                <w:sz w:val="18"/>
              </w:rPr>
              <w:t>一般行政管理事务</w:t>
            </w:r>
          </w:p>
        </w:tc>
        <w:tc>
          <w:tcPr>
            <w:tcW w:w="0" w:type="auto"/>
            <w:shd w:val="clear" w:color="auto" w:fill="auto"/>
            <w:vAlign w:val="center"/>
          </w:tcPr>
          <w:p w14:paraId="698E4C07">
            <w:pPr>
              <w:jc w:val="right"/>
            </w:pPr>
            <w:r>
              <w:rPr>
                <w:rFonts w:ascii="宋体" w:hAnsi="宋体" w:eastAsia="宋体" w:cs="宋体"/>
                <w:b w:val="0"/>
                <w:i w:val="0"/>
                <w:color w:val="000000"/>
                <w:sz w:val="18"/>
              </w:rPr>
              <w:t>89.00</w:t>
            </w:r>
          </w:p>
        </w:tc>
        <w:tc>
          <w:tcPr>
            <w:tcW w:w="0" w:type="auto"/>
            <w:shd w:val="clear" w:color="auto" w:fill="auto"/>
            <w:vAlign w:val="center"/>
          </w:tcPr>
          <w:p w14:paraId="6350E4B5">
            <w:pPr>
              <w:jc w:val="right"/>
            </w:pPr>
          </w:p>
        </w:tc>
        <w:tc>
          <w:tcPr>
            <w:tcW w:w="0" w:type="auto"/>
            <w:shd w:val="clear" w:color="auto" w:fill="auto"/>
            <w:vAlign w:val="center"/>
          </w:tcPr>
          <w:p w14:paraId="26F9E7C8">
            <w:pPr>
              <w:jc w:val="right"/>
            </w:pPr>
          </w:p>
        </w:tc>
        <w:tc>
          <w:tcPr>
            <w:tcW w:w="0" w:type="auto"/>
            <w:shd w:val="clear" w:color="auto" w:fill="auto"/>
            <w:vAlign w:val="center"/>
          </w:tcPr>
          <w:p w14:paraId="66B12550">
            <w:pPr>
              <w:jc w:val="right"/>
            </w:pPr>
          </w:p>
        </w:tc>
        <w:tc>
          <w:tcPr>
            <w:tcW w:w="0" w:type="auto"/>
            <w:shd w:val="clear" w:color="auto" w:fill="auto"/>
            <w:vAlign w:val="center"/>
          </w:tcPr>
          <w:p w14:paraId="704B1D1C">
            <w:pPr>
              <w:jc w:val="right"/>
            </w:pPr>
          </w:p>
        </w:tc>
        <w:tc>
          <w:tcPr>
            <w:tcW w:w="0" w:type="auto"/>
            <w:shd w:val="clear" w:color="auto" w:fill="auto"/>
            <w:vAlign w:val="center"/>
          </w:tcPr>
          <w:p w14:paraId="1BC1BF69">
            <w:pPr>
              <w:jc w:val="right"/>
            </w:pPr>
          </w:p>
        </w:tc>
        <w:tc>
          <w:tcPr>
            <w:tcW w:w="0" w:type="auto"/>
            <w:shd w:val="clear" w:color="auto" w:fill="auto"/>
            <w:vAlign w:val="center"/>
          </w:tcPr>
          <w:p w14:paraId="08B3212F">
            <w:pPr>
              <w:jc w:val="right"/>
            </w:pPr>
            <w:r>
              <w:rPr>
                <w:rFonts w:ascii="宋体" w:hAnsi="宋体" w:eastAsia="宋体" w:cs="宋体"/>
                <w:b w:val="0"/>
                <w:i w:val="0"/>
                <w:color w:val="000000"/>
                <w:sz w:val="18"/>
              </w:rPr>
              <w:t>89.00</w:t>
            </w:r>
          </w:p>
        </w:tc>
        <w:tc>
          <w:tcPr>
            <w:tcW w:w="0" w:type="auto"/>
            <w:shd w:val="clear" w:color="auto" w:fill="auto"/>
            <w:vAlign w:val="center"/>
          </w:tcPr>
          <w:p w14:paraId="2F3A90DC">
            <w:pPr>
              <w:jc w:val="right"/>
            </w:pPr>
            <w:r>
              <w:rPr>
                <w:rFonts w:ascii="宋体" w:hAnsi="宋体" w:eastAsia="宋体" w:cs="宋体"/>
                <w:b w:val="0"/>
                <w:i w:val="0"/>
                <w:color w:val="000000"/>
                <w:sz w:val="18"/>
              </w:rPr>
              <w:t>89.00</w:t>
            </w:r>
          </w:p>
        </w:tc>
        <w:tc>
          <w:tcPr>
            <w:tcW w:w="0" w:type="auto"/>
            <w:shd w:val="clear" w:color="auto" w:fill="auto"/>
            <w:vAlign w:val="center"/>
          </w:tcPr>
          <w:p w14:paraId="1A474CAB">
            <w:pPr>
              <w:jc w:val="right"/>
            </w:pPr>
          </w:p>
        </w:tc>
      </w:tr>
      <w:tr w14:paraId="5E89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01C54088">
            <w:r>
              <w:rPr>
                <w:sz w:val="18"/>
              </w:rPr>
              <w:t>备注：本表仅含当年财政拨款安排的支出。如本表为空表，则表示本部门或单位当年无此项预算。</w:t>
            </w:r>
          </w:p>
        </w:tc>
      </w:tr>
    </w:tbl>
    <w:p w14:paraId="524C8997">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5"/>
        <w:gridCol w:w="3563"/>
        <w:gridCol w:w="1595"/>
        <w:gridCol w:w="3562"/>
        <w:gridCol w:w="809"/>
        <w:gridCol w:w="1595"/>
        <w:gridCol w:w="2120"/>
      </w:tblGrid>
      <w:tr w14:paraId="3C25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18BD6077">
            <w:pPr>
              <w:jc w:val="right"/>
            </w:pPr>
            <w:r>
              <w:rPr>
                <w:rFonts w:ascii="宋体" w:hAnsi="宋体" w:eastAsia="宋体" w:cs="宋体"/>
                <w:b w:val="0"/>
                <w:i w:val="0"/>
                <w:color w:val="000000"/>
                <w:sz w:val="18"/>
              </w:rPr>
              <w:t>预算06表</w:t>
            </w:r>
          </w:p>
        </w:tc>
      </w:tr>
      <w:tr w14:paraId="6E1A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6AA7A695">
            <w:pPr>
              <w:jc w:val="center"/>
            </w:pPr>
            <w:r>
              <w:rPr>
                <w:rFonts w:ascii="宋体" w:hAnsi="宋体" w:eastAsia="宋体" w:cs="宋体"/>
                <w:b/>
                <w:i w:val="0"/>
                <w:color w:val="000000"/>
                <w:sz w:val="38"/>
              </w:rPr>
              <w:t>2026年一般公共预算基本支出表</w:t>
            </w:r>
          </w:p>
        </w:tc>
      </w:tr>
      <w:tr w14:paraId="2A8A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46E38915">
            <w:pPr>
              <w:jc w:val="left"/>
            </w:pPr>
            <w:r>
              <w:rPr>
                <w:sz w:val="18"/>
              </w:rPr>
              <w:t>部门名称：中共汤阴县委巡察工作领导小组办公室</w:t>
            </w:r>
          </w:p>
        </w:tc>
        <w:tc>
          <w:tcPr>
            <w:tcW w:w="2120" w:type="dxa"/>
            <w:tcBorders>
              <w:top w:val="nil"/>
              <w:left w:val="nil"/>
              <w:bottom w:val="nil"/>
              <w:right w:val="nil"/>
            </w:tcBorders>
          </w:tcPr>
          <w:p w14:paraId="6555CF40">
            <w:pPr>
              <w:jc w:val="right"/>
            </w:pPr>
            <w:r>
              <w:rPr>
                <w:sz w:val="18"/>
              </w:rPr>
              <w:t>单位：万元</w:t>
            </w:r>
          </w:p>
        </w:tc>
      </w:tr>
      <w:tr w14:paraId="1ED5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5EA7C643">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233F18E5">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5FE29C53">
            <w:pPr>
              <w:jc w:val="center"/>
            </w:pPr>
            <w:r>
              <w:rPr>
                <w:rFonts w:ascii="宋体" w:hAnsi="宋体" w:eastAsia="宋体" w:cs="宋体"/>
                <w:b w:val="0"/>
                <w:i w:val="0"/>
                <w:color w:val="000000"/>
                <w:sz w:val="18"/>
              </w:rPr>
              <w:t>本年一般公共预算基本支出</w:t>
            </w:r>
          </w:p>
        </w:tc>
      </w:tr>
      <w:tr w14:paraId="21CC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F082864">
            <w:pPr>
              <w:jc w:val="center"/>
            </w:pPr>
            <w:r>
              <w:rPr>
                <w:rFonts w:ascii="宋体" w:hAnsi="宋体" w:eastAsia="宋体" w:cs="宋体"/>
                <w:b w:val="0"/>
                <w:i w:val="0"/>
                <w:color w:val="000000"/>
                <w:sz w:val="18"/>
              </w:rPr>
              <w:t>科目编码</w:t>
            </w:r>
          </w:p>
        </w:tc>
        <w:tc>
          <w:tcPr>
            <w:tcW w:w="0" w:type="auto"/>
            <w:shd w:val="clear" w:color="auto" w:fill="auto"/>
            <w:vAlign w:val="center"/>
          </w:tcPr>
          <w:p w14:paraId="061324F2">
            <w:pPr>
              <w:jc w:val="center"/>
            </w:pPr>
            <w:r>
              <w:rPr>
                <w:rFonts w:ascii="宋体" w:hAnsi="宋体" w:eastAsia="宋体" w:cs="宋体"/>
                <w:b w:val="0"/>
                <w:i w:val="0"/>
                <w:color w:val="000000"/>
                <w:sz w:val="18"/>
              </w:rPr>
              <w:t>科目名称</w:t>
            </w:r>
          </w:p>
        </w:tc>
        <w:tc>
          <w:tcPr>
            <w:tcW w:w="0" w:type="auto"/>
            <w:shd w:val="clear" w:color="auto" w:fill="auto"/>
            <w:vAlign w:val="center"/>
          </w:tcPr>
          <w:p w14:paraId="5D87AE05">
            <w:pPr>
              <w:jc w:val="center"/>
            </w:pPr>
            <w:r>
              <w:rPr>
                <w:rFonts w:ascii="宋体" w:hAnsi="宋体" w:eastAsia="宋体" w:cs="宋体"/>
                <w:b w:val="0"/>
                <w:i w:val="0"/>
                <w:color w:val="000000"/>
                <w:sz w:val="18"/>
              </w:rPr>
              <w:t>科目编码</w:t>
            </w:r>
          </w:p>
        </w:tc>
        <w:tc>
          <w:tcPr>
            <w:tcW w:w="0" w:type="auto"/>
            <w:shd w:val="clear" w:color="auto" w:fill="auto"/>
            <w:vAlign w:val="center"/>
          </w:tcPr>
          <w:p w14:paraId="5CD41047">
            <w:pPr>
              <w:jc w:val="center"/>
            </w:pPr>
            <w:r>
              <w:rPr>
                <w:rFonts w:ascii="宋体" w:hAnsi="宋体" w:eastAsia="宋体" w:cs="宋体"/>
                <w:b w:val="0"/>
                <w:i w:val="0"/>
                <w:color w:val="000000"/>
                <w:sz w:val="18"/>
              </w:rPr>
              <w:t>科目名称</w:t>
            </w:r>
          </w:p>
        </w:tc>
        <w:tc>
          <w:tcPr>
            <w:tcW w:w="0" w:type="auto"/>
            <w:shd w:val="clear" w:color="auto" w:fill="auto"/>
            <w:vAlign w:val="center"/>
          </w:tcPr>
          <w:p w14:paraId="3EBC25D6">
            <w:pPr>
              <w:jc w:val="center"/>
            </w:pPr>
            <w:r>
              <w:rPr>
                <w:rFonts w:ascii="宋体" w:hAnsi="宋体" w:eastAsia="宋体" w:cs="宋体"/>
                <w:b w:val="0"/>
                <w:i w:val="0"/>
                <w:color w:val="000000"/>
                <w:sz w:val="18"/>
              </w:rPr>
              <w:t>合计</w:t>
            </w:r>
          </w:p>
        </w:tc>
        <w:tc>
          <w:tcPr>
            <w:tcW w:w="0" w:type="auto"/>
            <w:shd w:val="clear" w:color="auto" w:fill="auto"/>
            <w:vAlign w:val="center"/>
          </w:tcPr>
          <w:p w14:paraId="467FF461">
            <w:pPr>
              <w:jc w:val="center"/>
            </w:pPr>
            <w:r>
              <w:rPr>
                <w:rFonts w:ascii="宋体" w:hAnsi="宋体" w:eastAsia="宋体" w:cs="宋体"/>
                <w:b w:val="0"/>
                <w:i w:val="0"/>
                <w:color w:val="000000"/>
                <w:sz w:val="18"/>
              </w:rPr>
              <w:t>人员经费</w:t>
            </w:r>
          </w:p>
        </w:tc>
        <w:tc>
          <w:tcPr>
            <w:tcW w:w="0" w:type="auto"/>
            <w:shd w:val="clear" w:color="auto" w:fill="auto"/>
            <w:vAlign w:val="center"/>
          </w:tcPr>
          <w:p w14:paraId="488C39F4">
            <w:pPr>
              <w:jc w:val="center"/>
            </w:pPr>
            <w:r>
              <w:rPr>
                <w:rFonts w:ascii="宋体" w:hAnsi="宋体" w:eastAsia="宋体" w:cs="宋体"/>
                <w:b w:val="0"/>
                <w:i w:val="0"/>
                <w:color w:val="000000"/>
                <w:sz w:val="18"/>
              </w:rPr>
              <w:t>公用经费</w:t>
            </w:r>
          </w:p>
        </w:tc>
      </w:tr>
      <w:tr w14:paraId="43B1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946642">
            <w:r>
              <w:rPr>
                <w:rFonts w:ascii="宋体" w:hAnsi="宋体" w:eastAsia="宋体" w:cs="宋体"/>
                <w:b w:val="0"/>
                <w:i w:val="0"/>
                <w:color w:val="000000"/>
                <w:sz w:val="18"/>
              </w:rPr>
              <w:t>合计</w:t>
            </w:r>
          </w:p>
        </w:tc>
        <w:tc>
          <w:tcPr>
            <w:tcW w:w="0" w:type="auto"/>
            <w:shd w:val="clear" w:color="auto" w:fill="auto"/>
            <w:vAlign w:val="center"/>
          </w:tcPr>
          <w:p w14:paraId="6D38E168"/>
        </w:tc>
        <w:tc>
          <w:tcPr>
            <w:tcW w:w="0" w:type="auto"/>
            <w:shd w:val="clear" w:color="auto" w:fill="auto"/>
            <w:vAlign w:val="center"/>
          </w:tcPr>
          <w:p w14:paraId="21197B25"/>
        </w:tc>
        <w:tc>
          <w:tcPr>
            <w:tcW w:w="0" w:type="auto"/>
            <w:shd w:val="clear" w:color="auto" w:fill="auto"/>
            <w:vAlign w:val="center"/>
          </w:tcPr>
          <w:p w14:paraId="1C49225A"/>
        </w:tc>
        <w:tc>
          <w:tcPr>
            <w:tcW w:w="0" w:type="auto"/>
            <w:shd w:val="clear" w:color="auto" w:fill="auto"/>
            <w:vAlign w:val="center"/>
          </w:tcPr>
          <w:p w14:paraId="3AA277B2">
            <w:pPr>
              <w:jc w:val="right"/>
            </w:pPr>
            <w:r>
              <w:rPr>
                <w:rFonts w:ascii="宋体" w:hAnsi="宋体" w:eastAsia="宋体" w:cs="宋体"/>
                <w:b w:val="0"/>
                <w:i w:val="0"/>
                <w:color w:val="000000"/>
                <w:sz w:val="18"/>
              </w:rPr>
              <w:t>2.10</w:t>
            </w:r>
          </w:p>
        </w:tc>
        <w:tc>
          <w:tcPr>
            <w:tcW w:w="0" w:type="auto"/>
            <w:shd w:val="clear" w:color="auto" w:fill="auto"/>
            <w:vAlign w:val="center"/>
          </w:tcPr>
          <w:p w14:paraId="0F5A8025">
            <w:pPr>
              <w:jc w:val="right"/>
            </w:pPr>
          </w:p>
        </w:tc>
        <w:tc>
          <w:tcPr>
            <w:tcW w:w="0" w:type="auto"/>
            <w:shd w:val="clear" w:color="auto" w:fill="auto"/>
            <w:vAlign w:val="center"/>
          </w:tcPr>
          <w:p w14:paraId="6B778A93">
            <w:pPr>
              <w:jc w:val="right"/>
            </w:pPr>
            <w:r>
              <w:rPr>
                <w:rFonts w:ascii="宋体" w:hAnsi="宋体" w:eastAsia="宋体" w:cs="宋体"/>
                <w:b w:val="0"/>
                <w:i w:val="0"/>
                <w:color w:val="000000"/>
                <w:sz w:val="18"/>
              </w:rPr>
              <w:t>2.10</w:t>
            </w:r>
          </w:p>
        </w:tc>
      </w:tr>
      <w:tr w14:paraId="7F05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623736">
            <w:pPr>
              <w:jc w:val="left"/>
            </w:pPr>
            <w:r>
              <w:rPr>
                <w:rFonts w:ascii="宋体" w:hAnsi="宋体" w:eastAsia="宋体" w:cs="宋体"/>
                <w:b w:val="0"/>
                <w:i w:val="0"/>
                <w:color w:val="000000"/>
                <w:sz w:val="18"/>
              </w:rPr>
              <w:t>30231</w:t>
            </w:r>
          </w:p>
        </w:tc>
        <w:tc>
          <w:tcPr>
            <w:tcW w:w="0" w:type="auto"/>
            <w:shd w:val="clear" w:color="auto" w:fill="auto"/>
            <w:vAlign w:val="center"/>
          </w:tcPr>
          <w:p w14:paraId="2134B6A2">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30AC1141">
            <w:pPr>
              <w:jc w:val="left"/>
            </w:pPr>
            <w:r>
              <w:rPr>
                <w:rFonts w:ascii="宋体" w:hAnsi="宋体" w:eastAsia="宋体" w:cs="宋体"/>
                <w:b w:val="0"/>
                <w:i w:val="0"/>
                <w:color w:val="000000"/>
                <w:sz w:val="18"/>
              </w:rPr>
              <w:t>50208</w:t>
            </w:r>
          </w:p>
        </w:tc>
        <w:tc>
          <w:tcPr>
            <w:tcW w:w="0" w:type="auto"/>
            <w:shd w:val="clear" w:color="auto" w:fill="auto"/>
            <w:vAlign w:val="center"/>
          </w:tcPr>
          <w:p w14:paraId="48DF359F">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6E7145DA">
            <w:pPr>
              <w:jc w:val="right"/>
            </w:pPr>
            <w:r>
              <w:rPr>
                <w:rFonts w:ascii="宋体" w:hAnsi="宋体" w:eastAsia="宋体" w:cs="宋体"/>
                <w:b w:val="0"/>
                <w:i w:val="0"/>
                <w:color w:val="000000"/>
                <w:sz w:val="18"/>
              </w:rPr>
              <w:t>2.10</w:t>
            </w:r>
          </w:p>
        </w:tc>
        <w:tc>
          <w:tcPr>
            <w:tcW w:w="0" w:type="auto"/>
            <w:shd w:val="clear" w:color="auto" w:fill="auto"/>
            <w:vAlign w:val="center"/>
          </w:tcPr>
          <w:p w14:paraId="576B2CD0">
            <w:pPr>
              <w:jc w:val="right"/>
            </w:pPr>
          </w:p>
        </w:tc>
        <w:tc>
          <w:tcPr>
            <w:tcW w:w="0" w:type="auto"/>
            <w:shd w:val="clear" w:color="auto" w:fill="auto"/>
            <w:vAlign w:val="center"/>
          </w:tcPr>
          <w:p w14:paraId="7AA0E4CF">
            <w:pPr>
              <w:jc w:val="right"/>
            </w:pPr>
            <w:r>
              <w:rPr>
                <w:rFonts w:ascii="宋体" w:hAnsi="宋体" w:eastAsia="宋体" w:cs="宋体"/>
                <w:b w:val="0"/>
                <w:i w:val="0"/>
                <w:color w:val="000000"/>
                <w:sz w:val="18"/>
              </w:rPr>
              <w:t>2.10</w:t>
            </w:r>
          </w:p>
        </w:tc>
      </w:tr>
      <w:tr w14:paraId="65FA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5CD97BD0">
            <w:r>
              <w:rPr>
                <w:sz w:val="18"/>
              </w:rPr>
              <w:t>注：如本表为空表，则表示本部门或单位当年无此项预算。</w:t>
            </w:r>
          </w:p>
        </w:tc>
      </w:tr>
    </w:tbl>
    <w:p w14:paraId="24EEB79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2286"/>
        <w:gridCol w:w="280"/>
        <w:gridCol w:w="190"/>
        <w:gridCol w:w="1294"/>
        <w:gridCol w:w="550"/>
        <w:gridCol w:w="550"/>
        <w:gridCol w:w="1046"/>
        <w:gridCol w:w="686"/>
        <w:gridCol w:w="1058"/>
        <w:gridCol w:w="810"/>
        <w:gridCol w:w="1306"/>
        <w:gridCol w:w="562"/>
        <w:gridCol w:w="810"/>
        <w:gridCol w:w="1058"/>
        <w:gridCol w:w="1058"/>
        <w:gridCol w:w="825"/>
      </w:tblGrid>
      <w:tr w14:paraId="19F8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15369137">
            <w:pPr>
              <w:jc w:val="right"/>
            </w:pPr>
            <w:r>
              <w:rPr>
                <w:rFonts w:ascii="宋体" w:hAnsi="宋体" w:eastAsia="宋体" w:cs="宋体"/>
                <w:b w:val="0"/>
                <w:i w:val="0"/>
                <w:color w:val="000000"/>
                <w:sz w:val="18"/>
              </w:rPr>
              <w:t>预算07表</w:t>
            </w:r>
          </w:p>
        </w:tc>
      </w:tr>
      <w:tr w14:paraId="70AD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7A606C84">
            <w:pPr>
              <w:jc w:val="center"/>
            </w:pPr>
            <w:r>
              <w:rPr>
                <w:rFonts w:ascii="宋体" w:hAnsi="宋体" w:eastAsia="宋体" w:cs="宋体"/>
                <w:b/>
                <w:i w:val="0"/>
                <w:color w:val="000000"/>
                <w:sz w:val="38"/>
              </w:rPr>
              <w:t>2026年支出经济分类汇总表</w:t>
            </w:r>
          </w:p>
        </w:tc>
      </w:tr>
      <w:tr w14:paraId="7748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3E715308">
            <w:pPr>
              <w:jc w:val="left"/>
            </w:pPr>
            <w:r>
              <w:rPr>
                <w:sz w:val="18"/>
              </w:rPr>
              <w:t>部门名称：中共汤阴县委巡察工作领导小组办公室</w:t>
            </w:r>
          </w:p>
        </w:tc>
        <w:tc>
          <w:tcPr>
            <w:tcW w:w="824" w:type="dxa"/>
            <w:tcBorders>
              <w:top w:val="nil"/>
              <w:left w:val="nil"/>
              <w:bottom w:val="nil"/>
              <w:right w:val="nil"/>
            </w:tcBorders>
          </w:tcPr>
          <w:p w14:paraId="33DFE19B">
            <w:pPr>
              <w:jc w:val="right"/>
            </w:pPr>
            <w:r>
              <w:rPr>
                <w:sz w:val="18"/>
              </w:rPr>
              <w:t>单位：万元</w:t>
            </w:r>
          </w:p>
        </w:tc>
      </w:tr>
      <w:tr w14:paraId="3FC8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5E442846">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31946632">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3770F12E">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16A606E2">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43C6397E">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1FD36184">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0258FB0B">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28D0EA0C">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661518FF">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71CB2555">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39A86F4D">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169A42E0">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45DEF76D">
            <w:pPr>
              <w:jc w:val="center"/>
            </w:pPr>
            <w:r>
              <w:rPr>
                <w:rFonts w:ascii="宋体" w:hAnsi="宋体" w:eastAsia="宋体" w:cs="宋体"/>
                <w:b w:val="0"/>
                <w:i w:val="0"/>
                <w:color w:val="000000"/>
                <w:sz w:val="18"/>
              </w:rPr>
              <w:t xml:space="preserve"> 其他收入  </w:t>
            </w:r>
          </w:p>
        </w:tc>
      </w:tr>
      <w:tr w14:paraId="4C8A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9AC3341">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26619BB2">
            <w:pPr>
              <w:jc w:val="center"/>
            </w:pPr>
            <w:r>
              <w:rPr>
                <w:rFonts w:ascii="宋体" w:hAnsi="宋体" w:eastAsia="宋体" w:cs="宋体"/>
                <w:b w:val="0"/>
                <w:i w:val="0"/>
                <w:color w:val="000000"/>
                <w:sz w:val="18"/>
              </w:rPr>
              <w:t>款</w:t>
            </w:r>
          </w:p>
        </w:tc>
        <w:tc>
          <w:tcPr>
            <w:tcW w:w="0" w:type="auto"/>
            <w:shd w:val="clear" w:color="auto" w:fill="auto"/>
            <w:vAlign w:val="center"/>
          </w:tcPr>
          <w:p w14:paraId="3B5F4C95">
            <w:pPr>
              <w:jc w:val="center"/>
            </w:pPr>
            <w:r>
              <w:rPr>
                <w:rFonts w:ascii="宋体" w:hAnsi="宋体" w:eastAsia="宋体" w:cs="宋体"/>
                <w:b w:val="0"/>
                <w:i w:val="0"/>
                <w:color w:val="000000"/>
                <w:sz w:val="18"/>
              </w:rPr>
              <w:t>科目名称</w:t>
            </w:r>
          </w:p>
        </w:tc>
        <w:tc>
          <w:tcPr>
            <w:tcW w:w="0" w:type="auto"/>
            <w:shd w:val="clear" w:color="auto" w:fill="auto"/>
            <w:vAlign w:val="center"/>
          </w:tcPr>
          <w:p w14:paraId="08A8AFD5">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010F5997">
            <w:pPr>
              <w:jc w:val="center"/>
            </w:pPr>
            <w:r>
              <w:rPr>
                <w:rFonts w:ascii="宋体" w:hAnsi="宋体" w:eastAsia="宋体" w:cs="宋体"/>
                <w:b w:val="0"/>
                <w:i w:val="0"/>
                <w:color w:val="000000"/>
                <w:sz w:val="18"/>
              </w:rPr>
              <w:t>款</w:t>
            </w:r>
          </w:p>
        </w:tc>
        <w:tc>
          <w:tcPr>
            <w:tcW w:w="0" w:type="auto"/>
            <w:shd w:val="clear" w:color="auto" w:fill="auto"/>
            <w:vAlign w:val="center"/>
          </w:tcPr>
          <w:p w14:paraId="256C8431">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1DE79603">
            <w:pPr>
              <w:jc w:val="center"/>
            </w:pPr>
          </w:p>
        </w:tc>
        <w:tc>
          <w:tcPr>
            <w:tcW w:w="0" w:type="auto"/>
            <w:shd w:val="clear" w:color="auto" w:fill="auto"/>
            <w:vAlign w:val="center"/>
          </w:tcPr>
          <w:p w14:paraId="7681C6EA">
            <w:pPr>
              <w:jc w:val="center"/>
            </w:pPr>
            <w:r>
              <w:rPr>
                <w:rFonts w:ascii="宋体" w:hAnsi="宋体" w:eastAsia="宋体" w:cs="宋体"/>
                <w:b w:val="0"/>
                <w:i w:val="0"/>
                <w:color w:val="000000"/>
                <w:sz w:val="18"/>
              </w:rPr>
              <w:t>小计</w:t>
            </w:r>
          </w:p>
        </w:tc>
        <w:tc>
          <w:tcPr>
            <w:tcW w:w="0" w:type="auto"/>
            <w:shd w:val="clear" w:color="auto" w:fill="auto"/>
            <w:vAlign w:val="center"/>
          </w:tcPr>
          <w:p w14:paraId="2E9360AB">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626F95CE">
            <w:pPr>
              <w:jc w:val="center"/>
            </w:pPr>
          </w:p>
        </w:tc>
        <w:tc>
          <w:tcPr>
            <w:tcW w:w="0" w:type="auto"/>
            <w:vMerge w:val="continue"/>
            <w:shd w:val="clear" w:color="auto" w:fill="auto"/>
            <w:vAlign w:val="center"/>
          </w:tcPr>
          <w:p w14:paraId="24E0B68C">
            <w:pPr>
              <w:jc w:val="center"/>
            </w:pPr>
          </w:p>
        </w:tc>
        <w:tc>
          <w:tcPr>
            <w:tcW w:w="0" w:type="auto"/>
            <w:vMerge w:val="continue"/>
            <w:shd w:val="clear" w:color="auto" w:fill="auto"/>
            <w:vAlign w:val="center"/>
          </w:tcPr>
          <w:p w14:paraId="5F6BB204">
            <w:pPr>
              <w:jc w:val="center"/>
            </w:pPr>
          </w:p>
        </w:tc>
        <w:tc>
          <w:tcPr>
            <w:tcW w:w="0" w:type="auto"/>
            <w:vMerge w:val="continue"/>
            <w:shd w:val="clear" w:color="auto" w:fill="auto"/>
            <w:vAlign w:val="center"/>
          </w:tcPr>
          <w:p w14:paraId="4F6D096E">
            <w:pPr>
              <w:jc w:val="center"/>
            </w:pPr>
          </w:p>
        </w:tc>
        <w:tc>
          <w:tcPr>
            <w:tcW w:w="0" w:type="auto"/>
            <w:vMerge w:val="continue"/>
            <w:shd w:val="clear" w:color="auto" w:fill="auto"/>
            <w:vAlign w:val="center"/>
          </w:tcPr>
          <w:p w14:paraId="3E552FEA">
            <w:pPr>
              <w:jc w:val="center"/>
            </w:pPr>
          </w:p>
        </w:tc>
        <w:tc>
          <w:tcPr>
            <w:tcW w:w="0" w:type="auto"/>
            <w:vMerge w:val="continue"/>
            <w:shd w:val="clear" w:color="auto" w:fill="auto"/>
            <w:vAlign w:val="center"/>
          </w:tcPr>
          <w:p w14:paraId="7FDF33B0">
            <w:pPr>
              <w:jc w:val="center"/>
            </w:pPr>
          </w:p>
        </w:tc>
        <w:tc>
          <w:tcPr>
            <w:tcW w:w="0" w:type="auto"/>
            <w:vMerge w:val="continue"/>
            <w:shd w:val="clear" w:color="auto" w:fill="auto"/>
            <w:vAlign w:val="center"/>
          </w:tcPr>
          <w:p w14:paraId="111FCB3D">
            <w:pPr>
              <w:jc w:val="center"/>
            </w:pPr>
          </w:p>
        </w:tc>
        <w:tc>
          <w:tcPr>
            <w:tcW w:w="0" w:type="auto"/>
            <w:vMerge w:val="continue"/>
            <w:shd w:val="clear" w:color="auto" w:fill="auto"/>
            <w:vAlign w:val="center"/>
          </w:tcPr>
          <w:p w14:paraId="07D4A19D">
            <w:pPr>
              <w:jc w:val="center"/>
            </w:pPr>
          </w:p>
        </w:tc>
        <w:tc>
          <w:tcPr>
            <w:tcW w:w="0" w:type="auto"/>
            <w:vMerge w:val="continue"/>
            <w:shd w:val="clear" w:color="auto" w:fill="auto"/>
            <w:vAlign w:val="center"/>
          </w:tcPr>
          <w:p w14:paraId="123D8ADC">
            <w:pPr>
              <w:jc w:val="center"/>
            </w:pPr>
          </w:p>
        </w:tc>
      </w:tr>
      <w:tr w14:paraId="3CC2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48807A">
            <w:pPr>
              <w:jc w:val="center"/>
            </w:pPr>
          </w:p>
        </w:tc>
        <w:tc>
          <w:tcPr>
            <w:tcW w:w="0" w:type="auto"/>
            <w:shd w:val="clear" w:color="auto" w:fill="auto"/>
            <w:vAlign w:val="center"/>
          </w:tcPr>
          <w:p w14:paraId="451D44E7">
            <w:pPr>
              <w:jc w:val="center"/>
            </w:pPr>
          </w:p>
        </w:tc>
        <w:tc>
          <w:tcPr>
            <w:tcW w:w="0" w:type="auto"/>
            <w:shd w:val="clear" w:color="auto" w:fill="auto"/>
            <w:vAlign w:val="center"/>
          </w:tcPr>
          <w:p w14:paraId="75459DF0">
            <w:pPr>
              <w:jc w:val="center"/>
            </w:pPr>
            <w:r>
              <w:rPr>
                <w:rFonts w:ascii="宋体" w:hAnsi="宋体" w:eastAsia="宋体" w:cs="宋体"/>
                <w:b w:val="0"/>
                <w:i w:val="0"/>
                <w:color w:val="000000"/>
                <w:sz w:val="18"/>
              </w:rPr>
              <w:t>合计</w:t>
            </w:r>
          </w:p>
        </w:tc>
        <w:tc>
          <w:tcPr>
            <w:tcW w:w="0" w:type="auto"/>
            <w:shd w:val="clear" w:color="auto" w:fill="auto"/>
            <w:vAlign w:val="center"/>
          </w:tcPr>
          <w:p w14:paraId="7A76DAE3">
            <w:pPr>
              <w:jc w:val="center"/>
            </w:pPr>
          </w:p>
        </w:tc>
        <w:tc>
          <w:tcPr>
            <w:tcW w:w="0" w:type="auto"/>
            <w:shd w:val="clear" w:color="auto" w:fill="auto"/>
            <w:vAlign w:val="center"/>
          </w:tcPr>
          <w:p w14:paraId="7D7ED7FC">
            <w:pPr>
              <w:jc w:val="center"/>
            </w:pPr>
          </w:p>
        </w:tc>
        <w:tc>
          <w:tcPr>
            <w:tcW w:w="0" w:type="auto"/>
            <w:shd w:val="clear" w:color="auto" w:fill="auto"/>
            <w:vAlign w:val="center"/>
          </w:tcPr>
          <w:p w14:paraId="7D592EEC">
            <w:pPr>
              <w:jc w:val="center"/>
            </w:pPr>
          </w:p>
        </w:tc>
        <w:tc>
          <w:tcPr>
            <w:tcW w:w="0" w:type="auto"/>
            <w:shd w:val="clear" w:color="auto" w:fill="auto"/>
            <w:vAlign w:val="center"/>
          </w:tcPr>
          <w:p w14:paraId="4094C37C">
            <w:pPr>
              <w:jc w:val="right"/>
            </w:pPr>
            <w:r>
              <w:rPr>
                <w:rFonts w:ascii="宋体" w:hAnsi="宋体" w:eastAsia="宋体" w:cs="宋体"/>
                <w:b w:val="0"/>
                <w:i w:val="0"/>
                <w:color w:val="000000"/>
                <w:sz w:val="18"/>
              </w:rPr>
              <w:t>106.28</w:t>
            </w:r>
          </w:p>
        </w:tc>
        <w:tc>
          <w:tcPr>
            <w:tcW w:w="0" w:type="auto"/>
            <w:shd w:val="clear" w:color="auto" w:fill="auto"/>
            <w:vAlign w:val="center"/>
          </w:tcPr>
          <w:p w14:paraId="5BE826DC">
            <w:pPr>
              <w:jc w:val="right"/>
            </w:pPr>
            <w:r>
              <w:rPr>
                <w:rFonts w:ascii="宋体" w:hAnsi="宋体" w:eastAsia="宋体" w:cs="宋体"/>
                <w:b w:val="0"/>
                <w:i w:val="0"/>
                <w:color w:val="000000"/>
                <w:sz w:val="18"/>
              </w:rPr>
              <w:t>106.28</w:t>
            </w:r>
          </w:p>
        </w:tc>
        <w:tc>
          <w:tcPr>
            <w:tcW w:w="0" w:type="auto"/>
            <w:shd w:val="clear" w:color="auto" w:fill="auto"/>
            <w:vAlign w:val="center"/>
          </w:tcPr>
          <w:p w14:paraId="3B0B376B">
            <w:pPr>
              <w:jc w:val="right"/>
            </w:pPr>
            <w:r>
              <w:rPr>
                <w:rFonts w:ascii="宋体" w:hAnsi="宋体" w:eastAsia="宋体" w:cs="宋体"/>
                <w:b w:val="0"/>
                <w:i w:val="0"/>
                <w:color w:val="000000"/>
                <w:sz w:val="18"/>
              </w:rPr>
              <w:t>106.28</w:t>
            </w:r>
          </w:p>
        </w:tc>
        <w:tc>
          <w:tcPr>
            <w:tcW w:w="0" w:type="auto"/>
            <w:shd w:val="clear" w:color="auto" w:fill="auto"/>
            <w:vAlign w:val="center"/>
          </w:tcPr>
          <w:p w14:paraId="76E77E81">
            <w:pPr>
              <w:jc w:val="right"/>
            </w:pPr>
          </w:p>
        </w:tc>
        <w:tc>
          <w:tcPr>
            <w:tcW w:w="0" w:type="auto"/>
            <w:shd w:val="clear" w:color="auto" w:fill="auto"/>
            <w:vAlign w:val="center"/>
          </w:tcPr>
          <w:p w14:paraId="5058FE2E">
            <w:pPr>
              <w:jc w:val="right"/>
            </w:pPr>
          </w:p>
        </w:tc>
        <w:tc>
          <w:tcPr>
            <w:tcW w:w="0" w:type="auto"/>
            <w:shd w:val="clear" w:color="auto" w:fill="auto"/>
            <w:vAlign w:val="center"/>
          </w:tcPr>
          <w:p w14:paraId="1F6249CD">
            <w:pPr>
              <w:jc w:val="right"/>
            </w:pPr>
          </w:p>
        </w:tc>
        <w:tc>
          <w:tcPr>
            <w:tcW w:w="0" w:type="auto"/>
            <w:shd w:val="clear" w:color="auto" w:fill="auto"/>
            <w:vAlign w:val="center"/>
          </w:tcPr>
          <w:p w14:paraId="019AE89B">
            <w:pPr>
              <w:jc w:val="right"/>
            </w:pPr>
          </w:p>
        </w:tc>
        <w:tc>
          <w:tcPr>
            <w:tcW w:w="0" w:type="auto"/>
            <w:shd w:val="clear" w:color="auto" w:fill="auto"/>
            <w:vAlign w:val="center"/>
          </w:tcPr>
          <w:p w14:paraId="2938AC68">
            <w:pPr>
              <w:jc w:val="right"/>
            </w:pPr>
          </w:p>
        </w:tc>
        <w:tc>
          <w:tcPr>
            <w:tcW w:w="0" w:type="auto"/>
            <w:shd w:val="clear" w:color="auto" w:fill="auto"/>
            <w:vAlign w:val="center"/>
          </w:tcPr>
          <w:p w14:paraId="64A57D9D">
            <w:pPr>
              <w:jc w:val="right"/>
            </w:pPr>
          </w:p>
        </w:tc>
        <w:tc>
          <w:tcPr>
            <w:tcW w:w="0" w:type="auto"/>
            <w:shd w:val="clear" w:color="auto" w:fill="auto"/>
            <w:vAlign w:val="center"/>
          </w:tcPr>
          <w:p w14:paraId="0DB955C0">
            <w:pPr>
              <w:jc w:val="right"/>
            </w:pPr>
          </w:p>
        </w:tc>
        <w:tc>
          <w:tcPr>
            <w:tcW w:w="0" w:type="auto"/>
            <w:shd w:val="clear" w:color="auto" w:fill="auto"/>
            <w:vAlign w:val="center"/>
          </w:tcPr>
          <w:p w14:paraId="6AD8F0D4">
            <w:pPr>
              <w:jc w:val="right"/>
            </w:pPr>
          </w:p>
        </w:tc>
        <w:tc>
          <w:tcPr>
            <w:tcW w:w="0" w:type="auto"/>
            <w:shd w:val="clear" w:color="auto" w:fill="auto"/>
            <w:vAlign w:val="center"/>
          </w:tcPr>
          <w:p w14:paraId="3CB6CE5A">
            <w:pPr>
              <w:jc w:val="right"/>
            </w:pPr>
          </w:p>
        </w:tc>
      </w:tr>
      <w:tr w14:paraId="6778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C639C4">
            <w:pPr>
              <w:jc w:val="center"/>
            </w:pPr>
            <w:r>
              <w:rPr>
                <w:rFonts w:ascii="宋体" w:hAnsi="宋体" w:eastAsia="宋体" w:cs="宋体"/>
                <w:b w:val="0"/>
                <w:i w:val="0"/>
                <w:color w:val="000000"/>
                <w:sz w:val="18"/>
              </w:rPr>
              <w:t>255</w:t>
            </w:r>
          </w:p>
        </w:tc>
        <w:tc>
          <w:tcPr>
            <w:tcW w:w="0" w:type="auto"/>
            <w:shd w:val="clear" w:color="auto" w:fill="auto"/>
            <w:vAlign w:val="center"/>
          </w:tcPr>
          <w:p w14:paraId="41AF94FC">
            <w:pPr>
              <w:jc w:val="center"/>
            </w:pPr>
          </w:p>
        </w:tc>
        <w:tc>
          <w:tcPr>
            <w:tcW w:w="0" w:type="auto"/>
            <w:shd w:val="clear" w:color="auto" w:fill="auto"/>
            <w:vAlign w:val="center"/>
          </w:tcPr>
          <w:p w14:paraId="3634B97B">
            <w:pPr>
              <w:jc w:val="center"/>
            </w:pPr>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4615AEE4">
            <w:pPr>
              <w:jc w:val="center"/>
            </w:pPr>
          </w:p>
        </w:tc>
        <w:tc>
          <w:tcPr>
            <w:tcW w:w="0" w:type="auto"/>
            <w:shd w:val="clear" w:color="auto" w:fill="auto"/>
            <w:vAlign w:val="center"/>
          </w:tcPr>
          <w:p w14:paraId="7FAE4953">
            <w:pPr>
              <w:jc w:val="center"/>
            </w:pPr>
          </w:p>
        </w:tc>
        <w:tc>
          <w:tcPr>
            <w:tcW w:w="0" w:type="auto"/>
            <w:shd w:val="clear" w:color="auto" w:fill="auto"/>
            <w:vAlign w:val="center"/>
          </w:tcPr>
          <w:p w14:paraId="4114C9CF">
            <w:pPr>
              <w:jc w:val="center"/>
            </w:pPr>
          </w:p>
        </w:tc>
        <w:tc>
          <w:tcPr>
            <w:tcW w:w="0" w:type="auto"/>
            <w:shd w:val="clear" w:color="auto" w:fill="auto"/>
            <w:vAlign w:val="center"/>
          </w:tcPr>
          <w:p w14:paraId="329A274E">
            <w:pPr>
              <w:jc w:val="right"/>
            </w:pPr>
            <w:r>
              <w:rPr>
                <w:rFonts w:ascii="宋体" w:hAnsi="宋体" w:eastAsia="宋体" w:cs="宋体"/>
                <w:b w:val="0"/>
                <w:i w:val="0"/>
                <w:color w:val="000000"/>
                <w:sz w:val="18"/>
              </w:rPr>
              <w:t>106.28</w:t>
            </w:r>
          </w:p>
        </w:tc>
        <w:tc>
          <w:tcPr>
            <w:tcW w:w="0" w:type="auto"/>
            <w:shd w:val="clear" w:color="auto" w:fill="auto"/>
            <w:vAlign w:val="center"/>
          </w:tcPr>
          <w:p w14:paraId="354571B8">
            <w:pPr>
              <w:jc w:val="right"/>
            </w:pPr>
            <w:r>
              <w:rPr>
                <w:rFonts w:ascii="宋体" w:hAnsi="宋体" w:eastAsia="宋体" w:cs="宋体"/>
                <w:b w:val="0"/>
                <w:i w:val="0"/>
                <w:color w:val="000000"/>
                <w:sz w:val="18"/>
              </w:rPr>
              <w:t>106.28</w:t>
            </w:r>
          </w:p>
        </w:tc>
        <w:tc>
          <w:tcPr>
            <w:tcW w:w="0" w:type="auto"/>
            <w:shd w:val="clear" w:color="auto" w:fill="auto"/>
            <w:vAlign w:val="center"/>
          </w:tcPr>
          <w:p w14:paraId="0645BD69">
            <w:pPr>
              <w:jc w:val="right"/>
            </w:pPr>
            <w:r>
              <w:rPr>
                <w:rFonts w:ascii="宋体" w:hAnsi="宋体" w:eastAsia="宋体" w:cs="宋体"/>
                <w:b w:val="0"/>
                <w:i w:val="0"/>
                <w:color w:val="000000"/>
                <w:sz w:val="18"/>
              </w:rPr>
              <w:t>106.28</w:t>
            </w:r>
          </w:p>
        </w:tc>
        <w:tc>
          <w:tcPr>
            <w:tcW w:w="0" w:type="auto"/>
            <w:shd w:val="clear" w:color="auto" w:fill="auto"/>
            <w:vAlign w:val="center"/>
          </w:tcPr>
          <w:p w14:paraId="785CE4E1">
            <w:pPr>
              <w:jc w:val="right"/>
            </w:pPr>
          </w:p>
        </w:tc>
        <w:tc>
          <w:tcPr>
            <w:tcW w:w="0" w:type="auto"/>
            <w:shd w:val="clear" w:color="auto" w:fill="auto"/>
            <w:vAlign w:val="center"/>
          </w:tcPr>
          <w:p w14:paraId="5C00F791">
            <w:pPr>
              <w:jc w:val="right"/>
            </w:pPr>
          </w:p>
        </w:tc>
        <w:tc>
          <w:tcPr>
            <w:tcW w:w="0" w:type="auto"/>
            <w:shd w:val="clear" w:color="auto" w:fill="auto"/>
            <w:vAlign w:val="center"/>
          </w:tcPr>
          <w:p w14:paraId="7A238721">
            <w:pPr>
              <w:jc w:val="right"/>
            </w:pPr>
          </w:p>
        </w:tc>
        <w:tc>
          <w:tcPr>
            <w:tcW w:w="0" w:type="auto"/>
            <w:shd w:val="clear" w:color="auto" w:fill="auto"/>
            <w:vAlign w:val="center"/>
          </w:tcPr>
          <w:p w14:paraId="75E4E422">
            <w:pPr>
              <w:jc w:val="right"/>
            </w:pPr>
          </w:p>
        </w:tc>
        <w:tc>
          <w:tcPr>
            <w:tcW w:w="0" w:type="auto"/>
            <w:shd w:val="clear" w:color="auto" w:fill="auto"/>
            <w:vAlign w:val="center"/>
          </w:tcPr>
          <w:p w14:paraId="1A2A829B">
            <w:pPr>
              <w:jc w:val="right"/>
            </w:pPr>
          </w:p>
        </w:tc>
        <w:tc>
          <w:tcPr>
            <w:tcW w:w="0" w:type="auto"/>
            <w:shd w:val="clear" w:color="auto" w:fill="auto"/>
            <w:vAlign w:val="center"/>
          </w:tcPr>
          <w:p w14:paraId="3294C8DA">
            <w:pPr>
              <w:jc w:val="right"/>
            </w:pPr>
          </w:p>
        </w:tc>
        <w:tc>
          <w:tcPr>
            <w:tcW w:w="0" w:type="auto"/>
            <w:shd w:val="clear" w:color="auto" w:fill="auto"/>
            <w:vAlign w:val="center"/>
          </w:tcPr>
          <w:p w14:paraId="306C033C">
            <w:pPr>
              <w:jc w:val="right"/>
            </w:pPr>
          </w:p>
        </w:tc>
        <w:tc>
          <w:tcPr>
            <w:tcW w:w="0" w:type="auto"/>
            <w:shd w:val="clear" w:color="auto" w:fill="auto"/>
            <w:vAlign w:val="center"/>
          </w:tcPr>
          <w:p w14:paraId="5C0812C9">
            <w:pPr>
              <w:jc w:val="right"/>
            </w:pPr>
          </w:p>
        </w:tc>
        <w:tc>
          <w:tcPr>
            <w:tcW w:w="0" w:type="auto"/>
            <w:shd w:val="clear" w:color="auto" w:fill="auto"/>
            <w:vAlign w:val="center"/>
          </w:tcPr>
          <w:p w14:paraId="31BB863C">
            <w:pPr>
              <w:jc w:val="right"/>
            </w:pPr>
          </w:p>
        </w:tc>
      </w:tr>
      <w:tr w14:paraId="0F1D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FFF1B5">
            <w:pPr>
              <w:jc w:val="center"/>
            </w:pPr>
            <w:r>
              <w:rPr>
                <w:rFonts w:ascii="宋体" w:hAnsi="宋体" w:eastAsia="宋体" w:cs="宋体"/>
                <w:b w:val="0"/>
                <w:i w:val="0"/>
                <w:color w:val="000000"/>
                <w:sz w:val="18"/>
              </w:rPr>
              <w:t>302</w:t>
            </w:r>
          </w:p>
        </w:tc>
        <w:tc>
          <w:tcPr>
            <w:tcW w:w="0" w:type="auto"/>
            <w:shd w:val="clear" w:color="auto" w:fill="auto"/>
            <w:vAlign w:val="center"/>
          </w:tcPr>
          <w:p w14:paraId="7740459C">
            <w:pPr>
              <w:jc w:val="center"/>
            </w:pPr>
            <w:r>
              <w:rPr>
                <w:rFonts w:ascii="宋体" w:hAnsi="宋体" w:eastAsia="宋体" w:cs="宋体"/>
                <w:b w:val="0"/>
                <w:i w:val="0"/>
                <w:color w:val="000000"/>
                <w:sz w:val="18"/>
              </w:rPr>
              <w:t>31</w:t>
            </w:r>
          </w:p>
        </w:tc>
        <w:tc>
          <w:tcPr>
            <w:tcW w:w="0" w:type="auto"/>
            <w:shd w:val="clear" w:color="auto" w:fill="auto"/>
            <w:vAlign w:val="center"/>
          </w:tcPr>
          <w:p w14:paraId="3B0B38EB">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5EFE15EF">
            <w:pPr>
              <w:jc w:val="center"/>
            </w:pPr>
            <w:r>
              <w:rPr>
                <w:rFonts w:ascii="宋体" w:hAnsi="宋体" w:eastAsia="宋体" w:cs="宋体"/>
                <w:b w:val="0"/>
                <w:i w:val="0"/>
                <w:color w:val="000000"/>
                <w:sz w:val="18"/>
              </w:rPr>
              <w:t>502</w:t>
            </w:r>
          </w:p>
        </w:tc>
        <w:tc>
          <w:tcPr>
            <w:tcW w:w="0" w:type="auto"/>
            <w:shd w:val="clear" w:color="auto" w:fill="auto"/>
            <w:vAlign w:val="center"/>
          </w:tcPr>
          <w:p w14:paraId="01D01056">
            <w:pPr>
              <w:jc w:val="center"/>
            </w:pPr>
            <w:r>
              <w:rPr>
                <w:rFonts w:ascii="宋体" w:hAnsi="宋体" w:eastAsia="宋体" w:cs="宋体"/>
                <w:b w:val="0"/>
                <w:i w:val="0"/>
                <w:color w:val="000000"/>
                <w:sz w:val="18"/>
              </w:rPr>
              <w:t>08</w:t>
            </w:r>
          </w:p>
        </w:tc>
        <w:tc>
          <w:tcPr>
            <w:tcW w:w="0" w:type="auto"/>
            <w:shd w:val="clear" w:color="auto" w:fill="auto"/>
            <w:vAlign w:val="center"/>
          </w:tcPr>
          <w:p w14:paraId="7561E26C">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36C6C031">
            <w:pPr>
              <w:jc w:val="right"/>
            </w:pPr>
            <w:r>
              <w:rPr>
                <w:rFonts w:ascii="宋体" w:hAnsi="宋体" w:eastAsia="宋体" w:cs="宋体"/>
                <w:b w:val="0"/>
                <w:i w:val="0"/>
                <w:color w:val="000000"/>
                <w:sz w:val="18"/>
              </w:rPr>
              <w:t>2.10</w:t>
            </w:r>
          </w:p>
        </w:tc>
        <w:tc>
          <w:tcPr>
            <w:tcW w:w="0" w:type="auto"/>
            <w:shd w:val="clear" w:color="auto" w:fill="auto"/>
            <w:vAlign w:val="center"/>
          </w:tcPr>
          <w:p w14:paraId="2AD230A9">
            <w:pPr>
              <w:jc w:val="right"/>
            </w:pPr>
            <w:r>
              <w:rPr>
                <w:rFonts w:ascii="宋体" w:hAnsi="宋体" w:eastAsia="宋体" w:cs="宋体"/>
                <w:b w:val="0"/>
                <w:i w:val="0"/>
                <w:color w:val="000000"/>
                <w:sz w:val="18"/>
              </w:rPr>
              <w:t>2.10</w:t>
            </w:r>
          </w:p>
        </w:tc>
        <w:tc>
          <w:tcPr>
            <w:tcW w:w="0" w:type="auto"/>
            <w:shd w:val="clear" w:color="auto" w:fill="auto"/>
            <w:vAlign w:val="center"/>
          </w:tcPr>
          <w:p w14:paraId="10FEEA27">
            <w:pPr>
              <w:jc w:val="right"/>
            </w:pPr>
            <w:r>
              <w:rPr>
                <w:rFonts w:ascii="宋体" w:hAnsi="宋体" w:eastAsia="宋体" w:cs="宋体"/>
                <w:b w:val="0"/>
                <w:i w:val="0"/>
                <w:color w:val="000000"/>
                <w:sz w:val="18"/>
              </w:rPr>
              <w:t>2.10</w:t>
            </w:r>
          </w:p>
        </w:tc>
        <w:tc>
          <w:tcPr>
            <w:tcW w:w="0" w:type="auto"/>
            <w:shd w:val="clear" w:color="auto" w:fill="auto"/>
            <w:vAlign w:val="center"/>
          </w:tcPr>
          <w:p w14:paraId="1D6BBD47">
            <w:pPr>
              <w:jc w:val="right"/>
            </w:pPr>
          </w:p>
        </w:tc>
        <w:tc>
          <w:tcPr>
            <w:tcW w:w="0" w:type="auto"/>
            <w:shd w:val="clear" w:color="auto" w:fill="auto"/>
            <w:vAlign w:val="center"/>
          </w:tcPr>
          <w:p w14:paraId="7C05AF06">
            <w:pPr>
              <w:jc w:val="right"/>
            </w:pPr>
          </w:p>
        </w:tc>
        <w:tc>
          <w:tcPr>
            <w:tcW w:w="0" w:type="auto"/>
            <w:shd w:val="clear" w:color="auto" w:fill="auto"/>
            <w:vAlign w:val="center"/>
          </w:tcPr>
          <w:p w14:paraId="23C72A5B">
            <w:pPr>
              <w:jc w:val="right"/>
            </w:pPr>
          </w:p>
        </w:tc>
        <w:tc>
          <w:tcPr>
            <w:tcW w:w="0" w:type="auto"/>
            <w:shd w:val="clear" w:color="auto" w:fill="auto"/>
            <w:vAlign w:val="center"/>
          </w:tcPr>
          <w:p w14:paraId="743AA541">
            <w:pPr>
              <w:jc w:val="right"/>
            </w:pPr>
          </w:p>
        </w:tc>
        <w:tc>
          <w:tcPr>
            <w:tcW w:w="0" w:type="auto"/>
            <w:shd w:val="clear" w:color="auto" w:fill="auto"/>
            <w:vAlign w:val="center"/>
          </w:tcPr>
          <w:p w14:paraId="05500226">
            <w:pPr>
              <w:jc w:val="right"/>
            </w:pPr>
          </w:p>
        </w:tc>
        <w:tc>
          <w:tcPr>
            <w:tcW w:w="0" w:type="auto"/>
            <w:shd w:val="clear" w:color="auto" w:fill="auto"/>
            <w:vAlign w:val="center"/>
          </w:tcPr>
          <w:p w14:paraId="7589434F">
            <w:pPr>
              <w:jc w:val="right"/>
            </w:pPr>
          </w:p>
        </w:tc>
        <w:tc>
          <w:tcPr>
            <w:tcW w:w="0" w:type="auto"/>
            <w:shd w:val="clear" w:color="auto" w:fill="auto"/>
            <w:vAlign w:val="center"/>
          </w:tcPr>
          <w:p w14:paraId="0EDB0FE5">
            <w:pPr>
              <w:jc w:val="right"/>
            </w:pPr>
          </w:p>
        </w:tc>
        <w:tc>
          <w:tcPr>
            <w:tcW w:w="0" w:type="auto"/>
            <w:shd w:val="clear" w:color="auto" w:fill="auto"/>
            <w:vAlign w:val="center"/>
          </w:tcPr>
          <w:p w14:paraId="54DD1233">
            <w:pPr>
              <w:jc w:val="right"/>
            </w:pPr>
          </w:p>
        </w:tc>
        <w:tc>
          <w:tcPr>
            <w:tcW w:w="0" w:type="auto"/>
            <w:shd w:val="clear" w:color="auto" w:fill="auto"/>
            <w:vAlign w:val="center"/>
          </w:tcPr>
          <w:p w14:paraId="7F8DDD2C">
            <w:pPr>
              <w:jc w:val="right"/>
            </w:pPr>
          </w:p>
        </w:tc>
      </w:tr>
      <w:tr w14:paraId="7137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DB07FD">
            <w:pPr>
              <w:jc w:val="center"/>
            </w:pPr>
            <w:r>
              <w:rPr>
                <w:rFonts w:ascii="宋体" w:hAnsi="宋体" w:eastAsia="宋体" w:cs="宋体"/>
                <w:b w:val="0"/>
                <w:i w:val="0"/>
                <w:color w:val="000000"/>
                <w:sz w:val="18"/>
              </w:rPr>
              <w:t>302</w:t>
            </w:r>
          </w:p>
        </w:tc>
        <w:tc>
          <w:tcPr>
            <w:tcW w:w="0" w:type="auto"/>
            <w:shd w:val="clear" w:color="auto" w:fill="auto"/>
            <w:vAlign w:val="center"/>
          </w:tcPr>
          <w:p w14:paraId="4EB73AD3">
            <w:pPr>
              <w:jc w:val="center"/>
            </w:pPr>
            <w:r>
              <w:rPr>
                <w:rFonts w:ascii="宋体" w:hAnsi="宋体" w:eastAsia="宋体" w:cs="宋体"/>
                <w:b w:val="0"/>
                <w:i w:val="0"/>
                <w:color w:val="000000"/>
                <w:sz w:val="18"/>
              </w:rPr>
              <w:t>26</w:t>
            </w:r>
          </w:p>
        </w:tc>
        <w:tc>
          <w:tcPr>
            <w:tcW w:w="0" w:type="auto"/>
            <w:shd w:val="clear" w:color="auto" w:fill="auto"/>
            <w:vAlign w:val="center"/>
          </w:tcPr>
          <w:p w14:paraId="0157A6F4">
            <w:pPr>
              <w:jc w:val="center"/>
            </w:pPr>
            <w:r>
              <w:rPr>
                <w:rFonts w:ascii="宋体" w:hAnsi="宋体" w:eastAsia="宋体" w:cs="宋体"/>
                <w:b w:val="0"/>
                <w:i w:val="0"/>
                <w:color w:val="000000"/>
                <w:sz w:val="18"/>
              </w:rPr>
              <w:t>劳务费</w:t>
            </w:r>
          </w:p>
        </w:tc>
        <w:tc>
          <w:tcPr>
            <w:tcW w:w="0" w:type="auto"/>
            <w:shd w:val="clear" w:color="auto" w:fill="auto"/>
            <w:vAlign w:val="center"/>
          </w:tcPr>
          <w:p w14:paraId="4D985D86">
            <w:pPr>
              <w:jc w:val="center"/>
            </w:pPr>
            <w:r>
              <w:rPr>
                <w:rFonts w:ascii="宋体" w:hAnsi="宋体" w:eastAsia="宋体" w:cs="宋体"/>
                <w:b w:val="0"/>
                <w:i w:val="0"/>
                <w:color w:val="000000"/>
                <w:sz w:val="18"/>
              </w:rPr>
              <w:t>502</w:t>
            </w:r>
          </w:p>
        </w:tc>
        <w:tc>
          <w:tcPr>
            <w:tcW w:w="0" w:type="auto"/>
            <w:shd w:val="clear" w:color="auto" w:fill="auto"/>
            <w:vAlign w:val="center"/>
          </w:tcPr>
          <w:p w14:paraId="24CD3EC0">
            <w:pPr>
              <w:jc w:val="center"/>
            </w:pPr>
            <w:r>
              <w:rPr>
                <w:rFonts w:ascii="宋体" w:hAnsi="宋体" w:eastAsia="宋体" w:cs="宋体"/>
                <w:b w:val="0"/>
                <w:i w:val="0"/>
                <w:color w:val="000000"/>
                <w:sz w:val="18"/>
              </w:rPr>
              <w:t>05</w:t>
            </w:r>
          </w:p>
        </w:tc>
        <w:tc>
          <w:tcPr>
            <w:tcW w:w="0" w:type="auto"/>
            <w:shd w:val="clear" w:color="auto" w:fill="auto"/>
            <w:vAlign w:val="center"/>
          </w:tcPr>
          <w:p w14:paraId="5A51B042">
            <w:pPr>
              <w:jc w:val="center"/>
            </w:pPr>
            <w:r>
              <w:rPr>
                <w:rFonts w:ascii="宋体" w:hAnsi="宋体" w:eastAsia="宋体" w:cs="宋体"/>
                <w:b w:val="0"/>
                <w:i w:val="0"/>
                <w:color w:val="000000"/>
                <w:sz w:val="18"/>
              </w:rPr>
              <w:t>委托业务费</w:t>
            </w:r>
          </w:p>
        </w:tc>
        <w:tc>
          <w:tcPr>
            <w:tcW w:w="0" w:type="auto"/>
            <w:shd w:val="clear" w:color="auto" w:fill="auto"/>
            <w:vAlign w:val="center"/>
          </w:tcPr>
          <w:p w14:paraId="2EFDE866">
            <w:pPr>
              <w:jc w:val="right"/>
            </w:pPr>
            <w:r>
              <w:rPr>
                <w:rFonts w:ascii="宋体" w:hAnsi="宋体" w:eastAsia="宋体" w:cs="宋体"/>
                <w:b w:val="0"/>
                <w:i w:val="0"/>
                <w:color w:val="000000"/>
                <w:sz w:val="18"/>
              </w:rPr>
              <w:t>15.18</w:t>
            </w:r>
          </w:p>
        </w:tc>
        <w:tc>
          <w:tcPr>
            <w:tcW w:w="0" w:type="auto"/>
            <w:shd w:val="clear" w:color="auto" w:fill="auto"/>
            <w:vAlign w:val="center"/>
          </w:tcPr>
          <w:p w14:paraId="548D6789">
            <w:pPr>
              <w:jc w:val="right"/>
            </w:pPr>
            <w:r>
              <w:rPr>
                <w:rFonts w:ascii="宋体" w:hAnsi="宋体" w:eastAsia="宋体" w:cs="宋体"/>
                <w:b w:val="0"/>
                <w:i w:val="0"/>
                <w:color w:val="000000"/>
                <w:sz w:val="18"/>
              </w:rPr>
              <w:t>15.18</w:t>
            </w:r>
          </w:p>
        </w:tc>
        <w:tc>
          <w:tcPr>
            <w:tcW w:w="0" w:type="auto"/>
            <w:shd w:val="clear" w:color="auto" w:fill="auto"/>
            <w:vAlign w:val="center"/>
          </w:tcPr>
          <w:p w14:paraId="49500269">
            <w:pPr>
              <w:jc w:val="right"/>
            </w:pPr>
            <w:r>
              <w:rPr>
                <w:rFonts w:ascii="宋体" w:hAnsi="宋体" w:eastAsia="宋体" w:cs="宋体"/>
                <w:b w:val="0"/>
                <w:i w:val="0"/>
                <w:color w:val="000000"/>
                <w:sz w:val="18"/>
              </w:rPr>
              <w:t>15.18</w:t>
            </w:r>
          </w:p>
        </w:tc>
        <w:tc>
          <w:tcPr>
            <w:tcW w:w="0" w:type="auto"/>
            <w:shd w:val="clear" w:color="auto" w:fill="auto"/>
            <w:vAlign w:val="center"/>
          </w:tcPr>
          <w:p w14:paraId="35A9C34D">
            <w:pPr>
              <w:jc w:val="right"/>
            </w:pPr>
          </w:p>
        </w:tc>
        <w:tc>
          <w:tcPr>
            <w:tcW w:w="0" w:type="auto"/>
            <w:shd w:val="clear" w:color="auto" w:fill="auto"/>
            <w:vAlign w:val="center"/>
          </w:tcPr>
          <w:p w14:paraId="5703E41B">
            <w:pPr>
              <w:jc w:val="right"/>
            </w:pPr>
          </w:p>
        </w:tc>
        <w:tc>
          <w:tcPr>
            <w:tcW w:w="0" w:type="auto"/>
            <w:shd w:val="clear" w:color="auto" w:fill="auto"/>
            <w:vAlign w:val="center"/>
          </w:tcPr>
          <w:p w14:paraId="15F832F8">
            <w:pPr>
              <w:jc w:val="right"/>
            </w:pPr>
          </w:p>
        </w:tc>
        <w:tc>
          <w:tcPr>
            <w:tcW w:w="0" w:type="auto"/>
            <w:shd w:val="clear" w:color="auto" w:fill="auto"/>
            <w:vAlign w:val="center"/>
          </w:tcPr>
          <w:p w14:paraId="60A5E9C1">
            <w:pPr>
              <w:jc w:val="right"/>
            </w:pPr>
          </w:p>
        </w:tc>
        <w:tc>
          <w:tcPr>
            <w:tcW w:w="0" w:type="auto"/>
            <w:shd w:val="clear" w:color="auto" w:fill="auto"/>
            <w:vAlign w:val="center"/>
          </w:tcPr>
          <w:p w14:paraId="009EACA3">
            <w:pPr>
              <w:jc w:val="right"/>
            </w:pPr>
          </w:p>
        </w:tc>
        <w:tc>
          <w:tcPr>
            <w:tcW w:w="0" w:type="auto"/>
            <w:shd w:val="clear" w:color="auto" w:fill="auto"/>
            <w:vAlign w:val="center"/>
          </w:tcPr>
          <w:p w14:paraId="4C07046E">
            <w:pPr>
              <w:jc w:val="right"/>
            </w:pPr>
          </w:p>
        </w:tc>
        <w:tc>
          <w:tcPr>
            <w:tcW w:w="0" w:type="auto"/>
            <w:shd w:val="clear" w:color="auto" w:fill="auto"/>
            <w:vAlign w:val="center"/>
          </w:tcPr>
          <w:p w14:paraId="7BFD336B">
            <w:pPr>
              <w:jc w:val="right"/>
            </w:pPr>
          </w:p>
        </w:tc>
        <w:tc>
          <w:tcPr>
            <w:tcW w:w="0" w:type="auto"/>
            <w:shd w:val="clear" w:color="auto" w:fill="auto"/>
            <w:vAlign w:val="center"/>
          </w:tcPr>
          <w:p w14:paraId="20D67BA9">
            <w:pPr>
              <w:jc w:val="right"/>
            </w:pPr>
          </w:p>
        </w:tc>
        <w:tc>
          <w:tcPr>
            <w:tcW w:w="0" w:type="auto"/>
            <w:shd w:val="clear" w:color="auto" w:fill="auto"/>
            <w:vAlign w:val="center"/>
          </w:tcPr>
          <w:p w14:paraId="7AE5381C">
            <w:pPr>
              <w:jc w:val="right"/>
            </w:pPr>
          </w:p>
        </w:tc>
      </w:tr>
      <w:tr w14:paraId="247A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1CE250">
            <w:pPr>
              <w:jc w:val="center"/>
            </w:pPr>
            <w:r>
              <w:rPr>
                <w:rFonts w:ascii="宋体" w:hAnsi="宋体" w:eastAsia="宋体" w:cs="宋体"/>
                <w:b w:val="0"/>
                <w:i w:val="0"/>
                <w:color w:val="000000"/>
                <w:sz w:val="18"/>
              </w:rPr>
              <w:t>302</w:t>
            </w:r>
          </w:p>
        </w:tc>
        <w:tc>
          <w:tcPr>
            <w:tcW w:w="0" w:type="auto"/>
            <w:shd w:val="clear" w:color="auto" w:fill="auto"/>
            <w:vAlign w:val="center"/>
          </w:tcPr>
          <w:p w14:paraId="35F440DB">
            <w:pPr>
              <w:jc w:val="center"/>
            </w:pPr>
            <w:r>
              <w:rPr>
                <w:rFonts w:ascii="宋体" w:hAnsi="宋体" w:eastAsia="宋体" w:cs="宋体"/>
                <w:b w:val="0"/>
                <w:i w:val="0"/>
                <w:color w:val="000000"/>
                <w:sz w:val="18"/>
              </w:rPr>
              <w:t>01</w:t>
            </w:r>
          </w:p>
        </w:tc>
        <w:tc>
          <w:tcPr>
            <w:tcW w:w="0" w:type="auto"/>
            <w:shd w:val="clear" w:color="auto" w:fill="auto"/>
            <w:vAlign w:val="center"/>
          </w:tcPr>
          <w:p w14:paraId="085E9D4B">
            <w:pPr>
              <w:jc w:val="center"/>
            </w:pPr>
            <w:r>
              <w:rPr>
                <w:rFonts w:ascii="宋体" w:hAnsi="宋体" w:eastAsia="宋体" w:cs="宋体"/>
                <w:b w:val="0"/>
                <w:i w:val="0"/>
                <w:color w:val="000000"/>
                <w:sz w:val="18"/>
              </w:rPr>
              <w:t>办公费</w:t>
            </w:r>
          </w:p>
        </w:tc>
        <w:tc>
          <w:tcPr>
            <w:tcW w:w="0" w:type="auto"/>
            <w:shd w:val="clear" w:color="auto" w:fill="auto"/>
            <w:vAlign w:val="center"/>
          </w:tcPr>
          <w:p w14:paraId="0AA0B9B9">
            <w:pPr>
              <w:jc w:val="center"/>
            </w:pPr>
            <w:r>
              <w:rPr>
                <w:rFonts w:ascii="宋体" w:hAnsi="宋体" w:eastAsia="宋体" w:cs="宋体"/>
                <w:b w:val="0"/>
                <w:i w:val="0"/>
                <w:color w:val="000000"/>
                <w:sz w:val="18"/>
              </w:rPr>
              <w:t>505</w:t>
            </w:r>
          </w:p>
        </w:tc>
        <w:tc>
          <w:tcPr>
            <w:tcW w:w="0" w:type="auto"/>
            <w:shd w:val="clear" w:color="auto" w:fill="auto"/>
            <w:vAlign w:val="center"/>
          </w:tcPr>
          <w:p w14:paraId="63738ED3">
            <w:pPr>
              <w:jc w:val="center"/>
            </w:pPr>
            <w:r>
              <w:rPr>
                <w:rFonts w:ascii="宋体" w:hAnsi="宋体" w:eastAsia="宋体" w:cs="宋体"/>
                <w:b w:val="0"/>
                <w:i w:val="0"/>
                <w:color w:val="000000"/>
                <w:sz w:val="18"/>
              </w:rPr>
              <w:t>02</w:t>
            </w:r>
          </w:p>
        </w:tc>
        <w:tc>
          <w:tcPr>
            <w:tcW w:w="0" w:type="auto"/>
            <w:shd w:val="clear" w:color="auto" w:fill="auto"/>
            <w:vAlign w:val="center"/>
          </w:tcPr>
          <w:p w14:paraId="4430B005">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75FE1AF">
            <w:pPr>
              <w:jc w:val="right"/>
            </w:pPr>
            <w:r>
              <w:rPr>
                <w:rFonts w:ascii="宋体" w:hAnsi="宋体" w:eastAsia="宋体" w:cs="宋体"/>
                <w:b w:val="0"/>
                <w:i w:val="0"/>
                <w:color w:val="000000"/>
                <w:sz w:val="18"/>
              </w:rPr>
              <w:t>20.00</w:t>
            </w:r>
          </w:p>
        </w:tc>
        <w:tc>
          <w:tcPr>
            <w:tcW w:w="0" w:type="auto"/>
            <w:shd w:val="clear" w:color="auto" w:fill="auto"/>
            <w:vAlign w:val="center"/>
          </w:tcPr>
          <w:p w14:paraId="76C982F9">
            <w:pPr>
              <w:jc w:val="right"/>
            </w:pPr>
            <w:r>
              <w:rPr>
                <w:rFonts w:ascii="宋体" w:hAnsi="宋体" w:eastAsia="宋体" w:cs="宋体"/>
                <w:b w:val="0"/>
                <w:i w:val="0"/>
                <w:color w:val="000000"/>
                <w:sz w:val="18"/>
              </w:rPr>
              <w:t>20.00</w:t>
            </w:r>
          </w:p>
        </w:tc>
        <w:tc>
          <w:tcPr>
            <w:tcW w:w="0" w:type="auto"/>
            <w:shd w:val="clear" w:color="auto" w:fill="auto"/>
            <w:vAlign w:val="center"/>
          </w:tcPr>
          <w:p w14:paraId="2DC23804">
            <w:pPr>
              <w:jc w:val="right"/>
            </w:pPr>
            <w:r>
              <w:rPr>
                <w:rFonts w:ascii="宋体" w:hAnsi="宋体" w:eastAsia="宋体" w:cs="宋体"/>
                <w:b w:val="0"/>
                <w:i w:val="0"/>
                <w:color w:val="000000"/>
                <w:sz w:val="18"/>
              </w:rPr>
              <w:t>20.00</w:t>
            </w:r>
          </w:p>
        </w:tc>
        <w:tc>
          <w:tcPr>
            <w:tcW w:w="0" w:type="auto"/>
            <w:shd w:val="clear" w:color="auto" w:fill="auto"/>
            <w:vAlign w:val="center"/>
          </w:tcPr>
          <w:p w14:paraId="6474710F">
            <w:pPr>
              <w:jc w:val="right"/>
            </w:pPr>
          </w:p>
        </w:tc>
        <w:tc>
          <w:tcPr>
            <w:tcW w:w="0" w:type="auto"/>
            <w:shd w:val="clear" w:color="auto" w:fill="auto"/>
            <w:vAlign w:val="center"/>
          </w:tcPr>
          <w:p w14:paraId="5A8DECC6">
            <w:pPr>
              <w:jc w:val="right"/>
            </w:pPr>
          </w:p>
        </w:tc>
        <w:tc>
          <w:tcPr>
            <w:tcW w:w="0" w:type="auto"/>
            <w:shd w:val="clear" w:color="auto" w:fill="auto"/>
            <w:vAlign w:val="center"/>
          </w:tcPr>
          <w:p w14:paraId="05CDCD7B">
            <w:pPr>
              <w:jc w:val="right"/>
            </w:pPr>
          </w:p>
        </w:tc>
        <w:tc>
          <w:tcPr>
            <w:tcW w:w="0" w:type="auto"/>
            <w:shd w:val="clear" w:color="auto" w:fill="auto"/>
            <w:vAlign w:val="center"/>
          </w:tcPr>
          <w:p w14:paraId="7F24BA3C">
            <w:pPr>
              <w:jc w:val="right"/>
            </w:pPr>
          </w:p>
        </w:tc>
        <w:tc>
          <w:tcPr>
            <w:tcW w:w="0" w:type="auto"/>
            <w:shd w:val="clear" w:color="auto" w:fill="auto"/>
            <w:vAlign w:val="center"/>
          </w:tcPr>
          <w:p w14:paraId="32E23703">
            <w:pPr>
              <w:jc w:val="right"/>
            </w:pPr>
          </w:p>
        </w:tc>
        <w:tc>
          <w:tcPr>
            <w:tcW w:w="0" w:type="auto"/>
            <w:shd w:val="clear" w:color="auto" w:fill="auto"/>
            <w:vAlign w:val="center"/>
          </w:tcPr>
          <w:p w14:paraId="784B7B00">
            <w:pPr>
              <w:jc w:val="right"/>
            </w:pPr>
          </w:p>
        </w:tc>
        <w:tc>
          <w:tcPr>
            <w:tcW w:w="0" w:type="auto"/>
            <w:shd w:val="clear" w:color="auto" w:fill="auto"/>
            <w:vAlign w:val="center"/>
          </w:tcPr>
          <w:p w14:paraId="220FB7FC">
            <w:pPr>
              <w:jc w:val="right"/>
            </w:pPr>
          </w:p>
        </w:tc>
        <w:tc>
          <w:tcPr>
            <w:tcW w:w="0" w:type="auto"/>
            <w:shd w:val="clear" w:color="auto" w:fill="auto"/>
            <w:vAlign w:val="center"/>
          </w:tcPr>
          <w:p w14:paraId="546CA167">
            <w:pPr>
              <w:jc w:val="right"/>
            </w:pPr>
          </w:p>
        </w:tc>
        <w:tc>
          <w:tcPr>
            <w:tcW w:w="0" w:type="auto"/>
            <w:shd w:val="clear" w:color="auto" w:fill="auto"/>
            <w:vAlign w:val="center"/>
          </w:tcPr>
          <w:p w14:paraId="47B1C848">
            <w:pPr>
              <w:jc w:val="right"/>
            </w:pPr>
          </w:p>
        </w:tc>
      </w:tr>
      <w:tr w14:paraId="17DA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C7AA37">
            <w:pPr>
              <w:jc w:val="center"/>
            </w:pPr>
            <w:r>
              <w:rPr>
                <w:rFonts w:ascii="宋体" w:hAnsi="宋体" w:eastAsia="宋体" w:cs="宋体"/>
                <w:b w:val="0"/>
                <w:i w:val="0"/>
                <w:color w:val="000000"/>
                <w:sz w:val="18"/>
              </w:rPr>
              <w:t>302</w:t>
            </w:r>
          </w:p>
        </w:tc>
        <w:tc>
          <w:tcPr>
            <w:tcW w:w="0" w:type="auto"/>
            <w:shd w:val="clear" w:color="auto" w:fill="auto"/>
            <w:vAlign w:val="center"/>
          </w:tcPr>
          <w:p w14:paraId="36D6C4FE">
            <w:pPr>
              <w:jc w:val="center"/>
            </w:pPr>
            <w:r>
              <w:rPr>
                <w:rFonts w:ascii="宋体" w:hAnsi="宋体" w:eastAsia="宋体" w:cs="宋体"/>
                <w:b w:val="0"/>
                <w:i w:val="0"/>
                <w:color w:val="000000"/>
                <w:sz w:val="18"/>
              </w:rPr>
              <w:t>13</w:t>
            </w:r>
          </w:p>
        </w:tc>
        <w:tc>
          <w:tcPr>
            <w:tcW w:w="0" w:type="auto"/>
            <w:shd w:val="clear" w:color="auto" w:fill="auto"/>
            <w:vAlign w:val="center"/>
          </w:tcPr>
          <w:p w14:paraId="25506B4F">
            <w:pPr>
              <w:jc w:val="center"/>
            </w:pPr>
            <w:r>
              <w:rPr>
                <w:rFonts w:ascii="宋体" w:hAnsi="宋体" w:eastAsia="宋体" w:cs="宋体"/>
                <w:b w:val="0"/>
                <w:i w:val="0"/>
                <w:color w:val="000000"/>
                <w:sz w:val="18"/>
              </w:rPr>
              <w:t>维修（护）费</w:t>
            </w:r>
          </w:p>
        </w:tc>
        <w:tc>
          <w:tcPr>
            <w:tcW w:w="0" w:type="auto"/>
            <w:shd w:val="clear" w:color="auto" w:fill="auto"/>
            <w:vAlign w:val="center"/>
          </w:tcPr>
          <w:p w14:paraId="32EBE380">
            <w:pPr>
              <w:jc w:val="center"/>
            </w:pPr>
            <w:r>
              <w:rPr>
                <w:rFonts w:ascii="宋体" w:hAnsi="宋体" w:eastAsia="宋体" w:cs="宋体"/>
                <w:b w:val="0"/>
                <w:i w:val="0"/>
                <w:color w:val="000000"/>
                <w:sz w:val="18"/>
              </w:rPr>
              <w:t>502</w:t>
            </w:r>
          </w:p>
        </w:tc>
        <w:tc>
          <w:tcPr>
            <w:tcW w:w="0" w:type="auto"/>
            <w:shd w:val="clear" w:color="auto" w:fill="auto"/>
            <w:vAlign w:val="center"/>
          </w:tcPr>
          <w:p w14:paraId="0D272663">
            <w:pPr>
              <w:jc w:val="center"/>
            </w:pPr>
            <w:r>
              <w:rPr>
                <w:rFonts w:ascii="宋体" w:hAnsi="宋体" w:eastAsia="宋体" w:cs="宋体"/>
                <w:b w:val="0"/>
                <w:i w:val="0"/>
                <w:color w:val="000000"/>
                <w:sz w:val="18"/>
              </w:rPr>
              <w:t>09</w:t>
            </w:r>
          </w:p>
        </w:tc>
        <w:tc>
          <w:tcPr>
            <w:tcW w:w="0" w:type="auto"/>
            <w:shd w:val="clear" w:color="auto" w:fill="auto"/>
            <w:vAlign w:val="center"/>
          </w:tcPr>
          <w:p w14:paraId="59A05938">
            <w:pPr>
              <w:jc w:val="center"/>
            </w:pPr>
            <w:r>
              <w:rPr>
                <w:rFonts w:ascii="宋体" w:hAnsi="宋体" w:eastAsia="宋体" w:cs="宋体"/>
                <w:b w:val="0"/>
                <w:i w:val="0"/>
                <w:color w:val="000000"/>
                <w:sz w:val="18"/>
              </w:rPr>
              <w:t>维修（护）费</w:t>
            </w:r>
          </w:p>
        </w:tc>
        <w:tc>
          <w:tcPr>
            <w:tcW w:w="0" w:type="auto"/>
            <w:shd w:val="clear" w:color="auto" w:fill="auto"/>
            <w:vAlign w:val="center"/>
          </w:tcPr>
          <w:p w14:paraId="2D069C26">
            <w:pPr>
              <w:jc w:val="right"/>
            </w:pPr>
            <w:r>
              <w:rPr>
                <w:rFonts w:ascii="宋体" w:hAnsi="宋体" w:eastAsia="宋体" w:cs="宋体"/>
                <w:b w:val="0"/>
                <w:i w:val="0"/>
                <w:color w:val="000000"/>
                <w:sz w:val="18"/>
              </w:rPr>
              <w:t>14.00</w:t>
            </w:r>
          </w:p>
        </w:tc>
        <w:tc>
          <w:tcPr>
            <w:tcW w:w="0" w:type="auto"/>
            <w:shd w:val="clear" w:color="auto" w:fill="auto"/>
            <w:vAlign w:val="center"/>
          </w:tcPr>
          <w:p w14:paraId="246FA8DA">
            <w:pPr>
              <w:jc w:val="right"/>
            </w:pPr>
            <w:r>
              <w:rPr>
                <w:rFonts w:ascii="宋体" w:hAnsi="宋体" w:eastAsia="宋体" w:cs="宋体"/>
                <w:b w:val="0"/>
                <w:i w:val="0"/>
                <w:color w:val="000000"/>
                <w:sz w:val="18"/>
              </w:rPr>
              <w:t>14.00</w:t>
            </w:r>
          </w:p>
        </w:tc>
        <w:tc>
          <w:tcPr>
            <w:tcW w:w="0" w:type="auto"/>
            <w:shd w:val="clear" w:color="auto" w:fill="auto"/>
            <w:vAlign w:val="center"/>
          </w:tcPr>
          <w:p w14:paraId="3DE6A00C">
            <w:pPr>
              <w:jc w:val="right"/>
            </w:pPr>
            <w:r>
              <w:rPr>
                <w:rFonts w:ascii="宋体" w:hAnsi="宋体" w:eastAsia="宋体" w:cs="宋体"/>
                <w:b w:val="0"/>
                <w:i w:val="0"/>
                <w:color w:val="000000"/>
                <w:sz w:val="18"/>
              </w:rPr>
              <w:t>14.00</w:t>
            </w:r>
          </w:p>
        </w:tc>
        <w:tc>
          <w:tcPr>
            <w:tcW w:w="0" w:type="auto"/>
            <w:shd w:val="clear" w:color="auto" w:fill="auto"/>
            <w:vAlign w:val="center"/>
          </w:tcPr>
          <w:p w14:paraId="37B887B8">
            <w:pPr>
              <w:jc w:val="right"/>
            </w:pPr>
          </w:p>
        </w:tc>
        <w:tc>
          <w:tcPr>
            <w:tcW w:w="0" w:type="auto"/>
            <w:shd w:val="clear" w:color="auto" w:fill="auto"/>
            <w:vAlign w:val="center"/>
          </w:tcPr>
          <w:p w14:paraId="12DE5AE6">
            <w:pPr>
              <w:jc w:val="right"/>
            </w:pPr>
          </w:p>
        </w:tc>
        <w:tc>
          <w:tcPr>
            <w:tcW w:w="0" w:type="auto"/>
            <w:shd w:val="clear" w:color="auto" w:fill="auto"/>
            <w:vAlign w:val="center"/>
          </w:tcPr>
          <w:p w14:paraId="4A8DBF8E">
            <w:pPr>
              <w:jc w:val="right"/>
            </w:pPr>
          </w:p>
        </w:tc>
        <w:tc>
          <w:tcPr>
            <w:tcW w:w="0" w:type="auto"/>
            <w:shd w:val="clear" w:color="auto" w:fill="auto"/>
            <w:vAlign w:val="center"/>
          </w:tcPr>
          <w:p w14:paraId="7D576361">
            <w:pPr>
              <w:jc w:val="right"/>
            </w:pPr>
          </w:p>
        </w:tc>
        <w:tc>
          <w:tcPr>
            <w:tcW w:w="0" w:type="auto"/>
            <w:shd w:val="clear" w:color="auto" w:fill="auto"/>
            <w:vAlign w:val="center"/>
          </w:tcPr>
          <w:p w14:paraId="738915AC">
            <w:pPr>
              <w:jc w:val="right"/>
            </w:pPr>
          </w:p>
        </w:tc>
        <w:tc>
          <w:tcPr>
            <w:tcW w:w="0" w:type="auto"/>
            <w:shd w:val="clear" w:color="auto" w:fill="auto"/>
            <w:vAlign w:val="center"/>
          </w:tcPr>
          <w:p w14:paraId="3BF637BB">
            <w:pPr>
              <w:jc w:val="right"/>
            </w:pPr>
          </w:p>
        </w:tc>
        <w:tc>
          <w:tcPr>
            <w:tcW w:w="0" w:type="auto"/>
            <w:shd w:val="clear" w:color="auto" w:fill="auto"/>
            <w:vAlign w:val="center"/>
          </w:tcPr>
          <w:p w14:paraId="5D13962A">
            <w:pPr>
              <w:jc w:val="right"/>
            </w:pPr>
          </w:p>
        </w:tc>
        <w:tc>
          <w:tcPr>
            <w:tcW w:w="0" w:type="auto"/>
            <w:shd w:val="clear" w:color="auto" w:fill="auto"/>
            <w:vAlign w:val="center"/>
          </w:tcPr>
          <w:p w14:paraId="67BF915B">
            <w:pPr>
              <w:jc w:val="right"/>
            </w:pPr>
          </w:p>
        </w:tc>
        <w:tc>
          <w:tcPr>
            <w:tcW w:w="0" w:type="auto"/>
            <w:shd w:val="clear" w:color="auto" w:fill="auto"/>
            <w:vAlign w:val="center"/>
          </w:tcPr>
          <w:p w14:paraId="565BCEBD">
            <w:pPr>
              <w:jc w:val="right"/>
            </w:pPr>
          </w:p>
        </w:tc>
      </w:tr>
      <w:tr w14:paraId="2DF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E0AD50">
            <w:pPr>
              <w:jc w:val="center"/>
            </w:pPr>
            <w:r>
              <w:rPr>
                <w:rFonts w:ascii="宋体" w:hAnsi="宋体" w:eastAsia="宋体" w:cs="宋体"/>
                <w:b w:val="0"/>
                <w:i w:val="0"/>
                <w:color w:val="000000"/>
                <w:sz w:val="18"/>
              </w:rPr>
              <w:t>302</w:t>
            </w:r>
          </w:p>
        </w:tc>
        <w:tc>
          <w:tcPr>
            <w:tcW w:w="0" w:type="auto"/>
            <w:shd w:val="clear" w:color="auto" w:fill="auto"/>
            <w:vAlign w:val="center"/>
          </w:tcPr>
          <w:p w14:paraId="7F2EAFAF">
            <w:pPr>
              <w:jc w:val="center"/>
            </w:pPr>
            <w:r>
              <w:rPr>
                <w:rFonts w:ascii="宋体" w:hAnsi="宋体" w:eastAsia="宋体" w:cs="宋体"/>
                <w:b w:val="0"/>
                <w:i w:val="0"/>
                <w:color w:val="000000"/>
                <w:sz w:val="18"/>
              </w:rPr>
              <w:t>11</w:t>
            </w:r>
          </w:p>
        </w:tc>
        <w:tc>
          <w:tcPr>
            <w:tcW w:w="0" w:type="auto"/>
            <w:shd w:val="clear" w:color="auto" w:fill="auto"/>
            <w:vAlign w:val="center"/>
          </w:tcPr>
          <w:p w14:paraId="6ED84CFA">
            <w:pPr>
              <w:jc w:val="center"/>
            </w:pPr>
            <w:r>
              <w:rPr>
                <w:rFonts w:ascii="宋体" w:hAnsi="宋体" w:eastAsia="宋体" w:cs="宋体"/>
                <w:b w:val="0"/>
                <w:i w:val="0"/>
                <w:color w:val="000000"/>
                <w:sz w:val="18"/>
              </w:rPr>
              <w:t>差旅费</w:t>
            </w:r>
          </w:p>
        </w:tc>
        <w:tc>
          <w:tcPr>
            <w:tcW w:w="0" w:type="auto"/>
            <w:shd w:val="clear" w:color="auto" w:fill="auto"/>
            <w:vAlign w:val="center"/>
          </w:tcPr>
          <w:p w14:paraId="2717037D">
            <w:pPr>
              <w:jc w:val="center"/>
            </w:pPr>
            <w:r>
              <w:rPr>
                <w:rFonts w:ascii="宋体" w:hAnsi="宋体" w:eastAsia="宋体" w:cs="宋体"/>
                <w:b w:val="0"/>
                <w:i w:val="0"/>
                <w:color w:val="000000"/>
                <w:sz w:val="18"/>
              </w:rPr>
              <w:t>505</w:t>
            </w:r>
          </w:p>
        </w:tc>
        <w:tc>
          <w:tcPr>
            <w:tcW w:w="0" w:type="auto"/>
            <w:shd w:val="clear" w:color="auto" w:fill="auto"/>
            <w:vAlign w:val="center"/>
          </w:tcPr>
          <w:p w14:paraId="22C0695C">
            <w:pPr>
              <w:jc w:val="center"/>
            </w:pPr>
            <w:r>
              <w:rPr>
                <w:rFonts w:ascii="宋体" w:hAnsi="宋体" w:eastAsia="宋体" w:cs="宋体"/>
                <w:b w:val="0"/>
                <w:i w:val="0"/>
                <w:color w:val="000000"/>
                <w:sz w:val="18"/>
              </w:rPr>
              <w:t>02</w:t>
            </w:r>
          </w:p>
        </w:tc>
        <w:tc>
          <w:tcPr>
            <w:tcW w:w="0" w:type="auto"/>
            <w:shd w:val="clear" w:color="auto" w:fill="auto"/>
            <w:vAlign w:val="center"/>
          </w:tcPr>
          <w:p w14:paraId="763DABBB">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91FE854">
            <w:pPr>
              <w:jc w:val="right"/>
            </w:pPr>
            <w:r>
              <w:rPr>
                <w:rFonts w:ascii="宋体" w:hAnsi="宋体" w:eastAsia="宋体" w:cs="宋体"/>
                <w:b w:val="0"/>
                <w:i w:val="0"/>
                <w:color w:val="000000"/>
                <w:sz w:val="18"/>
              </w:rPr>
              <w:t>6.00</w:t>
            </w:r>
          </w:p>
        </w:tc>
        <w:tc>
          <w:tcPr>
            <w:tcW w:w="0" w:type="auto"/>
            <w:shd w:val="clear" w:color="auto" w:fill="auto"/>
            <w:vAlign w:val="center"/>
          </w:tcPr>
          <w:p w14:paraId="168A6285">
            <w:pPr>
              <w:jc w:val="right"/>
            </w:pPr>
            <w:r>
              <w:rPr>
                <w:rFonts w:ascii="宋体" w:hAnsi="宋体" w:eastAsia="宋体" w:cs="宋体"/>
                <w:b w:val="0"/>
                <w:i w:val="0"/>
                <w:color w:val="000000"/>
                <w:sz w:val="18"/>
              </w:rPr>
              <w:t>6.00</w:t>
            </w:r>
          </w:p>
        </w:tc>
        <w:tc>
          <w:tcPr>
            <w:tcW w:w="0" w:type="auto"/>
            <w:shd w:val="clear" w:color="auto" w:fill="auto"/>
            <w:vAlign w:val="center"/>
          </w:tcPr>
          <w:p w14:paraId="61B4A940">
            <w:pPr>
              <w:jc w:val="right"/>
            </w:pPr>
            <w:r>
              <w:rPr>
                <w:rFonts w:ascii="宋体" w:hAnsi="宋体" w:eastAsia="宋体" w:cs="宋体"/>
                <w:b w:val="0"/>
                <w:i w:val="0"/>
                <w:color w:val="000000"/>
                <w:sz w:val="18"/>
              </w:rPr>
              <w:t>6.00</w:t>
            </w:r>
          </w:p>
        </w:tc>
        <w:tc>
          <w:tcPr>
            <w:tcW w:w="0" w:type="auto"/>
            <w:shd w:val="clear" w:color="auto" w:fill="auto"/>
            <w:vAlign w:val="center"/>
          </w:tcPr>
          <w:p w14:paraId="79201128">
            <w:pPr>
              <w:jc w:val="right"/>
            </w:pPr>
          </w:p>
        </w:tc>
        <w:tc>
          <w:tcPr>
            <w:tcW w:w="0" w:type="auto"/>
            <w:shd w:val="clear" w:color="auto" w:fill="auto"/>
            <w:vAlign w:val="center"/>
          </w:tcPr>
          <w:p w14:paraId="11ACCDD4">
            <w:pPr>
              <w:jc w:val="right"/>
            </w:pPr>
          </w:p>
        </w:tc>
        <w:tc>
          <w:tcPr>
            <w:tcW w:w="0" w:type="auto"/>
            <w:shd w:val="clear" w:color="auto" w:fill="auto"/>
            <w:vAlign w:val="center"/>
          </w:tcPr>
          <w:p w14:paraId="52AB85F7">
            <w:pPr>
              <w:jc w:val="right"/>
            </w:pPr>
          </w:p>
        </w:tc>
        <w:tc>
          <w:tcPr>
            <w:tcW w:w="0" w:type="auto"/>
            <w:shd w:val="clear" w:color="auto" w:fill="auto"/>
            <w:vAlign w:val="center"/>
          </w:tcPr>
          <w:p w14:paraId="18366710">
            <w:pPr>
              <w:jc w:val="right"/>
            </w:pPr>
          </w:p>
        </w:tc>
        <w:tc>
          <w:tcPr>
            <w:tcW w:w="0" w:type="auto"/>
            <w:shd w:val="clear" w:color="auto" w:fill="auto"/>
            <w:vAlign w:val="center"/>
          </w:tcPr>
          <w:p w14:paraId="29949A58">
            <w:pPr>
              <w:jc w:val="right"/>
            </w:pPr>
          </w:p>
        </w:tc>
        <w:tc>
          <w:tcPr>
            <w:tcW w:w="0" w:type="auto"/>
            <w:shd w:val="clear" w:color="auto" w:fill="auto"/>
            <w:vAlign w:val="center"/>
          </w:tcPr>
          <w:p w14:paraId="5FCEDC68">
            <w:pPr>
              <w:jc w:val="right"/>
            </w:pPr>
          </w:p>
        </w:tc>
        <w:tc>
          <w:tcPr>
            <w:tcW w:w="0" w:type="auto"/>
            <w:shd w:val="clear" w:color="auto" w:fill="auto"/>
            <w:vAlign w:val="center"/>
          </w:tcPr>
          <w:p w14:paraId="1C0B6725">
            <w:pPr>
              <w:jc w:val="right"/>
            </w:pPr>
          </w:p>
        </w:tc>
        <w:tc>
          <w:tcPr>
            <w:tcW w:w="0" w:type="auto"/>
            <w:shd w:val="clear" w:color="auto" w:fill="auto"/>
            <w:vAlign w:val="center"/>
          </w:tcPr>
          <w:p w14:paraId="46E6DB0B">
            <w:pPr>
              <w:jc w:val="right"/>
            </w:pPr>
          </w:p>
        </w:tc>
        <w:tc>
          <w:tcPr>
            <w:tcW w:w="0" w:type="auto"/>
            <w:shd w:val="clear" w:color="auto" w:fill="auto"/>
            <w:vAlign w:val="center"/>
          </w:tcPr>
          <w:p w14:paraId="18FA06EE">
            <w:pPr>
              <w:jc w:val="right"/>
            </w:pPr>
          </w:p>
        </w:tc>
      </w:tr>
      <w:tr w14:paraId="1FB3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CDD82D">
            <w:pPr>
              <w:jc w:val="center"/>
            </w:pPr>
            <w:r>
              <w:rPr>
                <w:rFonts w:ascii="宋体" w:hAnsi="宋体" w:eastAsia="宋体" w:cs="宋体"/>
                <w:b w:val="0"/>
                <w:i w:val="0"/>
                <w:color w:val="000000"/>
                <w:sz w:val="18"/>
              </w:rPr>
              <w:t>302</w:t>
            </w:r>
          </w:p>
        </w:tc>
        <w:tc>
          <w:tcPr>
            <w:tcW w:w="0" w:type="auto"/>
            <w:shd w:val="clear" w:color="auto" w:fill="auto"/>
            <w:vAlign w:val="center"/>
          </w:tcPr>
          <w:p w14:paraId="2B69E32D">
            <w:pPr>
              <w:jc w:val="center"/>
            </w:pPr>
            <w:r>
              <w:rPr>
                <w:rFonts w:ascii="宋体" w:hAnsi="宋体" w:eastAsia="宋体" w:cs="宋体"/>
                <w:b w:val="0"/>
                <w:i w:val="0"/>
                <w:color w:val="000000"/>
                <w:sz w:val="18"/>
              </w:rPr>
              <w:t>99</w:t>
            </w:r>
          </w:p>
        </w:tc>
        <w:tc>
          <w:tcPr>
            <w:tcW w:w="0" w:type="auto"/>
            <w:shd w:val="clear" w:color="auto" w:fill="auto"/>
            <w:vAlign w:val="center"/>
          </w:tcPr>
          <w:p w14:paraId="0D79D35A">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5C91E163">
            <w:pPr>
              <w:jc w:val="center"/>
            </w:pPr>
            <w:r>
              <w:rPr>
                <w:rFonts w:ascii="宋体" w:hAnsi="宋体" w:eastAsia="宋体" w:cs="宋体"/>
                <w:b w:val="0"/>
                <w:i w:val="0"/>
                <w:color w:val="000000"/>
                <w:sz w:val="18"/>
              </w:rPr>
              <w:t>502</w:t>
            </w:r>
          </w:p>
        </w:tc>
        <w:tc>
          <w:tcPr>
            <w:tcW w:w="0" w:type="auto"/>
            <w:shd w:val="clear" w:color="auto" w:fill="auto"/>
            <w:vAlign w:val="center"/>
          </w:tcPr>
          <w:p w14:paraId="41E39957">
            <w:pPr>
              <w:jc w:val="center"/>
            </w:pPr>
            <w:r>
              <w:rPr>
                <w:rFonts w:ascii="宋体" w:hAnsi="宋体" w:eastAsia="宋体" w:cs="宋体"/>
                <w:b w:val="0"/>
                <w:i w:val="0"/>
                <w:color w:val="000000"/>
                <w:sz w:val="18"/>
              </w:rPr>
              <w:t>99</w:t>
            </w:r>
          </w:p>
        </w:tc>
        <w:tc>
          <w:tcPr>
            <w:tcW w:w="0" w:type="auto"/>
            <w:shd w:val="clear" w:color="auto" w:fill="auto"/>
            <w:vAlign w:val="center"/>
          </w:tcPr>
          <w:p w14:paraId="7796E0A4">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57C46252">
            <w:pPr>
              <w:jc w:val="right"/>
            </w:pPr>
            <w:r>
              <w:rPr>
                <w:rFonts w:ascii="宋体" w:hAnsi="宋体" w:eastAsia="宋体" w:cs="宋体"/>
                <w:b w:val="0"/>
                <w:i w:val="0"/>
                <w:color w:val="000000"/>
                <w:sz w:val="18"/>
              </w:rPr>
              <w:t>25.00</w:t>
            </w:r>
          </w:p>
        </w:tc>
        <w:tc>
          <w:tcPr>
            <w:tcW w:w="0" w:type="auto"/>
            <w:shd w:val="clear" w:color="auto" w:fill="auto"/>
            <w:vAlign w:val="center"/>
          </w:tcPr>
          <w:p w14:paraId="1395704D">
            <w:pPr>
              <w:jc w:val="right"/>
            </w:pPr>
            <w:r>
              <w:rPr>
                <w:rFonts w:ascii="宋体" w:hAnsi="宋体" w:eastAsia="宋体" w:cs="宋体"/>
                <w:b w:val="0"/>
                <w:i w:val="0"/>
                <w:color w:val="000000"/>
                <w:sz w:val="18"/>
              </w:rPr>
              <w:t>25.00</w:t>
            </w:r>
          </w:p>
        </w:tc>
        <w:tc>
          <w:tcPr>
            <w:tcW w:w="0" w:type="auto"/>
            <w:shd w:val="clear" w:color="auto" w:fill="auto"/>
            <w:vAlign w:val="center"/>
          </w:tcPr>
          <w:p w14:paraId="5FE2A5E3">
            <w:pPr>
              <w:jc w:val="right"/>
            </w:pPr>
            <w:r>
              <w:rPr>
                <w:rFonts w:ascii="宋体" w:hAnsi="宋体" w:eastAsia="宋体" w:cs="宋体"/>
                <w:b w:val="0"/>
                <w:i w:val="0"/>
                <w:color w:val="000000"/>
                <w:sz w:val="18"/>
              </w:rPr>
              <w:t>25.00</w:t>
            </w:r>
          </w:p>
        </w:tc>
        <w:tc>
          <w:tcPr>
            <w:tcW w:w="0" w:type="auto"/>
            <w:shd w:val="clear" w:color="auto" w:fill="auto"/>
            <w:vAlign w:val="center"/>
          </w:tcPr>
          <w:p w14:paraId="5826FBD2">
            <w:pPr>
              <w:jc w:val="right"/>
            </w:pPr>
          </w:p>
        </w:tc>
        <w:tc>
          <w:tcPr>
            <w:tcW w:w="0" w:type="auto"/>
            <w:shd w:val="clear" w:color="auto" w:fill="auto"/>
            <w:vAlign w:val="center"/>
          </w:tcPr>
          <w:p w14:paraId="0CAB96C6">
            <w:pPr>
              <w:jc w:val="right"/>
            </w:pPr>
          </w:p>
        </w:tc>
        <w:tc>
          <w:tcPr>
            <w:tcW w:w="0" w:type="auto"/>
            <w:shd w:val="clear" w:color="auto" w:fill="auto"/>
            <w:vAlign w:val="center"/>
          </w:tcPr>
          <w:p w14:paraId="496E3506">
            <w:pPr>
              <w:jc w:val="right"/>
            </w:pPr>
          </w:p>
        </w:tc>
        <w:tc>
          <w:tcPr>
            <w:tcW w:w="0" w:type="auto"/>
            <w:shd w:val="clear" w:color="auto" w:fill="auto"/>
            <w:vAlign w:val="center"/>
          </w:tcPr>
          <w:p w14:paraId="736CEF01">
            <w:pPr>
              <w:jc w:val="right"/>
            </w:pPr>
          </w:p>
        </w:tc>
        <w:tc>
          <w:tcPr>
            <w:tcW w:w="0" w:type="auto"/>
            <w:shd w:val="clear" w:color="auto" w:fill="auto"/>
            <w:vAlign w:val="center"/>
          </w:tcPr>
          <w:p w14:paraId="131CAEF9">
            <w:pPr>
              <w:jc w:val="right"/>
            </w:pPr>
          </w:p>
        </w:tc>
        <w:tc>
          <w:tcPr>
            <w:tcW w:w="0" w:type="auto"/>
            <w:shd w:val="clear" w:color="auto" w:fill="auto"/>
            <w:vAlign w:val="center"/>
          </w:tcPr>
          <w:p w14:paraId="073CFB77">
            <w:pPr>
              <w:jc w:val="right"/>
            </w:pPr>
          </w:p>
        </w:tc>
        <w:tc>
          <w:tcPr>
            <w:tcW w:w="0" w:type="auto"/>
            <w:shd w:val="clear" w:color="auto" w:fill="auto"/>
            <w:vAlign w:val="center"/>
          </w:tcPr>
          <w:p w14:paraId="5371D450">
            <w:pPr>
              <w:jc w:val="right"/>
            </w:pPr>
          </w:p>
        </w:tc>
        <w:tc>
          <w:tcPr>
            <w:tcW w:w="0" w:type="auto"/>
            <w:shd w:val="clear" w:color="auto" w:fill="auto"/>
            <w:vAlign w:val="center"/>
          </w:tcPr>
          <w:p w14:paraId="6F4687AF">
            <w:pPr>
              <w:jc w:val="right"/>
            </w:pPr>
          </w:p>
        </w:tc>
        <w:tc>
          <w:tcPr>
            <w:tcW w:w="0" w:type="auto"/>
            <w:shd w:val="clear" w:color="auto" w:fill="auto"/>
            <w:vAlign w:val="center"/>
          </w:tcPr>
          <w:p w14:paraId="5D2874B0">
            <w:pPr>
              <w:jc w:val="right"/>
            </w:pPr>
          </w:p>
        </w:tc>
      </w:tr>
      <w:tr w14:paraId="2631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7938D2">
            <w:pPr>
              <w:jc w:val="center"/>
            </w:pPr>
            <w:r>
              <w:rPr>
                <w:rFonts w:ascii="宋体" w:hAnsi="宋体" w:eastAsia="宋体" w:cs="宋体"/>
                <w:b w:val="0"/>
                <w:i w:val="0"/>
                <w:color w:val="000000"/>
                <w:sz w:val="18"/>
              </w:rPr>
              <w:t>302</w:t>
            </w:r>
          </w:p>
        </w:tc>
        <w:tc>
          <w:tcPr>
            <w:tcW w:w="0" w:type="auto"/>
            <w:shd w:val="clear" w:color="auto" w:fill="auto"/>
            <w:vAlign w:val="center"/>
          </w:tcPr>
          <w:p w14:paraId="71C99DB5">
            <w:pPr>
              <w:jc w:val="center"/>
            </w:pPr>
            <w:r>
              <w:rPr>
                <w:rFonts w:ascii="宋体" w:hAnsi="宋体" w:eastAsia="宋体" w:cs="宋体"/>
                <w:b w:val="0"/>
                <w:i w:val="0"/>
                <w:color w:val="000000"/>
                <w:sz w:val="18"/>
              </w:rPr>
              <w:t>02</w:t>
            </w:r>
          </w:p>
        </w:tc>
        <w:tc>
          <w:tcPr>
            <w:tcW w:w="0" w:type="auto"/>
            <w:shd w:val="clear" w:color="auto" w:fill="auto"/>
            <w:vAlign w:val="center"/>
          </w:tcPr>
          <w:p w14:paraId="45357046">
            <w:pPr>
              <w:jc w:val="center"/>
            </w:pPr>
            <w:r>
              <w:rPr>
                <w:rFonts w:ascii="宋体" w:hAnsi="宋体" w:eastAsia="宋体" w:cs="宋体"/>
                <w:b w:val="0"/>
                <w:i w:val="0"/>
                <w:color w:val="000000"/>
                <w:sz w:val="18"/>
              </w:rPr>
              <w:t>印刷费</w:t>
            </w:r>
          </w:p>
        </w:tc>
        <w:tc>
          <w:tcPr>
            <w:tcW w:w="0" w:type="auto"/>
            <w:shd w:val="clear" w:color="auto" w:fill="auto"/>
            <w:vAlign w:val="center"/>
          </w:tcPr>
          <w:p w14:paraId="345A101F">
            <w:pPr>
              <w:jc w:val="center"/>
            </w:pPr>
            <w:r>
              <w:rPr>
                <w:rFonts w:ascii="宋体" w:hAnsi="宋体" w:eastAsia="宋体" w:cs="宋体"/>
                <w:b w:val="0"/>
                <w:i w:val="0"/>
                <w:color w:val="000000"/>
                <w:sz w:val="18"/>
              </w:rPr>
              <w:t>505</w:t>
            </w:r>
          </w:p>
        </w:tc>
        <w:tc>
          <w:tcPr>
            <w:tcW w:w="0" w:type="auto"/>
            <w:shd w:val="clear" w:color="auto" w:fill="auto"/>
            <w:vAlign w:val="center"/>
          </w:tcPr>
          <w:p w14:paraId="36815CD9">
            <w:pPr>
              <w:jc w:val="center"/>
            </w:pPr>
            <w:r>
              <w:rPr>
                <w:rFonts w:ascii="宋体" w:hAnsi="宋体" w:eastAsia="宋体" w:cs="宋体"/>
                <w:b w:val="0"/>
                <w:i w:val="0"/>
                <w:color w:val="000000"/>
                <w:sz w:val="18"/>
              </w:rPr>
              <w:t>02</w:t>
            </w:r>
          </w:p>
        </w:tc>
        <w:tc>
          <w:tcPr>
            <w:tcW w:w="0" w:type="auto"/>
            <w:shd w:val="clear" w:color="auto" w:fill="auto"/>
            <w:vAlign w:val="center"/>
          </w:tcPr>
          <w:p w14:paraId="2BB3E40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FA1142D">
            <w:pPr>
              <w:jc w:val="right"/>
            </w:pPr>
            <w:r>
              <w:rPr>
                <w:rFonts w:ascii="宋体" w:hAnsi="宋体" w:eastAsia="宋体" w:cs="宋体"/>
                <w:b w:val="0"/>
                <w:i w:val="0"/>
                <w:color w:val="000000"/>
                <w:sz w:val="18"/>
              </w:rPr>
              <w:t>14.00</w:t>
            </w:r>
          </w:p>
        </w:tc>
        <w:tc>
          <w:tcPr>
            <w:tcW w:w="0" w:type="auto"/>
            <w:shd w:val="clear" w:color="auto" w:fill="auto"/>
            <w:vAlign w:val="center"/>
          </w:tcPr>
          <w:p w14:paraId="7A87C8DA">
            <w:pPr>
              <w:jc w:val="right"/>
            </w:pPr>
            <w:r>
              <w:rPr>
                <w:rFonts w:ascii="宋体" w:hAnsi="宋体" w:eastAsia="宋体" w:cs="宋体"/>
                <w:b w:val="0"/>
                <w:i w:val="0"/>
                <w:color w:val="000000"/>
                <w:sz w:val="18"/>
              </w:rPr>
              <w:t>14.00</w:t>
            </w:r>
          </w:p>
        </w:tc>
        <w:tc>
          <w:tcPr>
            <w:tcW w:w="0" w:type="auto"/>
            <w:shd w:val="clear" w:color="auto" w:fill="auto"/>
            <w:vAlign w:val="center"/>
          </w:tcPr>
          <w:p w14:paraId="3C4D3A66">
            <w:pPr>
              <w:jc w:val="right"/>
            </w:pPr>
            <w:r>
              <w:rPr>
                <w:rFonts w:ascii="宋体" w:hAnsi="宋体" w:eastAsia="宋体" w:cs="宋体"/>
                <w:b w:val="0"/>
                <w:i w:val="0"/>
                <w:color w:val="000000"/>
                <w:sz w:val="18"/>
              </w:rPr>
              <w:t>14.00</w:t>
            </w:r>
          </w:p>
        </w:tc>
        <w:tc>
          <w:tcPr>
            <w:tcW w:w="0" w:type="auto"/>
            <w:shd w:val="clear" w:color="auto" w:fill="auto"/>
            <w:vAlign w:val="center"/>
          </w:tcPr>
          <w:p w14:paraId="572762E3">
            <w:pPr>
              <w:jc w:val="right"/>
            </w:pPr>
          </w:p>
        </w:tc>
        <w:tc>
          <w:tcPr>
            <w:tcW w:w="0" w:type="auto"/>
            <w:shd w:val="clear" w:color="auto" w:fill="auto"/>
            <w:vAlign w:val="center"/>
          </w:tcPr>
          <w:p w14:paraId="43B9ADC0">
            <w:pPr>
              <w:jc w:val="right"/>
            </w:pPr>
          </w:p>
        </w:tc>
        <w:tc>
          <w:tcPr>
            <w:tcW w:w="0" w:type="auto"/>
            <w:shd w:val="clear" w:color="auto" w:fill="auto"/>
            <w:vAlign w:val="center"/>
          </w:tcPr>
          <w:p w14:paraId="570DA74F">
            <w:pPr>
              <w:jc w:val="right"/>
            </w:pPr>
          </w:p>
        </w:tc>
        <w:tc>
          <w:tcPr>
            <w:tcW w:w="0" w:type="auto"/>
            <w:shd w:val="clear" w:color="auto" w:fill="auto"/>
            <w:vAlign w:val="center"/>
          </w:tcPr>
          <w:p w14:paraId="56333278">
            <w:pPr>
              <w:jc w:val="right"/>
            </w:pPr>
          </w:p>
        </w:tc>
        <w:tc>
          <w:tcPr>
            <w:tcW w:w="0" w:type="auto"/>
            <w:shd w:val="clear" w:color="auto" w:fill="auto"/>
            <w:vAlign w:val="center"/>
          </w:tcPr>
          <w:p w14:paraId="64457D0C">
            <w:pPr>
              <w:jc w:val="right"/>
            </w:pPr>
          </w:p>
        </w:tc>
        <w:tc>
          <w:tcPr>
            <w:tcW w:w="0" w:type="auto"/>
            <w:shd w:val="clear" w:color="auto" w:fill="auto"/>
            <w:vAlign w:val="center"/>
          </w:tcPr>
          <w:p w14:paraId="2D2D7C9D">
            <w:pPr>
              <w:jc w:val="right"/>
            </w:pPr>
          </w:p>
        </w:tc>
        <w:tc>
          <w:tcPr>
            <w:tcW w:w="0" w:type="auto"/>
            <w:shd w:val="clear" w:color="auto" w:fill="auto"/>
            <w:vAlign w:val="center"/>
          </w:tcPr>
          <w:p w14:paraId="6FFF8018">
            <w:pPr>
              <w:jc w:val="right"/>
            </w:pPr>
          </w:p>
        </w:tc>
        <w:tc>
          <w:tcPr>
            <w:tcW w:w="0" w:type="auto"/>
            <w:shd w:val="clear" w:color="auto" w:fill="auto"/>
            <w:vAlign w:val="center"/>
          </w:tcPr>
          <w:p w14:paraId="43A69F32">
            <w:pPr>
              <w:jc w:val="right"/>
            </w:pPr>
          </w:p>
        </w:tc>
        <w:tc>
          <w:tcPr>
            <w:tcW w:w="0" w:type="auto"/>
            <w:shd w:val="clear" w:color="auto" w:fill="auto"/>
            <w:vAlign w:val="center"/>
          </w:tcPr>
          <w:p w14:paraId="65097F53">
            <w:pPr>
              <w:jc w:val="right"/>
            </w:pPr>
          </w:p>
        </w:tc>
      </w:tr>
      <w:tr w14:paraId="6EFE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5EB079">
            <w:pPr>
              <w:jc w:val="center"/>
            </w:pPr>
            <w:r>
              <w:rPr>
                <w:rFonts w:ascii="宋体" w:hAnsi="宋体" w:eastAsia="宋体" w:cs="宋体"/>
                <w:b w:val="0"/>
                <w:i w:val="0"/>
                <w:color w:val="000000"/>
                <w:sz w:val="18"/>
              </w:rPr>
              <w:t>310</w:t>
            </w:r>
          </w:p>
        </w:tc>
        <w:tc>
          <w:tcPr>
            <w:tcW w:w="0" w:type="auto"/>
            <w:shd w:val="clear" w:color="auto" w:fill="auto"/>
            <w:vAlign w:val="center"/>
          </w:tcPr>
          <w:p w14:paraId="369D259C">
            <w:pPr>
              <w:jc w:val="center"/>
            </w:pPr>
            <w:r>
              <w:rPr>
                <w:rFonts w:ascii="宋体" w:hAnsi="宋体" w:eastAsia="宋体" w:cs="宋体"/>
                <w:b w:val="0"/>
                <w:i w:val="0"/>
                <w:color w:val="000000"/>
                <w:sz w:val="18"/>
              </w:rPr>
              <w:t>02</w:t>
            </w:r>
          </w:p>
        </w:tc>
        <w:tc>
          <w:tcPr>
            <w:tcW w:w="0" w:type="auto"/>
            <w:shd w:val="clear" w:color="auto" w:fill="auto"/>
            <w:vAlign w:val="center"/>
          </w:tcPr>
          <w:p w14:paraId="114CC0A3">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2D48CCD2">
            <w:pPr>
              <w:jc w:val="center"/>
            </w:pPr>
            <w:r>
              <w:rPr>
                <w:rFonts w:ascii="宋体" w:hAnsi="宋体" w:eastAsia="宋体" w:cs="宋体"/>
                <w:b w:val="0"/>
                <w:i w:val="0"/>
                <w:color w:val="000000"/>
                <w:sz w:val="18"/>
              </w:rPr>
              <w:t>503</w:t>
            </w:r>
          </w:p>
        </w:tc>
        <w:tc>
          <w:tcPr>
            <w:tcW w:w="0" w:type="auto"/>
            <w:shd w:val="clear" w:color="auto" w:fill="auto"/>
            <w:vAlign w:val="center"/>
          </w:tcPr>
          <w:p w14:paraId="11BCF217">
            <w:pPr>
              <w:jc w:val="center"/>
            </w:pPr>
            <w:r>
              <w:rPr>
                <w:rFonts w:ascii="宋体" w:hAnsi="宋体" w:eastAsia="宋体" w:cs="宋体"/>
                <w:b w:val="0"/>
                <w:i w:val="0"/>
                <w:color w:val="000000"/>
                <w:sz w:val="18"/>
              </w:rPr>
              <w:t>06</w:t>
            </w:r>
          </w:p>
        </w:tc>
        <w:tc>
          <w:tcPr>
            <w:tcW w:w="0" w:type="auto"/>
            <w:shd w:val="clear" w:color="auto" w:fill="auto"/>
            <w:vAlign w:val="center"/>
          </w:tcPr>
          <w:p w14:paraId="476A1F46">
            <w:pPr>
              <w:jc w:val="center"/>
            </w:pPr>
            <w:r>
              <w:rPr>
                <w:rFonts w:ascii="宋体" w:hAnsi="宋体" w:eastAsia="宋体" w:cs="宋体"/>
                <w:b w:val="0"/>
                <w:i w:val="0"/>
                <w:color w:val="000000"/>
                <w:sz w:val="18"/>
              </w:rPr>
              <w:t>设备购置</w:t>
            </w:r>
          </w:p>
        </w:tc>
        <w:tc>
          <w:tcPr>
            <w:tcW w:w="0" w:type="auto"/>
            <w:shd w:val="clear" w:color="auto" w:fill="auto"/>
            <w:vAlign w:val="center"/>
          </w:tcPr>
          <w:p w14:paraId="7542B4CA">
            <w:pPr>
              <w:jc w:val="right"/>
            </w:pPr>
            <w:r>
              <w:rPr>
                <w:rFonts w:ascii="宋体" w:hAnsi="宋体" w:eastAsia="宋体" w:cs="宋体"/>
                <w:b w:val="0"/>
                <w:i w:val="0"/>
                <w:color w:val="000000"/>
                <w:sz w:val="18"/>
              </w:rPr>
              <w:t>5.00</w:t>
            </w:r>
          </w:p>
        </w:tc>
        <w:tc>
          <w:tcPr>
            <w:tcW w:w="0" w:type="auto"/>
            <w:shd w:val="clear" w:color="auto" w:fill="auto"/>
            <w:vAlign w:val="center"/>
          </w:tcPr>
          <w:p w14:paraId="3D2FACD2">
            <w:pPr>
              <w:jc w:val="right"/>
            </w:pPr>
            <w:r>
              <w:rPr>
                <w:rFonts w:ascii="宋体" w:hAnsi="宋体" w:eastAsia="宋体" w:cs="宋体"/>
                <w:b w:val="0"/>
                <w:i w:val="0"/>
                <w:color w:val="000000"/>
                <w:sz w:val="18"/>
              </w:rPr>
              <w:t>5.00</w:t>
            </w:r>
          </w:p>
        </w:tc>
        <w:tc>
          <w:tcPr>
            <w:tcW w:w="0" w:type="auto"/>
            <w:shd w:val="clear" w:color="auto" w:fill="auto"/>
            <w:vAlign w:val="center"/>
          </w:tcPr>
          <w:p w14:paraId="12B24AD3">
            <w:pPr>
              <w:jc w:val="right"/>
            </w:pPr>
            <w:r>
              <w:rPr>
                <w:rFonts w:ascii="宋体" w:hAnsi="宋体" w:eastAsia="宋体" w:cs="宋体"/>
                <w:b w:val="0"/>
                <w:i w:val="0"/>
                <w:color w:val="000000"/>
                <w:sz w:val="18"/>
              </w:rPr>
              <w:t>5.00</w:t>
            </w:r>
          </w:p>
        </w:tc>
        <w:tc>
          <w:tcPr>
            <w:tcW w:w="0" w:type="auto"/>
            <w:shd w:val="clear" w:color="auto" w:fill="auto"/>
            <w:vAlign w:val="center"/>
          </w:tcPr>
          <w:p w14:paraId="669ABD2A">
            <w:pPr>
              <w:jc w:val="right"/>
            </w:pPr>
          </w:p>
        </w:tc>
        <w:tc>
          <w:tcPr>
            <w:tcW w:w="0" w:type="auto"/>
            <w:shd w:val="clear" w:color="auto" w:fill="auto"/>
            <w:vAlign w:val="center"/>
          </w:tcPr>
          <w:p w14:paraId="22189CFB">
            <w:pPr>
              <w:jc w:val="right"/>
            </w:pPr>
          </w:p>
        </w:tc>
        <w:tc>
          <w:tcPr>
            <w:tcW w:w="0" w:type="auto"/>
            <w:shd w:val="clear" w:color="auto" w:fill="auto"/>
            <w:vAlign w:val="center"/>
          </w:tcPr>
          <w:p w14:paraId="3783AAB7">
            <w:pPr>
              <w:jc w:val="right"/>
            </w:pPr>
          </w:p>
        </w:tc>
        <w:tc>
          <w:tcPr>
            <w:tcW w:w="0" w:type="auto"/>
            <w:shd w:val="clear" w:color="auto" w:fill="auto"/>
            <w:vAlign w:val="center"/>
          </w:tcPr>
          <w:p w14:paraId="57A3E9CA">
            <w:pPr>
              <w:jc w:val="right"/>
            </w:pPr>
          </w:p>
        </w:tc>
        <w:tc>
          <w:tcPr>
            <w:tcW w:w="0" w:type="auto"/>
            <w:shd w:val="clear" w:color="auto" w:fill="auto"/>
            <w:vAlign w:val="center"/>
          </w:tcPr>
          <w:p w14:paraId="554651F2">
            <w:pPr>
              <w:jc w:val="right"/>
            </w:pPr>
          </w:p>
        </w:tc>
        <w:tc>
          <w:tcPr>
            <w:tcW w:w="0" w:type="auto"/>
            <w:shd w:val="clear" w:color="auto" w:fill="auto"/>
            <w:vAlign w:val="center"/>
          </w:tcPr>
          <w:p w14:paraId="67B0B196">
            <w:pPr>
              <w:jc w:val="right"/>
            </w:pPr>
          </w:p>
        </w:tc>
        <w:tc>
          <w:tcPr>
            <w:tcW w:w="0" w:type="auto"/>
            <w:shd w:val="clear" w:color="auto" w:fill="auto"/>
            <w:vAlign w:val="center"/>
          </w:tcPr>
          <w:p w14:paraId="16B96519">
            <w:pPr>
              <w:jc w:val="right"/>
            </w:pPr>
          </w:p>
        </w:tc>
        <w:tc>
          <w:tcPr>
            <w:tcW w:w="0" w:type="auto"/>
            <w:shd w:val="clear" w:color="auto" w:fill="auto"/>
            <w:vAlign w:val="center"/>
          </w:tcPr>
          <w:p w14:paraId="600617DE">
            <w:pPr>
              <w:jc w:val="right"/>
            </w:pPr>
          </w:p>
        </w:tc>
        <w:tc>
          <w:tcPr>
            <w:tcW w:w="0" w:type="auto"/>
            <w:shd w:val="clear" w:color="auto" w:fill="auto"/>
            <w:vAlign w:val="center"/>
          </w:tcPr>
          <w:p w14:paraId="4CC3F0CC">
            <w:pPr>
              <w:jc w:val="right"/>
            </w:pPr>
          </w:p>
        </w:tc>
      </w:tr>
      <w:tr w14:paraId="46A2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7E896F">
            <w:pPr>
              <w:jc w:val="center"/>
            </w:pPr>
            <w:r>
              <w:rPr>
                <w:rFonts w:ascii="宋体" w:hAnsi="宋体" w:eastAsia="宋体" w:cs="宋体"/>
                <w:b w:val="0"/>
                <w:i w:val="0"/>
                <w:color w:val="000000"/>
                <w:sz w:val="18"/>
              </w:rPr>
              <w:t>302</w:t>
            </w:r>
          </w:p>
        </w:tc>
        <w:tc>
          <w:tcPr>
            <w:tcW w:w="0" w:type="auto"/>
            <w:shd w:val="clear" w:color="auto" w:fill="auto"/>
            <w:vAlign w:val="center"/>
          </w:tcPr>
          <w:p w14:paraId="397F8575">
            <w:pPr>
              <w:jc w:val="center"/>
            </w:pPr>
            <w:r>
              <w:rPr>
                <w:rFonts w:ascii="宋体" w:hAnsi="宋体" w:eastAsia="宋体" w:cs="宋体"/>
                <w:b w:val="0"/>
                <w:i w:val="0"/>
                <w:color w:val="000000"/>
                <w:sz w:val="18"/>
              </w:rPr>
              <w:t>07</w:t>
            </w:r>
          </w:p>
        </w:tc>
        <w:tc>
          <w:tcPr>
            <w:tcW w:w="0" w:type="auto"/>
            <w:shd w:val="clear" w:color="auto" w:fill="auto"/>
            <w:vAlign w:val="center"/>
          </w:tcPr>
          <w:p w14:paraId="5E7A93E0">
            <w:pPr>
              <w:jc w:val="center"/>
            </w:pPr>
            <w:r>
              <w:rPr>
                <w:rFonts w:ascii="宋体" w:hAnsi="宋体" w:eastAsia="宋体" w:cs="宋体"/>
                <w:b w:val="0"/>
                <w:i w:val="0"/>
                <w:color w:val="000000"/>
                <w:sz w:val="18"/>
              </w:rPr>
              <w:t>邮电费</w:t>
            </w:r>
          </w:p>
        </w:tc>
        <w:tc>
          <w:tcPr>
            <w:tcW w:w="0" w:type="auto"/>
            <w:shd w:val="clear" w:color="auto" w:fill="auto"/>
            <w:vAlign w:val="center"/>
          </w:tcPr>
          <w:p w14:paraId="4CC0F31A">
            <w:pPr>
              <w:jc w:val="center"/>
            </w:pPr>
            <w:r>
              <w:rPr>
                <w:rFonts w:ascii="宋体" w:hAnsi="宋体" w:eastAsia="宋体" w:cs="宋体"/>
                <w:b w:val="0"/>
                <w:i w:val="0"/>
                <w:color w:val="000000"/>
                <w:sz w:val="18"/>
              </w:rPr>
              <w:t>505</w:t>
            </w:r>
          </w:p>
        </w:tc>
        <w:tc>
          <w:tcPr>
            <w:tcW w:w="0" w:type="auto"/>
            <w:shd w:val="clear" w:color="auto" w:fill="auto"/>
            <w:vAlign w:val="center"/>
          </w:tcPr>
          <w:p w14:paraId="537F1CE7">
            <w:pPr>
              <w:jc w:val="center"/>
            </w:pPr>
            <w:r>
              <w:rPr>
                <w:rFonts w:ascii="宋体" w:hAnsi="宋体" w:eastAsia="宋体" w:cs="宋体"/>
                <w:b w:val="0"/>
                <w:i w:val="0"/>
                <w:color w:val="000000"/>
                <w:sz w:val="18"/>
              </w:rPr>
              <w:t>02</w:t>
            </w:r>
          </w:p>
        </w:tc>
        <w:tc>
          <w:tcPr>
            <w:tcW w:w="0" w:type="auto"/>
            <w:shd w:val="clear" w:color="auto" w:fill="auto"/>
            <w:vAlign w:val="center"/>
          </w:tcPr>
          <w:p w14:paraId="55EE8DB6">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A169BDF">
            <w:pPr>
              <w:jc w:val="right"/>
            </w:pPr>
            <w:r>
              <w:rPr>
                <w:rFonts w:ascii="宋体" w:hAnsi="宋体" w:eastAsia="宋体" w:cs="宋体"/>
                <w:b w:val="0"/>
                <w:i w:val="0"/>
                <w:color w:val="000000"/>
                <w:sz w:val="18"/>
              </w:rPr>
              <w:t>5.00</w:t>
            </w:r>
          </w:p>
        </w:tc>
        <w:tc>
          <w:tcPr>
            <w:tcW w:w="0" w:type="auto"/>
            <w:shd w:val="clear" w:color="auto" w:fill="auto"/>
            <w:vAlign w:val="center"/>
          </w:tcPr>
          <w:p w14:paraId="5318F0B6">
            <w:pPr>
              <w:jc w:val="right"/>
            </w:pPr>
            <w:r>
              <w:rPr>
                <w:rFonts w:ascii="宋体" w:hAnsi="宋体" w:eastAsia="宋体" w:cs="宋体"/>
                <w:b w:val="0"/>
                <w:i w:val="0"/>
                <w:color w:val="000000"/>
                <w:sz w:val="18"/>
              </w:rPr>
              <w:t>5.00</w:t>
            </w:r>
          </w:p>
        </w:tc>
        <w:tc>
          <w:tcPr>
            <w:tcW w:w="0" w:type="auto"/>
            <w:shd w:val="clear" w:color="auto" w:fill="auto"/>
            <w:vAlign w:val="center"/>
          </w:tcPr>
          <w:p w14:paraId="015435C5">
            <w:pPr>
              <w:jc w:val="right"/>
            </w:pPr>
            <w:r>
              <w:rPr>
                <w:rFonts w:ascii="宋体" w:hAnsi="宋体" w:eastAsia="宋体" w:cs="宋体"/>
                <w:b w:val="0"/>
                <w:i w:val="0"/>
                <w:color w:val="000000"/>
                <w:sz w:val="18"/>
              </w:rPr>
              <w:t>5.00</w:t>
            </w:r>
          </w:p>
        </w:tc>
        <w:tc>
          <w:tcPr>
            <w:tcW w:w="0" w:type="auto"/>
            <w:shd w:val="clear" w:color="auto" w:fill="auto"/>
            <w:vAlign w:val="center"/>
          </w:tcPr>
          <w:p w14:paraId="4CF067BB">
            <w:pPr>
              <w:jc w:val="right"/>
            </w:pPr>
          </w:p>
        </w:tc>
        <w:tc>
          <w:tcPr>
            <w:tcW w:w="0" w:type="auto"/>
            <w:shd w:val="clear" w:color="auto" w:fill="auto"/>
            <w:vAlign w:val="center"/>
          </w:tcPr>
          <w:p w14:paraId="56067F2C">
            <w:pPr>
              <w:jc w:val="right"/>
            </w:pPr>
          </w:p>
        </w:tc>
        <w:tc>
          <w:tcPr>
            <w:tcW w:w="0" w:type="auto"/>
            <w:shd w:val="clear" w:color="auto" w:fill="auto"/>
            <w:vAlign w:val="center"/>
          </w:tcPr>
          <w:p w14:paraId="79DD5E90">
            <w:pPr>
              <w:jc w:val="right"/>
            </w:pPr>
          </w:p>
        </w:tc>
        <w:tc>
          <w:tcPr>
            <w:tcW w:w="0" w:type="auto"/>
            <w:shd w:val="clear" w:color="auto" w:fill="auto"/>
            <w:vAlign w:val="center"/>
          </w:tcPr>
          <w:p w14:paraId="4041259E">
            <w:pPr>
              <w:jc w:val="right"/>
            </w:pPr>
          </w:p>
        </w:tc>
        <w:tc>
          <w:tcPr>
            <w:tcW w:w="0" w:type="auto"/>
            <w:shd w:val="clear" w:color="auto" w:fill="auto"/>
            <w:vAlign w:val="center"/>
          </w:tcPr>
          <w:p w14:paraId="7FD52919">
            <w:pPr>
              <w:jc w:val="right"/>
            </w:pPr>
          </w:p>
        </w:tc>
        <w:tc>
          <w:tcPr>
            <w:tcW w:w="0" w:type="auto"/>
            <w:shd w:val="clear" w:color="auto" w:fill="auto"/>
            <w:vAlign w:val="center"/>
          </w:tcPr>
          <w:p w14:paraId="1BA26D88">
            <w:pPr>
              <w:jc w:val="right"/>
            </w:pPr>
          </w:p>
        </w:tc>
        <w:tc>
          <w:tcPr>
            <w:tcW w:w="0" w:type="auto"/>
            <w:shd w:val="clear" w:color="auto" w:fill="auto"/>
            <w:vAlign w:val="center"/>
          </w:tcPr>
          <w:p w14:paraId="7C9B2728">
            <w:pPr>
              <w:jc w:val="right"/>
            </w:pPr>
          </w:p>
        </w:tc>
        <w:tc>
          <w:tcPr>
            <w:tcW w:w="0" w:type="auto"/>
            <w:shd w:val="clear" w:color="auto" w:fill="auto"/>
            <w:vAlign w:val="center"/>
          </w:tcPr>
          <w:p w14:paraId="32FD7BF3">
            <w:pPr>
              <w:jc w:val="right"/>
            </w:pPr>
          </w:p>
        </w:tc>
        <w:tc>
          <w:tcPr>
            <w:tcW w:w="0" w:type="auto"/>
            <w:shd w:val="clear" w:color="auto" w:fill="auto"/>
            <w:vAlign w:val="center"/>
          </w:tcPr>
          <w:p w14:paraId="49B3B964">
            <w:pPr>
              <w:jc w:val="right"/>
            </w:pPr>
          </w:p>
        </w:tc>
      </w:tr>
      <w:tr w14:paraId="3475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17D58900">
            <w:r>
              <w:rPr>
                <w:sz w:val="18"/>
              </w:rPr>
              <w:t>注：如本表为空表，则表示本部门或单位当年无此项预算。</w:t>
            </w:r>
          </w:p>
        </w:tc>
      </w:tr>
    </w:tbl>
    <w:p w14:paraId="773D0F57">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3"/>
        <w:gridCol w:w="2446"/>
        <w:gridCol w:w="782"/>
        <w:gridCol w:w="1943"/>
        <w:gridCol w:w="2066"/>
        <w:gridCol w:w="5279"/>
      </w:tblGrid>
      <w:tr w14:paraId="62F9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338C43A7">
            <w:pPr>
              <w:jc w:val="right"/>
            </w:pPr>
            <w:r>
              <w:rPr>
                <w:rFonts w:ascii="宋体" w:hAnsi="宋体" w:eastAsia="宋体" w:cs="宋体"/>
                <w:b w:val="0"/>
                <w:i w:val="0"/>
                <w:color w:val="000000"/>
                <w:sz w:val="18"/>
              </w:rPr>
              <w:t>预算08表</w:t>
            </w:r>
          </w:p>
        </w:tc>
      </w:tr>
      <w:tr w14:paraId="7AAE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1E0C3977">
            <w:pPr>
              <w:jc w:val="center"/>
            </w:pPr>
            <w:r>
              <w:rPr>
                <w:rFonts w:ascii="宋体" w:hAnsi="宋体" w:eastAsia="宋体" w:cs="宋体"/>
                <w:b/>
                <w:i w:val="0"/>
                <w:color w:val="000000"/>
                <w:sz w:val="38"/>
              </w:rPr>
              <w:t>2026年一般公共预算“三公”经费支出情况表</w:t>
            </w:r>
          </w:p>
        </w:tc>
      </w:tr>
      <w:tr w14:paraId="3FD6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368F9FB9">
            <w:pPr>
              <w:jc w:val="left"/>
            </w:pPr>
            <w:r>
              <w:rPr>
                <w:sz w:val="18"/>
              </w:rPr>
              <w:t>部门名称：中共汤阴县委巡察工作领导小组办公室</w:t>
            </w:r>
          </w:p>
        </w:tc>
        <w:tc>
          <w:tcPr>
            <w:tcW w:w="2473" w:type="dxa"/>
            <w:tcBorders>
              <w:top w:val="nil"/>
              <w:left w:val="nil"/>
              <w:bottom w:val="nil"/>
              <w:right w:val="nil"/>
            </w:tcBorders>
          </w:tcPr>
          <w:p w14:paraId="71B0F0A0">
            <w:pPr>
              <w:jc w:val="right"/>
            </w:pPr>
            <w:r>
              <w:rPr>
                <w:sz w:val="18"/>
              </w:rPr>
              <w:t>单位：万元</w:t>
            </w:r>
          </w:p>
        </w:tc>
      </w:tr>
      <w:tr w14:paraId="54C8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D9FC8D3">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0685E0AF">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67ED2FB6">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012AD581">
            <w:pPr>
              <w:jc w:val="center"/>
            </w:pPr>
            <w:r>
              <w:rPr>
                <w:rFonts w:ascii="宋体" w:hAnsi="宋体" w:eastAsia="宋体" w:cs="宋体"/>
                <w:b w:val="0"/>
                <w:i w:val="0"/>
                <w:color w:val="000000"/>
                <w:sz w:val="18"/>
              </w:rPr>
              <w:t>公务接待费</w:t>
            </w:r>
          </w:p>
        </w:tc>
      </w:tr>
      <w:tr w14:paraId="5363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66B3137">
            <w:pPr>
              <w:jc w:val="center"/>
            </w:pPr>
          </w:p>
        </w:tc>
        <w:tc>
          <w:tcPr>
            <w:tcW w:w="0" w:type="auto"/>
            <w:vMerge w:val="continue"/>
            <w:shd w:val="clear" w:color="auto" w:fill="auto"/>
            <w:vAlign w:val="center"/>
          </w:tcPr>
          <w:p w14:paraId="3B5BC6CA">
            <w:pPr>
              <w:jc w:val="center"/>
            </w:pPr>
          </w:p>
        </w:tc>
        <w:tc>
          <w:tcPr>
            <w:tcW w:w="0" w:type="auto"/>
            <w:shd w:val="clear" w:color="auto" w:fill="auto"/>
            <w:vAlign w:val="center"/>
          </w:tcPr>
          <w:p w14:paraId="6A1D97CA">
            <w:pPr>
              <w:jc w:val="center"/>
            </w:pPr>
            <w:r>
              <w:rPr>
                <w:rFonts w:ascii="宋体" w:hAnsi="宋体" w:eastAsia="宋体" w:cs="宋体"/>
                <w:b w:val="0"/>
                <w:i w:val="0"/>
                <w:color w:val="000000"/>
                <w:sz w:val="18"/>
              </w:rPr>
              <w:t>小计</w:t>
            </w:r>
          </w:p>
        </w:tc>
        <w:tc>
          <w:tcPr>
            <w:tcW w:w="0" w:type="auto"/>
            <w:shd w:val="clear" w:color="auto" w:fill="auto"/>
            <w:vAlign w:val="center"/>
          </w:tcPr>
          <w:p w14:paraId="4A3671E7">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53644055">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2F3A41D9">
            <w:pPr>
              <w:jc w:val="center"/>
            </w:pPr>
          </w:p>
        </w:tc>
      </w:tr>
      <w:tr w14:paraId="5E31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463AE4">
            <w:pPr>
              <w:jc w:val="right"/>
            </w:pPr>
            <w:r>
              <w:rPr>
                <w:rFonts w:ascii="宋体" w:hAnsi="宋体" w:eastAsia="宋体" w:cs="宋体"/>
                <w:b w:val="0"/>
                <w:i w:val="0"/>
                <w:color w:val="000000"/>
                <w:sz w:val="18"/>
              </w:rPr>
              <w:t>2.10</w:t>
            </w:r>
          </w:p>
        </w:tc>
        <w:tc>
          <w:tcPr>
            <w:tcW w:w="0" w:type="auto"/>
            <w:shd w:val="clear" w:color="auto" w:fill="auto"/>
            <w:vAlign w:val="center"/>
          </w:tcPr>
          <w:p w14:paraId="49F292F2">
            <w:pPr>
              <w:jc w:val="right"/>
            </w:pPr>
          </w:p>
        </w:tc>
        <w:tc>
          <w:tcPr>
            <w:tcW w:w="0" w:type="auto"/>
            <w:shd w:val="clear" w:color="auto" w:fill="auto"/>
            <w:vAlign w:val="center"/>
          </w:tcPr>
          <w:p w14:paraId="2CD7BF21">
            <w:pPr>
              <w:jc w:val="right"/>
            </w:pPr>
            <w:r>
              <w:rPr>
                <w:rFonts w:ascii="宋体" w:hAnsi="宋体" w:eastAsia="宋体" w:cs="宋体"/>
                <w:b w:val="0"/>
                <w:i w:val="0"/>
                <w:color w:val="000000"/>
                <w:sz w:val="18"/>
              </w:rPr>
              <w:t>2.10</w:t>
            </w:r>
          </w:p>
        </w:tc>
        <w:tc>
          <w:tcPr>
            <w:tcW w:w="0" w:type="auto"/>
            <w:shd w:val="clear" w:color="auto" w:fill="auto"/>
            <w:vAlign w:val="center"/>
          </w:tcPr>
          <w:p w14:paraId="02BFBDB8">
            <w:pPr>
              <w:jc w:val="right"/>
            </w:pPr>
          </w:p>
        </w:tc>
        <w:tc>
          <w:tcPr>
            <w:tcW w:w="0" w:type="auto"/>
            <w:shd w:val="clear" w:color="auto" w:fill="auto"/>
            <w:vAlign w:val="center"/>
          </w:tcPr>
          <w:p w14:paraId="503265C6">
            <w:pPr>
              <w:jc w:val="right"/>
            </w:pPr>
            <w:r>
              <w:rPr>
                <w:rFonts w:ascii="宋体" w:hAnsi="宋体" w:eastAsia="宋体" w:cs="宋体"/>
                <w:b w:val="0"/>
                <w:i w:val="0"/>
                <w:color w:val="000000"/>
                <w:sz w:val="18"/>
              </w:rPr>
              <w:t>2.10</w:t>
            </w:r>
          </w:p>
        </w:tc>
        <w:tc>
          <w:tcPr>
            <w:tcW w:w="0" w:type="auto"/>
            <w:shd w:val="clear" w:color="auto" w:fill="auto"/>
            <w:vAlign w:val="center"/>
          </w:tcPr>
          <w:p w14:paraId="2645F4AC">
            <w:pPr>
              <w:jc w:val="right"/>
            </w:pPr>
          </w:p>
        </w:tc>
      </w:tr>
      <w:tr w14:paraId="67A3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1134DEAA">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4FF942F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047E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F41CC47">
            <w:pPr>
              <w:jc w:val="right"/>
            </w:pPr>
            <w:r>
              <w:rPr>
                <w:rFonts w:ascii="宋体" w:hAnsi="宋体" w:eastAsia="宋体" w:cs="宋体"/>
                <w:b w:val="0"/>
                <w:i w:val="0"/>
                <w:color w:val="000000"/>
                <w:sz w:val="18"/>
              </w:rPr>
              <w:t>预算09表</w:t>
            </w:r>
          </w:p>
        </w:tc>
      </w:tr>
      <w:tr w14:paraId="05E5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2959E2B">
            <w:pPr>
              <w:jc w:val="center"/>
            </w:pPr>
            <w:r>
              <w:rPr>
                <w:rFonts w:ascii="宋体" w:hAnsi="宋体" w:eastAsia="宋体" w:cs="宋体"/>
                <w:b/>
                <w:i w:val="0"/>
                <w:color w:val="000000"/>
                <w:sz w:val="38"/>
              </w:rPr>
              <w:t>2026年政府性基金预算支出情况表</w:t>
            </w:r>
          </w:p>
        </w:tc>
      </w:tr>
      <w:tr w14:paraId="5A71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2572AD65">
            <w:pPr>
              <w:jc w:val="left"/>
            </w:pPr>
            <w:r>
              <w:rPr>
                <w:sz w:val="18"/>
              </w:rPr>
              <w:t>部门名称：中共汤阴县委巡察工作领导小组办公室</w:t>
            </w:r>
          </w:p>
        </w:tc>
        <w:tc>
          <w:tcPr>
            <w:tcW w:w="1060" w:type="dxa"/>
            <w:tcBorders>
              <w:top w:val="nil"/>
              <w:left w:val="nil"/>
              <w:bottom w:val="nil"/>
              <w:right w:val="nil"/>
            </w:tcBorders>
          </w:tcPr>
          <w:p w14:paraId="23A195C2">
            <w:pPr>
              <w:jc w:val="right"/>
            </w:pPr>
            <w:r>
              <w:rPr>
                <w:sz w:val="18"/>
              </w:rPr>
              <w:t>单位：万元</w:t>
            </w:r>
          </w:p>
        </w:tc>
      </w:tr>
      <w:tr w14:paraId="5C13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4A5B9736">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A0A4926">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069A4B1E">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0F6D0677">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A2F9DCA">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4DC84B78">
            <w:pPr>
              <w:jc w:val="center"/>
            </w:pPr>
            <w:r>
              <w:rPr>
                <w:rFonts w:ascii="宋体" w:hAnsi="宋体" w:eastAsia="宋体" w:cs="宋体"/>
                <w:b w:val="0"/>
                <w:i w:val="0"/>
                <w:color w:val="000000"/>
                <w:sz w:val="18"/>
              </w:rPr>
              <w:t>项目支出</w:t>
            </w:r>
          </w:p>
        </w:tc>
      </w:tr>
      <w:tr w14:paraId="0BF1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34E75A56">
            <w:pPr>
              <w:jc w:val="center"/>
            </w:pPr>
          </w:p>
        </w:tc>
        <w:tc>
          <w:tcPr>
            <w:tcW w:w="0" w:type="auto"/>
            <w:vMerge w:val="continue"/>
            <w:shd w:val="clear" w:color="auto" w:fill="auto"/>
            <w:vAlign w:val="center"/>
          </w:tcPr>
          <w:p w14:paraId="023175C6">
            <w:pPr>
              <w:jc w:val="center"/>
            </w:pPr>
          </w:p>
        </w:tc>
        <w:tc>
          <w:tcPr>
            <w:tcW w:w="0" w:type="auto"/>
            <w:vMerge w:val="continue"/>
            <w:shd w:val="clear" w:color="auto" w:fill="auto"/>
            <w:vAlign w:val="center"/>
          </w:tcPr>
          <w:p w14:paraId="389A1FC3">
            <w:pPr>
              <w:jc w:val="center"/>
            </w:pPr>
          </w:p>
        </w:tc>
        <w:tc>
          <w:tcPr>
            <w:tcW w:w="0" w:type="auto"/>
            <w:vMerge w:val="continue"/>
            <w:shd w:val="clear" w:color="auto" w:fill="auto"/>
            <w:vAlign w:val="center"/>
          </w:tcPr>
          <w:p w14:paraId="1B51BE89">
            <w:pPr>
              <w:jc w:val="center"/>
            </w:pPr>
          </w:p>
        </w:tc>
        <w:tc>
          <w:tcPr>
            <w:tcW w:w="0" w:type="auto"/>
            <w:vMerge w:val="restart"/>
            <w:shd w:val="clear" w:color="auto" w:fill="auto"/>
            <w:vAlign w:val="center"/>
          </w:tcPr>
          <w:p w14:paraId="20F4FD2C">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7F6A0F59">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5ECCF0D6">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91138E3">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FBE98F3">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DBDE198">
            <w:pPr>
              <w:jc w:val="center"/>
            </w:pPr>
            <w:r>
              <w:rPr>
                <w:rFonts w:ascii="宋体" w:hAnsi="宋体" w:eastAsia="宋体" w:cs="宋体"/>
                <w:b w:val="0"/>
                <w:i w:val="0"/>
                <w:color w:val="000000"/>
                <w:sz w:val="18"/>
              </w:rPr>
              <w:t>特定目标类</w:t>
            </w:r>
          </w:p>
        </w:tc>
      </w:tr>
      <w:tr w14:paraId="4757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9677FD7">
            <w:pPr>
              <w:jc w:val="center"/>
            </w:pPr>
            <w:r>
              <w:rPr>
                <w:rFonts w:ascii="宋体" w:hAnsi="宋体" w:eastAsia="宋体" w:cs="宋体"/>
                <w:b w:val="0"/>
                <w:i w:val="0"/>
                <w:color w:val="000000"/>
                <w:sz w:val="18"/>
              </w:rPr>
              <w:t>类</w:t>
            </w:r>
          </w:p>
        </w:tc>
        <w:tc>
          <w:tcPr>
            <w:tcW w:w="0" w:type="auto"/>
            <w:shd w:val="clear" w:color="auto" w:fill="auto"/>
            <w:vAlign w:val="center"/>
          </w:tcPr>
          <w:p w14:paraId="330B1F43">
            <w:pPr>
              <w:jc w:val="center"/>
            </w:pPr>
            <w:r>
              <w:rPr>
                <w:rFonts w:ascii="宋体" w:hAnsi="宋体" w:eastAsia="宋体" w:cs="宋体"/>
                <w:b w:val="0"/>
                <w:i w:val="0"/>
                <w:color w:val="000000"/>
                <w:sz w:val="18"/>
              </w:rPr>
              <w:t>款</w:t>
            </w:r>
          </w:p>
        </w:tc>
        <w:tc>
          <w:tcPr>
            <w:tcW w:w="0" w:type="auto"/>
            <w:shd w:val="clear" w:color="auto" w:fill="auto"/>
            <w:vAlign w:val="center"/>
          </w:tcPr>
          <w:p w14:paraId="29D81864">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710AAAA0">
            <w:pPr>
              <w:jc w:val="center"/>
            </w:pPr>
          </w:p>
        </w:tc>
        <w:tc>
          <w:tcPr>
            <w:tcW w:w="0" w:type="auto"/>
            <w:vMerge w:val="continue"/>
            <w:shd w:val="clear" w:color="auto" w:fill="auto"/>
            <w:vAlign w:val="center"/>
          </w:tcPr>
          <w:p w14:paraId="427DB0A5">
            <w:pPr>
              <w:jc w:val="center"/>
            </w:pPr>
          </w:p>
        </w:tc>
        <w:tc>
          <w:tcPr>
            <w:tcW w:w="0" w:type="auto"/>
            <w:vMerge w:val="continue"/>
            <w:shd w:val="clear" w:color="auto" w:fill="auto"/>
            <w:vAlign w:val="center"/>
          </w:tcPr>
          <w:p w14:paraId="4F978228">
            <w:pPr>
              <w:jc w:val="center"/>
            </w:pPr>
          </w:p>
        </w:tc>
        <w:tc>
          <w:tcPr>
            <w:tcW w:w="0" w:type="auto"/>
            <w:vMerge w:val="continue"/>
            <w:shd w:val="clear" w:color="auto" w:fill="auto"/>
            <w:vAlign w:val="center"/>
          </w:tcPr>
          <w:p w14:paraId="2897E21C">
            <w:pPr>
              <w:jc w:val="center"/>
            </w:pPr>
          </w:p>
        </w:tc>
        <w:tc>
          <w:tcPr>
            <w:tcW w:w="0" w:type="auto"/>
            <w:shd w:val="clear" w:color="auto" w:fill="auto"/>
            <w:vAlign w:val="center"/>
          </w:tcPr>
          <w:p w14:paraId="50D6746F">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18CC7F3C">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348CFEE4">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588C4FB">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68C19137">
            <w:pPr>
              <w:jc w:val="center"/>
            </w:pPr>
          </w:p>
        </w:tc>
        <w:tc>
          <w:tcPr>
            <w:tcW w:w="0" w:type="auto"/>
            <w:vMerge w:val="continue"/>
            <w:shd w:val="clear" w:color="auto" w:fill="auto"/>
            <w:vAlign w:val="center"/>
          </w:tcPr>
          <w:p w14:paraId="1CF4E18B">
            <w:pPr>
              <w:jc w:val="center"/>
            </w:pPr>
          </w:p>
        </w:tc>
        <w:tc>
          <w:tcPr>
            <w:tcW w:w="0" w:type="auto"/>
            <w:vMerge w:val="continue"/>
            <w:shd w:val="clear" w:color="auto" w:fill="auto"/>
            <w:vAlign w:val="center"/>
          </w:tcPr>
          <w:p w14:paraId="1851CF56">
            <w:pPr>
              <w:jc w:val="center"/>
            </w:pPr>
          </w:p>
        </w:tc>
      </w:tr>
      <w:tr w14:paraId="5393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5FAC48">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577D5867">
            <w:pPr>
              <w:jc w:val="center"/>
            </w:pPr>
          </w:p>
        </w:tc>
        <w:tc>
          <w:tcPr>
            <w:tcW w:w="0" w:type="auto"/>
            <w:shd w:val="clear" w:color="auto" w:fill="auto"/>
            <w:vAlign w:val="center"/>
          </w:tcPr>
          <w:p w14:paraId="3283A7D9">
            <w:pPr>
              <w:jc w:val="center"/>
            </w:pPr>
          </w:p>
        </w:tc>
        <w:tc>
          <w:tcPr>
            <w:tcW w:w="0" w:type="auto"/>
            <w:shd w:val="clear" w:color="auto" w:fill="auto"/>
            <w:vAlign w:val="center"/>
          </w:tcPr>
          <w:p w14:paraId="318D805C">
            <w:pPr>
              <w:jc w:val="center"/>
            </w:pPr>
          </w:p>
        </w:tc>
        <w:tc>
          <w:tcPr>
            <w:tcW w:w="0" w:type="auto"/>
            <w:shd w:val="clear" w:color="auto" w:fill="auto"/>
            <w:vAlign w:val="center"/>
          </w:tcPr>
          <w:p w14:paraId="1FCB3ECB">
            <w:pPr>
              <w:jc w:val="center"/>
            </w:pPr>
            <w:r>
              <w:rPr>
                <w:rFonts w:ascii="宋体" w:hAnsi="宋体" w:eastAsia="宋体" w:cs="宋体"/>
                <w:b w:val="0"/>
                <w:i w:val="0"/>
                <w:color w:val="000000"/>
                <w:sz w:val="18"/>
              </w:rPr>
              <w:t>合计</w:t>
            </w:r>
          </w:p>
        </w:tc>
        <w:tc>
          <w:tcPr>
            <w:tcW w:w="0" w:type="auto"/>
            <w:shd w:val="clear" w:color="auto" w:fill="auto"/>
            <w:vAlign w:val="center"/>
          </w:tcPr>
          <w:p w14:paraId="7557B121">
            <w:pPr>
              <w:jc w:val="right"/>
            </w:pPr>
          </w:p>
        </w:tc>
        <w:tc>
          <w:tcPr>
            <w:tcW w:w="0" w:type="auto"/>
            <w:shd w:val="clear" w:color="auto" w:fill="auto"/>
            <w:vAlign w:val="center"/>
          </w:tcPr>
          <w:p w14:paraId="7066D9F6">
            <w:pPr>
              <w:jc w:val="right"/>
            </w:pPr>
          </w:p>
        </w:tc>
        <w:tc>
          <w:tcPr>
            <w:tcW w:w="0" w:type="auto"/>
            <w:shd w:val="clear" w:color="auto" w:fill="auto"/>
            <w:vAlign w:val="center"/>
          </w:tcPr>
          <w:p w14:paraId="4DE14C2E">
            <w:pPr>
              <w:jc w:val="right"/>
            </w:pPr>
          </w:p>
        </w:tc>
        <w:tc>
          <w:tcPr>
            <w:tcW w:w="0" w:type="auto"/>
            <w:shd w:val="clear" w:color="auto" w:fill="auto"/>
            <w:vAlign w:val="center"/>
          </w:tcPr>
          <w:p w14:paraId="6394BDA1">
            <w:pPr>
              <w:jc w:val="right"/>
            </w:pPr>
          </w:p>
        </w:tc>
        <w:tc>
          <w:tcPr>
            <w:tcW w:w="0" w:type="auto"/>
            <w:shd w:val="clear" w:color="auto" w:fill="auto"/>
            <w:vAlign w:val="center"/>
          </w:tcPr>
          <w:p w14:paraId="75305819">
            <w:pPr>
              <w:jc w:val="right"/>
            </w:pPr>
          </w:p>
        </w:tc>
        <w:tc>
          <w:tcPr>
            <w:tcW w:w="0" w:type="auto"/>
            <w:shd w:val="clear" w:color="auto" w:fill="auto"/>
            <w:vAlign w:val="center"/>
          </w:tcPr>
          <w:p w14:paraId="6DA16622">
            <w:pPr>
              <w:jc w:val="right"/>
            </w:pPr>
          </w:p>
        </w:tc>
        <w:tc>
          <w:tcPr>
            <w:tcW w:w="0" w:type="auto"/>
            <w:shd w:val="clear" w:color="auto" w:fill="auto"/>
            <w:vAlign w:val="center"/>
          </w:tcPr>
          <w:p w14:paraId="46EEEDC9">
            <w:pPr>
              <w:jc w:val="right"/>
            </w:pPr>
          </w:p>
        </w:tc>
        <w:tc>
          <w:tcPr>
            <w:tcW w:w="0" w:type="auto"/>
            <w:shd w:val="clear" w:color="auto" w:fill="auto"/>
            <w:vAlign w:val="center"/>
          </w:tcPr>
          <w:p w14:paraId="6635D8B2">
            <w:pPr>
              <w:jc w:val="right"/>
            </w:pPr>
          </w:p>
        </w:tc>
        <w:tc>
          <w:tcPr>
            <w:tcW w:w="0" w:type="auto"/>
            <w:shd w:val="clear" w:color="auto" w:fill="auto"/>
            <w:vAlign w:val="center"/>
          </w:tcPr>
          <w:p w14:paraId="7EBC05B1">
            <w:pPr>
              <w:jc w:val="right"/>
            </w:pPr>
          </w:p>
        </w:tc>
      </w:tr>
      <w:tr w14:paraId="0F93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39CEC6B"/>
        </w:tc>
        <w:tc>
          <w:tcPr>
            <w:tcW w:w="0" w:type="auto"/>
            <w:shd w:val="clear" w:color="auto" w:fill="auto"/>
            <w:vAlign w:val="center"/>
          </w:tcPr>
          <w:p w14:paraId="402858E1"/>
        </w:tc>
        <w:tc>
          <w:tcPr>
            <w:tcW w:w="0" w:type="auto"/>
            <w:shd w:val="clear" w:color="auto" w:fill="auto"/>
            <w:vAlign w:val="center"/>
          </w:tcPr>
          <w:p w14:paraId="66169035"/>
        </w:tc>
        <w:tc>
          <w:tcPr>
            <w:tcW w:w="0" w:type="auto"/>
            <w:shd w:val="clear" w:color="auto" w:fill="auto"/>
            <w:vAlign w:val="center"/>
          </w:tcPr>
          <w:p w14:paraId="1017A0C2"/>
        </w:tc>
        <w:tc>
          <w:tcPr>
            <w:tcW w:w="0" w:type="auto"/>
            <w:shd w:val="clear" w:color="auto" w:fill="auto"/>
            <w:vAlign w:val="center"/>
          </w:tcPr>
          <w:p w14:paraId="0EEAF963"/>
        </w:tc>
        <w:tc>
          <w:tcPr>
            <w:tcW w:w="0" w:type="auto"/>
            <w:shd w:val="clear" w:color="auto" w:fill="auto"/>
            <w:vAlign w:val="center"/>
          </w:tcPr>
          <w:p w14:paraId="50B7843F">
            <w:pPr>
              <w:jc w:val="right"/>
            </w:pPr>
          </w:p>
        </w:tc>
        <w:tc>
          <w:tcPr>
            <w:tcW w:w="0" w:type="auto"/>
            <w:shd w:val="clear" w:color="auto" w:fill="auto"/>
            <w:vAlign w:val="center"/>
          </w:tcPr>
          <w:p w14:paraId="4CA42677">
            <w:pPr>
              <w:jc w:val="right"/>
            </w:pPr>
          </w:p>
        </w:tc>
        <w:tc>
          <w:tcPr>
            <w:tcW w:w="0" w:type="auto"/>
            <w:shd w:val="clear" w:color="auto" w:fill="auto"/>
            <w:vAlign w:val="center"/>
          </w:tcPr>
          <w:p w14:paraId="4D7AF140">
            <w:pPr>
              <w:jc w:val="right"/>
            </w:pPr>
          </w:p>
        </w:tc>
        <w:tc>
          <w:tcPr>
            <w:tcW w:w="0" w:type="auto"/>
            <w:shd w:val="clear" w:color="auto" w:fill="auto"/>
            <w:vAlign w:val="center"/>
          </w:tcPr>
          <w:p w14:paraId="14BE3A55">
            <w:pPr>
              <w:jc w:val="right"/>
            </w:pPr>
          </w:p>
        </w:tc>
        <w:tc>
          <w:tcPr>
            <w:tcW w:w="0" w:type="auto"/>
            <w:shd w:val="clear" w:color="auto" w:fill="auto"/>
            <w:vAlign w:val="center"/>
          </w:tcPr>
          <w:p w14:paraId="4E20C25E">
            <w:pPr>
              <w:jc w:val="right"/>
            </w:pPr>
          </w:p>
        </w:tc>
        <w:tc>
          <w:tcPr>
            <w:tcW w:w="0" w:type="auto"/>
            <w:shd w:val="clear" w:color="auto" w:fill="auto"/>
            <w:vAlign w:val="center"/>
          </w:tcPr>
          <w:p w14:paraId="52DD9C95">
            <w:pPr>
              <w:jc w:val="right"/>
            </w:pPr>
          </w:p>
        </w:tc>
        <w:tc>
          <w:tcPr>
            <w:tcW w:w="0" w:type="auto"/>
            <w:shd w:val="clear" w:color="auto" w:fill="auto"/>
            <w:vAlign w:val="center"/>
          </w:tcPr>
          <w:p w14:paraId="1D23F766">
            <w:pPr>
              <w:jc w:val="right"/>
            </w:pPr>
          </w:p>
        </w:tc>
        <w:tc>
          <w:tcPr>
            <w:tcW w:w="0" w:type="auto"/>
            <w:shd w:val="clear" w:color="auto" w:fill="auto"/>
            <w:vAlign w:val="center"/>
          </w:tcPr>
          <w:p w14:paraId="7713A8D5">
            <w:pPr>
              <w:jc w:val="right"/>
            </w:pPr>
          </w:p>
        </w:tc>
        <w:tc>
          <w:tcPr>
            <w:tcW w:w="0" w:type="auto"/>
            <w:shd w:val="clear" w:color="auto" w:fill="auto"/>
            <w:vAlign w:val="center"/>
          </w:tcPr>
          <w:p w14:paraId="6F7E39CA">
            <w:pPr>
              <w:jc w:val="right"/>
            </w:pPr>
          </w:p>
        </w:tc>
      </w:tr>
      <w:tr w14:paraId="69AE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0AEF59"/>
        </w:tc>
        <w:tc>
          <w:tcPr>
            <w:tcW w:w="0" w:type="auto"/>
            <w:shd w:val="clear" w:color="auto" w:fill="auto"/>
            <w:vAlign w:val="center"/>
          </w:tcPr>
          <w:p w14:paraId="14B20281"/>
        </w:tc>
        <w:tc>
          <w:tcPr>
            <w:tcW w:w="0" w:type="auto"/>
            <w:shd w:val="clear" w:color="auto" w:fill="auto"/>
            <w:vAlign w:val="center"/>
          </w:tcPr>
          <w:p w14:paraId="35CC2352"/>
        </w:tc>
        <w:tc>
          <w:tcPr>
            <w:tcW w:w="0" w:type="auto"/>
            <w:shd w:val="clear" w:color="auto" w:fill="auto"/>
            <w:vAlign w:val="center"/>
          </w:tcPr>
          <w:p w14:paraId="2F34541A"/>
        </w:tc>
        <w:tc>
          <w:tcPr>
            <w:tcW w:w="0" w:type="auto"/>
            <w:shd w:val="clear" w:color="auto" w:fill="auto"/>
            <w:vAlign w:val="center"/>
          </w:tcPr>
          <w:p w14:paraId="06BCA350"/>
        </w:tc>
        <w:tc>
          <w:tcPr>
            <w:tcW w:w="0" w:type="auto"/>
            <w:shd w:val="clear" w:color="auto" w:fill="auto"/>
            <w:vAlign w:val="center"/>
          </w:tcPr>
          <w:p w14:paraId="6BAF682B">
            <w:pPr>
              <w:jc w:val="right"/>
            </w:pPr>
          </w:p>
        </w:tc>
        <w:tc>
          <w:tcPr>
            <w:tcW w:w="0" w:type="auto"/>
            <w:shd w:val="clear" w:color="auto" w:fill="auto"/>
            <w:vAlign w:val="center"/>
          </w:tcPr>
          <w:p w14:paraId="2ABA09A0">
            <w:pPr>
              <w:jc w:val="right"/>
            </w:pPr>
          </w:p>
        </w:tc>
        <w:tc>
          <w:tcPr>
            <w:tcW w:w="0" w:type="auto"/>
            <w:shd w:val="clear" w:color="auto" w:fill="auto"/>
            <w:vAlign w:val="center"/>
          </w:tcPr>
          <w:p w14:paraId="54719DD2">
            <w:pPr>
              <w:jc w:val="right"/>
            </w:pPr>
          </w:p>
        </w:tc>
        <w:tc>
          <w:tcPr>
            <w:tcW w:w="0" w:type="auto"/>
            <w:shd w:val="clear" w:color="auto" w:fill="auto"/>
            <w:vAlign w:val="center"/>
          </w:tcPr>
          <w:p w14:paraId="7B94164E">
            <w:pPr>
              <w:jc w:val="right"/>
            </w:pPr>
          </w:p>
        </w:tc>
        <w:tc>
          <w:tcPr>
            <w:tcW w:w="0" w:type="auto"/>
            <w:shd w:val="clear" w:color="auto" w:fill="auto"/>
            <w:vAlign w:val="center"/>
          </w:tcPr>
          <w:p w14:paraId="6D3C80E8">
            <w:pPr>
              <w:jc w:val="right"/>
            </w:pPr>
          </w:p>
        </w:tc>
        <w:tc>
          <w:tcPr>
            <w:tcW w:w="0" w:type="auto"/>
            <w:shd w:val="clear" w:color="auto" w:fill="auto"/>
            <w:vAlign w:val="center"/>
          </w:tcPr>
          <w:p w14:paraId="32961DEA">
            <w:pPr>
              <w:jc w:val="right"/>
            </w:pPr>
          </w:p>
        </w:tc>
        <w:tc>
          <w:tcPr>
            <w:tcW w:w="0" w:type="auto"/>
            <w:shd w:val="clear" w:color="auto" w:fill="auto"/>
            <w:vAlign w:val="center"/>
          </w:tcPr>
          <w:p w14:paraId="590B43EB">
            <w:pPr>
              <w:jc w:val="right"/>
            </w:pPr>
          </w:p>
        </w:tc>
        <w:tc>
          <w:tcPr>
            <w:tcW w:w="0" w:type="auto"/>
            <w:shd w:val="clear" w:color="auto" w:fill="auto"/>
            <w:vAlign w:val="center"/>
          </w:tcPr>
          <w:p w14:paraId="26B22694">
            <w:pPr>
              <w:jc w:val="right"/>
            </w:pPr>
          </w:p>
        </w:tc>
        <w:tc>
          <w:tcPr>
            <w:tcW w:w="0" w:type="auto"/>
            <w:shd w:val="clear" w:color="auto" w:fill="auto"/>
            <w:vAlign w:val="center"/>
          </w:tcPr>
          <w:p w14:paraId="0DE2F442">
            <w:pPr>
              <w:jc w:val="right"/>
            </w:pPr>
          </w:p>
        </w:tc>
      </w:tr>
      <w:tr w14:paraId="535B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1768BC0">
            <w:r>
              <w:rPr>
                <w:sz w:val="18"/>
              </w:rPr>
              <w:t>注：如本表为空表，则表示本部门或单位当年无此项预算。</w:t>
            </w:r>
          </w:p>
        </w:tc>
      </w:tr>
    </w:tbl>
    <w:p w14:paraId="348F80B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6"/>
        <w:gridCol w:w="2351"/>
        <w:gridCol w:w="2454"/>
        <w:gridCol w:w="550"/>
        <w:gridCol w:w="974"/>
        <w:gridCol w:w="1039"/>
        <w:gridCol w:w="1180"/>
        <w:gridCol w:w="897"/>
        <w:gridCol w:w="1039"/>
        <w:gridCol w:w="1180"/>
        <w:gridCol w:w="1180"/>
        <w:gridCol w:w="1239"/>
      </w:tblGrid>
      <w:tr w14:paraId="5A3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424ABD48">
            <w:pPr>
              <w:jc w:val="right"/>
            </w:pPr>
            <w:r>
              <w:rPr>
                <w:rFonts w:ascii="宋体" w:hAnsi="宋体" w:eastAsia="宋体" w:cs="宋体"/>
                <w:b w:val="0"/>
                <w:i w:val="0"/>
                <w:color w:val="000000"/>
                <w:sz w:val="18"/>
              </w:rPr>
              <w:t>预算10表</w:t>
            </w:r>
          </w:p>
        </w:tc>
      </w:tr>
      <w:tr w14:paraId="5B61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7080F676">
            <w:pPr>
              <w:jc w:val="center"/>
            </w:pPr>
            <w:r>
              <w:rPr>
                <w:rFonts w:ascii="宋体" w:hAnsi="宋体" w:eastAsia="宋体" w:cs="宋体"/>
                <w:b/>
                <w:i w:val="0"/>
                <w:color w:val="000000"/>
                <w:sz w:val="38"/>
              </w:rPr>
              <w:t>2026年项目支出表</w:t>
            </w:r>
          </w:p>
        </w:tc>
      </w:tr>
      <w:tr w14:paraId="3F36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57E9C48D">
            <w:pPr>
              <w:jc w:val="left"/>
            </w:pPr>
            <w:r>
              <w:rPr>
                <w:sz w:val="18"/>
              </w:rPr>
              <w:t>部门名称：中共汤阴县委巡察工作领导小组办公室</w:t>
            </w:r>
          </w:p>
        </w:tc>
        <w:tc>
          <w:tcPr>
            <w:tcW w:w="1237" w:type="dxa"/>
            <w:tcBorders>
              <w:top w:val="nil"/>
              <w:left w:val="nil"/>
              <w:bottom w:val="nil"/>
              <w:right w:val="nil"/>
            </w:tcBorders>
          </w:tcPr>
          <w:p w14:paraId="21C13A58">
            <w:pPr>
              <w:jc w:val="right"/>
            </w:pPr>
            <w:r>
              <w:rPr>
                <w:sz w:val="18"/>
              </w:rPr>
              <w:t>单位：万元</w:t>
            </w:r>
          </w:p>
        </w:tc>
      </w:tr>
      <w:tr w14:paraId="629D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B618ADB">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6CE3ED88">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0C2108AE">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72569AE7">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07F44529">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3854D88B">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0D532ABC">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35270E4E">
            <w:pPr>
              <w:jc w:val="center"/>
            </w:pPr>
            <w:r>
              <w:rPr>
                <w:rFonts w:ascii="宋体" w:hAnsi="宋体" w:eastAsia="宋体" w:cs="宋体"/>
                <w:b w:val="0"/>
                <w:i w:val="0"/>
                <w:color w:val="000000"/>
                <w:sz w:val="18"/>
              </w:rPr>
              <w:t>单位资金</w:t>
            </w:r>
          </w:p>
        </w:tc>
      </w:tr>
      <w:tr w14:paraId="30E5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BBF44AA">
            <w:pPr>
              <w:jc w:val="center"/>
            </w:pPr>
          </w:p>
        </w:tc>
        <w:tc>
          <w:tcPr>
            <w:tcW w:w="0" w:type="auto"/>
            <w:vMerge w:val="continue"/>
            <w:shd w:val="clear" w:color="auto" w:fill="auto"/>
            <w:vAlign w:val="center"/>
          </w:tcPr>
          <w:p w14:paraId="7C5FB5D7">
            <w:pPr>
              <w:jc w:val="center"/>
            </w:pPr>
          </w:p>
        </w:tc>
        <w:tc>
          <w:tcPr>
            <w:tcW w:w="0" w:type="auto"/>
            <w:vMerge w:val="continue"/>
            <w:shd w:val="clear" w:color="auto" w:fill="auto"/>
            <w:vAlign w:val="center"/>
          </w:tcPr>
          <w:p w14:paraId="11041038">
            <w:pPr>
              <w:jc w:val="center"/>
            </w:pPr>
          </w:p>
        </w:tc>
        <w:tc>
          <w:tcPr>
            <w:tcW w:w="0" w:type="auto"/>
            <w:vMerge w:val="continue"/>
            <w:shd w:val="clear" w:color="auto" w:fill="auto"/>
            <w:vAlign w:val="center"/>
          </w:tcPr>
          <w:p w14:paraId="6DCA0558">
            <w:pPr>
              <w:jc w:val="center"/>
            </w:pPr>
          </w:p>
        </w:tc>
        <w:tc>
          <w:tcPr>
            <w:tcW w:w="0" w:type="auto"/>
            <w:shd w:val="clear" w:color="auto" w:fill="auto"/>
            <w:vAlign w:val="center"/>
          </w:tcPr>
          <w:p w14:paraId="7C75DE0C">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24CFF9B9">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75D9EA1D">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68F97CF1">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0702CE69">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4C031D1F">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0AE2A277">
            <w:pPr>
              <w:jc w:val="center"/>
            </w:pPr>
          </w:p>
        </w:tc>
        <w:tc>
          <w:tcPr>
            <w:tcW w:w="0" w:type="auto"/>
            <w:vMerge w:val="continue"/>
            <w:shd w:val="clear" w:color="auto" w:fill="auto"/>
            <w:vAlign w:val="center"/>
          </w:tcPr>
          <w:p w14:paraId="78C8C4CE">
            <w:pPr>
              <w:jc w:val="center"/>
            </w:pPr>
          </w:p>
        </w:tc>
      </w:tr>
      <w:tr w14:paraId="3614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AE9A61"/>
        </w:tc>
        <w:tc>
          <w:tcPr>
            <w:tcW w:w="0" w:type="auto"/>
            <w:shd w:val="clear" w:color="auto" w:fill="auto"/>
            <w:vAlign w:val="center"/>
          </w:tcPr>
          <w:p w14:paraId="746F1C10"/>
        </w:tc>
        <w:tc>
          <w:tcPr>
            <w:tcW w:w="0" w:type="auto"/>
            <w:shd w:val="clear" w:color="auto" w:fill="auto"/>
            <w:vAlign w:val="center"/>
          </w:tcPr>
          <w:p w14:paraId="69735F10"/>
        </w:tc>
        <w:tc>
          <w:tcPr>
            <w:tcW w:w="0" w:type="auto"/>
            <w:shd w:val="clear" w:color="auto" w:fill="auto"/>
            <w:vAlign w:val="center"/>
          </w:tcPr>
          <w:p w14:paraId="3EA6CBEF">
            <w:pPr>
              <w:jc w:val="right"/>
            </w:pPr>
            <w:r>
              <w:rPr>
                <w:rFonts w:ascii="宋体" w:hAnsi="宋体" w:eastAsia="宋体" w:cs="宋体"/>
                <w:b w:val="0"/>
                <w:i w:val="0"/>
                <w:color w:val="000000"/>
                <w:sz w:val="18"/>
              </w:rPr>
              <w:t>104.18</w:t>
            </w:r>
          </w:p>
        </w:tc>
        <w:tc>
          <w:tcPr>
            <w:tcW w:w="0" w:type="auto"/>
            <w:shd w:val="clear" w:color="auto" w:fill="auto"/>
            <w:vAlign w:val="center"/>
          </w:tcPr>
          <w:p w14:paraId="77299918">
            <w:pPr>
              <w:jc w:val="right"/>
            </w:pPr>
            <w:r>
              <w:rPr>
                <w:rFonts w:ascii="宋体" w:hAnsi="宋体" w:eastAsia="宋体" w:cs="宋体"/>
                <w:b w:val="0"/>
                <w:i w:val="0"/>
                <w:color w:val="000000"/>
                <w:sz w:val="18"/>
              </w:rPr>
              <w:t>104.18</w:t>
            </w:r>
          </w:p>
        </w:tc>
        <w:tc>
          <w:tcPr>
            <w:tcW w:w="0" w:type="auto"/>
            <w:shd w:val="clear" w:color="auto" w:fill="auto"/>
            <w:vAlign w:val="center"/>
          </w:tcPr>
          <w:p w14:paraId="41D71C40">
            <w:pPr>
              <w:jc w:val="right"/>
            </w:pPr>
          </w:p>
        </w:tc>
        <w:tc>
          <w:tcPr>
            <w:tcW w:w="0" w:type="auto"/>
            <w:shd w:val="clear" w:color="auto" w:fill="auto"/>
            <w:vAlign w:val="center"/>
          </w:tcPr>
          <w:p w14:paraId="6A01A2E0">
            <w:pPr>
              <w:jc w:val="right"/>
            </w:pPr>
          </w:p>
        </w:tc>
        <w:tc>
          <w:tcPr>
            <w:tcW w:w="0" w:type="auto"/>
            <w:shd w:val="clear" w:color="auto" w:fill="auto"/>
            <w:vAlign w:val="center"/>
          </w:tcPr>
          <w:p w14:paraId="1C5C6004">
            <w:pPr>
              <w:jc w:val="right"/>
            </w:pPr>
          </w:p>
        </w:tc>
        <w:tc>
          <w:tcPr>
            <w:tcW w:w="0" w:type="auto"/>
            <w:shd w:val="clear" w:color="auto" w:fill="auto"/>
            <w:vAlign w:val="center"/>
          </w:tcPr>
          <w:p w14:paraId="6B5579DC">
            <w:pPr>
              <w:jc w:val="right"/>
            </w:pPr>
          </w:p>
        </w:tc>
        <w:tc>
          <w:tcPr>
            <w:tcW w:w="0" w:type="auto"/>
            <w:shd w:val="clear" w:color="auto" w:fill="auto"/>
            <w:vAlign w:val="center"/>
          </w:tcPr>
          <w:p w14:paraId="6008AF5B">
            <w:pPr>
              <w:jc w:val="right"/>
            </w:pPr>
          </w:p>
        </w:tc>
        <w:tc>
          <w:tcPr>
            <w:tcW w:w="0" w:type="auto"/>
            <w:shd w:val="clear" w:color="auto" w:fill="auto"/>
            <w:vAlign w:val="center"/>
          </w:tcPr>
          <w:p w14:paraId="64EA0707">
            <w:pPr>
              <w:jc w:val="right"/>
            </w:pPr>
          </w:p>
        </w:tc>
        <w:tc>
          <w:tcPr>
            <w:tcW w:w="0" w:type="auto"/>
            <w:shd w:val="clear" w:color="auto" w:fill="auto"/>
            <w:vAlign w:val="center"/>
          </w:tcPr>
          <w:p w14:paraId="33E02AC6">
            <w:pPr>
              <w:jc w:val="right"/>
            </w:pPr>
          </w:p>
        </w:tc>
      </w:tr>
      <w:tr w14:paraId="6F3E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85D5DE"/>
        </w:tc>
        <w:tc>
          <w:tcPr>
            <w:tcW w:w="0" w:type="auto"/>
            <w:shd w:val="clear" w:color="auto" w:fill="auto"/>
            <w:vAlign w:val="center"/>
          </w:tcPr>
          <w:p w14:paraId="5C2F72FA">
            <w:r>
              <w:rPr>
                <w:rFonts w:ascii="宋体" w:hAnsi="宋体" w:eastAsia="宋体" w:cs="宋体"/>
                <w:b w:val="0"/>
                <w:i w:val="0"/>
                <w:color w:val="000000"/>
                <w:sz w:val="18"/>
              </w:rPr>
              <w:t>255</w:t>
            </w:r>
          </w:p>
        </w:tc>
        <w:tc>
          <w:tcPr>
            <w:tcW w:w="0" w:type="auto"/>
            <w:shd w:val="clear" w:color="auto" w:fill="auto"/>
            <w:vAlign w:val="center"/>
          </w:tcPr>
          <w:p w14:paraId="12F7A98C">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5283E8C6">
            <w:pPr>
              <w:jc w:val="right"/>
            </w:pPr>
            <w:r>
              <w:rPr>
                <w:rFonts w:ascii="宋体" w:hAnsi="宋体" w:eastAsia="宋体" w:cs="宋体"/>
                <w:b w:val="0"/>
                <w:i w:val="0"/>
                <w:color w:val="000000"/>
                <w:sz w:val="18"/>
              </w:rPr>
              <w:t>104.18</w:t>
            </w:r>
          </w:p>
        </w:tc>
        <w:tc>
          <w:tcPr>
            <w:tcW w:w="0" w:type="auto"/>
            <w:shd w:val="clear" w:color="auto" w:fill="auto"/>
            <w:vAlign w:val="center"/>
          </w:tcPr>
          <w:p w14:paraId="04AB74B0">
            <w:pPr>
              <w:jc w:val="right"/>
            </w:pPr>
            <w:r>
              <w:rPr>
                <w:rFonts w:ascii="宋体" w:hAnsi="宋体" w:eastAsia="宋体" w:cs="宋体"/>
                <w:b w:val="0"/>
                <w:i w:val="0"/>
                <w:color w:val="000000"/>
                <w:sz w:val="18"/>
              </w:rPr>
              <w:t>104.18</w:t>
            </w:r>
          </w:p>
        </w:tc>
        <w:tc>
          <w:tcPr>
            <w:tcW w:w="0" w:type="auto"/>
            <w:shd w:val="clear" w:color="auto" w:fill="auto"/>
            <w:vAlign w:val="center"/>
          </w:tcPr>
          <w:p w14:paraId="2BD4A6F4">
            <w:pPr>
              <w:jc w:val="right"/>
            </w:pPr>
          </w:p>
        </w:tc>
        <w:tc>
          <w:tcPr>
            <w:tcW w:w="0" w:type="auto"/>
            <w:shd w:val="clear" w:color="auto" w:fill="auto"/>
            <w:vAlign w:val="center"/>
          </w:tcPr>
          <w:p w14:paraId="45ED38C2">
            <w:pPr>
              <w:jc w:val="right"/>
            </w:pPr>
          </w:p>
        </w:tc>
        <w:tc>
          <w:tcPr>
            <w:tcW w:w="0" w:type="auto"/>
            <w:shd w:val="clear" w:color="auto" w:fill="auto"/>
            <w:vAlign w:val="center"/>
          </w:tcPr>
          <w:p w14:paraId="16BA890B">
            <w:pPr>
              <w:jc w:val="right"/>
            </w:pPr>
          </w:p>
        </w:tc>
        <w:tc>
          <w:tcPr>
            <w:tcW w:w="0" w:type="auto"/>
            <w:shd w:val="clear" w:color="auto" w:fill="auto"/>
            <w:vAlign w:val="center"/>
          </w:tcPr>
          <w:p w14:paraId="32E6FDD4">
            <w:pPr>
              <w:jc w:val="right"/>
            </w:pPr>
          </w:p>
        </w:tc>
        <w:tc>
          <w:tcPr>
            <w:tcW w:w="0" w:type="auto"/>
            <w:shd w:val="clear" w:color="auto" w:fill="auto"/>
            <w:vAlign w:val="center"/>
          </w:tcPr>
          <w:p w14:paraId="44BE1049">
            <w:pPr>
              <w:jc w:val="right"/>
            </w:pPr>
          </w:p>
        </w:tc>
        <w:tc>
          <w:tcPr>
            <w:tcW w:w="0" w:type="auto"/>
            <w:shd w:val="clear" w:color="auto" w:fill="auto"/>
            <w:vAlign w:val="center"/>
          </w:tcPr>
          <w:p w14:paraId="3520CD7A">
            <w:pPr>
              <w:jc w:val="right"/>
            </w:pPr>
          </w:p>
        </w:tc>
        <w:tc>
          <w:tcPr>
            <w:tcW w:w="0" w:type="auto"/>
            <w:shd w:val="clear" w:color="auto" w:fill="auto"/>
            <w:vAlign w:val="center"/>
          </w:tcPr>
          <w:p w14:paraId="0B8BBD3F">
            <w:pPr>
              <w:jc w:val="right"/>
            </w:pPr>
          </w:p>
        </w:tc>
      </w:tr>
      <w:tr w14:paraId="7E07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66E809">
            <w:r>
              <w:rPr>
                <w:rFonts w:ascii="宋体" w:hAnsi="宋体" w:eastAsia="宋体" w:cs="宋体"/>
                <w:b w:val="0"/>
                <w:i w:val="0"/>
                <w:color w:val="000000"/>
                <w:sz w:val="18"/>
              </w:rPr>
              <w:t>其他运转类</w:t>
            </w:r>
          </w:p>
        </w:tc>
        <w:tc>
          <w:tcPr>
            <w:tcW w:w="0" w:type="auto"/>
            <w:shd w:val="clear" w:color="auto" w:fill="auto"/>
            <w:vAlign w:val="center"/>
          </w:tcPr>
          <w:p w14:paraId="46B3F62F">
            <w:r>
              <w:rPr>
                <w:rFonts w:ascii="宋体" w:hAnsi="宋体" w:eastAsia="宋体" w:cs="宋体"/>
                <w:b w:val="0"/>
                <w:i w:val="0"/>
                <w:color w:val="000000"/>
                <w:sz w:val="18"/>
              </w:rPr>
              <w:t>2026年派遣工资</w:t>
            </w:r>
          </w:p>
        </w:tc>
        <w:tc>
          <w:tcPr>
            <w:tcW w:w="0" w:type="auto"/>
            <w:shd w:val="clear" w:color="auto" w:fill="auto"/>
            <w:vAlign w:val="center"/>
          </w:tcPr>
          <w:p w14:paraId="574DFE51">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5E49D879">
            <w:pPr>
              <w:jc w:val="right"/>
            </w:pPr>
            <w:r>
              <w:rPr>
                <w:rFonts w:ascii="宋体" w:hAnsi="宋体" w:eastAsia="宋体" w:cs="宋体"/>
                <w:b w:val="0"/>
                <w:i w:val="0"/>
                <w:color w:val="000000"/>
                <w:sz w:val="18"/>
              </w:rPr>
              <w:t>15.18</w:t>
            </w:r>
          </w:p>
        </w:tc>
        <w:tc>
          <w:tcPr>
            <w:tcW w:w="0" w:type="auto"/>
            <w:shd w:val="clear" w:color="auto" w:fill="auto"/>
            <w:vAlign w:val="center"/>
          </w:tcPr>
          <w:p w14:paraId="3799A4CC">
            <w:pPr>
              <w:jc w:val="right"/>
            </w:pPr>
            <w:r>
              <w:rPr>
                <w:rFonts w:ascii="宋体" w:hAnsi="宋体" w:eastAsia="宋体" w:cs="宋体"/>
                <w:b w:val="0"/>
                <w:i w:val="0"/>
                <w:color w:val="000000"/>
                <w:sz w:val="18"/>
              </w:rPr>
              <w:t>15.18</w:t>
            </w:r>
          </w:p>
        </w:tc>
        <w:tc>
          <w:tcPr>
            <w:tcW w:w="0" w:type="auto"/>
            <w:shd w:val="clear" w:color="auto" w:fill="auto"/>
            <w:vAlign w:val="center"/>
          </w:tcPr>
          <w:p w14:paraId="7E24B6A1">
            <w:pPr>
              <w:jc w:val="right"/>
            </w:pPr>
          </w:p>
        </w:tc>
        <w:tc>
          <w:tcPr>
            <w:tcW w:w="0" w:type="auto"/>
            <w:shd w:val="clear" w:color="auto" w:fill="auto"/>
            <w:vAlign w:val="center"/>
          </w:tcPr>
          <w:p w14:paraId="46A7D39B">
            <w:pPr>
              <w:jc w:val="right"/>
            </w:pPr>
          </w:p>
        </w:tc>
        <w:tc>
          <w:tcPr>
            <w:tcW w:w="0" w:type="auto"/>
            <w:shd w:val="clear" w:color="auto" w:fill="auto"/>
            <w:vAlign w:val="center"/>
          </w:tcPr>
          <w:p w14:paraId="16A2201B">
            <w:pPr>
              <w:jc w:val="right"/>
            </w:pPr>
          </w:p>
        </w:tc>
        <w:tc>
          <w:tcPr>
            <w:tcW w:w="0" w:type="auto"/>
            <w:shd w:val="clear" w:color="auto" w:fill="auto"/>
            <w:vAlign w:val="center"/>
          </w:tcPr>
          <w:p w14:paraId="2DDF13A7">
            <w:pPr>
              <w:jc w:val="right"/>
            </w:pPr>
          </w:p>
        </w:tc>
        <w:tc>
          <w:tcPr>
            <w:tcW w:w="0" w:type="auto"/>
            <w:shd w:val="clear" w:color="auto" w:fill="auto"/>
            <w:vAlign w:val="center"/>
          </w:tcPr>
          <w:p w14:paraId="07F6058B">
            <w:pPr>
              <w:jc w:val="right"/>
            </w:pPr>
          </w:p>
        </w:tc>
        <w:tc>
          <w:tcPr>
            <w:tcW w:w="0" w:type="auto"/>
            <w:shd w:val="clear" w:color="auto" w:fill="auto"/>
            <w:vAlign w:val="center"/>
          </w:tcPr>
          <w:p w14:paraId="57CE734D">
            <w:pPr>
              <w:jc w:val="right"/>
            </w:pPr>
          </w:p>
        </w:tc>
        <w:tc>
          <w:tcPr>
            <w:tcW w:w="0" w:type="auto"/>
            <w:shd w:val="clear" w:color="auto" w:fill="auto"/>
            <w:vAlign w:val="center"/>
          </w:tcPr>
          <w:p w14:paraId="5D05DE96">
            <w:pPr>
              <w:jc w:val="right"/>
            </w:pPr>
          </w:p>
        </w:tc>
      </w:tr>
      <w:tr w14:paraId="7B52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373E62">
            <w:r>
              <w:rPr>
                <w:rFonts w:ascii="宋体" w:hAnsi="宋体" w:eastAsia="宋体" w:cs="宋体"/>
                <w:b w:val="0"/>
                <w:i w:val="0"/>
                <w:color w:val="000000"/>
                <w:sz w:val="18"/>
              </w:rPr>
              <w:t>其他运转类</w:t>
            </w:r>
          </w:p>
        </w:tc>
        <w:tc>
          <w:tcPr>
            <w:tcW w:w="0" w:type="auto"/>
            <w:shd w:val="clear" w:color="auto" w:fill="auto"/>
            <w:vAlign w:val="center"/>
          </w:tcPr>
          <w:p w14:paraId="59658EE2">
            <w:r>
              <w:rPr>
                <w:rFonts w:ascii="宋体" w:hAnsi="宋体" w:eastAsia="宋体" w:cs="宋体"/>
                <w:b w:val="0"/>
                <w:i w:val="0"/>
                <w:color w:val="000000"/>
                <w:sz w:val="18"/>
              </w:rPr>
              <w:t>2026年巡察经费</w:t>
            </w:r>
          </w:p>
        </w:tc>
        <w:tc>
          <w:tcPr>
            <w:tcW w:w="0" w:type="auto"/>
            <w:shd w:val="clear" w:color="auto" w:fill="auto"/>
            <w:vAlign w:val="center"/>
          </w:tcPr>
          <w:p w14:paraId="5763736A">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0B29B273">
            <w:pPr>
              <w:jc w:val="right"/>
            </w:pPr>
            <w:r>
              <w:rPr>
                <w:rFonts w:ascii="宋体" w:hAnsi="宋体" w:eastAsia="宋体" w:cs="宋体"/>
                <w:b w:val="0"/>
                <w:i w:val="0"/>
                <w:color w:val="000000"/>
                <w:sz w:val="18"/>
              </w:rPr>
              <w:t>50.00</w:t>
            </w:r>
          </w:p>
        </w:tc>
        <w:tc>
          <w:tcPr>
            <w:tcW w:w="0" w:type="auto"/>
            <w:shd w:val="clear" w:color="auto" w:fill="auto"/>
            <w:vAlign w:val="center"/>
          </w:tcPr>
          <w:p w14:paraId="29B6A97C">
            <w:pPr>
              <w:jc w:val="right"/>
            </w:pPr>
            <w:r>
              <w:rPr>
                <w:rFonts w:ascii="宋体" w:hAnsi="宋体" w:eastAsia="宋体" w:cs="宋体"/>
                <w:b w:val="0"/>
                <w:i w:val="0"/>
                <w:color w:val="000000"/>
                <w:sz w:val="18"/>
              </w:rPr>
              <w:t>50.00</w:t>
            </w:r>
          </w:p>
        </w:tc>
        <w:tc>
          <w:tcPr>
            <w:tcW w:w="0" w:type="auto"/>
            <w:shd w:val="clear" w:color="auto" w:fill="auto"/>
            <w:vAlign w:val="center"/>
          </w:tcPr>
          <w:p w14:paraId="0F77B9E0">
            <w:pPr>
              <w:jc w:val="right"/>
            </w:pPr>
          </w:p>
        </w:tc>
        <w:tc>
          <w:tcPr>
            <w:tcW w:w="0" w:type="auto"/>
            <w:shd w:val="clear" w:color="auto" w:fill="auto"/>
            <w:vAlign w:val="center"/>
          </w:tcPr>
          <w:p w14:paraId="401FD2C6">
            <w:pPr>
              <w:jc w:val="right"/>
            </w:pPr>
          </w:p>
        </w:tc>
        <w:tc>
          <w:tcPr>
            <w:tcW w:w="0" w:type="auto"/>
            <w:shd w:val="clear" w:color="auto" w:fill="auto"/>
            <w:vAlign w:val="center"/>
          </w:tcPr>
          <w:p w14:paraId="000671E6">
            <w:pPr>
              <w:jc w:val="right"/>
            </w:pPr>
          </w:p>
        </w:tc>
        <w:tc>
          <w:tcPr>
            <w:tcW w:w="0" w:type="auto"/>
            <w:shd w:val="clear" w:color="auto" w:fill="auto"/>
            <w:vAlign w:val="center"/>
          </w:tcPr>
          <w:p w14:paraId="2D464D9B">
            <w:pPr>
              <w:jc w:val="right"/>
            </w:pPr>
          </w:p>
        </w:tc>
        <w:tc>
          <w:tcPr>
            <w:tcW w:w="0" w:type="auto"/>
            <w:shd w:val="clear" w:color="auto" w:fill="auto"/>
            <w:vAlign w:val="center"/>
          </w:tcPr>
          <w:p w14:paraId="7EDC5608">
            <w:pPr>
              <w:jc w:val="right"/>
            </w:pPr>
          </w:p>
        </w:tc>
        <w:tc>
          <w:tcPr>
            <w:tcW w:w="0" w:type="auto"/>
            <w:shd w:val="clear" w:color="auto" w:fill="auto"/>
            <w:vAlign w:val="center"/>
          </w:tcPr>
          <w:p w14:paraId="65D76DA5">
            <w:pPr>
              <w:jc w:val="right"/>
            </w:pPr>
          </w:p>
        </w:tc>
        <w:tc>
          <w:tcPr>
            <w:tcW w:w="0" w:type="auto"/>
            <w:shd w:val="clear" w:color="auto" w:fill="auto"/>
            <w:vAlign w:val="center"/>
          </w:tcPr>
          <w:p w14:paraId="7D610261">
            <w:pPr>
              <w:jc w:val="right"/>
            </w:pPr>
          </w:p>
        </w:tc>
      </w:tr>
      <w:tr w14:paraId="3704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F92AC1">
            <w:r>
              <w:rPr>
                <w:rFonts w:ascii="宋体" w:hAnsi="宋体" w:eastAsia="宋体" w:cs="宋体"/>
                <w:b w:val="0"/>
                <w:i w:val="0"/>
                <w:color w:val="000000"/>
                <w:sz w:val="18"/>
              </w:rPr>
              <w:t>其他运转类</w:t>
            </w:r>
          </w:p>
        </w:tc>
        <w:tc>
          <w:tcPr>
            <w:tcW w:w="0" w:type="auto"/>
            <w:shd w:val="clear" w:color="auto" w:fill="auto"/>
            <w:vAlign w:val="center"/>
          </w:tcPr>
          <w:p w14:paraId="55E250C5">
            <w:r>
              <w:rPr>
                <w:rFonts w:ascii="宋体" w:hAnsi="宋体" w:eastAsia="宋体" w:cs="宋体"/>
                <w:b w:val="0"/>
                <w:i w:val="0"/>
                <w:color w:val="000000"/>
                <w:sz w:val="18"/>
              </w:rPr>
              <w:t>巡察机构驻县司法局办公场所</w:t>
            </w:r>
          </w:p>
        </w:tc>
        <w:tc>
          <w:tcPr>
            <w:tcW w:w="0" w:type="auto"/>
            <w:shd w:val="clear" w:color="auto" w:fill="auto"/>
            <w:vAlign w:val="center"/>
          </w:tcPr>
          <w:p w14:paraId="0F14F02F">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5BC6DAA9">
            <w:pPr>
              <w:jc w:val="right"/>
            </w:pPr>
            <w:r>
              <w:rPr>
                <w:rFonts w:ascii="宋体" w:hAnsi="宋体" w:eastAsia="宋体" w:cs="宋体"/>
                <w:b w:val="0"/>
                <w:i w:val="0"/>
                <w:color w:val="000000"/>
                <w:sz w:val="18"/>
              </w:rPr>
              <w:t>14.00</w:t>
            </w:r>
          </w:p>
        </w:tc>
        <w:tc>
          <w:tcPr>
            <w:tcW w:w="0" w:type="auto"/>
            <w:shd w:val="clear" w:color="auto" w:fill="auto"/>
            <w:vAlign w:val="center"/>
          </w:tcPr>
          <w:p w14:paraId="2B2C5BA9">
            <w:pPr>
              <w:jc w:val="right"/>
            </w:pPr>
            <w:r>
              <w:rPr>
                <w:rFonts w:ascii="宋体" w:hAnsi="宋体" w:eastAsia="宋体" w:cs="宋体"/>
                <w:b w:val="0"/>
                <w:i w:val="0"/>
                <w:color w:val="000000"/>
                <w:sz w:val="18"/>
              </w:rPr>
              <w:t>14.00</w:t>
            </w:r>
          </w:p>
        </w:tc>
        <w:tc>
          <w:tcPr>
            <w:tcW w:w="0" w:type="auto"/>
            <w:shd w:val="clear" w:color="auto" w:fill="auto"/>
            <w:vAlign w:val="center"/>
          </w:tcPr>
          <w:p w14:paraId="243A760A">
            <w:pPr>
              <w:jc w:val="right"/>
            </w:pPr>
          </w:p>
        </w:tc>
        <w:tc>
          <w:tcPr>
            <w:tcW w:w="0" w:type="auto"/>
            <w:shd w:val="clear" w:color="auto" w:fill="auto"/>
            <w:vAlign w:val="center"/>
          </w:tcPr>
          <w:p w14:paraId="08D1B9B0">
            <w:pPr>
              <w:jc w:val="right"/>
            </w:pPr>
          </w:p>
        </w:tc>
        <w:tc>
          <w:tcPr>
            <w:tcW w:w="0" w:type="auto"/>
            <w:shd w:val="clear" w:color="auto" w:fill="auto"/>
            <w:vAlign w:val="center"/>
          </w:tcPr>
          <w:p w14:paraId="73DF6CC0">
            <w:pPr>
              <w:jc w:val="right"/>
            </w:pPr>
          </w:p>
        </w:tc>
        <w:tc>
          <w:tcPr>
            <w:tcW w:w="0" w:type="auto"/>
            <w:shd w:val="clear" w:color="auto" w:fill="auto"/>
            <w:vAlign w:val="center"/>
          </w:tcPr>
          <w:p w14:paraId="40A545DD">
            <w:pPr>
              <w:jc w:val="right"/>
            </w:pPr>
          </w:p>
        </w:tc>
        <w:tc>
          <w:tcPr>
            <w:tcW w:w="0" w:type="auto"/>
            <w:shd w:val="clear" w:color="auto" w:fill="auto"/>
            <w:vAlign w:val="center"/>
          </w:tcPr>
          <w:p w14:paraId="007A0F2B">
            <w:pPr>
              <w:jc w:val="right"/>
            </w:pPr>
          </w:p>
        </w:tc>
        <w:tc>
          <w:tcPr>
            <w:tcW w:w="0" w:type="auto"/>
            <w:shd w:val="clear" w:color="auto" w:fill="auto"/>
            <w:vAlign w:val="center"/>
          </w:tcPr>
          <w:p w14:paraId="7A13B411">
            <w:pPr>
              <w:jc w:val="right"/>
            </w:pPr>
          </w:p>
        </w:tc>
        <w:tc>
          <w:tcPr>
            <w:tcW w:w="0" w:type="auto"/>
            <w:shd w:val="clear" w:color="auto" w:fill="auto"/>
            <w:vAlign w:val="center"/>
          </w:tcPr>
          <w:p w14:paraId="2761B1CC">
            <w:pPr>
              <w:jc w:val="right"/>
            </w:pPr>
          </w:p>
        </w:tc>
      </w:tr>
      <w:tr w14:paraId="7921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F830BE">
            <w:r>
              <w:rPr>
                <w:rFonts w:ascii="宋体" w:hAnsi="宋体" w:eastAsia="宋体" w:cs="宋体"/>
                <w:b w:val="0"/>
                <w:i w:val="0"/>
                <w:color w:val="000000"/>
                <w:sz w:val="18"/>
              </w:rPr>
              <w:t>其他运转类</w:t>
            </w:r>
          </w:p>
        </w:tc>
        <w:tc>
          <w:tcPr>
            <w:tcW w:w="0" w:type="auto"/>
            <w:shd w:val="clear" w:color="auto" w:fill="auto"/>
            <w:vAlign w:val="center"/>
          </w:tcPr>
          <w:p w14:paraId="2CA9E4AC">
            <w:r>
              <w:rPr>
                <w:rFonts w:ascii="宋体" w:hAnsi="宋体" w:eastAsia="宋体" w:cs="宋体"/>
                <w:b w:val="0"/>
                <w:i w:val="0"/>
                <w:color w:val="000000"/>
                <w:sz w:val="18"/>
              </w:rPr>
              <w:t>2026年交叉巡察工作经费</w:t>
            </w:r>
          </w:p>
        </w:tc>
        <w:tc>
          <w:tcPr>
            <w:tcW w:w="0" w:type="auto"/>
            <w:shd w:val="clear" w:color="auto" w:fill="auto"/>
            <w:vAlign w:val="center"/>
          </w:tcPr>
          <w:p w14:paraId="6648BADE">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6360425D">
            <w:pPr>
              <w:jc w:val="right"/>
            </w:pPr>
            <w:r>
              <w:rPr>
                <w:rFonts w:ascii="宋体" w:hAnsi="宋体" w:eastAsia="宋体" w:cs="宋体"/>
                <w:b w:val="0"/>
                <w:i w:val="0"/>
                <w:color w:val="000000"/>
                <w:sz w:val="18"/>
              </w:rPr>
              <w:t>20.00</w:t>
            </w:r>
          </w:p>
        </w:tc>
        <w:tc>
          <w:tcPr>
            <w:tcW w:w="0" w:type="auto"/>
            <w:shd w:val="clear" w:color="auto" w:fill="auto"/>
            <w:vAlign w:val="center"/>
          </w:tcPr>
          <w:p w14:paraId="495DC992">
            <w:pPr>
              <w:jc w:val="right"/>
            </w:pPr>
            <w:r>
              <w:rPr>
                <w:rFonts w:ascii="宋体" w:hAnsi="宋体" w:eastAsia="宋体" w:cs="宋体"/>
                <w:b w:val="0"/>
                <w:i w:val="0"/>
                <w:color w:val="000000"/>
                <w:sz w:val="18"/>
              </w:rPr>
              <w:t>20.00</w:t>
            </w:r>
          </w:p>
        </w:tc>
        <w:tc>
          <w:tcPr>
            <w:tcW w:w="0" w:type="auto"/>
            <w:shd w:val="clear" w:color="auto" w:fill="auto"/>
            <w:vAlign w:val="center"/>
          </w:tcPr>
          <w:p w14:paraId="2A3F3ED7">
            <w:pPr>
              <w:jc w:val="right"/>
            </w:pPr>
          </w:p>
        </w:tc>
        <w:tc>
          <w:tcPr>
            <w:tcW w:w="0" w:type="auto"/>
            <w:shd w:val="clear" w:color="auto" w:fill="auto"/>
            <w:vAlign w:val="center"/>
          </w:tcPr>
          <w:p w14:paraId="52AA3901">
            <w:pPr>
              <w:jc w:val="right"/>
            </w:pPr>
          </w:p>
        </w:tc>
        <w:tc>
          <w:tcPr>
            <w:tcW w:w="0" w:type="auto"/>
            <w:shd w:val="clear" w:color="auto" w:fill="auto"/>
            <w:vAlign w:val="center"/>
          </w:tcPr>
          <w:p w14:paraId="446EBD8F">
            <w:pPr>
              <w:jc w:val="right"/>
            </w:pPr>
          </w:p>
        </w:tc>
        <w:tc>
          <w:tcPr>
            <w:tcW w:w="0" w:type="auto"/>
            <w:shd w:val="clear" w:color="auto" w:fill="auto"/>
            <w:vAlign w:val="center"/>
          </w:tcPr>
          <w:p w14:paraId="3F989996">
            <w:pPr>
              <w:jc w:val="right"/>
            </w:pPr>
          </w:p>
        </w:tc>
        <w:tc>
          <w:tcPr>
            <w:tcW w:w="0" w:type="auto"/>
            <w:shd w:val="clear" w:color="auto" w:fill="auto"/>
            <w:vAlign w:val="center"/>
          </w:tcPr>
          <w:p w14:paraId="278FD5E1">
            <w:pPr>
              <w:jc w:val="right"/>
            </w:pPr>
          </w:p>
        </w:tc>
        <w:tc>
          <w:tcPr>
            <w:tcW w:w="0" w:type="auto"/>
            <w:shd w:val="clear" w:color="auto" w:fill="auto"/>
            <w:vAlign w:val="center"/>
          </w:tcPr>
          <w:p w14:paraId="5609953F">
            <w:pPr>
              <w:jc w:val="right"/>
            </w:pPr>
          </w:p>
        </w:tc>
        <w:tc>
          <w:tcPr>
            <w:tcW w:w="0" w:type="auto"/>
            <w:shd w:val="clear" w:color="auto" w:fill="auto"/>
            <w:vAlign w:val="center"/>
          </w:tcPr>
          <w:p w14:paraId="5A4E62E2">
            <w:pPr>
              <w:jc w:val="right"/>
            </w:pPr>
          </w:p>
        </w:tc>
      </w:tr>
      <w:tr w14:paraId="4CEB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07C692">
            <w:r>
              <w:rPr>
                <w:rFonts w:ascii="宋体" w:hAnsi="宋体" w:eastAsia="宋体" w:cs="宋体"/>
                <w:b w:val="0"/>
                <w:i w:val="0"/>
                <w:color w:val="000000"/>
                <w:sz w:val="18"/>
              </w:rPr>
              <w:t>其他运转类</w:t>
            </w:r>
          </w:p>
        </w:tc>
        <w:tc>
          <w:tcPr>
            <w:tcW w:w="0" w:type="auto"/>
            <w:shd w:val="clear" w:color="auto" w:fill="auto"/>
            <w:vAlign w:val="center"/>
          </w:tcPr>
          <w:p w14:paraId="7CDE154D">
            <w:r>
              <w:rPr>
                <w:rFonts w:ascii="宋体" w:hAnsi="宋体" w:eastAsia="宋体" w:cs="宋体"/>
                <w:b w:val="0"/>
                <w:i w:val="0"/>
                <w:color w:val="000000"/>
                <w:sz w:val="18"/>
              </w:rPr>
              <w:t>涉密计算机购置（国产化替代）欠款</w:t>
            </w:r>
          </w:p>
        </w:tc>
        <w:tc>
          <w:tcPr>
            <w:tcW w:w="0" w:type="auto"/>
            <w:shd w:val="clear" w:color="auto" w:fill="auto"/>
            <w:vAlign w:val="center"/>
          </w:tcPr>
          <w:p w14:paraId="398069A9">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0E619747">
            <w:pPr>
              <w:jc w:val="right"/>
            </w:pPr>
            <w:r>
              <w:rPr>
                <w:rFonts w:ascii="宋体" w:hAnsi="宋体" w:eastAsia="宋体" w:cs="宋体"/>
                <w:b w:val="0"/>
                <w:i w:val="0"/>
                <w:color w:val="000000"/>
                <w:sz w:val="18"/>
              </w:rPr>
              <w:t>5.00</w:t>
            </w:r>
          </w:p>
        </w:tc>
        <w:tc>
          <w:tcPr>
            <w:tcW w:w="0" w:type="auto"/>
            <w:shd w:val="clear" w:color="auto" w:fill="auto"/>
            <w:vAlign w:val="center"/>
          </w:tcPr>
          <w:p w14:paraId="51DACFC7">
            <w:pPr>
              <w:jc w:val="right"/>
            </w:pPr>
            <w:r>
              <w:rPr>
                <w:rFonts w:ascii="宋体" w:hAnsi="宋体" w:eastAsia="宋体" w:cs="宋体"/>
                <w:b w:val="0"/>
                <w:i w:val="0"/>
                <w:color w:val="000000"/>
                <w:sz w:val="18"/>
              </w:rPr>
              <w:t>5.00</w:t>
            </w:r>
          </w:p>
        </w:tc>
        <w:tc>
          <w:tcPr>
            <w:tcW w:w="0" w:type="auto"/>
            <w:shd w:val="clear" w:color="auto" w:fill="auto"/>
            <w:vAlign w:val="center"/>
          </w:tcPr>
          <w:p w14:paraId="245D1482">
            <w:pPr>
              <w:jc w:val="right"/>
            </w:pPr>
          </w:p>
        </w:tc>
        <w:tc>
          <w:tcPr>
            <w:tcW w:w="0" w:type="auto"/>
            <w:shd w:val="clear" w:color="auto" w:fill="auto"/>
            <w:vAlign w:val="center"/>
          </w:tcPr>
          <w:p w14:paraId="43B0F063">
            <w:pPr>
              <w:jc w:val="right"/>
            </w:pPr>
          </w:p>
        </w:tc>
        <w:tc>
          <w:tcPr>
            <w:tcW w:w="0" w:type="auto"/>
            <w:shd w:val="clear" w:color="auto" w:fill="auto"/>
            <w:vAlign w:val="center"/>
          </w:tcPr>
          <w:p w14:paraId="78AFD20A">
            <w:pPr>
              <w:jc w:val="right"/>
            </w:pPr>
          </w:p>
        </w:tc>
        <w:tc>
          <w:tcPr>
            <w:tcW w:w="0" w:type="auto"/>
            <w:shd w:val="clear" w:color="auto" w:fill="auto"/>
            <w:vAlign w:val="center"/>
          </w:tcPr>
          <w:p w14:paraId="1D1148A7">
            <w:pPr>
              <w:jc w:val="right"/>
            </w:pPr>
          </w:p>
        </w:tc>
        <w:tc>
          <w:tcPr>
            <w:tcW w:w="0" w:type="auto"/>
            <w:shd w:val="clear" w:color="auto" w:fill="auto"/>
            <w:vAlign w:val="center"/>
          </w:tcPr>
          <w:p w14:paraId="4E4562A9">
            <w:pPr>
              <w:jc w:val="right"/>
            </w:pPr>
          </w:p>
        </w:tc>
        <w:tc>
          <w:tcPr>
            <w:tcW w:w="0" w:type="auto"/>
            <w:shd w:val="clear" w:color="auto" w:fill="auto"/>
            <w:vAlign w:val="center"/>
          </w:tcPr>
          <w:p w14:paraId="3872E061">
            <w:pPr>
              <w:jc w:val="right"/>
            </w:pPr>
          </w:p>
        </w:tc>
        <w:tc>
          <w:tcPr>
            <w:tcW w:w="0" w:type="auto"/>
            <w:shd w:val="clear" w:color="auto" w:fill="auto"/>
            <w:vAlign w:val="center"/>
          </w:tcPr>
          <w:p w14:paraId="161383A9">
            <w:pPr>
              <w:jc w:val="right"/>
            </w:pPr>
          </w:p>
        </w:tc>
      </w:tr>
      <w:tr w14:paraId="0497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79CC8893">
            <w:r>
              <w:rPr>
                <w:sz w:val="18"/>
              </w:rPr>
              <w:t>注：如本表为空表，则表示本部门或单位当年无此项预算。</w:t>
            </w:r>
          </w:p>
        </w:tc>
      </w:tr>
    </w:tbl>
    <w:p w14:paraId="06F35CF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1"/>
        <w:gridCol w:w="1179"/>
        <w:gridCol w:w="2212"/>
        <w:gridCol w:w="2172"/>
        <w:gridCol w:w="3413"/>
      </w:tblGrid>
      <w:tr w14:paraId="5DA8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4D20F364"/>
        </w:tc>
        <w:tc>
          <w:tcPr>
            <w:tcW w:w="0" w:type="auto"/>
            <w:tcBorders>
              <w:top w:val="nil"/>
              <w:left w:val="nil"/>
              <w:bottom w:val="nil"/>
              <w:right w:val="nil"/>
            </w:tcBorders>
            <w:shd w:val="clear" w:color="auto" w:fill="auto"/>
            <w:vAlign w:val="bottom"/>
          </w:tcPr>
          <w:p w14:paraId="1D114891"/>
        </w:tc>
        <w:tc>
          <w:tcPr>
            <w:tcW w:w="0" w:type="auto"/>
            <w:tcBorders>
              <w:top w:val="nil"/>
              <w:left w:val="nil"/>
              <w:bottom w:val="nil"/>
              <w:right w:val="nil"/>
            </w:tcBorders>
            <w:shd w:val="clear" w:color="auto" w:fill="auto"/>
            <w:vAlign w:val="bottom"/>
          </w:tcPr>
          <w:p w14:paraId="1C7BABA2"/>
        </w:tc>
        <w:tc>
          <w:tcPr>
            <w:tcW w:w="0" w:type="auto"/>
            <w:tcBorders>
              <w:top w:val="nil"/>
              <w:left w:val="nil"/>
              <w:bottom w:val="nil"/>
              <w:right w:val="nil"/>
            </w:tcBorders>
            <w:shd w:val="clear" w:color="auto" w:fill="auto"/>
            <w:vAlign w:val="bottom"/>
          </w:tcPr>
          <w:p w14:paraId="182D8717"/>
        </w:tc>
        <w:tc>
          <w:tcPr>
            <w:tcW w:w="0" w:type="auto"/>
            <w:tcBorders>
              <w:top w:val="nil"/>
              <w:left w:val="nil"/>
              <w:bottom w:val="nil"/>
              <w:right w:val="nil"/>
            </w:tcBorders>
            <w:shd w:val="clear" w:color="auto" w:fill="auto"/>
            <w:vAlign w:val="center"/>
          </w:tcPr>
          <w:p w14:paraId="21B91998">
            <w:pPr>
              <w:jc w:val="right"/>
            </w:pPr>
            <w:r>
              <w:rPr>
                <w:rFonts w:ascii="宋体" w:hAnsi="宋体" w:eastAsia="宋体" w:cs="宋体"/>
                <w:b w:val="0"/>
                <w:i w:val="0"/>
                <w:color w:val="000000"/>
                <w:sz w:val="18"/>
              </w:rPr>
              <w:t>预算11表</w:t>
            </w:r>
          </w:p>
        </w:tc>
      </w:tr>
      <w:tr w14:paraId="5879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689DF0C2">
            <w:pPr>
              <w:jc w:val="center"/>
            </w:pPr>
            <w:r>
              <w:rPr>
                <w:rFonts w:ascii="宋体" w:hAnsi="宋体" w:eastAsia="宋体" w:cs="宋体"/>
                <w:b/>
                <w:i w:val="0"/>
                <w:color w:val="000000"/>
                <w:sz w:val="38"/>
              </w:rPr>
              <w:t>整体绩效目标表</w:t>
            </w:r>
          </w:p>
        </w:tc>
      </w:tr>
      <w:tr w14:paraId="3172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0B3129E7">
            <w:pPr>
              <w:jc w:val="center"/>
            </w:pPr>
            <w:r>
              <w:rPr>
                <w:rFonts w:ascii="宋体" w:hAnsi="宋体" w:eastAsia="宋体" w:cs="宋体"/>
                <w:b/>
                <w:i w:val="0"/>
                <w:color w:val="000000"/>
                <w:sz w:val="24"/>
              </w:rPr>
              <w:t>（2026年度）</w:t>
            </w:r>
          </w:p>
        </w:tc>
      </w:tr>
      <w:tr w14:paraId="690E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43CAE997">
            <w:r>
              <w:rPr>
                <w:rFonts w:ascii="宋体" w:hAnsi="宋体" w:eastAsia="宋体" w:cs="宋体"/>
                <w:b w:val="0"/>
                <w:i w:val="0"/>
                <w:color w:val="000000"/>
                <w:sz w:val="18"/>
              </w:rPr>
              <w:t>部门名称：中共汤阴县委巡察工作领导小组办公室</w:t>
            </w:r>
          </w:p>
        </w:tc>
      </w:tr>
      <w:tr w14:paraId="653F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FBBA3A">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3812CDAD">
            <w:pPr>
              <w:jc w:val="left"/>
            </w:pPr>
            <w:r>
              <w:rPr>
                <w:rFonts w:ascii="宋体" w:hAnsi="宋体" w:eastAsia="宋体" w:cs="宋体"/>
                <w:b w:val="0"/>
                <w:i w:val="0"/>
                <w:color w:val="000000"/>
                <w:sz w:val="18"/>
              </w:rPr>
              <w:t>开展4轮巡察</w:t>
            </w:r>
          </w:p>
        </w:tc>
      </w:tr>
      <w:tr w14:paraId="164E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699AD85">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69C1B112">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45F4E302">
            <w:pPr>
              <w:jc w:val="center"/>
            </w:pPr>
            <w:r>
              <w:rPr>
                <w:rFonts w:ascii="宋体" w:hAnsi="宋体" w:eastAsia="宋体" w:cs="宋体"/>
                <w:b w:val="0"/>
                <w:i w:val="0"/>
                <w:color w:val="000000"/>
                <w:sz w:val="18"/>
              </w:rPr>
              <w:t>主要内容</w:t>
            </w:r>
          </w:p>
        </w:tc>
      </w:tr>
      <w:tr w14:paraId="60B8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389968C">
            <w:pPr>
              <w:jc w:val="center"/>
            </w:pPr>
          </w:p>
        </w:tc>
        <w:tc>
          <w:tcPr>
            <w:tcW w:w="0" w:type="auto"/>
            <w:gridSpan w:val="2"/>
            <w:shd w:val="clear" w:color="auto" w:fill="auto"/>
            <w:vAlign w:val="center"/>
          </w:tcPr>
          <w:p w14:paraId="086CBB4C">
            <w:pPr>
              <w:jc w:val="left"/>
            </w:pPr>
            <w:r>
              <w:rPr>
                <w:rFonts w:ascii="宋体" w:hAnsi="宋体" w:eastAsia="宋体" w:cs="宋体"/>
                <w:b w:val="0"/>
                <w:i w:val="0"/>
                <w:color w:val="000000"/>
                <w:sz w:val="18"/>
              </w:rPr>
              <w:t>开展4轮巡察</w:t>
            </w:r>
          </w:p>
        </w:tc>
        <w:tc>
          <w:tcPr>
            <w:tcW w:w="0" w:type="auto"/>
            <w:gridSpan w:val="2"/>
            <w:shd w:val="clear" w:color="auto" w:fill="auto"/>
            <w:vAlign w:val="center"/>
          </w:tcPr>
          <w:p w14:paraId="1467A6BF">
            <w:pPr>
              <w:jc w:val="left"/>
            </w:pPr>
            <w:r>
              <w:rPr>
                <w:rFonts w:ascii="宋体" w:hAnsi="宋体" w:eastAsia="宋体" w:cs="宋体"/>
                <w:b w:val="0"/>
                <w:i w:val="0"/>
                <w:color w:val="000000"/>
                <w:sz w:val="18"/>
              </w:rPr>
              <w:t>根据省市县委巡视工作精神和要求，每轮巡察前需对巡察人员进行全员培训，办公经费等。</w:t>
            </w:r>
          </w:p>
        </w:tc>
      </w:tr>
      <w:tr w14:paraId="7A7F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E487001">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58492A48">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43508EE1">
            <w:pPr>
              <w:jc w:val="center"/>
            </w:pPr>
            <w:r>
              <w:rPr>
                <w:rFonts w:ascii="宋体" w:hAnsi="宋体" w:eastAsia="宋体" w:cs="宋体"/>
                <w:b w:val="0"/>
                <w:i w:val="0"/>
                <w:color w:val="000000"/>
                <w:sz w:val="18"/>
              </w:rPr>
              <w:t>106.28</w:t>
            </w:r>
          </w:p>
        </w:tc>
      </w:tr>
      <w:tr w14:paraId="3014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2368AFC">
            <w:pPr>
              <w:jc w:val="center"/>
            </w:pPr>
          </w:p>
        </w:tc>
        <w:tc>
          <w:tcPr>
            <w:tcW w:w="0" w:type="auto"/>
            <w:shd w:val="clear" w:color="auto" w:fill="auto"/>
            <w:vAlign w:val="center"/>
          </w:tcPr>
          <w:p w14:paraId="1486D8EA">
            <w:r>
              <w:rPr>
                <w:rFonts w:ascii="宋体" w:hAnsi="宋体" w:eastAsia="宋体" w:cs="宋体"/>
                <w:b w:val="0"/>
                <w:i w:val="0"/>
                <w:color w:val="000000"/>
                <w:sz w:val="18"/>
              </w:rPr>
              <w:t>1、资金来源：</w:t>
            </w:r>
          </w:p>
        </w:tc>
        <w:tc>
          <w:tcPr>
            <w:tcW w:w="0" w:type="auto"/>
            <w:shd w:val="clear" w:color="auto" w:fill="auto"/>
            <w:vAlign w:val="center"/>
          </w:tcPr>
          <w:p w14:paraId="445F60F6">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39892D44">
            <w:pPr>
              <w:jc w:val="center"/>
            </w:pPr>
            <w:r>
              <w:rPr>
                <w:rFonts w:ascii="宋体" w:hAnsi="宋体" w:eastAsia="宋体" w:cs="宋体"/>
                <w:b w:val="0"/>
                <w:i w:val="0"/>
                <w:color w:val="000000"/>
                <w:sz w:val="18"/>
              </w:rPr>
              <w:t>106.28</w:t>
            </w:r>
          </w:p>
        </w:tc>
      </w:tr>
      <w:tr w14:paraId="34ED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AD763E">
            <w:pPr>
              <w:jc w:val="center"/>
            </w:pPr>
          </w:p>
        </w:tc>
        <w:tc>
          <w:tcPr>
            <w:tcW w:w="0" w:type="auto"/>
            <w:shd w:val="clear" w:color="auto" w:fill="auto"/>
            <w:vAlign w:val="center"/>
          </w:tcPr>
          <w:p w14:paraId="35BE4625"/>
        </w:tc>
        <w:tc>
          <w:tcPr>
            <w:tcW w:w="0" w:type="auto"/>
            <w:shd w:val="clear" w:color="auto" w:fill="auto"/>
            <w:vAlign w:val="center"/>
          </w:tcPr>
          <w:p w14:paraId="5D9C910D">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2933CC53">
            <w:pPr>
              <w:jc w:val="center"/>
            </w:pPr>
          </w:p>
        </w:tc>
      </w:tr>
      <w:tr w14:paraId="5A17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12E1775">
            <w:pPr>
              <w:jc w:val="center"/>
            </w:pPr>
          </w:p>
        </w:tc>
        <w:tc>
          <w:tcPr>
            <w:tcW w:w="0" w:type="auto"/>
            <w:shd w:val="clear" w:color="auto" w:fill="auto"/>
            <w:vAlign w:val="center"/>
          </w:tcPr>
          <w:p w14:paraId="1A819C9D"/>
        </w:tc>
        <w:tc>
          <w:tcPr>
            <w:tcW w:w="0" w:type="auto"/>
            <w:shd w:val="clear" w:color="auto" w:fill="auto"/>
            <w:vAlign w:val="center"/>
          </w:tcPr>
          <w:p w14:paraId="60F50CBD">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5FA5CE9C">
            <w:pPr>
              <w:jc w:val="center"/>
            </w:pPr>
          </w:p>
        </w:tc>
      </w:tr>
      <w:tr w14:paraId="66F6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4C2F66C">
            <w:pPr>
              <w:jc w:val="center"/>
            </w:pPr>
          </w:p>
        </w:tc>
        <w:tc>
          <w:tcPr>
            <w:tcW w:w="0" w:type="auto"/>
            <w:shd w:val="clear" w:color="auto" w:fill="auto"/>
            <w:vAlign w:val="center"/>
          </w:tcPr>
          <w:p w14:paraId="2B0EB80E">
            <w:r>
              <w:rPr>
                <w:rFonts w:ascii="宋体" w:hAnsi="宋体" w:eastAsia="宋体" w:cs="宋体"/>
                <w:b w:val="0"/>
                <w:i w:val="0"/>
                <w:color w:val="000000"/>
                <w:sz w:val="18"/>
              </w:rPr>
              <w:t>2、资金结构：</w:t>
            </w:r>
          </w:p>
        </w:tc>
        <w:tc>
          <w:tcPr>
            <w:tcW w:w="0" w:type="auto"/>
            <w:shd w:val="clear" w:color="auto" w:fill="auto"/>
            <w:vAlign w:val="center"/>
          </w:tcPr>
          <w:p w14:paraId="640A4EFB">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511F6916">
            <w:pPr>
              <w:jc w:val="center"/>
            </w:pPr>
            <w:r>
              <w:rPr>
                <w:rFonts w:ascii="宋体" w:hAnsi="宋体" w:eastAsia="宋体" w:cs="宋体"/>
                <w:b w:val="0"/>
                <w:i w:val="0"/>
                <w:color w:val="000000"/>
                <w:sz w:val="18"/>
              </w:rPr>
              <w:t>2.10</w:t>
            </w:r>
          </w:p>
        </w:tc>
      </w:tr>
      <w:tr w14:paraId="71DF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D3E55F7">
            <w:pPr>
              <w:jc w:val="center"/>
            </w:pPr>
          </w:p>
        </w:tc>
        <w:tc>
          <w:tcPr>
            <w:tcW w:w="0" w:type="auto"/>
            <w:shd w:val="clear" w:color="auto" w:fill="auto"/>
            <w:vAlign w:val="center"/>
          </w:tcPr>
          <w:p w14:paraId="63193703">
            <w:pPr>
              <w:jc w:val="left"/>
            </w:pPr>
          </w:p>
        </w:tc>
        <w:tc>
          <w:tcPr>
            <w:tcW w:w="0" w:type="auto"/>
            <w:shd w:val="clear" w:color="auto" w:fill="auto"/>
            <w:vAlign w:val="center"/>
          </w:tcPr>
          <w:p w14:paraId="4AC3C113">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0D49CF75">
            <w:pPr>
              <w:jc w:val="center"/>
            </w:pPr>
            <w:r>
              <w:rPr>
                <w:rFonts w:ascii="宋体" w:hAnsi="宋体" w:eastAsia="宋体" w:cs="宋体"/>
                <w:b w:val="0"/>
                <w:i w:val="0"/>
                <w:color w:val="000000"/>
                <w:sz w:val="18"/>
              </w:rPr>
              <w:t>104.18</w:t>
            </w:r>
          </w:p>
        </w:tc>
      </w:tr>
      <w:tr w14:paraId="2762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02B5B8">
            <w:pPr>
              <w:jc w:val="center"/>
            </w:pPr>
            <w:r>
              <w:rPr>
                <w:rFonts w:ascii="宋体" w:hAnsi="宋体" w:eastAsia="宋体" w:cs="宋体"/>
                <w:b w:val="0"/>
                <w:i w:val="0"/>
                <w:color w:val="000000"/>
                <w:sz w:val="18"/>
              </w:rPr>
              <w:t>一级指标</w:t>
            </w:r>
          </w:p>
        </w:tc>
        <w:tc>
          <w:tcPr>
            <w:tcW w:w="0" w:type="auto"/>
            <w:shd w:val="clear" w:color="auto" w:fill="auto"/>
            <w:vAlign w:val="center"/>
          </w:tcPr>
          <w:p w14:paraId="40B644FF">
            <w:pPr>
              <w:jc w:val="center"/>
            </w:pPr>
            <w:r>
              <w:rPr>
                <w:rFonts w:ascii="宋体" w:hAnsi="宋体" w:eastAsia="宋体" w:cs="宋体"/>
                <w:b w:val="0"/>
                <w:i w:val="0"/>
                <w:color w:val="000000"/>
                <w:sz w:val="18"/>
              </w:rPr>
              <w:t>二级指标</w:t>
            </w:r>
          </w:p>
        </w:tc>
        <w:tc>
          <w:tcPr>
            <w:tcW w:w="0" w:type="auto"/>
            <w:shd w:val="clear" w:color="auto" w:fill="auto"/>
            <w:vAlign w:val="center"/>
          </w:tcPr>
          <w:p w14:paraId="4B5A5589">
            <w:pPr>
              <w:jc w:val="center"/>
            </w:pPr>
            <w:r>
              <w:rPr>
                <w:rFonts w:ascii="宋体" w:hAnsi="宋体" w:eastAsia="宋体" w:cs="宋体"/>
                <w:b w:val="0"/>
                <w:i w:val="0"/>
                <w:color w:val="000000"/>
                <w:sz w:val="18"/>
              </w:rPr>
              <w:t>三级指标</w:t>
            </w:r>
          </w:p>
        </w:tc>
        <w:tc>
          <w:tcPr>
            <w:tcW w:w="0" w:type="auto"/>
            <w:shd w:val="clear" w:color="auto" w:fill="auto"/>
            <w:vAlign w:val="center"/>
          </w:tcPr>
          <w:p w14:paraId="7AFC4802">
            <w:pPr>
              <w:jc w:val="center"/>
            </w:pPr>
            <w:r>
              <w:rPr>
                <w:rFonts w:ascii="宋体" w:hAnsi="宋体" w:eastAsia="宋体" w:cs="宋体"/>
                <w:b w:val="0"/>
                <w:i w:val="0"/>
                <w:color w:val="000000"/>
                <w:sz w:val="18"/>
              </w:rPr>
              <w:t>指标值</w:t>
            </w:r>
          </w:p>
        </w:tc>
        <w:tc>
          <w:tcPr>
            <w:tcW w:w="0" w:type="auto"/>
            <w:shd w:val="clear" w:color="auto" w:fill="auto"/>
            <w:vAlign w:val="center"/>
          </w:tcPr>
          <w:p w14:paraId="266DC9F2">
            <w:pPr>
              <w:jc w:val="center"/>
            </w:pPr>
            <w:r>
              <w:rPr>
                <w:rFonts w:ascii="宋体" w:hAnsi="宋体" w:eastAsia="宋体" w:cs="宋体"/>
                <w:b w:val="0"/>
                <w:i w:val="0"/>
                <w:color w:val="000000"/>
                <w:sz w:val="18"/>
              </w:rPr>
              <w:t>指标值说明</w:t>
            </w:r>
          </w:p>
        </w:tc>
      </w:tr>
      <w:tr w14:paraId="3F77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4D43E4B">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57066F39">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74E84AF6">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4EA60169">
            <w:pPr>
              <w:jc w:val="left"/>
            </w:pPr>
            <w:r>
              <w:rPr>
                <w:rFonts w:ascii="宋体" w:hAnsi="宋体" w:eastAsia="宋体" w:cs="宋体"/>
                <w:b w:val="0"/>
                <w:i w:val="0"/>
                <w:color w:val="000000"/>
                <w:sz w:val="18"/>
              </w:rPr>
              <w:t>相关</w:t>
            </w:r>
          </w:p>
        </w:tc>
        <w:tc>
          <w:tcPr>
            <w:tcW w:w="0" w:type="auto"/>
            <w:shd w:val="clear" w:color="auto" w:fill="auto"/>
            <w:vAlign w:val="center"/>
          </w:tcPr>
          <w:p w14:paraId="29B0755B"/>
        </w:tc>
      </w:tr>
      <w:tr w14:paraId="1D06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CED359A">
            <w:pPr>
              <w:jc w:val="center"/>
            </w:pPr>
          </w:p>
        </w:tc>
        <w:tc>
          <w:tcPr>
            <w:tcW w:w="0" w:type="auto"/>
            <w:vMerge w:val="continue"/>
            <w:shd w:val="clear" w:color="auto" w:fill="auto"/>
            <w:vAlign w:val="center"/>
          </w:tcPr>
          <w:p w14:paraId="03135B98">
            <w:pPr>
              <w:jc w:val="center"/>
            </w:pPr>
          </w:p>
        </w:tc>
        <w:tc>
          <w:tcPr>
            <w:tcW w:w="0" w:type="auto"/>
            <w:shd w:val="clear" w:color="auto" w:fill="auto"/>
            <w:vAlign w:val="center"/>
          </w:tcPr>
          <w:p w14:paraId="22EAB7D8">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00321968">
            <w:pPr>
              <w:jc w:val="left"/>
            </w:pPr>
            <w:r>
              <w:rPr>
                <w:rFonts w:ascii="宋体" w:hAnsi="宋体" w:eastAsia="宋体" w:cs="宋体"/>
                <w:b w:val="0"/>
                <w:i w:val="0"/>
                <w:color w:val="000000"/>
                <w:sz w:val="18"/>
              </w:rPr>
              <w:t>科学</w:t>
            </w:r>
          </w:p>
        </w:tc>
        <w:tc>
          <w:tcPr>
            <w:tcW w:w="0" w:type="auto"/>
            <w:shd w:val="clear" w:color="auto" w:fill="auto"/>
            <w:vAlign w:val="center"/>
          </w:tcPr>
          <w:p w14:paraId="2E070320"/>
        </w:tc>
      </w:tr>
      <w:tr w14:paraId="44EA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4596636">
            <w:pPr>
              <w:jc w:val="center"/>
            </w:pPr>
          </w:p>
        </w:tc>
        <w:tc>
          <w:tcPr>
            <w:tcW w:w="0" w:type="auto"/>
            <w:vMerge w:val="continue"/>
            <w:shd w:val="clear" w:color="auto" w:fill="auto"/>
            <w:vAlign w:val="center"/>
          </w:tcPr>
          <w:p w14:paraId="47C585C3">
            <w:pPr>
              <w:jc w:val="center"/>
            </w:pPr>
          </w:p>
        </w:tc>
        <w:tc>
          <w:tcPr>
            <w:tcW w:w="0" w:type="auto"/>
            <w:shd w:val="clear" w:color="auto" w:fill="auto"/>
            <w:vAlign w:val="center"/>
          </w:tcPr>
          <w:p w14:paraId="02D118EF">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09452853">
            <w:pPr>
              <w:jc w:val="left"/>
            </w:pPr>
            <w:r>
              <w:rPr>
                <w:rFonts w:ascii="宋体" w:hAnsi="宋体" w:eastAsia="宋体" w:cs="宋体"/>
                <w:b w:val="0"/>
                <w:i w:val="0"/>
                <w:color w:val="000000"/>
                <w:sz w:val="18"/>
              </w:rPr>
              <w:t>合理</w:t>
            </w:r>
          </w:p>
        </w:tc>
        <w:tc>
          <w:tcPr>
            <w:tcW w:w="0" w:type="auto"/>
            <w:shd w:val="clear" w:color="auto" w:fill="auto"/>
            <w:vAlign w:val="center"/>
          </w:tcPr>
          <w:p w14:paraId="7D40864F"/>
        </w:tc>
      </w:tr>
      <w:tr w14:paraId="74BB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ADE2B16">
            <w:pPr>
              <w:jc w:val="center"/>
            </w:pPr>
          </w:p>
        </w:tc>
        <w:tc>
          <w:tcPr>
            <w:tcW w:w="0" w:type="auto"/>
            <w:vMerge w:val="restart"/>
            <w:shd w:val="clear" w:color="auto" w:fill="auto"/>
            <w:vAlign w:val="center"/>
          </w:tcPr>
          <w:p w14:paraId="3B93A2D8">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2C3AF556">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22433A34">
            <w:pPr>
              <w:jc w:val="left"/>
            </w:pPr>
            <w:r>
              <w:rPr>
                <w:rFonts w:ascii="宋体" w:hAnsi="宋体" w:eastAsia="宋体" w:cs="宋体"/>
                <w:b w:val="0"/>
                <w:i w:val="0"/>
                <w:color w:val="000000"/>
                <w:sz w:val="18"/>
              </w:rPr>
              <w:t>完整</w:t>
            </w:r>
          </w:p>
        </w:tc>
        <w:tc>
          <w:tcPr>
            <w:tcW w:w="0" w:type="auto"/>
            <w:shd w:val="clear" w:color="auto" w:fill="auto"/>
            <w:vAlign w:val="center"/>
          </w:tcPr>
          <w:p w14:paraId="3D951160"/>
        </w:tc>
      </w:tr>
      <w:tr w14:paraId="1DA3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F395C2D">
            <w:pPr>
              <w:jc w:val="center"/>
            </w:pPr>
          </w:p>
        </w:tc>
        <w:tc>
          <w:tcPr>
            <w:tcW w:w="0" w:type="auto"/>
            <w:vMerge w:val="continue"/>
            <w:shd w:val="clear" w:color="auto" w:fill="auto"/>
            <w:vAlign w:val="center"/>
          </w:tcPr>
          <w:p w14:paraId="066C1016">
            <w:pPr>
              <w:jc w:val="center"/>
            </w:pPr>
          </w:p>
        </w:tc>
        <w:tc>
          <w:tcPr>
            <w:tcW w:w="0" w:type="auto"/>
            <w:shd w:val="clear" w:color="auto" w:fill="auto"/>
            <w:vAlign w:val="center"/>
          </w:tcPr>
          <w:p w14:paraId="18D86CBA">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6BDB995B">
            <w:pPr>
              <w:jc w:val="left"/>
            </w:pPr>
            <w:r>
              <w:rPr>
                <w:rFonts w:ascii="宋体" w:hAnsi="宋体" w:eastAsia="宋体" w:cs="宋体"/>
                <w:b w:val="0"/>
                <w:i w:val="0"/>
                <w:color w:val="000000"/>
                <w:sz w:val="18"/>
              </w:rPr>
              <w:t>≥90%</w:t>
            </w:r>
          </w:p>
        </w:tc>
        <w:tc>
          <w:tcPr>
            <w:tcW w:w="0" w:type="auto"/>
            <w:shd w:val="clear" w:color="auto" w:fill="auto"/>
            <w:vAlign w:val="center"/>
          </w:tcPr>
          <w:p w14:paraId="0AC0DAA6"/>
        </w:tc>
      </w:tr>
      <w:tr w14:paraId="5883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C563534">
            <w:pPr>
              <w:jc w:val="center"/>
            </w:pPr>
          </w:p>
        </w:tc>
        <w:tc>
          <w:tcPr>
            <w:tcW w:w="0" w:type="auto"/>
            <w:vMerge w:val="continue"/>
            <w:shd w:val="clear" w:color="auto" w:fill="auto"/>
            <w:vAlign w:val="center"/>
          </w:tcPr>
          <w:p w14:paraId="5F72BDAB">
            <w:pPr>
              <w:jc w:val="center"/>
            </w:pPr>
          </w:p>
        </w:tc>
        <w:tc>
          <w:tcPr>
            <w:tcW w:w="0" w:type="auto"/>
            <w:shd w:val="clear" w:color="auto" w:fill="auto"/>
            <w:vAlign w:val="center"/>
          </w:tcPr>
          <w:p w14:paraId="65644ED1">
            <w:pPr>
              <w:jc w:val="left"/>
            </w:pPr>
            <w:r>
              <w:rPr>
                <w:rFonts w:ascii="宋体" w:hAnsi="宋体" w:eastAsia="宋体" w:cs="宋体"/>
                <w:b w:val="0"/>
                <w:i w:val="0"/>
                <w:color w:val="000000"/>
                <w:sz w:val="18"/>
              </w:rPr>
              <w:t>预算执行率</w:t>
            </w:r>
          </w:p>
        </w:tc>
        <w:tc>
          <w:tcPr>
            <w:tcW w:w="0" w:type="auto"/>
            <w:shd w:val="clear" w:color="auto" w:fill="auto"/>
            <w:vAlign w:val="center"/>
          </w:tcPr>
          <w:p w14:paraId="636191A3">
            <w:pPr>
              <w:jc w:val="left"/>
            </w:pPr>
            <w:r>
              <w:rPr>
                <w:rFonts w:ascii="宋体" w:hAnsi="宋体" w:eastAsia="宋体" w:cs="宋体"/>
                <w:b w:val="0"/>
                <w:i w:val="0"/>
                <w:color w:val="000000"/>
                <w:sz w:val="18"/>
              </w:rPr>
              <w:t>≥90%</w:t>
            </w:r>
          </w:p>
        </w:tc>
        <w:tc>
          <w:tcPr>
            <w:tcW w:w="0" w:type="auto"/>
            <w:shd w:val="clear" w:color="auto" w:fill="auto"/>
            <w:vAlign w:val="center"/>
          </w:tcPr>
          <w:p w14:paraId="580DED1A"/>
        </w:tc>
      </w:tr>
      <w:tr w14:paraId="1179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3957084">
            <w:pPr>
              <w:jc w:val="center"/>
            </w:pPr>
          </w:p>
        </w:tc>
        <w:tc>
          <w:tcPr>
            <w:tcW w:w="0" w:type="auto"/>
            <w:vMerge w:val="continue"/>
            <w:shd w:val="clear" w:color="auto" w:fill="auto"/>
            <w:vAlign w:val="center"/>
          </w:tcPr>
          <w:p w14:paraId="7C8BED71">
            <w:pPr>
              <w:jc w:val="center"/>
            </w:pPr>
          </w:p>
        </w:tc>
        <w:tc>
          <w:tcPr>
            <w:tcW w:w="0" w:type="auto"/>
            <w:shd w:val="clear" w:color="auto" w:fill="auto"/>
            <w:vAlign w:val="center"/>
          </w:tcPr>
          <w:p w14:paraId="4C8F9A2E">
            <w:pPr>
              <w:jc w:val="left"/>
            </w:pPr>
            <w:r>
              <w:rPr>
                <w:rFonts w:ascii="宋体" w:hAnsi="宋体" w:eastAsia="宋体" w:cs="宋体"/>
                <w:b w:val="0"/>
                <w:i w:val="0"/>
                <w:color w:val="000000"/>
                <w:sz w:val="18"/>
              </w:rPr>
              <w:t>预算调整率</w:t>
            </w:r>
          </w:p>
        </w:tc>
        <w:tc>
          <w:tcPr>
            <w:tcW w:w="0" w:type="auto"/>
            <w:shd w:val="clear" w:color="auto" w:fill="auto"/>
            <w:vAlign w:val="center"/>
          </w:tcPr>
          <w:p w14:paraId="444B2152">
            <w:pPr>
              <w:jc w:val="left"/>
            </w:pPr>
            <w:r>
              <w:rPr>
                <w:rFonts w:ascii="宋体" w:hAnsi="宋体" w:eastAsia="宋体" w:cs="宋体"/>
                <w:b w:val="0"/>
                <w:i w:val="0"/>
                <w:color w:val="000000"/>
                <w:sz w:val="18"/>
              </w:rPr>
              <w:t>≤30%</w:t>
            </w:r>
          </w:p>
        </w:tc>
        <w:tc>
          <w:tcPr>
            <w:tcW w:w="0" w:type="auto"/>
            <w:shd w:val="clear" w:color="auto" w:fill="auto"/>
            <w:vAlign w:val="center"/>
          </w:tcPr>
          <w:p w14:paraId="0B83B6FB"/>
        </w:tc>
      </w:tr>
      <w:tr w14:paraId="68E7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08783E">
            <w:pPr>
              <w:jc w:val="center"/>
            </w:pPr>
          </w:p>
        </w:tc>
        <w:tc>
          <w:tcPr>
            <w:tcW w:w="0" w:type="auto"/>
            <w:vMerge w:val="continue"/>
            <w:shd w:val="clear" w:color="auto" w:fill="auto"/>
            <w:vAlign w:val="center"/>
          </w:tcPr>
          <w:p w14:paraId="090C1085">
            <w:pPr>
              <w:jc w:val="center"/>
            </w:pPr>
          </w:p>
        </w:tc>
        <w:tc>
          <w:tcPr>
            <w:tcW w:w="0" w:type="auto"/>
            <w:shd w:val="clear" w:color="auto" w:fill="auto"/>
            <w:vAlign w:val="center"/>
          </w:tcPr>
          <w:p w14:paraId="27455C0B">
            <w:pPr>
              <w:jc w:val="left"/>
            </w:pPr>
            <w:r>
              <w:rPr>
                <w:rFonts w:ascii="宋体" w:hAnsi="宋体" w:eastAsia="宋体" w:cs="宋体"/>
                <w:b w:val="0"/>
                <w:i w:val="0"/>
                <w:color w:val="000000"/>
                <w:sz w:val="18"/>
              </w:rPr>
              <w:t>结转结余率</w:t>
            </w:r>
          </w:p>
        </w:tc>
        <w:tc>
          <w:tcPr>
            <w:tcW w:w="0" w:type="auto"/>
            <w:shd w:val="clear" w:color="auto" w:fill="auto"/>
            <w:vAlign w:val="center"/>
          </w:tcPr>
          <w:p w14:paraId="512E9FDD">
            <w:pPr>
              <w:jc w:val="left"/>
            </w:pPr>
            <w:r>
              <w:rPr>
                <w:rFonts w:ascii="宋体" w:hAnsi="宋体" w:eastAsia="宋体" w:cs="宋体"/>
                <w:b w:val="0"/>
                <w:i w:val="0"/>
                <w:color w:val="000000"/>
                <w:sz w:val="18"/>
              </w:rPr>
              <w:t>≤5%</w:t>
            </w:r>
          </w:p>
        </w:tc>
        <w:tc>
          <w:tcPr>
            <w:tcW w:w="0" w:type="auto"/>
            <w:shd w:val="clear" w:color="auto" w:fill="auto"/>
            <w:vAlign w:val="center"/>
          </w:tcPr>
          <w:p w14:paraId="55C2565A"/>
        </w:tc>
      </w:tr>
      <w:tr w14:paraId="1986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77ACAB7">
            <w:pPr>
              <w:jc w:val="center"/>
            </w:pPr>
          </w:p>
        </w:tc>
        <w:tc>
          <w:tcPr>
            <w:tcW w:w="0" w:type="auto"/>
            <w:vMerge w:val="continue"/>
            <w:shd w:val="clear" w:color="auto" w:fill="auto"/>
            <w:vAlign w:val="center"/>
          </w:tcPr>
          <w:p w14:paraId="53E4CDDB">
            <w:pPr>
              <w:jc w:val="center"/>
            </w:pPr>
          </w:p>
        </w:tc>
        <w:tc>
          <w:tcPr>
            <w:tcW w:w="0" w:type="auto"/>
            <w:shd w:val="clear" w:color="auto" w:fill="auto"/>
            <w:vAlign w:val="center"/>
          </w:tcPr>
          <w:p w14:paraId="567831C0">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w:t>
            </w:r>
            <w:bookmarkStart w:id="0" w:name="_GoBack"/>
            <w:bookmarkEnd w:id="0"/>
            <w:r>
              <w:rPr>
                <w:rFonts w:ascii="宋体" w:hAnsi="宋体" w:eastAsia="宋体" w:cs="宋体"/>
                <w:b w:val="0"/>
                <w:i w:val="0"/>
                <w:color w:val="000000"/>
                <w:sz w:val="18"/>
              </w:rPr>
              <w:t>控制率</w:t>
            </w:r>
          </w:p>
        </w:tc>
        <w:tc>
          <w:tcPr>
            <w:tcW w:w="0" w:type="auto"/>
            <w:shd w:val="clear" w:color="auto" w:fill="auto"/>
            <w:vAlign w:val="center"/>
          </w:tcPr>
          <w:p w14:paraId="353F7B74">
            <w:pPr>
              <w:jc w:val="left"/>
            </w:pPr>
            <w:r>
              <w:rPr>
                <w:rFonts w:ascii="宋体" w:hAnsi="宋体" w:eastAsia="宋体" w:cs="宋体"/>
                <w:b w:val="0"/>
                <w:i w:val="0"/>
                <w:color w:val="000000"/>
                <w:sz w:val="18"/>
              </w:rPr>
              <w:t>≤100%</w:t>
            </w:r>
          </w:p>
        </w:tc>
        <w:tc>
          <w:tcPr>
            <w:tcW w:w="0" w:type="auto"/>
            <w:shd w:val="clear" w:color="auto" w:fill="auto"/>
            <w:vAlign w:val="center"/>
          </w:tcPr>
          <w:p w14:paraId="72BE546D"/>
        </w:tc>
      </w:tr>
      <w:tr w14:paraId="2A94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2E4D42">
            <w:pPr>
              <w:jc w:val="center"/>
            </w:pPr>
          </w:p>
        </w:tc>
        <w:tc>
          <w:tcPr>
            <w:tcW w:w="0" w:type="auto"/>
            <w:vMerge w:val="continue"/>
            <w:shd w:val="clear" w:color="auto" w:fill="auto"/>
            <w:vAlign w:val="center"/>
          </w:tcPr>
          <w:p w14:paraId="552C9A42">
            <w:pPr>
              <w:jc w:val="center"/>
            </w:pPr>
          </w:p>
        </w:tc>
        <w:tc>
          <w:tcPr>
            <w:tcW w:w="0" w:type="auto"/>
            <w:shd w:val="clear" w:color="auto" w:fill="auto"/>
            <w:vAlign w:val="center"/>
          </w:tcPr>
          <w:p w14:paraId="41B714A3">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5E06311D">
            <w:pPr>
              <w:jc w:val="left"/>
            </w:pPr>
            <w:r>
              <w:rPr>
                <w:rFonts w:ascii="宋体" w:hAnsi="宋体" w:eastAsia="宋体" w:cs="宋体"/>
                <w:b w:val="0"/>
                <w:i w:val="0"/>
                <w:color w:val="000000"/>
                <w:sz w:val="18"/>
              </w:rPr>
              <w:t>≥80%</w:t>
            </w:r>
          </w:p>
        </w:tc>
        <w:tc>
          <w:tcPr>
            <w:tcW w:w="0" w:type="auto"/>
            <w:shd w:val="clear" w:color="auto" w:fill="auto"/>
            <w:vAlign w:val="center"/>
          </w:tcPr>
          <w:p w14:paraId="4EB215D2"/>
        </w:tc>
      </w:tr>
      <w:tr w14:paraId="1B0E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2DF9CF5">
            <w:pPr>
              <w:jc w:val="center"/>
            </w:pPr>
          </w:p>
        </w:tc>
        <w:tc>
          <w:tcPr>
            <w:tcW w:w="0" w:type="auto"/>
            <w:vMerge w:val="continue"/>
            <w:shd w:val="clear" w:color="auto" w:fill="auto"/>
            <w:vAlign w:val="center"/>
          </w:tcPr>
          <w:p w14:paraId="6774D57E">
            <w:pPr>
              <w:jc w:val="center"/>
            </w:pPr>
          </w:p>
        </w:tc>
        <w:tc>
          <w:tcPr>
            <w:tcW w:w="0" w:type="auto"/>
            <w:shd w:val="clear" w:color="auto" w:fill="auto"/>
            <w:vAlign w:val="center"/>
          </w:tcPr>
          <w:p w14:paraId="45E57886">
            <w:pPr>
              <w:jc w:val="left"/>
            </w:pPr>
            <w:r>
              <w:rPr>
                <w:rFonts w:ascii="宋体" w:hAnsi="宋体" w:eastAsia="宋体" w:cs="宋体"/>
                <w:b w:val="0"/>
                <w:i w:val="0"/>
                <w:color w:val="000000"/>
                <w:sz w:val="18"/>
              </w:rPr>
              <w:t>决算真实性</w:t>
            </w:r>
          </w:p>
        </w:tc>
        <w:tc>
          <w:tcPr>
            <w:tcW w:w="0" w:type="auto"/>
            <w:shd w:val="clear" w:color="auto" w:fill="auto"/>
            <w:vAlign w:val="center"/>
          </w:tcPr>
          <w:p w14:paraId="5B43C883">
            <w:pPr>
              <w:jc w:val="left"/>
            </w:pPr>
            <w:r>
              <w:rPr>
                <w:rFonts w:ascii="宋体" w:hAnsi="宋体" w:eastAsia="宋体" w:cs="宋体"/>
                <w:b w:val="0"/>
                <w:i w:val="0"/>
                <w:color w:val="000000"/>
                <w:sz w:val="18"/>
              </w:rPr>
              <w:t>真实</w:t>
            </w:r>
          </w:p>
        </w:tc>
        <w:tc>
          <w:tcPr>
            <w:tcW w:w="0" w:type="auto"/>
            <w:shd w:val="clear" w:color="auto" w:fill="auto"/>
            <w:vAlign w:val="center"/>
          </w:tcPr>
          <w:p w14:paraId="3DA1CA4C"/>
        </w:tc>
      </w:tr>
      <w:tr w14:paraId="41A6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6E51FCD">
            <w:pPr>
              <w:jc w:val="center"/>
            </w:pPr>
          </w:p>
        </w:tc>
        <w:tc>
          <w:tcPr>
            <w:tcW w:w="0" w:type="auto"/>
            <w:vMerge w:val="continue"/>
            <w:shd w:val="clear" w:color="auto" w:fill="auto"/>
            <w:vAlign w:val="center"/>
          </w:tcPr>
          <w:p w14:paraId="6E1554F2">
            <w:pPr>
              <w:jc w:val="center"/>
            </w:pPr>
          </w:p>
        </w:tc>
        <w:tc>
          <w:tcPr>
            <w:tcW w:w="0" w:type="auto"/>
            <w:shd w:val="clear" w:color="auto" w:fill="auto"/>
            <w:vAlign w:val="center"/>
          </w:tcPr>
          <w:p w14:paraId="4DD7C18B">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018411C3">
            <w:pPr>
              <w:jc w:val="left"/>
            </w:pPr>
            <w:r>
              <w:rPr>
                <w:rFonts w:ascii="宋体" w:hAnsi="宋体" w:eastAsia="宋体" w:cs="宋体"/>
                <w:b w:val="0"/>
                <w:i w:val="0"/>
                <w:color w:val="000000"/>
                <w:sz w:val="18"/>
              </w:rPr>
              <w:t>合规</w:t>
            </w:r>
          </w:p>
        </w:tc>
        <w:tc>
          <w:tcPr>
            <w:tcW w:w="0" w:type="auto"/>
            <w:shd w:val="clear" w:color="auto" w:fill="auto"/>
            <w:vAlign w:val="center"/>
          </w:tcPr>
          <w:p w14:paraId="42C08E9C"/>
        </w:tc>
      </w:tr>
      <w:tr w14:paraId="7C86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6A541D6">
            <w:pPr>
              <w:jc w:val="center"/>
            </w:pPr>
          </w:p>
        </w:tc>
        <w:tc>
          <w:tcPr>
            <w:tcW w:w="0" w:type="auto"/>
            <w:vMerge w:val="continue"/>
            <w:shd w:val="clear" w:color="auto" w:fill="auto"/>
            <w:vAlign w:val="center"/>
          </w:tcPr>
          <w:p w14:paraId="5637084F">
            <w:pPr>
              <w:jc w:val="center"/>
            </w:pPr>
          </w:p>
        </w:tc>
        <w:tc>
          <w:tcPr>
            <w:tcW w:w="0" w:type="auto"/>
            <w:shd w:val="clear" w:color="auto" w:fill="auto"/>
            <w:vAlign w:val="center"/>
          </w:tcPr>
          <w:p w14:paraId="77212D12">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15536125">
            <w:pPr>
              <w:jc w:val="left"/>
            </w:pPr>
            <w:r>
              <w:rPr>
                <w:rFonts w:ascii="宋体" w:hAnsi="宋体" w:eastAsia="宋体" w:cs="宋体"/>
                <w:b w:val="0"/>
                <w:i w:val="0"/>
                <w:color w:val="000000"/>
                <w:sz w:val="18"/>
              </w:rPr>
              <w:t>健全</w:t>
            </w:r>
          </w:p>
        </w:tc>
        <w:tc>
          <w:tcPr>
            <w:tcW w:w="0" w:type="auto"/>
            <w:shd w:val="clear" w:color="auto" w:fill="auto"/>
            <w:vAlign w:val="center"/>
          </w:tcPr>
          <w:p w14:paraId="5F71C2E3"/>
        </w:tc>
      </w:tr>
      <w:tr w14:paraId="1D84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5D68A9A">
            <w:pPr>
              <w:jc w:val="center"/>
            </w:pPr>
          </w:p>
        </w:tc>
        <w:tc>
          <w:tcPr>
            <w:tcW w:w="0" w:type="auto"/>
            <w:vMerge w:val="continue"/>
            <w:shd w:val="clear" w:color="auto" w:fill="auto"/>
            <w:vAlign w:val="center"/>
          </w:tcPr>
          <w:p w14:paraId="37D61465">
            <w:pPr>
              <w:jc w:val="center"/>
            </w:pPr>
          </w:p>
        </w:tc>
        <w:tc>
          <w:tcPr>
            <w:tcW w:w="0" w:type="auto"/>
            <w:shd w:val="clear" w:color="auto" w:fill="auto"/>
            <w:vAlign w:val="center"/>
          </w:tcPr>
          <w:p w14:paraId="723F5FA2">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5F702EF1">
            <w:pPr>
              <w:jc w:val="left"/>
            </w:pPr>
            <w:r>
              <w:rPr>
                <w:rFonts w:ascii="宋体" w:hAnsi="宋体" w:eastAsia="宋体" w:cs="宋体"/>
                <w:b w:val="0"/>
                <w:i w:val="0"/>
                <w:color w:val="000000"/>
                <w:sz w:val="18"/>
              </w:rPr>
              <w:t>公开</w:t>
            </w:r>
          </w:p>
        </w:tc>
        <w:tc>
          <w:tcPr>
            <w:tcW w:w="0" w:type="auto"/>
            <w:shd w:val="clear" w:color="auto" w:fill="auto"/>
            <w:vAlign w:val="center"/>
          </w:tcPr>
          <w:p w14:paraId="0287C46A"/>
        </w:tc>
      </w:tr>
      <w:tr w14:paraId="10B9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3FD3DB9">
            <w:pPr>
              <w:jc w:val="center"/>
            </w:pPr>
          </w:p>
        </w:tc>
        <w:tc>
          <w:tcPr>
            <w:tcW w:w="0" w:type="auto"/>
            <w:vMerge w:val="continue"/>
            <w:shd w:val="clear" w:color="auto" w:fill="auto"/>
            <w:vAlign w:val="center"/>
          </w:tcPr>
          <w:p w14:paraId="21419980">
            <w:pPr>
              <w:jc w:val="center"/>
            </w:pPr>
          </w:p>
        </w:tc>
        <w:tc>
          <w:tcPr>
            <w:tcW w:w="0" w:type="auto"/>
            <w:shd w:val="clear" w:color="auto" w:fill="auto"/>
            <w:vAlign w:val="center"/>
          </w:tcPr>
          <w:p w14:paraId="782B4ADC">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3F06B2E1">
            <w:pPr>
              <w:jc w:val="left"/>
            </w:pPr>
            <w:r>
              <w:rPr>
                <w:rFonts w:ascii="宋体" w:hAnsi="宋体" w:eastAsia="宋体" w:cs="宋体"/>
                <w:b w:val="0"/>
                <w:i w:val="0"/>
                <w:color w:val="000000"/>
                <w:sz w:val="18"/>
              </w:rPr>
              <w:t>规范</w:t>
            </w:r>
          </w:p>
        </w:tc>
        <w:tc>
          <w:tcPr>
            <w:tcW w:w="0" w:type="auto"/>
            <w:shd w:val="clear" w:color="auto" w:fill="auto"/>
            <w:vAlign w:val="center"/>
          </w:tcPr>
          <w:p w14:paraId="6DDF0A45"/>
        </w:tc>
      </w:tr>
      <w:tr w14:paraId="10A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5F181A3">
            <w:pPr>
              <w:jc w:val="center"/>
            </w:pPr>
          </w:p>
        </w:tc>
        <w:tc>
          <w:tcPr>
            <w:tcW w:w="0" w:type="auto"/>
            <w:vMerge w:val="restart"/>
            <w:shd w:val="clear" w:color="auto" w:fill="auto"/>
            <w:vAlign w:val="center"/>
          </w:tcPr>
          <w:p w14:paraId="3AD77087">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5FF51EA9">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2E7C60A4">
            <w:pPr>
              <w:jc w:val="left"/>
            </w:pPr>
            <w:r>
              <w:rPr>
                <w:rFonts w:ascii="宋体" w:hAnsi="宋体" w:eastAsia="宋体" w:cs="宋体"/>
                <w:b w:val="0"/>
                <w:i w:val="0"/>
                <w:color w:val="000000"/>
                <w:sz w:val="18"/>
              </w:rPr>
              <w:t>100%</w:t>
            </w:r>
          </w:p>
        </w:tc>
        <w:tc>
          <w:tcPr>
            <w:tcW w:w="0" w:type="auto"/>
            <w:shd w:val="clear" w:color="auto" w:fill="auto"/>
            <w:vAlign w:val="center"/>
          </w:tcPr>
          <w:p w14:paraId="25C9DBE2"/>
        </w:tc>
      </w:tr>
      <w:tr w14:paraId="5ADB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E134863">
            <w:pPr>
              <w:jc w:val="center"/>
            </w:pPr>
          </w:p>
        </w:tc>
        <w:tc>
          <w:tcPr>
            <w:tcW w:w="0" w:type="auto"/>
            <w:vMerge w:val="continue"/>
            <w:shd w:val="clear" w:color="auto" w:fill="auto"/>
            <w:vAlign w:val="center"/>
          </w:tcPr>
          <w:p w14:paraId="261A9985">
            <w:pPr>
              <w:jc w:val="center"/>
            </w:pPr>
          </w:p>
        </w:tc>
        <w:tc>
          <w:tcPr>
            <w:tcW w:w="0" w:type="auto"/>
            <w:shd w:val="clear" w:color="auto" w:fill="auto"/>
            <w:vAlign w:val="center"/>
          </w:tcPr>
          <w:p w14:paraId="3E35DA15">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021EDD5D">
            <w:pPr>
              <w:jc w:val="left"/>
            </w:pPr>
            <w:r>
              <w:rPr>
                <w:rFonts w:ascii="宋体" w:hAnsi="宋体" w:eastAsia="宋体" w:cs="宋体"/>
                <w:b w:val="0"/>
                <w:i w:val="0"/>
                <w:color w:val="000000"/>
                <w:sz w:val="18"/>
              </w:rPr>
              <w:t>100%</w:t>
            </w:r>
          </w:p>
        </w:tc>
        <w:tc>
          <w:tcPr>
            <w:tcW w:w="0" w:type="auto"/>
            <w:shd w:val="clear" w:color="auto" w:fill="auto"/>
            <w:vAlign w:val="center"/>
          </w:tcPr>
          <w:p w14:paraId="4DB32C59"/>
        </w:tc>
      </w:tr>
      <w:tr w14:paraId="56DD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0627AA8">
            <w:pPr>
              <w:jc w:val="center"/>
            </w:pPr>
          </w:p>
        </w:tc>
        <w:tc>
          <w:tcPr>
            <w:tcW w:w="0" w:type="auto"/>
            <w:vMerge w:val="continue"/>
            <w:shd w:val="clear" w:color="auto" w:fill="auto"/>
            <w:vAlign w:val="center"/>
          </w:tcPr>
          <w:p w14:paraId="742F8AF4">
            <w:pPr>
              <w:jc w:val="center"/>
            </w:pPr>
          </w:p>
        </w:tc>
        <w:tc>
          <w:tcPr>
            <w:tcW w:w="0" w:type="auto"/>
            <w:shd w:val="clear" w:color="auto" w:fill="auto"/>
            <w:vAlign w:val="center"/>
          </w:tcPr>
          <w:p w14:paraId="1FE816A4">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5F38B01F">
            <w:pPr>
              <w:jc w:val="left"/>
            </w:pPr>
            <w:r>
              <w:rPr>
                <w:rFonts w:ascii="宋体" w:hAnsi="宋体" w:eastAsia="宋体" w:cs="宋体"/>
                <w:b w:val="0"/>
                <w:i w:val="0"/>
                <w:color w:val="000000"/>
                <w:sz w:val="18"/>
              </w:rPr>
              <w:t>100%</w:t>
            </w:r>
          </w:p>
        </w:tc>
        <w:tc>
          <w:tcPr>
            <w:tcW w:w="0" w:type="auto"/>
            <w:shd w:val="clear" w:color="auto" w:fill="auto"/>
            <w:vAlign w:val="center"/>
          </w:tcPr>
          <w:p w14:paraId="2FC4D3AD"/>
        </w:tc>
      </w:tr>
      <w:tr w14:paraId="2364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3A87DC7">
            <w:pPr>
              <w:jc w:val="center"/>
            </w:pPr>
          </w:p>
        </w:tc>
        <w:tc>
          <w:tcPr>
            <w:tcW w:w="0" w:type="auto"/>
            <w:vMerge w:val="continue"/>
            <w:shd w:val="clear" w:color="auto" w:fill="auto"/>
            <w:vAlign w:val="center"/>
          </w:tcPr>
          <w:p w14:paraId="40871329">
            <w:pPr>
              <w:jc w:val="center"/>
            </w:pPr>
          </w:p>
        </w:tc>
        <w:tc>
          <w:tcPr>
            <w:tcW w:w="0" w:type="auto"/>
            <w:shd w:val="clear" w:color="auto" w:fill="auto"/>
            <w:vAlign w:val="center"/>
          </w:tcPr>
          <w:p w14:paraId="29C8EBB4">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1515012D">
            <w:pPr>
              <w:jc w:val="left"/>
            </w:pPr>
            <w:r>
              <w:rPr>
                <w:rFonts w:ascii="宋体" w:hAnsi="宋体" w:eastAsia="宋体" w:cs="宋体"/>
                <w:b w:val="0"/>
                <w:i w:val="0"/>
                <w:color w:val="000000"/>
                <w:sz w:val="18"/>
              </w:rPr>
              <w:t>100%</w:t>
            </w:r>
          </w:p>
        </w:tc>
        <w:tc>
          <w:tcPr>
            <w:tcW w:w="0" w:type="auto"/>
            <w:shd w:val="clear" w:color="auto" w:fill="auto"/>
            <w:vAlign w:val="center"/>
          </w:tcPr>
          <w:p w14:paraId="2EF516B2"/>
        </w:tc>
      </w:tr>
      <w:tr w14:paraId="0B66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E08787B">
            <w:pPr>
              <w:jc w:val="center"/>
            </w:pPr>
          </w:p>
        </w:tc>
        <w:tc>
          <w:tcPr>
            <w:tcW w:w="0" w:type="auto"/>
            <w:vMerge w:val="continue"/>
            <w:shd w:val="clear" w:color="auto" w:fill="auto"/>
            <w:vAlign w:val="center"/>
          </w:tcPr>
          <w:p w14:paraId="165417C6">
            <w:pPr>
              <w:jc w:val="center"/>
            </w:pPr>
          </w:p>
        </w:tc>
        <w:tc>
          <w:tcPr>
            <w:tcW w:w="0" w:type="auto"/>
            <w:shd w:val="clear" w:color="auto" w:fill="auto"/>
            <w:vAlign w:val="center"/>
          </w:tcPr>
          <w:p w14:paraId="7B3DCA18">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2DDC579C">
            <w:pPr>
              <w:jc w:val="left"/>
            </w:pPr>
            <w:r>
              <w:rPr>
                <w:rFonts w:ascii="宋体" w:hAnsi="宋体" w:eastAsia="宋体" w:cs="宋体"/>
                <w:b w:val="0"/>
                <w:i w:val="0"/>
                <w:color w:val="000000"/>
                <w:sz w:val="18"/>
              </w:rPr>
              <w:t>100%</w:t>
            </w:r>
          </w:p>
        </w:tc>
        <w:tc>
          <w:tcPr>
            <w:tcW w:w="0" w:type="auto"/>
            <w:shd w:val="clear" w:color="auto" w:fill="auto"/>
            <w:vAlign w:val="center"/>
          </w:tcPr>
          <w:p w14:paraId="1572B792"/>
        </w:tc>
      </w:tr>
      <w:tr w14:paraId="1253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7885DED">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0FAD812D">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018FE845">
            <w:pPr>
              <w:jc w:val="left"/>
            </w:pPr>
            <w:r>
              <w:rPr>
                <w:rFonts w:ascii="宋体" w:hAnsi="宋体" w:eastAsia="宋体" w:cs="宋体"/>
                <w:b w:val="0"/>
                <w:i w:val="0"/>
                <w:color w:val="000000"/>
                <w:sz w:val="18"/>
              </w:rPr>
              <w:t>开展4轮巡察</w:t>
            </w:r>
          </w:p>
        </w:tc>
        <w:tc>
          <w:tcPr>
            <w:tcW w:w="0" w:type="auto"/>
            <w:shd w:val="clear" w:color="auto" w:fill="auto"/>
            <w:vAlign w:val="center"/>
          </w:tcPr>
          <w:p w14:paraId="1837A22B">
            <w:pPr>
              <w:jc w:val="left"/>
            </w:pPr>
            <w:r>
              <w:rPr>
                <w:rFonts w:ascii="宋体" w:hAnsi="宋体" w:eastAsia="宋体" w:cs="宋体"/>
                <w:b w:val="0"/>
                <w:i w:val="0"/>
                <w:color w:val="000000"/>
                <w:sz w:val="18"/>
              </w:rPr>
              <w:t>完成</w:t>
            </w:r>
          </w:p>
        </w:tc>
        <w:tc>
          <w:tcPr>
            <w:tcW w:w="0" w:type="auto"/>
            <w:shd w:val="clear" w:color="auto" w:fill="auto"/>
            <w:vAlign w:val="center"/>
          </w:tcPr>
          <w:p w14:paraId="6F1AD78D"/>
        </w:tc>
      </w:tr>
      <w:tr w14:paraId="3780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3A2BFD0">
            <w:pPr>
              <w:jc w:val="center"/>
            </w:pPr>
          </w:p>
        </w:tc>
        <w:tc>
          <w:tcPr>
            <w:tcW w:w="0" w:type="auto"/>
            <w:shd w:val="clear" w:color="auto" w:fill="auto"/>
            <w:vAlign w:val="center"/>
          </w:tcPr>
          <w:p w14:paraId="3CA1E3BF">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6293EF37">
            <w:pPr>
              <w:jc w:val="left"/>
            </w:pPr>
            <w:r>
              <w:rPr>
                <w:rFonts w:ascii="宋体" w:hAnsi="宋体" w:eastAsia="宋体" w:cs="宋体"/>
                <w:b w:val="0"/>
                <w:i w:val="0"/>
                <w:color w:val="000000"/>
                <w:sz w:val="18"/>
              </w:rPr>
              <w:t>按时完成每轮巡察</w:t>
            </w:r>
          </w:p>
        </w:tc>
        <w:tc>
          <w:tcPr>
            <w:tcW w:w="0" w:type="auto"/>
            <w:shd w:val="clear" w:color="auto" w:fill="auto"/>
            <w:vAlign w:val="center"/>
          </w:tcPr>
          <w:p w14:paraId="0149EEAE">
            <w:pPr>
              <w:jc w:val="left"/>
            </w:pPr>
            <w:r>
              <w:rPr>
                <w:rFonts w:ascii="宋体" w:hAnsi="宋体" w:eastAsia="宋体" w:cs="宋体"/>
                <w:b w:val="0"/>
                <w:i w:val="0"/>
                <w:color w:val="000000"/>
                <w:sz w:val="18"/>
              </w:rPr>
              <w:t>完成</w:t>
            </w:r>
          </w:p>
        </w:tc>
        <w:tc>
          <w:tcPr>
            <w:tcW w:w="0" w:type="auto"/>
            <w:shd w:val="clear" w:color="auto" w:fill="auto"/>
            <w:vAlign w:val="center"/>
          </w:tcPr>
          <w:p w14:paraId="3DD67AFF"/>
        </w:tc>
      </w:tr>
      <w:tr w14:paraId="1E27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424B779">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4662754C">
            <w:pPr>
              <w:jc w:val="center"/>
            </w:pPr>
            <w:r>
              <w:rPr>
                <w:rFonts w:ascii="宋体" w:hAnsi="宋体" w:eastAsia="宋体" w:cs="宋体"/>
                <w:b w:val="0"/>
                <w:i w:val="0"/>
                <w:color w:val="000000"/>
                <w:sz w:val="18"/>
              </w:rPr>
              <w:t>履职效益</w:t>
            </w:r>
          </w:p>
        </w:tc>
        <w:tc>
          <w:tcPr>
            <w:tcW w:w="0" w:type="auto"/>
            <w:shd w:val="clear" w:color="auto" w:fill="auto"/>
            <w:vAlign w:val="center"/>
          </w:tcPr>
          <w:p w14:paraId="08984F52">
            <w:pPr>
              <w:jc w:val="left"/>
            </w:pPr>
            <w:r>
              <w:rPr>
                <w:rFonts w:ascii="宋体" w:hAnsi="宋体" w:eastAsia="宋体" w:cs="宋体"/>
                <w:b w:val="0"/>
                <w:i w:val="0"/>
                <w:color w:val="000000"/>
                <w:sz w:val="18"/>
              </w:rPr>
              <w:tab/>
            </w:r>
            <w:r>
              <w:rPr>
                <w:rFonts w:ascii="宋体" w:hAnsi="宋体" w:eastAsia="宋体" w:cs="宋体"/>
                <w:b w:val="0"/>
                <w:i w:val="0"/>
                <w:color w:val="000000"/>
                <w:sz w:val="18"/>
              </w:rPr>
              <w:t xml:space="preserve"> 推动中央决策部署的落地</w:t>
            </w:r>
          </w:p>
        </w:tc>
        <w:tc>
          <w:tcPr>
            <w:tcW w:w="0" w:type="auto"/>
            <w:shd w:val="clear" w:color="auto" w:fill="auto"/>
            <w:vAlign w:val="center"/>
          </w:tcPr>
          <w:p w14:paraId="71FF0A8A">
            <w:pPr>
              <w:jc w:val="left"/>
            </w:pPr>
            <w:r>
              <w:rPr>
                <w:rFonts w:ascii="宋体" w:hAnsi="宋体" w:eastAsia="宋体" w:cs="宋体"/>
                <w:b w:val="0"/>
                <w:i w:val="0"/>
                <w:color w:val="000000"/>
                <w:sz w:val="18"/>
              </w:rPr>
              <w:t>重要</w:t>
            </w:r>
          </w:p>
        </w:tc>
        <w:tc>
          <w:tcPr>
            <w:tcW w:w="0" w:type="auto"/>
            <w:shd w:val="clear" w:color="auto" w:fill="auto"/>
            <w:vAlign w:val="center"/>
          </w:tcPr>
          <w:p w14:paraId="533F8A9E"/>
        </w:tc>
      </w:tr>
      <w:tr w14:paraId="40EB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7C05AF">
            <w:pPr>
              <w:jc w:val="center"/>
            </w:pPr>
          </w:p>
        </w:tc>
        <w:tc>
          <w:tcPr>
            <w:tcW w:w="0" w:type="auto"/>
            <w:shd w:val="clear" w:color="auto" w:fill="auto"/>
            <w:vAlign w:val="center"/>
          </w:tcPr>
          <w:p w14:paraId="745BCC9F">
            <w:pPr>
              <w:jc w:val="center"/>
            </w:pPr>
            <w:r>
              <w:rPr>
                <w:rFonts w:ascii="宋体" w:hAnsi="宋体" w:eastAsia="宋体" w:cs="宋体"/>
                <w:b w:val="0"/>
                <w:i w:val="0"/>
                <w:color w:val="000000"/>
                <w:sz w:val="18"/>
              </w:rPr>
              <w:t>满意度</w:t>
            </w:r>
          </w:p>
        </w:tc>
        <w:tc>
          <w:tcPr>
            <w:tcW w:w="0" w:type="auto"/>
            <w:shd w:val="clear" w:color="auto" w:fill="auto"/>
            <w:vAlign w:val="center"/>
          </w:tcPr>
          <w:p w14:paraId="0845065E">
            <w:pPr>
              <w:jc w:val="left"/>
            </w:pPr>
            <w:r>
              <w:rPr>
                <w:rFonts w:ascii="宋体" w:hAnsi="宋体" w:eastAsia="宋体" w:cs="宋体"/>
                <w:b w:val="0"/>
                <w:i w:val="0"/>
                <w:color w:val="000000"/>
                <w:sz w:val="18"/>
              </w:rPr>
              <w:t>上级领导和群众满意度</w:t>
            </w:r>
          </w:p>
        </w:tc>
        <w:tc>
          <w:tcPr>
            <w:tcW w:w="0" w:type="auto"/>
            <w:shd w:val="clear" w:color="auto" w:fill="auto"/>
            <w:vAlign w:val="center"/>
          </w:tcPr>
          <w:p w14:paraId="28988FAC">
            <w:pPr>
              <w:jc w:val="left"/>
            </w:pPr>
            <w:r>
              <w:rPr>
                <w:rFonts w:ascii="宋体" w:hAnsi="宋体" w:eastAsia="宋体" w:cs="宋体"/>
                <w:b w:val="0"/>
                <w:i w:val="0"/>
                <w:color w:val="000000"/>
                <w:sz w:val="18"/>
              </w:rPr>
              <w:t>满意</w:t>
            </w:r>
          </w:p>
        </w:tc>
        <w:tc>
          <w:tcPr>
            <w:tcW w:w="0" w:type="auto"/>
            <w:shd w:val="clear" w:color="auto" w:fill="auto"/>
            <w:vAlign w:val="center"/>
          </w:tcPr>
          <w:p w14:paraId="4E9D94BC"/>
        </w:tc>
      </w:tr>
    </w:tbl>
    <w:p w14:paraId="099D5F5D">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892"/>
        <w:gridCol w:w="651"/>
        <w:gridCol w:w="854"/>
        <w:gridCol w:w="900"/>
        <w:gridCol w:w="494"/>
        <w:gridCol w:w="1842"/>
        <w:gridCol w:w="868"/>
        <w:gridCol w:w="1103"/>
        <w:gridCol w:w="432"/>
        <w:gridCol w:w="1916"/>
        <w:gridCol w:w="472"/>
        <w:gridCol w:w="1003"/>
        <w:gridCol w:w="512"/>
      </w:tblGrid>
      <w:tr w14:paraId="5E8C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F0A4A8B">
            <w:pPr>
              <w:jc w:val="right"/>
            </w:pPr>
            <w:r>
              <w:rPr>
                <w:rFonts w:ascii="宋体" w:hAnsi="宋体" w:eastAsia="宋体" w:cs="宋体"/>
                <w:b w:val="0"/>
                <w:i w:val="0"/>
                <w:color w:val="000000"/>
                <w:sz w:val="18"/>
              </w:rPr>
              <w:t>预算12表</w:t>
            </w:r>
          </w:p>
        </w:tc>
      </w:tr>
      <w:tr w14:paraId="67E2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B5B3620">
            <w:pPr>
              <w:jc w:val="center"/>
            </w:pPr>
            <w:r>
              <w:rPr>
                <w:rFonts w:ascii="宋体" w:hAnsi="宋体" w:eastAsia="宋体" w:cs="宋体"/>
                <w:b/>
                <w:i w:val="0"/>
                <w:color w:val="000000"/>
                <w:sz w:val="38"/>
              </w:rPr>
              <w:t>2026年部门预算项目绩效目标汇总表</w:t>
            </w:r>
          </w:p>
        </w:tc>
      </w:tr>
      <w:tr w14:paraId="780C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77A1973D">
            <w:pPr>
              <w:jc w:val="left"/>
            </w:pPr>
            <w:r>
              <w:rPr>
                <w:sz w:val="18"/>
              </w:rPr>
              <w:t>部门名称：中共汤阴县委巡察工作领导小组办公室</w:t>
            </w:r>
          </w:p>
        </w:tc>
      </w:tr>
      <w:tr w14:paraId="5E8F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FAE53D5">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7B03A11E">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24BECD6A">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76099E26">
            <w:pPr>
              <w:jc w:val="center"/>
            </w:pPr>
            <w:r>
              <w:rPr>
                <w:rFonts w:ascii="宋体" w:hAnsi="宋体" w:eastAsia="宋体" w:cs="宋体"/>
                <w:b w:val="0"/>
                <w:i w:val="0"/>
                <w:color w:val="000000"/>
                <w:sz w:val="18"/>
              </w:rPr>
              <w:t>绩效目标</w:t>
            </w:r>
          </w:p>
        </w:tc>
      </w:tr>
      <w:tr w14:paraId="29D4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85A4CD1">
            <w:pPr>
              <w:jc w:val="center"/>
            </w:pPr>
          </w:p>
        </w:tc>
        <w:tc>
          <w:tcPr>
            <w:tcW w:w="0" w:type="auto"/>
            <w:vMerge w:val="continue"/>
            <w:shd w:val="clear" w:color="auto" w:fill="auto"/>
            <w:vAlign w:val="center"/>
          </w:tcPr>
          <w:p w14:paraId="19705D6B">
            <w:pPr>
              <w:jc w:val="center"/>
            </w:pPr>
          </w:p>
        </w:tc>
        <w:tc>
          <w:tcPr>
            <w:tcW w:w="0" w:type="auto"/>
            <w:gridSpan w:val="4"/>
            <w:vMerge w:val="continue"/>
            <w:shd w:val="clear" w:color="auto" w:fill="auto"/>
            <w:vAlign w:val="center"/>
          </w:tcPr>
          <w:p w14:paraId="1A524492">
            <w:pPr>
              <w:jc w:val="center"/>
            </w:pPr>
          </w:p>
        </w:tc>
        <w:tc>
          <w:tcPr>
            <w:tcW w:w="0" w:type="auto"/>
            <w:gridSpan w:val="2"/>
            <w:shd w:val="clear" w:color="auto" w:fill="auto"/>
            <w:vAlign w:val="center"/>
          </w:tcPr>
          <w:p w14:paraId="7B86AF8E">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4181341C">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279E0A84">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6331570F">
            <w:pPr>
              <w:jc w:val="center"/>
            </w:pPr>
            <w:r>
              <w:rPr>
                <w:rFonts w:ascii="宋体" w:hAnsi="宋体" w:eastAsia="宋体" w:cs="宋体"/>
                <w:b w:val="0"/>
                <w:i w:val="0"/>
                <w:color w:val="000000"/>
                <w:sz w:val="18"/>
              </w:rPr>
              <w:t xml:space="preserve">满意度指标  </w:t>
            </w:r>
          </w:p>
        </w:tc>
      </w:tr>
      <w:tr w14:paraId="1CE8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53796A7">
            <w:pPr>
              <w:jc w:val="center"/>
            </w:pPr>
          </w:p>
        </w:tc>
        <w:tc>
          <w:tcPr>
            <w:tcW w:w="0" w:type="auto"/>
            <w:vMerge w:val="continue"/>
            <w:shd w:val="clear" w:color="auto" w:fill="auto"/>
            <w:vAlign w:val="center"/>
          </w:tcPr>
          <w:p w14:paraId="2861CC8F">
            <w:pPr>
              <w:jc w:val="center"/>
            </w:pPr>
          </w:p>
        </w:tc>
        <w:tc>
          <w:tcPr>
            <w:tcW w:w="0" w:type="auto"/>
            <w:shd w:val="clear" w:color="auto" w:fill="auto"/>
            <w:vAlign w:val="center"/>
          </w:tcPr>
          <w:p w14:paraId="741356B1">
            <w:pPr>
              <w:jc w:val="center"/>
            </w:pPr>
            <w:r>
              <w:rPr>
                <w:rFonts w:ascii="宋体" w:hAnsi="宋体" w:eastAsia="宋体" w:cs="宋体"/>
                <w:b w:val="0"/>
                <w:i w:val="0"/>
                <w:color w:val="000000"/>
                <w:sz w:val="18"/>
              </w:rPr>
              <w:t>资金总额</w:t>
            </w:r>
          </w:p>
        </w:tc>
        <w:tc>
          <w:tcPr>
            <w:tcW w:w="0" w:type="auto"/>
            <w:shd w:val="clear" w:color="auto" w:fill="auto"/>
            <w:vAlign w:val="center"/>
          </w:tcPr>
          <w:p w14:paraId="7CF04FFA">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52C3E049">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168E6506">
            <w:pPr>
              <w:jc w:val="center"/>
            </w:pPr>
            <w:r>
              <w:rPr>
                <w:rFonts w:ascii="宋体" w:hAnsi="宋体" w:eastAsia="宋体" w:cs="宋体"/>
                <w:b w:val="0"/>
                <w:i w:val="0"/>
                <w:color w:val="000000"/>
                <w:sz w:val="18"/>
              </w:rPr>
              <w:t>单位资金</w:t>
            </w:r>
          </w:p>
        </w:tc>
        <w:tc>
          <w:tcPr>
            <w:tcW w:w="0" w:type="auto"/>
            <w:shd w:val="clear" w:color="auto" w:fill="auto"/>
            <w:vAlign w:val="center"/>
          </w:tcPr>
          <w:p w14:paraId="041E465A">
            <w:pPr>
              <w:jc w:val="center"/>
            </w:pPr>
            <w:r>
              <w:rPr>
                <w:rFonts w:ascii="宋体" w:hAnsi="宋体" w:eastAsia="宋体" w:cs="宋体"/>
                <w:b w:val="0"/>
                <w:i w:val="0"/>
                <w:color w:val="000000"/>
                <w:sz w:val="18"/>
              </w:rPr>
              <w:t>三级指标</w:t>
            </w:r>
          </w:p>
        </w:tc>
        <w:tc>
          <w:tcPr>
            <w:tcW w:w="0" w:type="auto"/>
            <w:shd w:val="clear" w:color="auto" w:fill="auto"/>
            <w:vAlign w:val="center"/>
          </w:tcPr>
          <w:p w14:paraId="07D6834D">
            <w:pPr>
              <w:jc w:val="center"/>
            </w:pPr>
            <w:r>
              <w:rPr>
                <w:rFonts w:ascii="宋体" w:hAnsi="宋体" w:eastAsia="宋体" w:cs="宋体"/>
                <w:b w:val="0"/>
                <w:i w:val="0"/>
                <w:color w:val="000000"/>
                <w:sz w:val="18"/>
              </w:rPr>
              <w:t>指标值</w:t>
            </w:r>
          </w:p>
        </w:tc>
        <w:tc>
          <w:tcPr>
            <w:tcW w:w="0" w:type="auto"/>
            <w:shd w:val="clear" w:color="auto" w:fill="auto"/>
            <w:vAlign w:val="center"/>
          </w:tcPr>
          <w:p w14:paraId="6DAC3B5E">
            <w:pPr>
              <w:jc w:val="center"/>
            </w:pPr>
            <w:r>
              <w:rPr>
                <w:rFonts w:ascii="宋体" w:hAnsi="宋体" w:eastAsia="宋体" w:cs="宋体"/>
                <w:b w:val="0"/>
                <w:i w:val="0"/>
                <w:color w:val="000000"/>
                <w:sz w:val="18"/>
              </w:rPr>
              <w:t>三级指标</w:t>
            </w:r>
          </w:p>
        </w:tc>
        <w:tc>
          <w:tcPr>
            <w:tcW w:w="0" w:type="auto"/>
            <w:shd w:val="clear" w:color="auto" w:fill="auto"/>
            <w:vAlign w:val="center"/>
          </w:tcPr>
          <w:p w14:paraId="08F45E53">
            <w:pPr>
              <w:jc w:val="center"/>
            </w:pPr>
            <w:r>
              <w:rPr>
                <w:rFonts w:ascii="宋体" w:hAnsi="宋体" w:eastAsia="宋体" w:cs="宋体"/>
                <w:b w:val="0"/>
                <w:i w:val="0"/>
                <w:color w:val="000000"/>
                <w:sz w:val="18"/>
              </w:rPr>
              <w:t>指标值</w:t>
            </w:r>
          </w:p>
        </w:tc>
        <w:tc>
          <w:tcPr>
            <w:tcW w:w="0" w:type="auto"/>
            <w:shd w:val="clear" w:color="auto" w:fill="auto"/>
            <w:vAlign w:val="center"/>
          </w:tcPr>
          <w:p w14:paraId="00F885C2">
            <w:pPr>
              <w:jc w:val="center"/>
            </w:pPr>
            <w:r>
              <w:rPr>
                <w:rFonts w:ascii="宋体" w:hAnsi="宋体" w:eastAsia="宋体" w:cs="宋体"/>
                <w:b w:val="0"/>
                <w:i w:val="0"/>
                <w:color w:val="000000"/>
                <w:sz w:val="18"/>
              </w:rPr>
              <w:t>三级指标</w:t>
            </w:r>
          </w:p>
        </w:tc>
        <w:tc>
          <w:tcPr>
            <w:tcW w:w="0" w:type="auto"/>
            <w:shd w:val="clear" w:color="auto" w:fill="auto"/>
            <w:vAlign w:val="center"/>
          </w:tcPr>
          <w:p w14:paraId="49046AAD">
            <w:pPr>
              <w:jc w:val="center"/>
            </w:pPr>
            <w:r>
              <w:rPr>
                <w:rFonts w:ascii="宋体" w:hAnsi="宋体" w:eastAsia="宋体" w:cs="宋体"/>
                <w:b w:val="0"/>
                <w:i w:val="0"/>
                <w:color w:val="000000"/>
                <w:sz w:val="18"/>
              </w:rPr>
              <w:t>指标值</w:t>
            </w:r>
          </w:p>
        </w:tc>
        <w:tc>
          <w:tcPr>
            <w:tcW w:w="0" w:type="auto"/>
            <w:shd w:val="clear" w:color="auto" w:fill="auto"/>
            <w:vAlign w:val="center"/>
          </w:tcPr>
          <w:p w14:paraId="40FF0B11">
            <w:pPr>
              <w:jc w:val="center"/>
            </w:pPr>
            <w:r>
              <w:rPr>
                <w:rFonts w:ascii="宋体" w:hAnsi="宋体" w:eastAsia="宋体" w:cs="宋体"/>
                <w:b w:val="0"/>
                <w:i w:val="0"/>
                <w:color w:val="000000"/>
                <w:sz w:val="18"/>
              </w:rPr>
              <w:t>三级指标</w:t>
            </w:r>
          </w:p>
        </w:tc>
        <w:tc>
          <w:tcPr>
            <w:tcW w:w="0" w:type="auto"/>
            <w:shd w:val="clear" w:color="auto" w:fill="auto"/>
            <w:vAlign w:val="center"/>
          </w:tcPr>
          <w:p w14:paraId="20EEFA9D">
            <w:pPr>
              <w:jc w:val="center"/>
            </w:pPr>
            <w:r>
              <w:rPr>
                <w:rFonts w:ascii="宋体" w:hAnsi="宋体" w:eastAsia="宋体" w:cs="宋体"/>
                <w:b w:val="0"/>
                <w:i w:val="0"/>
                <w:color w:val="000000"/>
                <w:sz w:val="18"/>
              </w:rPr>
              <w:t>指标值</w:t>
            </w:r>
          </w:p>
        </w:tc>
      </w:tr>
      <w:tr w14:paraId="46EF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DB5309">
            <w:pPr>
              <w:jc w:val="left"/>
            </w:pPr>
            <w:r>
              <w:rPr>
                <w:rFonts w:ascii="宋体" w:hAnsi="宋体" w:eastAsia="宋体" w:cs="宋体"/>
                <w:b w:val="0"/>
                <w:i w:val="0"/>
                <w:color w:val="000000"/>
                <w:sz w:val="18"/>
              </w:rPr>
              <w:t>255</w:t>
            </w:r>
          </w:p>
        </w:tc>
        <w:tc>
          <w:tcPr>
            <w:tcW w:w="0" w:type="auto"/>
            <w:shd w:val="clear" w:color="auto" w:fill="auto"/>
            <w:vAlign w:val="center"/>
          </w:tcPr>
          <w:p w14:paraId="631471F6">
            <w:pPr>
              <w:jc w:val="left"/>
            </w:pPr>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43118C0F">
            <w:pPr>
              <w:jc w:val="right"/>
            </w:pPr>
            <w:r>
              <w:rPr>
                <w:rFonts w:ascii="宋体" w:hAnsi="宋体" w:eastAsia="宋体" w:cs="宋体"/>
                <w:b w:val="0"/>
                <w:i w:val="0"/>
                <w:color w:val="000000"/>
                <w:sz w:val="18"/>
              </w:rPr>
              <w:t>104.18</w:t>
            </w:r>
          </w:p>
        </w:tc>
        <w:tc>
          <w:tcPr>
            <w:tcW w:w="0" w:type="auto"/>
            <w:shd w:val="clear" w:color="auto" w:fill="auto"/>
            <w:vAlign w:val="center"/>
          </w:tcPr>
          <w:p w14:paraId="0E9AC06B">
            <w:pPr>
              <w:jc w:val="right"/>
            </w:pPr>
            <w:r>
              <w:rPr>
                <w:rFonts w:ascii="宋体" w:hAnsi="宋体" w:eastAsia="宋体" w:cs="宋体"/>
                <w:b w:val="0"/>
                <w:i w:val="0"/>
                <w:color w:val="000000"/>
                <w:sz w:val="18"/>
              </w:rPr>
              <w:t>104.18</w:t>
            </w:r>
          </w:p>
        </w:tc>
        <w:tc>
          <w:tcPr>
            <w:tcW w:w="0" w:type="auto"/>
            <w:shd w:val="clear" w:color="auto" w:fill="auto"/>
            <w:vAlign w:val="center"/>
          </w:tcPr>
          <w:p w14:paraId="1B51CEA8">
            <w:pPr>
              <w:jc w:val="right"/>
            </w:pPr>
          </w:p>
        </w:tc>
        <w:tc>
          <w:tcPr>
            <w:tcW w:w="0" w:type="auto"/>
            <w:shd w:val="clear" w:color="auto" w:fill="auto"/>
            <w:vAlign w:val="center"/>
          </w:tcPr>
          <w:p w14:paraId="01107842">
            <w:pPr>
              <w:jc w:val="right"/>
            </w:pPr>
          </w:p>
        </w:tc>
        <w:tc>
          <w:tcPr>
            <w:tcW w:w="0" w:type="auto"/>
            <w:shd w:val="clear" w:color="auto" w:fill="auto"/>
            <w:vAlign w:val="center"/>
          </w:tcPr>
          <w:p w14:paraId="5A6BE250"/>
        </w:tc>
        <w:tc>
          <w:tcPr>
            <w:tcW w:w="0" w:type="auto"/>
            <w:shd w:val="clear" w:color="auto" w:fill="auto"/>
            <w:vAlign w:val="center"/>
          </w:tcPr>
          <w:p w14:paraId="4B80C2F5"/>
        </w:tc>
        <w:tc>
          <w:tcPr>
            <w:tcW w:w="0" w:type="auto"/>
            <w:shd w:val="clear" w:color="auto" w:fill="auto"/>
            <w:vAlign w:val="center"/>
          </w:tcPr>
          <w:p w14:paraId="26BDBDBF"/>
        </w:tc>
        <w:tc>
          <w:tcPr>
            <w:tcW w:w="0" w:type="auto"/>
            <w:shd w:val="clear" w:color="auto" w:fill="auto"/>
            <w:vAlign w:val="center"/>
          </w:tcPr>
          <w:p w14:paraId="25952E8E"/>
        </w:tc>
        <w:tc>
          <w:tcPr>
            <w:tcW w:w="0" w:type="auto"/>
            <w:shd w:val="clear" w:color="auto" w:fill="auto"/>
            <w:vAlign w:val="center"/>
          </w:tcPr>
          <w:p w14:paraId="0B259F01"/>
        </w:tc>
        <w:tc>
          <w:tcPr>
            <w:tcW w:w="0" w:type="auto"/>
            <w:shd w:val="clear" w:color="auto" w:fill="auto"/>
            <w:vAlign w:val="center"/>
          </w:tcPr>
          <w:p w14:paraId="7222D5B8"/>
        </w:tc>
        <w:tc>
          <w:tcPr>
            <w:tcW w:w="0" w:type="auto"/>
            <w:shd w:val="clear" w:color="auto" w:fill="auto"/>
            <w:vAlign w:val="center"/>
          </w:tcPr>
          <w:p w14:paraId="2D6D9334"/>
        </w:tc>
        <w:tc>
          <w:tcPr>
            <w:tcW w:w="0" w:type="auto"/>
            <w:shd w:val="clear" w:color="auto" w:fill="auto"/>
            <w:vAlign w:val="center"/>
          </w:tcPr>
          <w:p w14:paraId="602FA7D8"/>
        </w:tc>
      </w:tr>
      <w:tr w14:paraId="05EA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15A22F">
            <w:pPr>
              <w:jc w:val="center"/>
            </w:pPr>
            <w:r>
              <w:rPr>
                <w:rFonts w:ascii="宋体" w:hAnsi="宋体" w:eastAsia="宋体" w:cs="宋体"/>
                <w:b w:val="0"/>
                <w:i w:val="0"/>
                <w:color w:val="000000"/>
                <w:sz w:val="18"/>
              </w:rPr>
              <w:t>255001</w:t>
            </w:r>
          </w:p>
        </w:tc>
        <w:tc>
          <w:tcPr>
            <w:tcW w:w="0" w:type="auto"/>
            <w:shd w:val="clear" w:color="auto" w:fill="auto"/>
            <w:vAlign w:val="center"/>
          </w:tcPr>
          <w:p w14:paraId="4C9C91DA">
            <w:pPr>
              <w:jc w:val="center"/>
            </w:pPr>
            <w:r>
              <w:rPr>
                <w:rFonts w:ascii="宋体" w:hAnsi="宋体" w:eastAsia="宋体" w:cs="宋体"/>
                <w:b w:val="0"/>
                <w:i w:val="0"/>
                <w:color w:val="000000"/>
                <w:sz w:val="18"/>
              </w:rPr>
              <w:t>中共汤阴县委巡察工作领导小组办公室</w:t>
            </w:r>
          </w:p>
        </w:tc>
        <w:tc>
          <w:tcPr>
            <w:tcW w:w="0" w:type="auto"/>
            <w:shd w:val="clear" w:color="auto" w:fill="auto"/>
            <w:vAlign w:val="center"/>
          </w:tcPr>
          <w:p w14:paraId="4D17D284">
            <w:pPr>
              <w:jc w:val="right"/>
            </w:pPr>
            <w:r>
              <w:rPr>
                <w:rFonts w:ascii="宋体" w:hAnsi="宋体" w:eastAsia="宋体" w:cs="宋体"/>
                <w:b w:val="0"/>
                <w:i w:val="0"/>
                <w:color w:val="000000"/>
                <w:sz w:val="18"/>
              </w:rPr>
              <w:t>104.18</w:t>
            </w:r>
          </w:p>
        </w:tc>
        <w:tc>
          <w:tcPr>
            <w:tcW w:w="0" w:type="auto"/>
            <w:shd w:val="clear" w:color="auto" w:fill="auto"/>
            <w:vAlign w:val="center"/>
          </w:tcPr>
          <w:p w14:paraId="450F1A7E">
            <w:pPr>
              <w:jc w:val="right"/>
            </w:pPr>
            <w:r>
              <w:rPr>
                <w:rFonts w:ascii="宋体" w:hAnsi="宋体" w:eastAsia="宋体" w:cs="宋体"/>
                <w:b w:val="0"/>
                <w:i w:val="0"/>
                <w:color w:val="000000"/>
                <w:sz w:val="18"/>
              </w:rPr>
              <w:t>104.18</w:t>
            </w:r>
          </w:p>
        </w:tc>
        <w:tc>
          <w:tcPr>
            <w:tcW w:w="0" w:type="auto"/>
            <w:shd w:val="clear" w:color="auto" w:fill="auto"/>
            <w:vAlign w:val="center"/>
          </w:tcPr>
          <w:p w14:paraId="25A98711">
            <w:pPr>
              <w:jc w:val="right"/>
            </w:pPr>
          </w:p>
        </w:tc>
        <w:tc>
          <w:tcPr>
            <w:tcW w:w="0" w:type="auto"/>
            <w:shd w:val="clear" w:color="auto" w:fill="auto"/>
            <w:vAlign w:val="center"/>
          </w:tcPr>
          <w:p w14:paraId="0E8E4D95">
            <w:pPr>
              <w:jc w:val="right"/>
            </w:pPr>
          </w:p>
        </w:tc>
        <w:tc>
          <w:tcPr>
            <w:tcW w:w="0" w:type="auto"/>
            <w:shd w:val="clear" w:color="auto" w:fill="auto"/>
            <w:vAlign w:val="center"/>
          </w:tcPr>
          <w:p w14:paraId="6CC006AD"/>
        </w:tc>
        <w:tc>
          <w:tcPr>
            <w:tcW w:w="0" w:type="auto"/>
            <w:shd w:val="clear" w:color="auto" w:fill="auto"/>
            <w:vAlign w:val="center"/>
          </w:tcPr>
          <w:p w14:paraId="695BA486"/>
        </w:tc>
        <w:tc>
          <w:tcPr>
            <w:tcW w:w="0" w:type="auto"/>
            <w:shd w:val="clear" w:color="auto" w:fill="auto"/>
            <w:vAlign w:val="center"/>
          </w:tcPr>
          <w:p w14:paraId="36C3DAB5"/>
        </w:tc>
        <w:tc>
          <w:tcPr>
            <w:tcW w:w="0" w:type="auto"/>
            <w:shd w:val="clear" w:color="auto" w:fill="auto"/>
            <w:vAlign w:val="center"/>
          </w:tcPr>
          <w:p w14:paraId="40E4CA1A"/>
        </w:tc>
        <w:tc>
          <w:tcPr>
            <w:tcW w:w="0" w:type="auto"/>
            <w:shd w:val="clear" w:color="auto" w:fill="auto"/>
            <w:vAlign w:val="center"/>
          </w:tcPr>
          <w:p w14:paraId="1789EE18"/>
        </w:tc>
        <w:tc>
          <w:tcPr>
            <w:tcW w:w="0" w:type="auto"/>
            <w:shd w:val="clear" w:color="auto" w:fill="auto"/>
            <w:vAlign w:val="center"/>
          </w:tcPr>
          <w:p w14:paraId="6270A17A"/>
        </w:tc>
        <w:tc>
          <w:tcPr>
            <w:tcW w:w="0" w:type="auto"/>
            <w:shd w:val="clear" w:color="auto" w:fill="auto"/>
            <w:vAlign w:val="center"/>
          </w:tcPr>
          <w:p w14:paraId="37D5E5DC"/>
        </w:tc>
        <w:tc>
          <w:tcPr>
            <w:tcW w:w="0" w:type="auto"/>
            <w:shd w:val="clear" w:color="auto" w:fill="auto"/>
            <w:vAlign w:val="center"/>
          </w:tcPr>
          <w:p w14:paraId="6DC1D10E"/>
        </w:tc>
      </w:tr>
      <w:tr w14:paraId="5510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3832772">
            <w:pPr>
              <w:jc w:val="center"/>
            </w:pPr>
            <w:r>
              <w:rPr>
                <w:rFonts w:ascii="宋体" w:hAnsi="宋体" w:eastAsia="宋体" w:cs="宋体"/>
                <w:b w:val="0"/>
                <w:i w:val="0"/>
                <w:color w:val="000000"/>
                <w:sz w:val="18"/>
              </w:rPr>
              <w:t>410523260000000007601</w:t>
            </w:r>
          </w:p>
        </w:tc>
        <w:tc>
          <w:tcPr>
            <w:tcW w:w="0" w:type="auto"/>
            <w:vMerge w:val="restart"/>
            <w:shd w:val="clear" w:color="auto" w:fill="auto"/>
            <w:vAlign w:val="center"/>
          </w:tcPr>
          <w:p w14:paraId="79ADA57B">
            <w:pPr>
              <w:jc w:val="center"/>
            </w:pPr>
            <w:r>
              <w:rPr>
                <w:rFonts w:ascii="宋体" w:hAnsi="宋体" w:eastAsia="宋体" w:cs="宋体"/>
                <w:b w:val="0"/>
                <w:i w:val="0"/>
                <w:color w:val="000000"/>
                <w:sz w:val="18"/>
              </w:rPr>
              <w:t>2026年派遣工资</w:t>
            </w:r>
          </w:p>
        </w:tc>
        <w:tc>
          <w:tcPr>
            <w:tcW w:w="0" w:type="auto"/>
            <w:vMerge w:val="restart"/>
            <w:shd w:val="clear" w:color="auto" w:fill="auto"/>
            <w:vAlign w:val="center"/>
          </w:tcPr>
          <w:p w14:paraId="4B4FC14D">
            <w:pPr>
              <w:jc w:val="right"/>
            </w:pPr>
            <w:r>
              <w:rPr>
                <w:rFonts w:ascii="宋体" w:hAnsi="宋体" w:eastAsia="宋体" w:cs="宋体"/>
                <w:b w:val="0"/>
                <w:i w:val="0"/>
                <w:color w:val="000000"/>
                <w:sz w:val="18"/>
              </w:rPr>
              <w:t>15.18</w:t>
            </w:r>
          </w:p>
        </w:tc>
        <w:tc>
          <w:tcPr>
            <w:tcW w:w="0" w:type="auto"/>
            <w:vMerge w:val="restart"/>
            <w:shd w:val="clear" w:color="auto" w:fill="auto"/>
            <w:vAlign w:val="center"/>
          </w:tcPr>
          <w:p w14:paraId="7BEFECAF">
            <w:pPr>
              <w:jc w:val="right"/>
            </w:pPr>
            <w:r>
              <w:rPr>
                <w:rFonts w:ascii="宋体" w:hAnsi="宋体" w:eastAsia="宋体" w:cs="宋体"/>
                <w:b w:val="0"/>
                <w:i w:val="0"/>
                <w:color w:val="000000"/>
                <w:sz w:val="18"/>
              </w:rPr>
              <w:t>15.18</w:t>
            </w:r>
          </w:p>
        </w:tc>
        <w:tc>
          <w:tcPr>
            <w:tcW w:w="0" w:type="auto"/>
            <w:vMerge w:val="restart"/>
            <w:shd w:val="clear" w:color="auto" w:fill="auto"/>
            <w:vAlign w:val="center"/>
          </w:tcPr>
          <w:p w14:paraId="67F56B3A">
            <w:pPr>
              <w:jc w:val="right"/>
            </w:pPr>
          </w:p>
        </w:tc>
        <w:tc>
          <w:tcPr>
            <w:tcW w:w="0" w:type="auto"/>
            <w:vMerge w:val="restart"/>
            <w:shd w:val="clear" w:color="auto" w:fill="auto"/>
            <w:vAlign w:val="center"/>
          </w:tcPr>
          <w:p w14:paraId="18C70C53">
            <w:pPr>
              <w:jc w:val="right"/>
            </w:pPr>
          </w:p>
        </w:tc>
        <w:tc>
          <w:tcPr>
            <w:tcW w:w="0" w:type="auto"/>
            <w:shd w:val="clear" w:color="auto" w:fill="auto"/>
            <w:vAlign w:val="center"/>
          </w:tcPr>
          <w:p w14:paraId="6AA7D356">
            <w:r>
              <w:rPr>
                <w:rFonts w:ascii="宋体" w:hAnsi="宋体" w:eastAsia="宋体" w:cs="宋体"/>
                <w:b w:val="0"/>
                <w:i w:val="0"/>
                <w:color w:val="000000"/>
                <w:sz w:val="18"/>
              </w:rPr>
              <w:t>完成2026年劳务派遣人员劳务费发放</w:t>
            </w:r>
          </w:p>
        </w:tc>
        <w:tc>
          <w:tcPr>
            <w:tcW w:w="0" w:type="auto"/>
            <w:shd w:val="clear" w:color="auto" w:fill="auto"/>
            <w:vAlign w:val="center"/>
          </w:tcPr>
          <w:p w14:paraId="71188286">
            <w:r>
              <w:rPr>
                <w:rFonts w:ascii="宋体" w:hAnsi="宋体" w:eastAsia="宋体" w:cs="宋体"/>
                <w:b w:val="0"/>
                <w:i w:val="0"/>
                <w:color w:val="000000"/>
                <w:sz w:val="18"/>
              </w:rPr>
              <w:t>≤15.18万元</w:t>
            </w:r>
          </w:p>
        </w:tc>
        <w:tc>
          <w:tcPr>
            <w:tcW w:w="0" w:type="auto"/>
            <w:shd w:val="clear" w:color="auto" w:fill="auto"/>
            <w:vAlign w:val="center"/>
          </w:tcPr>
          <w:p w14:paraId="51C132CA">
            <w:r>
              <w:rPr>
                <w:rFonts w:ascii="宋体" w:hAnsi="宋体" w:eastAsia="宋体" w:cs="宋体"/>
                <w:b w:val="0"/>
                <w:i w:val="0"/>
                <w:color w:val="000000"/>
                <w:sz w:val="18"/>
              </w:rPr>
              <w:tab/>
            </w:r>
            <w:r>
              <w:rPr>
                <w:rFonts w:ascii="宋体" w:hAnsi="宋体" w:eastAsia="宋体" w:cs="宋体"/>
                <w:b w:val="0"/>
                <w:i w:val="0"/>
                <w:color w:val="000000"/>
                <w:sz w:val="18"/>
              </w:rPr>
              <w:t xml:space="preserve"> 发放人员</w:t>
            </w:r>
          </w:p>
        </w:tc>
        <w:tc>
          <w:tcPr>
            <w:tcW w:w="0" w:type="auto"/>
            <w:shd w:val="clear" w:color="auto" w:fill="auto"/>
            <w:vAlign w:val="center"/>
          </w:tcPr>
          <w:p w14:paraId="16ED69A6">
            <w:r>
              <w:rPr>
                <w:rFonts w:ascii="宋体" w:hAnsi="宋体" w:eastAsia="宋体" w:cs="宋体"/>
                <w:b w:val="0"/>
                <w:i w:val="0"/>
                <w:color w:val="000000"/>
                <w:sz w:val="18"/>
              </w:rPr>
              <w:t>≤4人</w:t>
            </w:r>
          </w:p>
        </w:tc>
        <w:tc>
          <w:tcPr>
            <w:tcW w:w="0" w:type="auto"/>
            <w:shd w:val="clear" w:color="auto" w:fill="auto"/>
            <w:vAlign w:val="center"/>
          </w:tcPr>
          <w:p w14:paraId="458B581A">
            <w:r>
              <w:rPr>
                <w:rFonts w:ascii="宋体" w:hAnsi="宋体" w:eastAsia="宋体" w:cs="宋体"/>
                <w:b w:val="0"/>
                <w:i w:val="0"/>
                <w:color w:val="000000"/>
                <w:sz w:val="18"/>
              </w:rPr>
              <w:t>发放率</w:t>
            </w:r>
          </w:p>
        </w:tc>
        <w:tc>
          <w:tcPr>
            <w:tcW w:w="0" w:type="auto"/>
            <w:shd w:val="clear" w:color="auto" w:fill="auto"/>
            <w:vAlign w:val="center"/>
          </w:tcPr>
          <w:p w14:paraId="17742098">
            <w:r>
              <w:rPr>
                <w:rFonts w:ascii="宋体" w:hAnsi="宋体" w:eastAsia="宋体" w:cs="宋体"/>
                <w:b w:val="0"/>
                <w:i w:val="0"/>
                <w:color w:val="000000"/>
                <w:sz w:val="18"/>
              </w:rPr>
              <w:t>100%</w:t>
            </w:r>
          </w:p>
        </w:tc>
        <w:tc>
          <w:tcPr>
            <w:tcW w:w="0" w:type="auto"/>
            <w:shd w:val="clear" w:color="auto" w:fill="auto"/>
            <w:vAlign w:val="center"/>
          </w:tcPr>
          <w:p w14:paraId="6B134020">
            <w:r>
              <w:rPr>
                <w:rFonts w:ascii="宋体" w:hAnsi="宋体" w:eastAsia="宋体" w:cs="宋体"/>
                <w:b w:val="0"/>
                <w:i w:val="0"/>
                <w:color w:val="000000"/>
                <w:sz w:val="18"/>
              </w:rPr>
              <w:t>劳务派遣人员满意度</w:t>
            </w:r>
          </w:p>
        </w:tc>
        <w:tc>
          <w:tcPr>
            <w:tcW w:w="0" w:type="auto"/>
            <w:shd w:val="clear" w:color="auto" w:fill="auto"/>
            <w:vAlign w:val="center"/>
          </w:tcPr>
          <w:p w14:paraId="5FBDE4F0">
            <w:r>
              <w:rPr>
                <w:rFonts w:ascii="宋体" w:hAnsi="宋体" w:eastAsia="宋体" w:cs="宋体"/>
                <w:b w:val="0"/>
                <w:i w:val="0"/>
                <w:color w:val="000000"/>
                <w:sz w:val="18"/>
              </w:rPr>
              <w:t>≥95%</w:t>
            </w:r>
          </w:p>
        </w:tc>
      </w:tr>
      <w:tr w14:paraId="47B2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3E48EB3">
            <w:pPr>
              <w:jc w:val="center"/>
            </w:pPr>
          </w:p>
        </w:tc>
        <w:tc>
          <w:tcPr>
            <w:tcW w:w="0" w:type="auto"/>
            <w:vMerge w:val="continue"/>
            <w:shd w:val="clear" w:color="auto" w:fill="auto"/>
            <w:vAlign w:val="center"/>
          </w:tcPr>
          <w:p w14:paraId="5B098BB3">
            <w:pPr>
              <w:jc w:val="center"/>
            </w:pPr>
          </w:p>
        </w:tc>
        <w:tc>
          <w:tcPr>
            <w:tcW w:w="0" w:type="auto"/>
            <w:vMerge w:val="continue"/>
            <w:shd w:val="clear" w:color="auto" w:fill="auto"/>
            <w:vAlign w:val="center"/>
          </w:tcPr>
          <w:p w14:paraId="6940BF92">
            <w:pPr>
              <w:jc w:val="right"/>
            </w:pPr>
          </w:p>
        </w:tc>
        <w:tc>
          <w:tcPr>
            <w:tcW w:w="0" w:type="auto"/>
            <w:vMerge w:val="continue"/>
            <w:shd w:val="clear" w:color="auto" w:fill="auto"/>
            <w:vAlign w:val="center"/>
          </w:tcPr>
          <w:p w14:paraId="6F72B896">
            <w:pPr>
              <w:jc w:val="right"/>
            </w:pPr>
          </w:p>
        </w:tc>
        <w:tc>
          <w:tcPr>
            <w:tcW w:w="0" w:type="auto"/>
            <w:vMerge w:val="continue"/>
            <w:shd w:val="clear" w:color="auto" w:fill="auto"/>
            <w:vAlign w:val="center"/>
          </w:tcPr>
          <w:p w14:paraId="2BEC921D">
            <w:pPr>
              <w:jc w:val="right"/>
            </w:pPr>
          </w:p>
        </w:tc>
        <w:tc>
          <w:tcPr>
            <w:tcW w:w="0" w:type="auto"/>
            <w:vMerge w:val="continue"/>
            <w:shd w:val="clear" w:color="auto" w:fill="auto"/>
            <w:vAlign w:val="center"/>
          </w:tcPr>
          <w:p w14:paraId="08394179">
            <w:pPr>
              <w:jc w:val="right"/>
            </w:pPr>
          </w:p>
        </w:tc>
        <w:tc>
          <w:tcPr>
            <w:tcW w:w="0" w:type="auto"/>
            <w:shd w:val="clear" w:color="auto" w:fill="auto"/>
            <w:vAlign w:val="center"/>
          </w:tcPr>
          <w:p w14:paraId="36920341"/>
        </w:tc>
        <w:tc>
          <w:tcPr>
            <w:tcW w:w="0" w:type="auto"/>
            <w:shd w:val="clear" w:color="auto" w:fill="auto"/>
            <w:vAlign w:val="center"/>
          </w:tcPr>
          <w:p w14:paraId="6B9362AE"/>
        </w:tc>
        <w:tc>
          <w:tcPr>
            <w:tcW w:w="0" w:type="auto"/>
            <w:shd w:val="clear" w:color="auto" w:fill="auto"/>
            <w:vAlign w:val="center"/>
          </w:tcPr>
          <w:p w14:paraId="54E6ABB8">
            <w:r>
              <w:rPr>
                <w:rFonts w:ascii="宋体" w:hAnsi="宋体" w:eastAsia="宋体" w:cs="宋体"/>
                <w:b w:val="0"/>
                <w:i w:val="0"/>
                <w:color w:val="000000"/>
                <w:sz w:val="18"/>
              </w:rPr>
              <w:t>发放情况</w:t>
            </w:r>
          </w:p>
        </w:tc>
        <w:tc>
          <w:tcPr>
            <w:tcW w:w="0" w:type="auto"/>
            <w:shd w:val="clear" w:color="auto" w:fill="auto"/>
            <w:vAlign w:val="center"/>
          </w:tcPr>
          <w:p w14:paraId="78797744">
            <w:r>
              <w:rPr>
                <w:rFonts w:ascii="宋体" w:hAnsi="宋体" w:eastAsia="宋体" w:cs="宋体"/>
                <w:b w:val="0"/>
                <w:i w:val="0"/>
                <w:color w:val="000000"/>
                <w:sz w:val="18"/>
              </w:rPr>
              <w:t>完成</w:t>
            </w:r>
          </w:p>
        </w:tc>
        <w:tc>
          <w:tcPr>
            <w:tcW w:w="0" w:type="auto"/>
            <w:shd w:val="clear" w:color="auto" w:fill="auto"/>
            <w:vAlign w:val="center"/>
          </w:tcPr>
          <w:p w14:paraId="71D0401D"/>
        </w:tc>
        <w:tc>
          <w:tcPr>
            <w:tcW w:w="0" w:type="auto"/>
            <w:shd w:val="clear" w:color="auto" w:fill="auto"/>
            <w:vAlign w:val="center"/>
          </w:tcPr>
          <w:p w14:paraId="781F1F57"/>
        </w:tc>
        <w:tc>
          <w:tcPr>
            <w:tcW w:w="0" w:type="auto"/>
            <w:shd w:val="clear" w:color="auto" w:fill="auto"/>
            <w:vAlign w:val="center"/>
          </w:tcPr>
          <w:p w14:paraId="0BE88CE7"/>
        </w:tc>
        <w:tc>
          <w:tcPr>
            <w:tcW w:w="0" w:type="auto"/>
            <w:shd w:val="clear" w:color="auto" w:fill="auto"/>
            <w:vAlign w:val="center"/>
          </w:tcPr>
          <w:p w14:paraId="733C591B"/>
        </w:tc>
      </w:tr>
      <w:tr w14:paraId="0A4B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C340F96">
            <w:pPr>
              <w:jc w:val="center"/>
            </w:pPr>
          </w:p>
        </w:tc>
        <w:tc>
          <w:tcPr>
            <w:tcW w:w="0" w:type="auto"/>
            <w:vMerge w:val="continue"/>
            <w:shd w:val="clear" w:color="auto" w:fill="auto"/>
            <w:vAlign w:val="center"/>
          </w:tcPr>
          <w:p w14:paraId="4391FDE9">
            <w:pPr>
              <w:jc w:val="center"/>
            </w:pPr>
          </w:p>
        </w:tc>
        <w:tc>
          <w:tcPr>
            <w:tcW w:w="0" w:type="auto"/>
            <w:vMerge w:val="continue"/>
            <w:shd w:val="clear" w:color="auto" w:fill="auto"/>
            <w:vAlign w:val="center"/>
          </w:tcPr>
          <w:p w14:paraId="7555DBC5">
            <w:pPr>
              <w:jc w:val="right"/>
            </w:pPr>
          </w:p>
        </w:tc>
        <w:tc>
          <w:tcPr>
            <w:tcW w:w="0" w:type="auto"/>
            <w:vMerge w:val="continue"/>
            <w:shd w:val="clear" w:color="auto" w:fill="auto"/>
            <w:vAlign w:val="center"/>
          </w:tcPr>
          <w:p w14:paraId="79867215">
            <w:pPr>
              <w:jc w:val="right"/>
            </w:pPr>
          </w:p>
        </w:tc>
        <w:tc>
          <w:tcPr>
            <w:tcW w:w="0" w:type="auto"/>
            <w:vMerge w:val="continue"/>
            <w:shd w:val="clear" w:color="auto" w:fill="auto"/>
            <w:vAlign w:val="center"/>
          </w:tcPr>
          <w:p w14:paraId="5054E08F">
            <w:pPr>
              <w:jc w:val="right"/>
            </w:pPr>
          </w:p>
        </w:tc>
        <w:tc>
          <w:tcPr>
            <w:tcW w:w="0" w:type="auto"/>
            <w:vMerge w:val="continue"/>
            <w:shd w:val="clear" w:color="auto" w:fill="auto"/>
            <w:vAlign w:val="center"/>
          </w:tcPr>
          <w:p w14:paraId="7514BB35">
            <w:pPr>
              <w:jc w:val="right"/>
            </w:pPr>
          </w:p>
        </w:tc>
        <w:tc>
          <w:tcPr>
            <w:tcW w:w="0" w:type="auto"/>
            <w:shd w:val="clear" w:color="auto" w:fill="auto"/>
            <w:vAlign w:val="center"/>
          </w:tcPr>
          <w:p w14:paraId="4FBC3343"/>
        </w:tc>
        <w:tc>
          <w:tcPr>
            <w:tcW w:w="0" w:type="auto"/>
            <w:shd w:val="clear" w:color="auto" w:fill="auto"/>
            <w:vAlign w:val="center"/>
          </w:tcPr>
          <w:p w14:paraId="53E0F3DC"/>
        </w:tc>
        <w:tc>
          <w:tcPr>
            <w:tcW w:w="0" w:type="auto"/>
            <w:shd w:val="clear" w:color="auto" w:fill="auto"/>
            <w:vAlign w:val="center"/>
          </w:tcPr>
          <w:p w14:paraId="08AFB0A0">
            <w:r>
              <w:rPr>
                <w:rFonts w:ascii="宋体" w:hAnsi="宋体" w:eastAsia="宋体" w:cs="宋体"/>
                <w:b w:val="0"/>
                <w:i w:val="0"/>
                <w:color w:val="000000"/>
                <w:sz w:val="18"/>
              </w:rPr>
              <w:tab/>
            </w:r>
            <w:r>
              <w:rPr>
                <w:rFonts w:ascii="宋体" w:hAnsi="宋体" w:eastAsia="宋体" w:cs="宋体"/>
                <w:b w:val="0"/>
                <w:i w:val="0"/>
                <w:color w:val="000000"/>
                <w:sz w:val="18"/>
              </w:rPr>
              <w:t xml:space="preserve"> 持续时间</w:t>
            </w:r>
          </w:p>
        </w:tc>
        <w:tc>
          <w:tcPr>
            <w:tcW w:w="0" w:type="auto"/>
            <w:shd w:val="clear" w:color="auto" w:fill="auto"/>
            <w:vAlign w:val="center"/>
          </w:tcPr>
          <w:p w14:paraId="49EBD46B">
            <w:r>
              <w:rPr>
                <w:rFonts w:ascii="宋体" w:hAnsi="宋体" w:eastAsia="宋体" w:cs="宋体"/>
                <w:b w:val="0"/>
                <w:i w:val="0"/>
                <w:color w:val="000000"/>
                <w:sz w:val="18"/>
              </w:rPr>
              <w:t>1年</w:t>
            </w:r>
          </w:p>
        </w:tc>
        <w:tc>
          <w:tcPr>
            <w:tcW w:w="0" w:type="auto"/>
            <w:shd w:val="clear" w:color="auto" w:fill="auto"/>
            <w:vAlign w:val="center"/>
          </w:tcPr>
          <w:p w14:paraId="53F32CF9"/>
        </w:tc>
        <w:tc>
          <w:tcPr>
            <w:tcW w:w="0" w:type="auto"/>
            <w:shd w:val="clear" w:color="auto" w:fill="auto"/>
            <w:vAlign w:val="center"/>
          </w:tcPr>
          <w:p w14:paraId="19EAA933"/>
        </w:tc>
        <w:tc>
          <w:tcPr>
            <w:tcW w:w="0" w:type="auto"/>
            <w:shd w:val="clear" w:color="auto" w:fill="auto"/>
            <w:vAlign w:val="center"/>
          </w:tcPr>
          <w:p w14:paraId="579658F7"/>
        </w:tc>
        <w:tc>
          <w:tcPr>
            <w:tcW w:w="0" w:type="auto"/>
            <w:shd w:val="clear" w:color="auto" w:fill="auto"/>
            <w:vAlign w:val="center"/>
          </w:tcPr>
          <w:p w14:paraId="06367C33"/>
        </w:tc>
      </w:tr>
      <w:tr w14:paraId="0D80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368C5D4">
            <w:pPr>
              <w:jc w:val="center"/>
            </w:pPr>
            <w:r>
              <w:rPr>
                <w:rFonts w:ascii="宋体" w:hAnsi="宋体" w:eastAsia="宋体" w:cs="宋体"/>
                <w:b w:val="0"/>
                <w:i w:val="0"/>
                <w:color w:val="000000"/>
                <w:sz w:val="18"/>
              </w:rPr>
              <w:t>410523260000000052803</w:t>
            </w:r>
          </w:p>
        </w:tc>
        <w:tc>
          <w:tcPr>
            <w:tcW w:w="0" w:type="auto"/>
            <w:vMerge w:val="restart"/>
            <w:shd w:val="clear" w:color="auto" w:fill="auto"/>
            <w:vAlign w:val="center"/>
          </w:tcPr>
          <w:p w14:paraId="26241AE8">
            <w:pPr>
              <w:jc w:val="center"/>
            </w:pPr>
            <w:r>
              <w:rPr>
                <w:rFonts w:ascii="宋体" w:hAnsi="宋体" w:eastAsia="宋体" w:cs="宋体"/>
                <w:b w:val="0"/>
                <w:i w:val="0"/>
                <w:color w:val="000000"/>
                <w:sz w:val="18"/>
              </w:rPr>
              <w:t>2026年巡察经费</w:t>
            </w:r>
          </w:p>
        </w:tc>
        <w:tc>
          <w:tcPr>
            <w:tcW w:w="0" w:type="auto"/>
            <w:vMerge w:val="restart"/>
            <w:shd w:val="clear" w:color="auto" w:fill="auto"/>
            <w:vAlign w:val="center"/>
          </w:tcPr>
          <w:p w14:paraId="586124ED">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608CBE5E">
            <w:pPr>
              <w:jc w:val="right"/>
            </w:pPr>
            <w:r>
              <w:rPr>
                <w:rFonts w:ascii="宋体" w:hAnsi="宋体" w:eastAsia="宋体" w:cs="宋体"/>
                <w:b w:val="0"/>
                <w:i w:val="0"/>
                <w:color w:val="000000"/>
                <w:sz w:val="18"/>
              </w:rPr>
              <w:t>50.00</w:t>
            </w:r>
          </w:p>
        </w:tc>
        <w:tc>
          <w:tcPr>
            <w:tcW w:w="0" w:type="auto"/>
            <w:vMerge w:val="restart"/>
            <w:shd w:val="clear" w:color="auto" w:fill="auto"/>
            <w:vAlign w:val="center"/>
          </w:tcPr>
          <w:p w14:paraId="18B9C697">
            <w:pPr>
              <w:jc w:val="right"/>
            </w:pPr>
          </w:p>
        </w:tc>
        <w:tc>
          <w:tcPr>
            <w:tcW w:w="0" w:type="auto"/>
            <w:vMerge w:val="restart"/>
            <w:shd w:val="clear" w:color="auto" w:fill="auto"/>
            <w:vAlign w:val="center"/>
          </w:tcPr>
          <w:p w14:paraId="09482D70">
            <w:pPr>
              <w:jc w:val="right"/>
            </w:pPr>
          </w:p>
        </w:tc>
        <w:tc>
          <w:tcPr>
            <w:tcW w:w="0" w:type="auto"/>
            <w:shd w:val="clear" w:color="auto" w:fill="auto"/>
            <w:vAlign w:val="center"/>
          </w:tcPr>
          <w:p w14:paraId="27234F49">
            <w:r>
              <w:rPr>
                <w:rFonts w:ascii="宋体" w:hAnsi="宋体" w:eastAsia="宋体" w:cs="宋体"/>
                <w:b w:val="0"/>
                <w:i w:val="0"/>
                <w:color w:val="000000"/>
                <w:sz w:val="18"/>
              </w:rPr>
              <w:t>巡察经费</w:t>
            </w:r>
          </w:p>
        </w:tc>
        <w:tc>
          <w:tcPr>
            <w:tcW w:w="0" w:type="auto"/>
            <w:shd w:val="clear" w:color="auto" w:fill="auto"/>
            <w:vAlign w:val="center"/>
          </w:tcPr>
          <w:p w14:paraId="0AB8C73F">
            <w:r>
              <w:rPr>
                <w:rFonts w:ascii="宋体" w:hAnsi="宋体" w:eastAsia="宋体" w:cs="宋体"/>
                <w:b w:val="0"/>
                <w:i w:val="0"/>
                <w:color w:val="000000"/>
                <w:sz w:val="18"/>
              </w:rPr>
              <w:t>183.3万元</w:t>
            </w:r>
          </w:p>
        </w:tc>
        <w:tc>
          <w:tcPr>
            <w:tcW w:w="0" w:type="auto"/>
            <w:shd w:val="clear" w:color="auto" w:fill="auto"/>
            <w:vAlign w:val="center"/>
          </w:tcPr>
          <w:p w14:paraId="63B46D35">
            <w:r>
              <w:rPr>
                <w:rFonts w:ascii="宋体" w:hAnsi="宋体" w:eastAsia="宋体" w:cs="宋体"/>
                <w:b w:val="0"/>
                <w:i w:val="0"/>
                <w:color w:val="000000"/>
                <w:sz w:val="18"/>
              </w:rPr>
              <w:t>年内开展4轮巡察</w:t>
            </w:r>
          </w:p>
        </w:tc>
        <w:tc>
          <w:tcPr>
            <w:tcW w:w="0" w:type="auto"/>
            <w:shd w:val="clear" w:color="auto" w:fill="auto"/>
            <w:vAlign w:val="center"/>
          </w:tcPr>
          <w:p w14:paraId="2A01BA2A">
            <w:r>
              <w:rPr>
                <w:rFonts w:ascii="宋体" w:hAnsi="宋体" w:eastAsia="宋体" w:cs="宋体"/>
                <w:b w:val="0"/>
                <w:i w:val="0"/>
                <w:color w:val="000000"/>
                <w:sz w:val="18"/>
              </w:rPr>
              <w:t>完成</w:t>
            </w:r>
          </w:p>
        </w:tc>
        <w:tc>
          <w:tcPr>
            <w:tcW w:w="0" w:type="auto"/>
            <w:shd w:val="clear" w:color="auto" w:fill="auto"/>
            <w:vAlign w:val="center"/>
          </w:tcPr>
          <w:p w14:paraId="56341339">
            <w:r>
              <w:rPr>
                <w:rFonts w:ascii="宋体" w:hAnsi="宋体" w:eastAsia="宋体" w:cs="宋体"/>
                <w:b w:val="0"/>
                <w:i w:val="0"/>
                <w:color w:val="000000"/>
                <w:sz w:val="18"/>
              </w:rPr>
              <w:t>推动中央决策部署的落地和群众身边问题</w:t>
            </w:r>
          </w:p>
        </w:tc>
        <w:tc>
          <w:tcPr>
            <w:tcW w:w="0" w:type="auto"/>
            <w:shd w:val="clear" w:color="auto" w:fill="auto"/>
            <w:vAlign w:val="center"/>
          </w:tcPr>
          <w:p w14:paraId="083A4689">
            <w:r>
              <w:rPr>
                <w:rFonts w:ascii="宋体" w:hAnsi="宋体" w:eastAsia="宋体" w:cs="宋体"/>
                <w:b w:val="0"/>
                <w:i w:val="0"/>
                <w:color w:val="000000"/>
                <w:sz w:val="18"/>
              </w:rPr>
              <w:t>提升</w:t>
            </w:r>
          </w:p>
        </w:tc>
        <w:tc>
          <w:tcPr>
            <w:tcW w:w="0" w:type="auto"/>
            <w:shd w:val="clear" w:color="auto" w:fill="auto"/>
            <w:vAlign w:val="center"/>
          </w:tcPr>
          <w:p w14:paraId="382689AE">
            <w:r>
              <w:rPr>
                <w:rFonts w:ascii="宋体" w:hAnsi="宋体" w:eastAsia="宋体" w:cs="宋体"/>
                <w:b w:val="0"/>
                <w:i w:val="0"/>
                <w:color w:val="000000"/>
                <w:sz w:val="18"/>
              </w:rPr>
              <w:t>上级和群众满意</w:t>
            </w:r>
          </w:p>
        </w:tc>
        <w:tc>
          <w:tcPr>
            <w:tcW w:w="0" w:type="auto"/>
            <w:shd w:val="clear" w:color="auto" w:fill="auto"/>
            <w:vAlign w:val="center"/>
          </w:tcPr>
          <w:p w14:paraId="6CB1F392">
            <w:r>
              <w:rPr>
                <w:rFonts w:ascii="宋体" w:hAnsi="宋体" w:eastAsia="宋体" w:cs="宋体"/>
                <w:b w:val="0"/>
                <w:i w:val="0"/>
                <w:color w:val="000000"/>
                <w:sz w:val="18"/>
              </w:rPr>
              <w:t>≥95%</w:t>
            </w:r>
          </w:p>
        </w:tc>
      </w:tr>
      <w:tr w14:paraId="1772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E0B5D76">
            <w:pPr>
              <w:jc w:val="center"/>
            </w:pPr>
          </w:p>
        </w:tc>
        <w:tc>
          <w:tcPr>
            <w:tcW w:w="0" w:type="auto"/>
            <w:vMerge w:val="continue"/>
            <w:shd w:val="clear" w:color="auto" w:fill="auto"/>
            <w:vAlign w:val="center"/>
          </w:tcPr>
          <w:p w14:paraId="05CC6686">
            <w:pPr>
              <w:jc w:val="center"/>
            </w:pPr>
          </w:p>
        </w:tc>
        <w:tc>
          <w:tcPr>
            <w:tcW w:w="0" w:type="auto"/>
            <w:vMerge w:val="continue"/>
            <w:shd w:val="clear" w:color="auto" w:fill="auto"/>
            <w:vAlign w:val="center"/>
          </w:tcPr>
          <w:p w14:paraId="23B02206">
            <w:pPr>
              <w:jc w:val="right"/>
            </w:pPr>
          </w:p>
        </w:tc>
        <w:tc>
          <w:tcPr>
            <w:tcW w:w="0" w:type="auto"/>
            <w:vMerge w:val="continue"/>
            <w:shd w:val="clear" w:color="auto" w:fill="auto"/>
            <w:vAlign w:val="center"/>
          </w:tcPr>
          <w:p w14:paraId="18E2739D">
            <w:pPr>
              <w:jc w:val="right"/>
            </w:pPr>
          </w:p>
        </w:tc>
        <w:tc>
          <w:tcPr>
            <w:tcW w:w="0" w:type="auto"/>
            <w:vMerge w:val="continue"/>
            <w:shd w:val="clear" w:color="auto" w:fill="auto"/>
            <w:vAlign w:val="center"/>
          </w:tcPr>
          <w:p w14:paraId="7D0E8D45">
            <w:pPr>
              <w:jc w:val="right"/>
            </w:pPr>
          </w:p>
        </w:tc>
        <w:tc>
          <w:tcPr>
            <w:tcW w:w="0" w:type="auto"/>
            <w:vMerge w:val="continue"/>
            <w:shd w:val="clear" w:color="auto" w:fill="auto"/>
            <w:vAlign w:val="center"/>
          </w:tcPr>
          <w:p w14:paraId="57056F60">
            <w:pPr>
              <w:jc w:val="right"/>
            </w:pPr>
          </w:p>
        </w:tc>
        <w:tc>
          <w:tcPr>
            <w:tcW w:w="0" w:type="auto"/>
            <w:shd w:val="clear" w:color="auto" w:fill="auto"/>
            <w:vAlign w:val="center"/>
          </w:tcPr>
          <w:p w14:paraId="33543D10"/>
        </w:tc>
        <w:tc>
          <w:tcPr>
            <w:tcW w:w="0" w:type="auto"/>
            <w:shd w:val="clear" w:color="auto" w:fill="auto"/>
            <w:vAlign w:val="center"/>
          </w:tcPr>
          <w:p w14:paraId="2B291F77"/>
        </w:tc>
        <w:tc>
          <w:tcPr>
            <w:tcW w:w="0" w:type="auto"/>
            <w:shd w:val="clear" w:color="auto" w:fill="auto"/>
            <w:vAlign w:val="center"/>
          </w:tcPr>
          <w:p w14:paraId="42820B1D">
            <w:r>
              <w:rPr>
                <w:rFonts w:ascii="宋体" w:hAnsi="宋体" w:eastAsia="宋体" w:cs="宋体"/>
                <w:b w:val="0"/>
                <w:i w:val="0"/>
                <w:color w:val="000000"/>
                <w:sz w:val="18"/>
              </w:rPr>
              <w:t>4轮巡察</w:t>
            </w:r>
          </w:p>
        </w:tc>
        <w:tc>
          <w:tcPr>
            <w:tcW w:w="0" w:type="auto"/>
            <w:shd w:val="clear" w:color="auto" w:fill="auto"/>
            <w:vAlign w:val="center"/>
          </w:tcPr>
          <w:p w14:paraId="35978B2B">
            <w:r>
              <w:rPr>
                <w:rFonts w:ascii="宋体" w:hAnsi="宋体" w:eastAsia="宋体" w:cs="宋体"/>
                <w:b w:val="0"/>
                <w:i w:val="0"/>
                <w:color w:val="000000"/>
                <w:sz w:val="18"/>
              </w:rPr>
              <w:t>完成</w:t>
            </w:r>
          </w:p>
        </w:tc>
        <w:tc>
          <w:tcPr>
            <w:tcW w:w="0" w:type="auto"/>
            <w:shd w:val="clear" w:color="auto" w:fill="auto"/>
            <w:vAlign w:val="center"/>
          </w:tcPr>
          <w:p w14:paraId="4A0CC802"/>
        </w:tc>
        <w:tc>
          <w:tcPr>
            <w:tcW w:w="0" w:type="auto"/>
            <w:shd w:val="clear" w:color="auto" w:fill="auto"/>
            <w:vAlign w:val="center"/>
          </w:tcPr>
          <w:p w14:paraId="72EE8FF0"/>
        </w:tc>
        <w:tc>
          <w:tcPr>
            <w:tcW w:w="0" w:type="auto"/>
            <w:shd w:val="clear" w:color="auto" w:fill="auto"/>
            <w:vAlign w:val="center"/>
          </w:tcPr>
          <w:p w14:paraId="62999578"/>
        </w:tc>
        <w:tc>
          <w:tcPr>
            <w:tcW w:w="0" w:type="auto"/>
            <w:shd w:val="clear" w:color="auto" w:fill="auto"/>
            <w:vAlign w:val="center"/>
          </w:tcPr>
          <w:p w14:paraId="3F8718D5"/>
        </w:tc>
      </w:tr>
      <w:tr w14:paraId="47F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87197A">
            <w:pPr>
              <w:jc w:val="center"/>
            </w:pPr>
          </w:p>
        </w:tc>
        <w:tc>
          <w:tcPr>
            <w:tcW w:w="0" w:type="auto"/>
            <w:vMerge w:val="continue"/>
            <w:shd w:val="clear" w:color="auto" w:fill="auto"/>
            <w:vAlign w:val="center"/>
          </w:tcPr>
          <w:p w14:paraId="54389E16">
            <w:pPr>
              <w:jc w:val="center"/>
            </w:pPr>
          </w:p>
        </w:tc>
        <w:tc>
          <w:tcPr>
            <w:tcW w:w="0" w:type="auto"/>
            <w:vMerge w:val="continue"/>
            <w:shd w:val="clear" w:color="auto" w:fill="auto"/>
            <w:vAlign w:val="center"/>
          </w:tcPr>
          <w:p w14:paraId="13F951B6">
            <w:pPr>
              <w:jc w:val="right"/>
            </w:pPr>
          </w:p>
        </w:tc>
        <w:tc>
          <w:tcPr>
            <w:tcW w:w="0" w:type="auto"/>
            <w:vMerge w:val="continue"/>
            <w:shd w:val="clear" w:color="auto" w:fill="auto"/>
            <w:vAlign w:val="center"/>
          </w:tcPr>
          <w:p w14:paraId="603A805B">
            <w:pPr>
              <w:jc w:val="right"/>
            </w:pPr>
          </w:p>
        </w:tc>
        <w:tc>
          <w:tcPr>
            <w:tcW w:w="0" w:type="auto"/>
            <w:vMerge w:val="continue"/>
            <w:shd w:val="clear" w:color="auto" w:fill="auto"/>
            <w:vAlign w:val="center"/>
          </w:tcPr>
          <w:p w14:paraId="728B89D5">
            <w:pPr>
              <w:jc w:val="right"/>
            </w:pPr>
          </w:p>
        </w:tc>
        <w:tc>
          <w:tcPr>
            <w:tcW w:w="0" w:type="auto"/>
            <w:vMerge w:val="continue"/>
            <w:shd w:val="clear" w:color="auto" w:fill="auto"/>
            <w:vAlign w:val="center"/>
          </w:tcPr>
          <w:p w14:paraId="566FBBD4">
            <w:pPr>
              <w:jc w:val="right"/>
            </w:pPr>
          </w:p>
        </w:tc>
        <w:tc>
          <w:tcPr>
            <w:tcW w:w="0" w:type="auto"/>
            <w:shd w:val="clear" w:color="auto" w:fill="auto"/>
            <w:vAlign w:val="center"/>
          </w:tcPr>
          <w:p w14:paraId="153D9E10"/>
        </w:tc>
        <w:tc>
          <w:tcPr>
            <w:tcW w:w="0" w:type="auto"/>
            <w:shd w:val="clear" w:color="auto" w:fill="auto"/>
            <w:vAlign w:val="center"/>
          </w:tcPr>
          <w:p w14:paraId="5C1F2B35"/>
        </w:tc>
        <w:tc>
          <w:tcPr>
            <w:tcW w:w="0" w:type="auto"/>
            <w:shd w:val="clear" w:color="auto" w:fill="auto"/>
            <w:vAlign w:val="center"/>
          </w:tcPr>
          <w:p w14:paraId="7896B7EF">
            <w:r>
              <w:rPr>
                <w:rFonts w:ascii="宋体" w:hAnsi="宋体" w:eastAsia="宋体" w:cs="宋体"/>
                <w:b w:val="0"/>
                <w:i w:val="0"/>
                <w:color w:val="000000"/>
                <w:sz w:val="18"/>
              </w:rPr>
              <w:t>按时完成每轮巡查任务</w:t>
            </w:r>
          </w:p>
        </w:tc>
        <w:tc>
          <w:tcPr>
            <w:tcW w:w="0" w:type="auto"/>
            <w:shd w:val="clear" w:color="auto" w:fill="auto"/>
            <w:vAlign w:val="center"/>
          </w:tcPr>
          <w:p w14:paraId="32B27014">
            <w:r>
              <w:rPr>
                <w:rFonts w:ascii="宋体" w:hAnsi="宋体" w:eastAsia="宋体" w:cs="宋体"/>
                <w:b w:val="0"/>
                <w:i w:val="0"/>
                <w:color w:val="000000"/>
                <w:sz w:val="18"/>
              </w:rPr>
              <w:t>完成</w:t>
            </w:r>
          </w:p>
        </w:tc>
        <w:tc>
          <w:tcPr>
            <w:tcW w:w="0" w:type="auto"/>
            <w:shd w:val="clear" w:color="auto" w:fill="auto"/>
            <w:vAlign w:val="center"/>
          </w:tcPr>
          <w:p w14:paraId="0E5CD8EE"/>
        </w:tc>
        <w:tc>
          <w:tcPr>
            <w:tcW w:w="0" w:type="auto"/>
            <w:shd w:val="clear" w:color="auto" w:fill="auto"/>
            <w:vAlign w:val="center"/>
          </w:tcPr>
          <w:p w14:paraId="18673A48"/>
        </w:tc>
        <w:tc>
          <w:tcPr>
            <w:tcW w:w="0" w:type="auto"/>
            <w:shd w:val="clear" w:color="auto" w:fill="auto"/>
            <w:vAlign w:val="center"/>
          </w:tcPr>
          <w:p w14:paraId="1AE62B5B"/>
        </w:tc>
        <w:tc>
          <w:tcPr>
            <w:tcW w:w="0" w:type="auto"/>
            <w:shd w:val="clear" w:color="auto" w:fill="auto"/>
            <w:vAlign w:val="center"/>
          </w:tcPr>
          <w:p w14:paraId="03A1D585"/>
        </w:tc>
      </w:tr>
      <w:tr w14:paraId="4A3A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5254DAE">
            <w:pPr>
              <w:jc w:val="center"/>
            </w:pPr>
            <w:r>
              <w:rPr>
                <w:rFonts w:ascii="宋体" w:hAnsi="宋体" w:eastAsia="宋体" w:cs="宋体"/>
                <w:b w:val="0"/>
                <w:i w:val="0"/>
                <w:color w:val="000000"/>
                <w:sz w:val="18"/>
              </w:rPr>
              <w:t>410523260000000079606</w:t>
            </w:r>
          </w:p>
        </w:tc>
        <w:tc>
          <w:tcPr>
            <w:tcW w:w="0" w:type="auto"/>
            <w:vMerge w:val="restart"/>
            <w:shd w:val="clear" w:color="auto" w:fill="auto"/>
            <w:vAlign w:val="center"/>
          </w:tcPr>
          <w:p w14:paraId="367C8751">
            <w:pPr>
              <w:jc w:val="center"/>
            </w:pPr>
            <w:r>
              <w:rPr>
                <w:rFonts w:ascii="宋体" w:hAnsi="宋体" w:eastAsia="宋体" w:cs="宋体"/>
                <w:b w:val="0"/>
                <w:i w:val="0"/>
                <w:color w:val="000000"/>
                <w:sz w:val="18"/>
              </w:rPr>
              <w:t>2026年交叉巡察工作经费</w:t>
            </w:r>
          </w:p>
        </w:tc>
        <w:tc>
          <w:tcPr>
            <w:tcW w:w="0" w:type="auto"/>
            <w:vMerge w:val="restart"/>
            <w:shd w:val="clear" w:color="auto" w:fill="auto"/>
            <w:vAlign w:val="center"/>
          </w:tcPr>
          <w:p w14:paraId="2AC12848">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68A71936">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1B7B9D8B">
            <w:pPr>
              <w:jc w:val="right"/>
            </w:pPr>
          </w:p>
        </w:tc>
        <w:tc>
          <w:tcPr>
            <w:tcW w:w="0" w:type="auto"/>
            <w:vMerge w:val="restart"/>
            <w:shd w:val="clear" w:color="auto" w:fill="auto"/>
            <w:vAlign w:val="center"/>
          </w:tcPr>
          <w:p w14:paraId="1A282971">
            <w:pPr>
              <w:jc w:val="right"/>
            </w:pPr>
          </w:p>
        </w:tc>
        <w:tc>
          <w:tcPr>
            <w:tcW w:w="0" w:type="auto"/>
            <w:shd w:val="clear" w:color="auto" w:fill="auto"/>
            <w:vAlign w:val="center"/>
          </w:tcPr>
          <w:p w14:paraId="1493934C">
            <w:r>
              <w:rPr>
                <w:rFonts w:ascii="宋体" w:hAnsi="宋体" w:eastAsia="宋体" w:cs="宋体"/>
                <w:b w:val="0"/>
                <w:i w:val="0"/>
                <w:color w:val="000000"/>
                <w:sz w:val="18"/>
              </w:rPr>
              <w:t>巡察经费</w:t>
            </w:r>
          </w:p>
        </w:tc>
        <w:tc>
          <w:tcPr>
            <w:tcW w:w="0" w:type="auto"/>
            <w:shd w:val="clear" w:color="auto" w:fill="auto"/>
            <w:vAlign w:val="center"/>
          </w:tcPr>
          <w:p w14:paraId="1CF00AE9">
            <w:r>
              <w:rPr>
                <w:rFonts w:ascii="宋体" w:hAnsi="宋体" w:eastAsia="宋体" w:cs="宋体"/>
                <w:b w:val="0"/>
                <w:i w:val="0"/>
                <w:color w:val="000000"/>
                <w:sz w:val="18"/>
              </w:rPr>
              <w:t>20万元</w:t>
            </w:r>
          </w:p>
        </w:tc>
        <w:tc>
          <w:tcPr>
            <w:tcW w:w="0" w:type="auto"/>
            <w:shd w:val="clear" w:color="auto" w:fill="auto"/>
            <w:vAlign w:val="center"/>
          </w:tcPr>
          <w:p w14:paraId="3999C136">
            <w:r>
              <w:rPr>
                <w:rFonts w:ascii="宋体" w:hAnsi="宋体" w:eastAsia="宋体" w:cs="宋体"/>
                <w:b w:val="0"/>
                <w:i w:val="0"/>
                <w:color w:val="000000"/>
                <w:sz w:val="18"/>
              </w:rPr>
              <w:t>年内开展4轮巡察</w:t>
            </w:r>
          </w:p>
        </w:tc>
        <w:tc>
          <w:tcPr>
            <w:tcW w:w="0" w:type="auto"/>
            <w:shd w:val="clear" w:color="auto" w:fill="auto"/>
            <w:vAlign w:val="center"/>
          </w:tcPr>
          <w:p w14:paraId="701477A9">
            <w:r>
              <w:rPr>
                <w:rFonts w:ascii="宋体" w:hAnsi="宋体" w:eastAsia="宋体" w:cs="宋体"/>
                <w:b w:val="0"/>
                <w:i w:val="0"/>
                <w:color w:val="000000"/>
                <w:sz w:val="18"/>
              </w:rPr>
              <w:t>完成</w:t>
            </w:r>
          </w:p>
        </w:tc>
        <w:tc>
          <w:tcPr>
            <w:tcW w:w="0" w:type="auto"/>
            <w:shd w:val="clear" w:color="auto" w:fill="auto"/>
            <w:vAlign w:val="center"/>
          </w:tcPr>
          <w:p w14:paraId="5E881618">
            <w:r>
              <w:rPr>
                <w:rFonts w:ascii="宋体" w:hAnsi="宋体" w:eastAsia="宋体" w:cs="宋体"/>
                <w:b w:val="0"/>
                <w:i w:val="0"/>
                <w:color w:val="000000"/>
                <w:sz w:val="18"/>
              </w:rPr>
              <w:t>推动中央决策部署的落地和群众身边问题</w:t>
            </w:r>
          </w:p>
        </w:tc>
        <w:tc>
          <w:tcPr>
            <w:tcW w:w="0" w:type="auto"/>
            <w:shd w:val="clear" w:color="auto" w:fill="auto"/>
            <w:vAlign w:val="center"/>
          </w:tcPr>
          <w:p w14:paraId="2BB5BEFB">
            <w:r>
              <w:rPr>
                <w:rFonts w:ascii="宋体" w:hAnsi="宋体" w:eastAsia="宋体" w:cs="宋体"/>
                <w:b w:val="0"/>
                <w:i w:val="0"/>
                <w:color w:val="000000"/>
                <w:sz w:val="18"/>
              </w:rPr>
              <w:t>提升</w:t>
            </w:r>
          </w:p>
        </w:tc>
        <w:tc>
          <w:tcPr>
            <w:tcW w:w="0" w:type="auto"/>
            <w:shd w:val="clear" w:color="auto" w:fill="auto"/>
            <w:vAlign w:val="center"/>
          </w:tcPr>
          <w:p w14:paraId="424983F7">
            <w:r>
              <w:rPr>
                <w:rFonts w:ascii="宋体" w:hAnsi="宋体" w:eastAsia="宋体" w:cs="宋体"/>
                <w:b w:val="0"/>
                <w:i w:val="0"/>
                <w:color w:val="000000"/>
                <w:sz w:val="18"/>
              </w:rPr>
              <w:t>上级和群众满意</w:t>
            </w:r>
          </w:p>
        </w:tc>
        <w:tc>
          <w:tcPr>
            <w:tcW w:w="0" w:type="auto"/>
            <w:shd w:val="clear" w:color="auto" w:fill="auto"/>
            <w:vAlign w:val="center"/>
          </w:tcPr>
          <w:p w14:paraId="65B463E7">
            <w:r>
              <w:rPr>
                <w:rFonts w:ascii="宋体" w:hAnsi="宋体" w:eastAsia="宋体" w:cs="宋体"/>
                <w:b w:val="0"/>
                <w:i w:val="0"/>
                <w:color w:val="000000"/>
                <w:sz w:val="18"/>
              </w:rPr>
              <w:t>≥95%</w:t>
            </w:r>
          </w:p>
        </w:tc>
      </w:tr>
      <w:tr w14:paraId="73E1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9F22CE">
            <w:pPr>
              <w:jc w:val="center"/>
            </w:pPr>
          </w:p>
        </w:tc>
        <w:tc>
          <w:tcPr>
            <w:tcW w:w="0" w:type="auto"/>
            <w:vMerge w:val="continue"/>
            <w:shd w:val="clear" w:color="auto" w:fill="auto"/>
            <w:vAlign w:val="center"/>
          </w:tcPr>
          <w:p w14:paraId="6543B69A">
            <w:pPr>
              <w:jc w:val="center"/>
            </w:pPr>
          </w:p>
        </w:tc>
        <w:tc>
          <w:tcPr>
            <w:tcW w:w="0" w:type="auto"/>
            <w:vMerge w:val="continue"/>
            <w:shd w:val="clear" w:color="auto" w:fill="auto"/>
            <w:vAlign w:val="center"/>
          </w:tcPr>
          <w:p w14:paraId="353048FC">
            <w:pPr>
              <w:jc w:val="right"/>
            </w:pPr>
          </w:p>
        </w:tc>
        <w:tc>
          <w:tcPr>
            <w:tcW w:w="0" w:type="auto"/>
            <w:vMerge w:val="continue"/>
            <w:shd w:val="clear" w:color="auto" w:fill="auto"/>
            <w:vAlign w:val="center"/>
          </w:tcPr>
          <w:p w14:paraId="370A3E7D">
            <w:pPr>
              <w:jc w:val="right"/>
            </w:pPr>
          </w:p>
        </w:tc>
        <w:tc>
          <w:tcPr>
            <w:tcW w:w="0" w:type="auto"/>
            <w:vMerge w:val="continue"/>
            <w:shd w:val="clear" w:color="auto" w:fill="auto"/>
            <w:vAlign w:val="center"/>
          </w:tcPr>
          <w:p w14:paraId="68177F17">
            <w:pPr>
              <w:jc w:val="right"/>
            </w:pPr>
          </w:p>
        </w:tc>
        <w:tc>
          <w:tcPr>
            <w:tcW w:w="0" w:type="auto"/>
            <w:vMerge w:val="continue"/>
            <w:shd w:val="clear" w:color="auto" w:fill="auto"/>
            <w:vAlign w:val="center"/>
          </w:tcPr>
          <w:p w14:paraId="1686A5CF">
            <w:pPr>
              <w:jc w:val="right"/>
            </w:pPr>
          </w:p>
        </w:tc>
        <w:tc>
          <w:tcPr>
            <w:tcW w:w="0" w:type="auto"/>
            <w:shd w:val="clear" w:color="auto" w:fill="auto"/>
            <w:vAlign w:val="center"/>
          </w:tcPr>
          <w:p w14:paraId="425B7BE9"/>
        </w:tc>
        <w:tc>
          <w:tcPr>
            <w:tcW w:w="0" w:type="auto"/>
            <w:shd w:val="clear" w:color="auto" w:fill="auto"/>
            <w:vAlign w:val="center"/>
          </w:tcPr>
          <w:p w14:paraId="68F88ABB"/>
        </w:tc>
        <w:tc>
          <w:tcPr>
            <w:tcW w:w="0" w:type="auto"/>
            <w:shd w:val="clear" w:color="auto" w:fill="auto"/>
            <w:vAlign w:val="center"/>
          </w:tcPr>
          <w:p w14:paraId="6E7232D1">
            <w:r>
              <w:rPr>
                <w:rFonts w:ascii="宋体" w:hAnsi="宋体" w:eastAsia="宋体" w:cs="宋体"/>
                <w:b w:val="0"/>
                <w:i w:val="0"/>
                <w:color w:val="000000"/>
                <w:sz w:val="18"/>
              </w:rPr>
              <w:t>4轮巡察</w:t>
            </w:r>
          </w:p>
        </w:tc>
        <w:tc>
          <w:tcPr>
            <w:tcW w:w="0" w:type="auto"/>
            <w:shd w:val="clear" w:color="auto" w:fill="auto"/>
            <w:vAlign w:val="center"/>
          </w:tcPr>
          <w:p w14:paraId="5E648D36">
            <w:r>
              <w:rPr>
                <w:rFonts w:ascii="宋体" w:hAnsi="宋体" w:eastAsia="宋体" w:cs="宋体"/>
                <w:b w:val="0"/>
                <w:i w:val="0"/>
                <w:color w:val="000000"/>
                <w:sz w:val="18"/>
              </w:rPr>
              <w:t>完成</w:t>
            </w:r>
          </w:p>
        </w:tc>
        <w:tc>
          <w:tcPr>
            <w:tcW w:w="0" w:type="auto"/>
            <w:shd w:val="clear" w:color="auto" w:fill="auto"/>
            <w:vAlign w:val="center"/>
          </w:tcPr>
          <w:p w14:paraId="1DAB275B"/>
        </w:tc>
        <w:tc>
          <w:tcPr>
            <w:tcW w:w="0" w:type="auto"/>
            <w:shd w:val="clear" w:color="auto" w:fill="auto"/>
            <w:vAlign w:val="center"/>
          </w:tcPr>
          <w:p w14:paraId="0EEFB586"/>
        </w:tc>
        <w:tc>
          <w:tcPr>
            <w:tcW w:w="0" w:type="auto"/>
            <w:shd w:val="clear" w:color="auto" w:fill="auto"/>
            <w:vAlign w:val="center"/>
          </w:tcPr>
          <w:p w14:paraId="6D9F28DC"/>
        </w:tc>
        <w:tc>
          <w:tcPr>
            <w:tcW w:w="0" w:type="auto"/>
            <w:shd w:val="clear" w:color="auto" w:fill="auto"/>
            <w:vAlign w:val="center"/>
          </w:tcPr>
          <w:p w14:paraId="1FF41BBA"/>
        </w:tc>
      </w:tr>
      <w:tr w14:paraId="2D40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8A5DD73">
            <w:pPr>
              <w:jc w:val="center"/>
            </w:pPr>
          </w:p>
        </w:tc>
        <w:tc>
          <w:tcPr>
            <w:tcW w:w="0" w:type="auto"/>
            <w:vMerge w:val="continue"/>
            <w:shd w:val="clear" w:color="auto" w:fill="auto"/>
            <w:vAlign w:val="center"/>
          </w:tcPr>
          <w:p w14:paraId="4A582E10">
            <w:pPr>
              <w:jc w:val="center"/>
            </w:pPr>
          </w:p>
        </w:tc>
        <w:tc>
          <w:tcPr>
            <w:tcW w:w="0" w:type="auto"/>
            <w:vMerge w:val="continue"/>
            <w:shd w:val="clear" w:color="auto" w:fill="auto"/>
            <w:vAlign w:val="center"/>
          </w:tcPr>
          <w:p w14:paraId="121312A8">
            <w:pPr>
              <w:jc w:val="right"/>
            </w:pPr>
          </w:p>
        </w:tc>
        <w:tc>
          <w:tcPr>
            <w:tcW w:w="0" w:type="auto"/>
            <w:vMerge w:val="continue"/>
            <w:shd w:val="clear" w:color="auto" w:fill="auto"/>
            <w:vAlign w:val="center"/>
          </w:tcPr>
          <w:p w14:paraId="08466D0D">
            <w:pPr>
              <w:jc w:val="right"/>
            </w:pPr>
          </w:p>
        </w:tc>
        <w:tc>
          <w:tcPr>
            <w:tcW w:w="0" w:type="auto"/>
            <w:vMerge w:val="continue"/>
            <w:shd w:val="clear" w:color="auto" w:fill="auto"/>
            <w:vAlign w:val="center"/>
          </w:tcPr>
          <w:p w14:paraId="58B337EC">
            <w:pPr>
              <w:jc w:val="right"/>
            </w:pPr>
          </w:p>
        </w:tc>
        <w:tc>
          <w:tcPr>
            <w:tcW w:w="0" w:type="auto"/>
            <w:vMerge w:val="continue"/>
            <w:shd w:val="clear" w:color="auto" w:fill="auto"/>
            <w:vAlign w:val="center"/>
          </w:tcPr>
          <w:p w14:paraId="3550DC2D">
            <w:pPr>
              <w:jc w:val="right"/>
            </w:pPr>
          </w:p>
        </w:tc>
        <w:tc>
          <w:tcPr>
            <w:tcW w:w="0" w:type="auto"/>
            <w:shd w:val="clear" w:color="auto" w:fill="auto"/>
            <w:vAlign w:val="center"/>
          </w:tcPr>
          <w:p w14:paraId="263A7728"/>
        </w:tc>
        <w:tc>
          <w:tcPr>
            <w:tcW w:w="0" w:type="auto"/>
            <w:shd w:val="clear" w:color="auto" w:fill="auto"/>
            <w:vAlign w:val="center"/>
          </w:tcPr>
          <w:p w14:paraId="79528EB2"/>
        </w:tc>
        <w:tc>
          <w:tcPr>
            <w:tcW w:w="0" w:type="auto"/>
            <w:shd w:val="clear" w:color="auto" w:fill="auto"/>
            <w:vAlign w:val="center"/>
          </w:tcPr>
          <w:p w14:paraId="5B1ACAD4">
            <w:r>
              <w:rPr>
                <w:rFonts w:ascii="宋体" w:hAnsi="宋体" w:eastAsia="宋体" w:cs="宋体"/>
                <w:b w:val="0"/>
                <w:i w:val="0"/>
                <w:color w:val="000000"/>
                <w:sz w:val="18"/>
              </w:rPr>
              <w:t>按时完成每轮巡查任务</w:t>
            </w:r>
          </w:p>
        </w:tc>
        <w:tc>
          <w:tcPr>
            <w:tcW w:w="0" w:type="auto"/>
            <w:shd w:val="clear" w:color="auto" w:fill="auto"/>
            <w:vAlign w:val="center"/>
          </w:tcPr>
          <w:p w14:paraId="4EF0BFF8">
            <w:r>
              <w:rPr>
                <w:rFonts w:ascii="宋体" w:hAnsi="宋体" w:eastAsia="宋体" w:cs="宋体"/>
                <w:b w:val="0"/>
                <w:i w:val="0"/>
                <w:color w:val="000000"/>
                <w:sz w:val="18"/>
              </w:rPr>
              <w:t>完成</w:t>
            </w:r>
          </w:p>
        </w:tc>
        <w:tc>
          <w:tcPr>
            <w:tcW w:w="0" w:type="auto"/>
            <w:shd w:val="clear" w:color="auto" w:fill="auto"/>
            <w:vAlign w:val="center"/>
          </w:tcPr>
          <w:p w14:paraId="39EB28B7"/>
        </w:tc>
        <w:tc>
          <w:tcPr>
            <w:tcW w:w="0" w:type="auto"/>
            <w:shd w:val="clear" w:color="auto" w:fill="auto"/>
            <w:vAlign w:val="center"/>
          </w:tcPr>
          <w:p w14:paraId="461886CB"/>
        </w:tc>
        <w:tc>
          <w:tcPr>
            <w:tcW w:w="0" w:type="auto"/>
            <w:shd w:val="clear" w:color="auto" w:fill="auto"/>
            <w:vAlign w:val="center"/>
          </w:tcPr>
          <w:p w14:paraId="2643196C"/>
        </w:tc>
        <w:tc>
          <w:tcPr>
            <w:tcW w:w="0" w:type="auto"/>
            <w:shd w:val="clear" w:color="auto" w:fill="auto"/>
            <w:vAlign w:val="center"/>
          </w:tcPr>
          <w:p w14:paraId="39671BD2"/>
        </w:tc>
      </w:tr>
      <w:tr w14:paraId="4AB1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03B8B29">
            <w:pPr>
              <w:jc w:val="center"/>
            </w:pPr>
            <w:r>
              <w:rPr>
                <w:rFonts w:ascii="宋体" w:hAnsi="宋体" w:eastAsia="宋体" w:cs="宋体"/>
                <w:b w:val="0"/>
                <w:i w:val="0"/>
                <w:color w:val="000000"/>
                <w:sz w:val="18"/>
              </w:rPr>
              <w:t>410523260000000079607</w:t>
            </w:r>
          </w:p>
        </w:tc>
        <w:tc>
          <w:tcPr>
            <w:tcW w:w="0" w:type="auto"/>
            <w:vMerge w:val="restart"/>
            <w:shd w:val="clear" w:color="auto" w:fill="auto"/>
            <w:vAlign w:val="center"/>
          </w:tcPr>
          <w:p w14:paraId="3B4381B3">
            <w:pPr>
              <w:jc w:val="center"/>
            </w:pPr>
            <w:r>
              <w:rPr>
                <w:rFonts w:ascii="宋体" w:hAnsi="宋体" w:eastAsia="宋体" w:cs="宋体"/>
                <w:b w:val="0"/>
                <w:i w:val="0"/>
                <w:color w:val="000000"/>
                <w:sz w:val="18"/>
              </w:rPr>
              <w:t>巡察机构驻县司法局办公场所</w:t>
            </w:r>
          </w:p>
        </w:tc>
        <w:tc>
          <w:tcPr>
            <w:tcW w:w="0" w:type="auto"/>
            <w:vMerge w:val="restart"/>
            <w:shd w:val="clear" w:color="auto" w:fill="auto"/>
            <w:vAlign w:val="center"/>
          </w:tcPr>
          <w:p w14:paraId="7C52AA0C">
            <w:pPr>
              <w:jc w:val="right"/>
            </w:pPr>
            <w:r>
              <w:rPr>
                <w:rFonts w:ascii="宋体" w:hAnsi="宋体" w:eastAsia="宋体" w:cs="宋体"/>
                <w:b w:val="0"/>
                <w:i w:val="0"/>
                <w:color w:val="000000"/>
                <w:sz w:val="18"/>
              </w:rPr>
              <w:t>14.00</w:t>
            </w:r>
          </w:p>
        </w:tc>
        <w:tc>
          <w:tcPr>
            <w:tcW w:w="0" w:type="auto"/>
            <w:vMerge w:val="restart"/>
            <w:shd w:val="clear" w:color="auto" w:fill="auto"/>
            <w:vAlign w:val="center"/>
          </w:tcPr>
          <w:p w14:paraId="0761B6D0">
            <w:pPr>
              <w:jc w:val="right"/>
            </w:pPr>
            <w:r>
              <w:rPr>
                <w:rFonts w:ascii="宋体" w:hAnsi="宋体" w:eastAsia="宋体" w:cs="宋体"/>
                <w:b w:val="0"/>
                <w:i w:val="0"/>
                <w:color w:val="000000"/>
                <w:sz w:val="18"/>
              </w:rPr>
              <w:t>14.00</w:t>
            </w:r>
          </w:p>
        </w:tc>
        <w:tc>
          <w:tcPr>
            <w:tcW w:w="0" w:type="auto"/>
            <w:vMerge w:val="restart"/>
            <w:shd w:val="clear" w:color="auto" w:fill="auto"/>
            <w:vAlign w:val="center"/>
          </w:tcPr>
          <w:p w14:paraId="49EB91B8">
            <w:pPr>
              <w:jc w:val="right"/>
            </w:pPr>
          </w:p>
        </w:tc>
        <w:tc>
          <w:tcPr>
            <w:tcW w:w="0" w:type="auto"/>
            <w:vMerge w:val="restart"/>
            <w:shd w:val="clear" w:color="auto" w:fill="auto"/>
            <w:vAlign w:val="center"/>
          </w:tcPr>
          <w:p w14:paraId="07B29DFB">
            <w:pPr>
              <w:jc w:val="right"/>
            </w:pPr>
          </w:p>
        </w:tc>
        <w:tc>
          <w:tcPr>
            <w:tcW w:w="0" w:type="auto"/>
            <w:shd w:val="clear" w:color="auto" w:fill="auto"/>
            <w:vAlign w:val="center"/>
          </w:tcPr>
          <w:p w14:paraId="1AC67211">
            <w:r>
              <w:rPr>
                <w:rFonts w:ascii="宋体" w:hAnsi="宋体" w:eastAsia="宋体" w:cs="宋体"/>
                <w:b w:val="0"/>
                <w:i w:val="0"/>
                <w:color w:val="000000"/>
                <w:sz w:val="18"/>
              </w:rPr>
              <w:t>巡察机构驻县司法局办公场</w:t>
            </w:r>
          </w:p>
        </w:tc>
        <w:tc>
          <w:tcPr>
            <w:tcW w:w="0" w:type="auto"/>
            <w:shd w:val="clear" w:color="auto" w:fill="auto"/>
            <w:vAlign w:val="center"/>
          </w:tcPr>
          <w:p w14:paraId="60459389">
            <w:r>
              <w:rPr>
                <w:rFonts w:ascii="宋体" w:hAnsi="宋体" w:eastAsia="宋体" w:cs="宋体"/>
                <w:b w:val="0"/>
                <w:i w:val="0"/>
                <w:color w:val="000000"/>
                <w:sz w:val="18"/>
              </w:rPr>
              <w:t>15万元</w:t>
            </w:r>
          </w:p>
        </w:tc>
        <w:tc>
          <w:tcPr>
            <w:tcW w:w="0" w:type="auto"/>
            <w:shd w:val="clear" w:color="auto" w:fill="auto"/>
            <w:vAlign w:val="center"/>
          </w:tcPr>
          <w:p w14:paraId="66DB97AF">
            <w:r>
              <w:rPr>
                <w:rFonts w:ascii="宋体" w:hAnsi="宋体" w:eastAsia="宋体" w:cs="宋体"/>
                <w:b w:val="0"/>
                <w:i w:val="0"/>
                <w:color w:val="000000"/>
                <w:sz w:val="18"/>
              </w:rPr>
              <w:t>改造项目</w:t>
            </w:r>
          </w:p>
        </w:tc>
        <w:tc>
          <w:tcPr>
            <w:tcW w:w="0" w:type="auto"/>
            <w:shd w:val="clear" w:color="auto" w:fill="auto"/>
            <w:vAlign w:val="center"/>
          </w:tcPr>
          <w:p w14:paraId="3EBE2F16">
            <w:r>
              <w:rPr>
                <w:rFonts w:ascii="宋体" w:hAnsi="宋体" w:eastAsia="宋体" w:cs="宋体"/>
                <w:b w:val="0"/>
                <w:i w:val="0"/>
                <w:color w:val="000000"/>
                <w:sz w:val="18"/>
              </w:rPr>
              <w:t>完成</w:t>
            </w:r>
          </w:p>
        </w:tc>
        <w:tc>
          <w:tcPr>
            <w:tcW w:w="0" w:type="auto"/>
            <w:shd w:val="clear" w:color="auto" w:fill="auto"/>
            <w:vAlign w:val="center"/>
          </w:tcPr>
          <w:p w14:paraId="61FFF097">
            <w:r>
              <w:rPr>
                <w:rFonts w:ascii="宋体" w:hAnsi="宋体" w:eastAsia="宋体" w:cs="宋体"/>
                <w:b w:val="0"/>
                <w:i w:val="0"/>
                <w:color w:val="000000"/>
                <w:sz w:val="18"/>
              </w:rPr>
              <w:t>办案效率</w:t>
            </w:r>
          </w:p>
        </w:tc>
        <w:tc>
          <w:tcPr>
            <w:tcW w:w="0" w:type="auto"/>
            <w:shd w:val="clear" w:color="auto" w:fill="auto"/>
            <w:vAlign w:val="center"/>
          </w:tcPr>
          <w:p w14:paraId="440FF33F">
            <w:r>
              <w:rPr>
                <w:rFonts w:ascii="宋体" w:hAnsi="宋体" w:eastAsia="宋体" w:cs="宋体"/>
                <w:b w:val="0"/>
                <w:i w:val="0"/>
                <w:color w:val="000000"/>
                <w:sz w:val="18"/>
              </w:rPr>
              <w:t>提升</w:t>
            </w:r>
          </w:p>
        </w:tc>
        <w:tc>
          <w:tcPr>
            <w:tcW w:w="0" w:type="auto"/>
            <w:shd w:val="clear" w:color="auto" w:fill="auto"/>
            <w:vAlign w:val="center"/>
          </w:tcPr>
          <w:p w14:paraId="6B0CAD8C">
            <w:r>
              <w:rPr>
                <w:rFonts w:ascii="宋体" w:hAnsi="宋体" w:eastAsia="宋体" w:cs="宋体"/>
                <w:b w:val="0"/>
                <w:i w:val="0"/>
                <w:color w:val="000000"/>
                <w:sz w:val="18"/>
              </w:rPr>
              <w:t>上级满意度</w:t>
            </w:r>
          </w:p>
        </w:tc>
        <w:tc>
          <w:tcPr>
            <w:tcW w:w="0" w:type="auto"/>
            <w:shd w:val="clear" w:color="auto" w:fill="auto"/>
            <w:vAlign w:val="center"/>
          </w:tcPr>
          <w:p w14:paraId="360FFCB9">
            <w:r>
              <w:rPr>
                <w:rFonts w:ascii="宋体" w:hAnsi="宋体" w:eastAsia="宋体" w:cs="宋体"/>
                <w:b w:val="0"/>
                <w:i w:val="0"/>
                <w:color w:val="000000"/>
                <w:sz w:val="18"/>
              </w:rPr>
              <w:t>≥95%</w:t>
            </w:r>
          </w:p>
        </w:tc>
      </w:tr>
      <w:tr w14:paraId="3F9E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87CCDBD">
            <w:pPr>
              <w:jc w:val="center"/>
            </w:pPr>
          </w:p>
        </w:tc>
        <w:tc>
          <w:tcPr>
            <w:tcW w:w="0" w:type="auto"/>
            <w:vMerge w:val="continue"/>
            <w:shd w:val="clear" w:color="auto" w:fill="auto"/>
            <w:vAlign w:val="center"/>
          </w:tcPr>
          <w:p w14:paraId="28A538D3">
            <w:pPr>
              <w:jc w:val="center"/>
            </w:pPr>
          </w:p>
        </w:tc>
        <w:tc>
          <w:tcPr>
            <w:tcW w:w="0" w:type="auto"/>
            <w:vMerge w:val="continue"/>
            <w:shd w:val="clear" w:color="auto" w:fill="auto"/>
            <w:vAlign w:val="center"/>
          </w:tcPr>
          <w:p w14:paraId="70A89B7A">
            <w:pPr>
              <w:jc w:val="right"/>
            </w:pPr>
          </w:p>
        </w:tc>
        <w:tc>
          <w:tcPr>
            <w:tcW w:w="0" w:type="auto"/>
            <w:vMerge w:val="continue"/>
            <w:shd w:val="clear" w:color="auto" w:fill="auto"/>
            <w:vAlign w:val="center"/>
          </w:tcPr>
          <w:p w14:paraId="56E2AF9E">
            <w:pPr>
              <w:jc w:val="right"/>
            </w:pPr>
          </w:p>
        </w:tc>
        <w:tc>
          <w:tcPr>
            <w:tcW w:w="0" w:type="auto"/>
            <w:vMerge w:val="continue"/>
            <w:shd w:val="clear" w:color="auto" w:fill="auto"/>
            <w:vAlign w:val="center"/>
          </w:tcPr>
          <w:p w14:paraId="324CFC4F">
            <w:pPr>
              <w:jc w:val="right"/>
            </w:pPr>
          </w:p>
        </w:tc>
        <w:tc>
          <w:tcPr>
            <w:tcW w:w="0" w:type="auto"/>
            <w:vMerge w:val="continue"/>
            <w:shd w:val="clear" w:color="auto" w:fill="auto"/>
            <w:vAlign w:val="center"/>
          </w:tcPr>
          <w:p w14:paraId="71B1ED6D">
            <w:pPr>
              <w:jc w:val="right"/>
            </w:pPr>
          </w:p>
        </w:tc>
        <w:tc>
          <w:tcPr>
            <w:tcW w:w="0" w:type="auto"/>
            <w:shd w:val="clear" w:color="auto" w:fill="auto"/>
            <w:vAlign w:val="center"/>
          </w:tcPr>
          <w:p w14:paraId="1C3765CC"/>
        </w:tc>
        <w:tc>
          <w:tcPr>
            <w:tcW w:w="0" w:type="auto"/>
            <w:shd w:val="clear" w:color="auto" w:fill="auto"/>
            <w:vAlign w:val="center"/>
          </w:tcPr>
          <w:p w14:paraId="12962BCF"/>
        </w:tc>
        <w:tc>
          <w:tcPr>
            <w:tcW w:w="0" w:type="auto"/>
            <w:shd w:val="clear" w:color="auto" w:fill="auto"/>
            <w:vAlign w:val="center"/>
          </w:tcPr>
          <w:p w14:paraId="75127FD6">
            <w:r>
              <w:rPr>
                <w:rFonts w:ascii="宋体" w:hAnsi="宋体" w:eastAsia="宋体" w:cs="宋体"/>
                <w:b w:val="0"/>
                <w:i w:val="0"/>
                <w:color w:val="000000"/>
                <w:sz w:val="18"/>
              </w:rPr>
              <w:t>完成情况</w:t>
            </w:r>
          </w:p>
        </w:tc>
        <w:tc>
          <w:tcPr>
            <w:tcW w:w="0" w:type="auto"/>
            <w:shd w:val="clear" w:color="auto" w:fill="auto"/>
            <w:vAlign w:val="center"/>
          </w:tcPr>
          <w:p w14:paraId="46ACA6B3">
            <w:r>
              <w:rPr>
                <w:rFonts w:ascii="宋体" w:hAnsi="宋体" w:eastAsia="宋体" w:cs="宋体"/>
                <w:b w:val="0"/>
                <w:i w:val="0"/>
                <w:color w:val="000000"/>
                <w:sz w:val="18"/>
              </w:rPr>
              <w:t>完成</w:t>
            </w:r>
          </w:p>
        </w:tc>
        <w:tc>
          <w:tcPr>
            <w:tcW w:w="0" w:type="auto"/>
            <w:shd w:val="clear" w:color="auto" w:fill="auto"/>
            <w:vAlign w:val="center"/>
          </w:tcPr>
          <w:p w14:paraId="6F9B3C90"/>
        </w:tc>
        <w:tc>
          <w:tcPr>
            <w:tcW w:w="0" w:type="auto"/>
            <w:shd w:val="clear" w:color="auto" w:fill="auto"/>
            <w:vAlign w:val="center"/>
          </w:tcPr>
          <w:p w14:paraId="7EB43813"/>
        </w:tc>
        <w:tc>
          <w:tcPr>
            <w:tcW w:w="0" w:type="auto"/>
            <w:shd w:val="clear" w:color="auto" w:fill="auto"/>
            <w:vAlign w:val="center"/>
          </w:tcPr>
          <w:p w14:paraId="5D4EEB74"/>
        </w:tc>
        <w:tc>
          <w:tcPr>
            <w:tcW w:w="0" w:type="auto"/>
            <w:shd w:val="clear" w:color="auto" w:fill="auto"/>
            <w:vAlign w:val="center"/>
          </w:tcPr>
          <w:p w14:paraId="1BC01DDE"/>
        </w:tc>
      </w:tr>
      <w:tr w14:paraId="4FE1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862859E">
            <w:pPr>
              <w:jc w:val="center"/>
            </w:pPr>
          </w:p>
        </w:tc>
        <w:tc>
          <w:tcPr>
            <w:tcW w:w="0" w:type="auto"/>
            <w:vMerge w:val="continue"/>
            <w:shd w:val="clear" w:color="auto" w:fill="auto"/>
            <w:vAlign w:val="center"/>
          </w:tcPr>
          <w:p w14:paraId="51B81C01">
            <w:pPr>
              <w:jc w:val="center"/>
            </w:pPr>
          </w:p>
        </w:tc>
        <w:tc>
          <w:tcPr>
            <w:tcW w:w="0" w:type="auto"/>
            <w:vMerge w:val="continue"/>
            <w:shd w:val="clear" w:color="auto" w:fill="auto"/>
            <w:vAlign w:val="center"/>
          </w:tcPr>
          <w:p w14:paraId="40B8D897">
            <w:pPr>
              <w:jc w:val="right"/>
            </w:pPr>
          </w:p>
        </w:tc>
        <w:tc>
          <w:tcPr>
            <w:tcW w:w="0" w:type="auto"/>
            <w:vMerge w:val="continue"/>
            <w:shd w:val="clear" w:color="auto" w:fill="auto"/>
            <w:vAlign w:val="center"/>
          </w:tcPr>
          <w:p w14:paraId="10B62172">
            <w:pPr>
              <w:jc w:val="right"/>
            </w:pPr>
          </w:p>
        </w:tc>
        <w:tc>
          <w:tcPr>
            <w:tcW w:w="0" w:type="auto"/>
            <w:vMerge w:val="continue"/>
            <w:shd w:val="clear" w:color="auto" w:fill="auto"/>
            <w:vAlign w:val="center"/>
          </w:tcPr>
          <w:p w14:paraId="22B34BA6">
            <w:pPr>
              <w:jc w:val="right"/>
            </w:pPr>
          </w:p>
        </w:tc>
        <w:tc>
          <w:tcPr>
            <w:tcW w:w="0" w:type="auto"/>
            <w:vMerge w:val="continue"/>
            <w:shd w:val="clear" w:color="auto" w:fill="auto"/>
            <w:vAlign w:val="center"/>
          </w:tcPr>
          <w:p w14:paraId="646D7342">
            <w:pPr>
              <w:jc w:val="right"/>
            </w:pPr>
          </w:p>
        </w:tc>
        <w:tc>
          <w:tcPr>
            <w:tcW w:w="0" w:type="auto"/>
            <w:shd w:val="clear" w:color="auto" w:fill="auto"/>
            <w:vAlign w:val="center"/>
          </w:tcPr>
          <w:p w14:paraId="3B75CD87"/>
        </w:tc>
        <w:tc>
          <w:tcPr>
            <w:tcW w:w="0" w:type="auto"/>
            <w:shd w:val="clear" w:color="auto" w:fill="auto"/>
            <w:vAlign w:val="center"/>
          </w:tcPr>
          <w:p w14:paraId="0C7E8AEC"/>
        </w:tc>
        <w:tc>
          <w:tcPr>
            <w:tcW w:w="0" w:type="auto"/>
            <w:shd w:val="clear" w:color="auto" w:fill="auto"/>
            <w:vAlign w:val="center"/>
          </w:tcPr>
          <w:p w14:paraId="6D93E438">
            <w:r>
              <w:rPr>
                <w:rFonts w:ascii="宋体" w:hAnsi="宋体" w:eastAsia="宋体" w:cs="宋体"/>
                <w:b w:val="0"/>
                <w:i w:val="0"/>
                <w:color w:val="000000"/>
                <w:sz w:val="18"/>
              </w:rPr>
              <w:t>按时完成</w:t>
            </w:r>
          </w:p>
        </w:tc>
        <w:tc>
          <w:tcPr>
            <w:tcW w:w="0" w:type="auto"/>
            <w:shd w:val="clear" w:color="auto" w:fill="auto"/>
            <w:vAlign w:val="center"/>
          </w:tcPr>
          <w:p w14:paraId="6C0F6097">
            <w:r>
              <w:rPr>
                <w:rFonts w:ascii="宋体" w:hAnsi="宋体" w:eastAsia="宋体" w:cs="宋体"/>
                <w:b w:val="0"/>
                <w:i w:val="0"/>
                <w:color w:val="000000"/>
                <w:sz w:val="18"/>
              </w:rPr>
              <w:t>提升</w:t>
            </w:r>
          </w:p>
        </w:tc>
        <w:tc>
          <w:tcPr>
            <w:tcW w:w="0" w:type="auto"/>
            <w:shd w:val="clear" w:color="auto" w:fill="auto"/>
            <w:vAlign w:val="center"/>
          </w:tcPr>
          <w:p w14:paraId="5CBECC6D"/>
        </w:tc>
        <w:tc>
          <w:tcPr>
            <w:tcW w:w="0" w:type="auto"/>
            <w:shd w:val="clear" w:color="auto" w:fill="auto"/>
            <w:vAlign w:val="center"/>
          </w:tcPr>
          <w:p w14:paraId="0E6AC0A0"/>
        </w:tc>
        <w:tc>
          <w:tcPr>
            <w:tcW w:w="0" w:type="auto"/>
            <w:shd w:val="clear" w:color="auto" w:fill="auto"/>
            <w:vAlign w:val="center"/>
          </w:tcPr>
          <w:p w14:paraId="204FEE33"/>
        </w:tc>
        <w:tc>
          <w:tcPr>
            <w:tcW w:w="0" w:type="auto"/>
            <w:shd w:val="clear" w:color="auto" w:fill="auto"/>
            <w:vAlign w:val="center"/>
          </w:tcPr>
          <w:p w14:paraId="520089CF"/>
        </w:tc>
      </w:tr>
      <w:tr w14:paraId="35BB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59182D3">
            <w:pPr>
              <w:jc w:val="center"/>
            </w:pPr>
            <w:r>
              <w:rPr>
                <w:rFonts w:ascii="宋体" w:hAnsi="宋体" w:eastAsia="宋体" w:cs="宋体"/>
                <w:b w:val="0"/>
                <w:i w:val="0"/>
                <w:color w:val="000000"/>
                <w:sz w:val="18"/>
              </w:rPr>
              <w:t>410523260000000079608</w:t>
            </w:r>
          </w:p>
        </w:tc>
        <w:tc>
          <w:tcPr>
            <w:tcW w:w="0" w:type="auto"/>
            <w:vMerge w:val="restart"/>
            <w:shd w:val="clear" w:color="auto" w:fill="auto"/>
            <w:vAlign w:val="center"/>
          </w:tcPr>
          <w:p w14:paraId="576ECA3B">
            <w:pPr>
              <w:jc w:val="center"/>
            </w:pPr>
            <w:r>
              <w:rPr>
                <w:rFonts w:ascii="宋体" w:hAnsi="宋体" w:eastAsia="宋体" w:cs="宋体"/>
                <w:b w:val="0"/>
                <w:i w:val="0"/>
                <w:color w:val="000000"/>
                <w:sz w:val="18"/>
              </w:rPr>
              <w:t>涉密计算机购置（国产化替代）欠款</w:t>
            </w:r>
          </w:p>
        </w:tc>
        <w:tc>
          <w:tcPr>
            <w:tcW w:w="0" w:type="auto"/>
            <w:vMerge w:val="restart"/>
            <w:shd w:val="clear" w:color="auto" w:fill="auto"/>
            <w:vAlign w:val="center"/>
          </w:tcPr>
          <w:p w14:paraId="39AB19A8">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31A1A724">
            <w:pPr>
              <w:jc w:val="right"/>
            </w:pPr>
            <w:r>
              <w:rPr>
                <w:rFonts w:ascii="宋体" w:hAnsi="宋体" w:eastAsia="宋体" w:cs="宋体"/>
                <w:b w:val="0"/>
                <w:i w:val="0"/>
                <w:color w:val="000000"/>
                <w:sz w:val="18"/>
              </w:rPr>
              <w:t>5.00</w:t>
            </w:r>
          </w:p>
        </w:tc>
        <w:tc>
          <w:tcPr>
            <w:tcW w:w="0" w:type="auto"/>
            <w:vMerge w:val="restart"/>
            <w:shd w:val="clear" w:color="auto" w:fill="auto"/>
            <w:vAlign w:val="center"/>
          </w:tcPr>
          <w:p w14:paraId="6259A283">
            <w:pPr>
              <w:jc w:val="right"/>
            </w:pPr>
          </w:p>
        </w:tc>
        <w:tc>
          <w:tcPr>
            <w:tcW w:w="0" w:type="auto"/>
            <w:vMerge w:val="restart"/>
            <w:shd w:val="clear" w:color="auto" w:fill="auto"/>
            <w:vAlign w:val="center"/>
          </w:tcPr>
          <w:p w14:paraId="1CF36186">
            <w:pPr>
              <w:jc w:val="right"/>
            </w:pPr>
          </w:p>
        </w:tc>
        <w:tc>
          <w:tcPr>
            <w:tcW w:w="0" w:type="auto"/>
            <w:shd w:val="clear" w:color="auto" w:fill="auto"/>
            <w:vAlign w:val="center"/>
          </w:tcPr>
          <w:p w14:paraId="069E4FBC">
            <w:r>
              <w:rPr>
                <w:rFonts w:ascii="宋体" w:hAnsi="宋体" w:eastAsia="宋体" w:cs="宋体"/>
                <w:b w:val="0"/>
                <w:i w:val="0"/>
                <w:color w:val="000000"/>
                <w:sz w:val="18"/>
              </w:rPr>
              <w:t>涉密计算机购置</w:t>
            </w:r>
          </w:p>
        </w:tc>
        <w:tc>
          <w:tcPr>
            <w:tcW w:w="0" w:type="auto"/>
            <w:shd w:val="clear" w:color="auto" w:fill="auto"/>
            <w:vAlign w:val="center"/>
          </w:tcPr>
          <w:p w14:paraId="5B6D04B3">
            <w:r>
              <w:rPr>
                <w:rFonts w:ascii="宋体" w:hAnsi="宋体" w:eastAsia="宋体" w:cs="宋体"/>
                <w:b w:val="0"/>
                <w:i w:val="0"/>
                <w:color w:val="000000"/>
                <w:sz w:val="18"/>
              </w:rPr>
              <w:t>5万元</w:t>
            </w:r>
          </w:p>
        </w:tc>
        <w:tc>
          <w:tcPr>
            <w:tcW w:w="0" w:type="auto"/>
            <w:shd w:val="clear" w:color="auto" w:fill="auto"/>
            <w:vAlign w:val="center"/>
          </w:tcPr>
          <w:p w14:paraId="6ABBDED3">
            <w:r>
              <w:rPr>
                <w:rFonts w:ascii="宋体" w:hAnsi="宋体" w:eastAsia="宋体" w:cs="宋体"/>
                <w:b w:val="0"/>
                <w:i w:val="0"/>
                <w:color w:val="000000"/>
                <w:sz w:val="18"/>
              </w:rPr>
              <w:t>涉密计算机购置数量</w:t>
            </w:r>
          </w:p>
        </w:tc>
        <w:tc>
          <w:tcPr>
            <w:tcW w:w="0" w:type="auto"/>
            <w:shd w:val="clear" w:color="auto" w:fill="auto"/>
            <w:vAlign w:val="center"/>
          </w:tcPr>
          <w:p w14:paraId="07DB705D">
            <w:r>
              <w:rPr>
                <w:rFonts w:ascii="宋体" w:hAnsi="宋体" w:eastAsia="宋体" w:cs="宋体"/>
                <w:b w:val="0"/>
                <w:i w:val="0"/>
                <w:color w:val="000000"/>
                <w:sz w:val="18"/>
              </w:rPr>
              <w:t>30</w:t>
            </w:r>
          </w:p>
        </w:tc>
        <w:tc>
          <w:tcPr>
            <w:tcW w:w="0" w:type="auto"/>
            <w:shd w:val="clear" w:color="auto" w:fill="auto"/>
            <w:vAlign w:val="center"/>
          </w:tcPr>
          <w:p w14:paraId="3559B0AE">
            <w:r>
              <w:rPr>
                <w:rFonts w:ascii="宋体" w:hAnsi="宋体" w:eastAsia="宋体" w:cs="宋体"/>
                <w:b w:val="0"/>
                <w:i w:val="0"/>
                <w:color w:val="000000"/>
                <w:sz w:val="18"/>
              </w:rPr>
              <w:t>巡察效率</w:t>
            </w:r>
          </w:p>
        </w:tc>
        <w:tc>
          <w:tcPr>
            <w:tcW w:w="0" w:type="auto"/>
            <w:shd w:val="clear" w:color="auto" w:fill="auto"/>
            <w:vAlign w:val="center"/>
          </w:tcPr>
          <w:p w14:paraId="46DB6C8F">
            <w:r>
              <w:rPr>
                <w:rFonts w:ascii="宋体" w:hAnsi="宋体" w:eastAsia="宋体" w:cs="宋体"/>
                <w:b w:val="0"/>
                <w:i w:val="0"/>
                <w:color w:val="000000"/>
                <w:sz w:val="18"/>
              </w:rPr>
              <w:t>提升</w:t>
            </w:r>
          </w:p>
        </w:tc>
        <w:tc>
          <w:tcPr>
            <w:tcW w:w="0" w:type="auto"/>
            <w:shd w:val="clear" w:color="auto" w:fill="auto"/>
            <w:vAlign w:val="center"/>
          </w:tcPr>
          <w:p w14:paraId="087689C8">
            <w:r>
              <w:rPr>
                <w:rFonts w:ascii="宋体" w:hAnsi="宋体" w:eastAsia="宋体" w:cs="宋体"/>
                <w:b w:val="0"/>
                <w:i w:val="0"/>
                <w:color w:val="000000"/>
                <w:sz w:val="18"/>
              </w:rPr>
              <w:t>上级满意度</w:t>
            </w:r>
          </w:p>
        </w:tc>
        <w:tc>
          <w:tcPr>
            <w:tcW w:w="0" w:type="auto"/>
            <w:shd w:val="clear" w:color="auto" w:fill="auto"/>
            <w:vAlign w:val="center"/>
          </w:tcPr>
          <w:p w14:paraId="4AC89F45">
            <w:r>
              <w:rPr>
                <w:rFonts w:ascii="宋体" w:hAnsi="宋体" w:eastAsia="宋体" w:cs="宋体"/>
                <w:b w:val="0"/>
                <w:i w:val="0"/>
                <w:color w:val="000000"/>
                <w:sz w:val="18"/>
              </w:rPr>
              <w:t>≥95%</w:t>
            </w:r>
          </w:p>
        </w:tc>
      </w:tr>
      <w:tr w14:paraId="71CD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D047EEE">
            <w:pPr>
              <w:jc w:val="center"/>
            </w:pPr>
          </w:p>
        </w:tc>
        <w:tc>
          <w:tcPr>
            <w:tcW w:w="0" w:type="auto"/>
            <w:vMerge w:val="continue"/>
            <w:shd w:val="clear" w:color="auto" w:fill="auto"/>
            <w:vAlign w:val="center"/>
          </w:tcPr>
          <w:p w14:paraId="0DB1C364">
            <w:pPr>
              <w:jc w:val="center"/>
            </w:pPr>
          </w:p>
        </w:tc>
        <w:tc>
          <w:tcPr>
            <w:tcW w:w="0" w:type="auto"/>
            <w:vMerge w:val="continue"/>
            <w:shd w:val="clear" w:color="auto" w:fill="auto"/>
            <w:vAlign w:val="center"/>
          </w:tcPr>
          <w:p w14:paraId="35A01027">
            <w:pPr>
              <w:jc w:val="right"/>
            </w:pPr>
          </w:p>
        </w:tc>
        <w:tc>
          <w:tcPr>
            <w:tcW w:w="0" w:type="auto"/>
            <w:vMerge w:val="continue"/>
            <w:shd w:val="clear" w:color="auto" w:fill="auto"/>
            <w:vAlign w:val="center"/>
          </w:tcPr>
          <w:p w14:paraId="520EF476">
            <w:pPr>
              <w:jc w:val="right"/>
            </w:pPr>
          </w:p>
        </w:tc>
        <w:tc>
          <w:tcPr>
            <w:tcW w:w="0" w:type="auto"/>
            <w:vMerge w:val="continue"/>
            <w:shd w:val="clear" w:color="auto" w:fill="auto"/>
            <w:vAlign w:val="center"/>
          </w:tcPr>
          <w:p w14:paraId="6E1E96AC">
            <w:pPr>
              <w:jc w:val="right"/>
            </w:pPr>
          </w:p>
        </w:tc>
        <w:tc>
          <w:tcPr>
            <w:tcW w:w="0" w:type="auto"/>
            <w:vMerge w:val="continue"/>
            <w:shd w:val="clear" w:color="auto" w:fill="auto"/>
            <w:vAlign w:val="center"/>
          </w:tcPr>
          <w:p w14:paraId="382AC0D8">
            <w:pPr>
              <w:jc w:val="right"/>
            </w:pPr>
          </w:p>
        </w:tc>
        <w:tc>
          <w:tcPr>
            <w:tcW w:w="0" w:type="auto"/>
            <w:shd w:val="clear" w:color="auto" w:fill="auto"/>
            <w:vAlign w:val="center"/>
          </w:tcPr>
          <w:p w14:paraId="11EC1B0A"/>
        </w:tc>
        <w:tc>
          <w:tcPr>
            <w:tcW w:w="0" w:type="auto"/>
            <w:shd w:val="clear" w:color="auto" w:fill="auto"/>
            <w:vAlign w:val="center"/>
          </w:tcPr>
          <w:p w14:paraId="75D06827"/>
        </w:tc>
        <w:tc>
          <w:tcPr>
            <w:tcW w:w="0" w:type="auto"/>
            <w:shd w:val="clear" w:color="auto" w:fill="auto"/>
            <w:vAlign w:val="center"/>
          </w:tcPr>
          <w:p w14:paraId="6448F555">
            <w:r>
              <w:rPr>
                <w:rFonts w:ascii="宋体" w:hAnsi="宋体" w:eastAsia="宋体" w:cs="宋体"/>
                <w:b w:val="0"/>
                <w:i w:val="0"/>
                <w:color w:val="000000"/>
                <w:sz w:val="18"/>
              </w:rPr>
              <w:t>完成度</w:t>
            </w:r>
          </w:p>
        </w:tc>
        <w:tc>
          <w:tcPr>
            <w:tcW w:w="0" w:type="auto"/>
            <w:shd w:val="clear" w:color="auto" w:fill="auto"/>
            <w:vAlign w:val="center"/>
          </w:tcPr>
          <w:p w14:paraId="20D30FE3">
            <w:r>
              <w:rPr>
                <w:rFonts w:ascii="宋体" w:hAnsi="宋体" w:eastAsia="宋体" w:cs="宋体"/>
                <w:b w:val="0"/>
                <w:i w:val="0"/>
                <w:color w:val="000000"/>
                <w:sz w:val="18"/>
              </w:rPr>
              <w:t>完成</w:t>
            </w:r>
          </w:p>
        </w:tc>
        <w:tc>
          <w:tcPr>
            <w:tcW w:w="0" w:type="auto"/>
            <w:shd w:val="clear" w:color="auto" w:fill="auto"/>
            <w:vAlign w:val="center"/>
          </w:tcPr>
          <w:p w14:paraId="39BC877A"/>
        </w:tc>
        <w:tc>
          <w:tcPr>
            <w:tcW w:w="0" w:type="auto"/>
            <w:shd w:val="clear" w:color="auto" w:fill="auto"/>
            <w:vAlign w:val="center"/>
          </w:tcPr>
          <w:p w14:paraId="54B336C6"/>
        </w:tc>
        <w:tc>
          <w:tcPr>
            <w:tcW w:w="0" w:type="auto"/>
            <w:shd w:val="clear" w:color="auto" w:fill="auto"/>
            <w:vAlign w:val="center"/>
          </w:tcPr>
          <w:p w14:paraId="7DFB5B01"/>
        </w:tc>
        <w:tc>
          <w:tcPr>
            <w:tcW w:w="0" w:type="auto"/>
            <w:shd w:val="clear" w:color="auto" w:fill="auto"/>
            <w:vAlign w:val="center"/>
          </w:tcPr>
          <w:p w14:paraId="1339F126"/>
        </w:tc>
      </w:tr>
      <w:tr w14:paraId="284A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8982D04">
            <w:pPr>
              <w:jc w:val="center"/>
            </w:pPr>
          </w:p>
        </w:tc>
        <w:tc>
          <w:tcPr>
            <w:tcW w:w="0" w:type="auto"/>
            <w:vMerge w:val="continue"/>
            <w:shd w:val="clear" w:color="auto" w:fill="auto"/>
            <w:vAlign w:val="center"/>
          </w:tcPr>
          <w:p w14:paraId="10642A87">
            <w:pPr>
              <w:jc w:val="center"/>
            </w:pPr>
          </w:p>
        </w:tc>
        <w:tc>
          <w:tcPr>
            <w:tcW w:w="0" w:type="auto"/>
            <w:vMerge w:val="continue"/>
            <w:shd w:val="clear" w:color="auto" w:fill="auto"/>
            <w:vAlign w:val="center"/>
          </w:tcPr>
          <w:p w14:paraId="600906BE">
            <w:pPr>
              <w:jc w:val="right"/>
            </w:pPr>
          </w:p>
        </w:tc>
        <w:tc>
          <w:tcPr>
            <w:tcW w:w="0" w:type="auto"/>
            <w:vMerge w:val="continue"/>
            <w:shd w:val="clear" w:color="auto" w:fill="auto"/>
            <w:vAlign w:val="center"/>
          </w:tcPr>
          <w:p w14:paraId="69EC82AC">
            <w:pPr>
              <w:jc w:val="right"/>
            </w:pPr>
          </w:p>
        </w:tc>
        <w:tc>
          <w:tcPr>
            <w:tcW w:w="0" w:type="auto"/>
            <w:vMerge w:val="continue"/>
            <w:shd w:val="clear" w:color="auto" w:fill="auto"/>
            <w:vAlign w:val="center"/>
          </w:tcPr>
          <w:p w14:paraId="01ACAC0B">
            <w:pPr>
              <w:jc w:val="right"/>
            </w:pPr>
          </w:p>
        </w:tc>
        <w:tc>
          <w:tcPr>
            <w:tcW w:w="0" w:type="auto"/>
            <w:vMerge w:val="continue"/>
            <w:shd w:val="clear" w:color="auto" w:fill="auto"/>
            <w:vAlign w:val="center"/>
          </w:tcPr>
          <w:p w14:paraId="0A8D2EF3">
            <w:pPr>
              <w:jc w:val="right"/>
            </w:pPr>
          </w:p>
        </w:tc>
        <w:tc>
          <w:tcPr>
            <w:tcW w:w="0" w:type="auto"/>
            <w:shd w:val="clear" w:color="auto" w:fill="auto"/>
            <w:vAlign w:val="center"/>
          </w:tcPr>
          <w:p w14:paraId="4D557430"/>
        </w:tc>
        <w:tc>
          <w:tcPr>
            <w:tcW w:w="0" w:type="auto"/>
            <w:shd w:val="clear" w:color="auto" w:fill="auto"/>
            <w:vAlign w:val="center"/>
          </w:tcPr>
          <w:p w14:paraId="24046B96"/>
        </w:tc>
        <w:tc>
          <w:tcPr>
            <w:tcW w:w="0" w:type="auto"/>
            <w:shd w:val="clear" w:color="auto" w:fill="auto"/>
            <w:vAlign w:val="center"/>
          </w:tcPr>
          <w:p w14:paraId="2F25D07A">
            <w:r>
              <w:rPr>
                <w:rFonts w:ascii="宋体" w:hAnsi="宋体" w:eastAsia="宋体" w:cs="宋体"/>
                <w:b w:val="0"/>
                <w:i w:val="0"/>
                <w:color w:val="000000"/>
                <w:sz w:val="18"/>
              </w:rPr>
              <w:t>按时完成</w:t>
            </w:r>
          </w:p>
        </w:tc>
        <w:tc>
          <w:tcPr>
            <w:tcW w:w="0" w:type="auto"/>
            <w:shd w:val="clear" w:color="auto" w:fill="auto"/>
            <w:vAlign w:val="center"/>
          </w:tcPr>
          <w:p w14:paraId="3F1EFFE3">
            <w:r>
              <w:rPr>
                <w:rFonts w:ascii="宋体" w:hAnsi="宋体" w:eastAsia="宋体" w:cs="宋体"/>
                <w:b w:val="0"/>
                <w:i w:val="0"/>
                <w:color w:val="000000"/>
                <w:sz w:val="18"/>
              </w:rPr>
              <w:t>提升</w:t>
            </w:r>
          </w:p>
        </w:tc>
        <w:tc>
          <w:tcPr>
            <w:tcW w:w="0" w:type="auto"/>
            <w:shd w:val="clear" w:color="auto" w:fill="auto"/>
            <w:vAlign w:val="center"/>
          </w:tcPr>
          <w:p w14:paraId="6C5505DF"/>
        </w:tc>
        <w:tc>
          <w:tcPr>
            <w:tcW w:w="0" w:type="auto"/>
            <w:shd w:val="clear" w:color="auto" w:fill="auto"/>
            <w:vAlign w:val="center"/>
          </w:tcPr>
          <w:p w14:paraId="6206F681"/>
        </w:tc>
        <w:tc>
          <w:tcPr>
            <w:tcW w:w="0" w:type="auto"/>
            <w:shd w:val="clear" w:color="auto" w:fill="auto"/>
            <w:vAlign w:val="center"/>
          </w:tcPr>
          <w:p w14:paraId="2A80AC25"/>
        </w:tc>
        <w:tc>
          <w:tcPr>
            <w:tcW w:w="0" w:type="auto"/>
            <w:shd w:val="clear" w:color="auto" w:fill="auto"/>
            <w:vAlign w:val="center"/>
          </w:tcPr>
          <w:p w14:paraId="5B3CF02C"/>
        </w:tc>
      </w:tr>
      <w:tr w14:paraId="4AF4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18727A55">
            <w:r>
              <w:rPr>
                <w:sz w:val="18"/>
              </w:rPr>
              <w:t>注：如本表为空表，则表示本部门或单位当年无此项预算。</w:t>
            </w:r>
          </w:p>
        </w:tc>
      </w:tr>
    </w:tbl>
    <w:p w14:paraId="753189F8"/>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2A57">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383125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2026-03-31T11:32:37Z</dcterms:created>
  <dcterms:modified xsi:type="dcterms:W3CDTF">2026-03-31T03:32:37Z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2026-03-31T11:32:37Z</dcterms:created>
  <dcterms:modified xsi:type="dcterms:W3CDTF">2026-03-31T03:32:38Z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2026-03-31T11:32:37Z</dcterms:created>
  <dcterms:modified xsi:type="dcterms:W3CDTF">2026-03-31T03:32:37Z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2026-03-31T11:32:37Z</dcterms:created>
  <dcterms:modified xsi:type="dcterms:W3CDTF">2026-03-31T03:32:38Z</dcterms:modified>
</cp:coreProperties>
</file>

<file path=customXml/itemProps1.xml><?xml version="1.0" encoding="utf-8"?>
<ds:datastoreItem xmlns:ds="http://schemas.openxmlformats.org/officeDocument/2006/customXml" ds:itemID="{edf6f5b9-4d03-44e8-8626-625dc542c9aa}">
  <ds:schemaRefs/>
</ds:datastoreItem>
</file>

<file path=customXml/itemProps2.xml><?xml version="1.0" encoding="utf-8"?>
<ds:datastoreItem xmlns:ds="http://schemas.openxmlformats.org/officeDocument/2006/customXml" ds:itemID="{084105fa-4e00-4a2c-bdc1-d7505aa849d7}">
  <ds:schemaRefs/>
</ds:datastoreItem>
</file>

<file path=customXml/itemProps3.xml><?xml version="1.0" encoding="utf-8"?>
<ds:datastoreItem xmlns:ds="http://schemas.openxmlformats.org/officeDocument/2006/customXml" ds:itemID="{a4459b07-54f6-43e8-bced-e3ba647de921}">
  <ds:schemaRefs/>
</ds:datastoreItem>
</file>

<file path=customXml/itemProps4.xml><?xml version="1.0" encoding="utf-8"?>
<ds:datastoreItem xmlns:ds="http://schemas.openxmlformats.org/officeDocument/2006/customXml" ds:itemID="{e9c69524-9754-48d5-b51f-8c0bf5d8bf2b}">
  <ds:schemaRefs/>
</ds:datastoreItem>
</file>

<file path=customXml/itemProps5.xml><?xml version="1.0" encoding="utf-8"?>
<ds:datastoreItem xmlns:ds="http://schemas.openxmlformats.org/officeDocument/2006/customXml" ds:itemID="{e2da8fa8-b364-4436-b614-df2cb62ded09}">
  <ds:schemaRefs/>
</ds:datastoreItem>
</file>

<file path=customXml/itemProps6.xml><?xml version="1.0" encoding="utf-8"?>
<ds:datastoreItem xmlns:ds="http://schemas.openxmlformats.org/officeDocument/2006/customXml" ds:itemID="{854c446f-e417-4c3f-9fdb-11c120678284}">
  <ds:schemaRefs/>
</ds:datastoreItem>
</file>

<file path=customXml/itemProps7.xml><?xml version="1.0" encoding="utf-8"?>
<ds:datastoreItem xmlns:ds="http://schemas.openxmlformats.org/officeDocument/2006/customXml" ds:itemID="{63a398d1-cd0d-4546-b8e8-04edb95578be}">
  <ds:schemaRefs/>
</ds:datastoreItem>
</file>

<file path=customXml/itemProps8.xml><?xml version="1.0" encoding="utf-8"?>
<ds:datastoreItem xmlns:ds="http://schemas.openxmlformats.org/officeDocument/2006/customXml" ds:itemID="{0b4c3f97-7ce4-4284-8fb5-45e0eee038a1}">
  <ds:schemaRefs/>
</ds:datastoreItem>
</file>

<file path=docProps/app.xml><?xml version="1.0" encoding="utf-8"?>
<Properties xmlns="http://schemas.openxmlformats.org/officeDocument/2006/extended-properties" xmlns:vt="http://schemas.openxmlformats.org/officeDocument/2006/docPropsVTypes">
  <Pages>21</Pages>
  <Words>3743</Words>
  <Characters>4149</Characters>
  <TotalTime>1</TotalTime>
  <ScaleCrop>false</ScaleCrop>
  <LinksUpToDate>false</LinksUpToDate>
  <CharactersWithSpaces>4195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2026-03-31T11:32:00Z</dcterms:created>
  <dc:creator>张可欣</dc:creator>
  <cp:lastModifiedBy>海鸟与鱼与驴.com</cp:lastModifiedBy>
  <dcterms:modified xsi:type="dcterms:W3CDTF">2026-03-31T07:43:04Z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A7C1AE7973744BAC8C430AD8B2DF6468_12</vt:lpwstr>
  </property>
</Properties>
</file>