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rPr>
        <w:t>安阳市生态环境局</w:t>
      </w:r>
      <w:r>
        <w:rPr>
          <w:rFonts w:hint="eastAsia" w:ascii="方正小标宋简体" w:hAnsi="方正小标宋简体" w:eastAsia="方正小标宋简体" w:cs="方正小标宋简体"/>
          <w:b w:val="0"/>
          <w:bCs w:val="0"/>
          <w:color w:val="auto"/>
          <w:sz w:val="44"/>
          <w:szCs w:val="44"/>
          <w:lang w:val="en-US" w:eastAsia="zh-CN"/>
        </w:rPr>
        <w:t>文峰分局</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202</w:t>
      </w:r>
      <w:r>
        <w:rPr>
          <w:rFonts w:hint="eastAsia" w:ascii="方正小标宋简体" w:hAnsi="方正小标宋简体" w:eastAsia="方正小标宋简体" w:cs="方正小标宋简体"/>
          <w:b w:val="0"/>
          <w:bCs w:val="0"/>
          <w:color w:val="auto"/>
          <w:sz w:val="44"/>
          <w:szCs w:val="44"/>
          <w:lang w:val="en-US" w:eastAsia="zh-CN"/>
        </w:rPr>
        <w:t>4</w:t>
      </w:r>
      <w:r>
        <w:rPr>
          <w:rFonts w:hint="eastAsia" w:ascii="方正小标宋简体" w:hAnsi="方正小标宋简体" w:eastAsia="方正小标宋简体" w:cs="方正小标宋简体"/>
          <w:b w:val="0"/>
          <w:bCs w:val="0"/>
          <w:color w:val="auto"/>
          <w:sz w:val="44"/>
          <w:szCs w:val="44"/>
        </w:rPr>
        <w:t>年法治政府建设</w:t>
      </w:r>
      <w:r>
        <w:rPr>
          <w:rFonts w:hint="eastAsia" w:ascii="方正小标宋简体" w:hAnsi="方正小标宋简体" w:eastAsia="方正小标宋简体" w:cs="方正小标宋简体"/>
          <w:b w:val="0"/>
          <w:bCs w:val="0"/>
          <w:color w:val="auto"/>
          <w:sz w:val="44"/>
          <w:szCs w:val="44"/>
          <w:lang w:val="en-US" w:eastAsia="zh-CN"/>
        </w:rPr>
        <w:t>工作</w:t>
      </w:r>
      <w:r>
        <w:rPr>
          <w:rFonts w:hint="eastAsia" w:ascii="方正小标宋简体" w:hAnsi="方正小标宋简体" w:eastAsia="方正小标宋简体" w:cs="方正小标宋简体"/>
          <w:b w:val="0"/>
          <w:bCs w:val="0"/>
          <w:color w:val="auto"/>
          <w:sz w:val="44"/>
          <w:szCs w:val="44"/>
        </w:rPr>
        <w:t>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202</w:t>
      </w:r>
      <w:r>
        <w:rPr>
          <w:rFonts w:hint="eastAsia" w:ascii="仿宋_GB2312" w:hAnsi="仿宋_GB2312" w:eastAsia="仿宋_GB2312" w:cs="仿宋_GB2312"/>
          <w:i w:val="0"/>
          <w:iCs w:val="0"/>
          <w:caps w:val="0"/>
          <w:color w:val="auto"/>
          <w:spacing w:val="0"/>
          <w:sz w:val="32"/>
          <w:szCs w:val="32"/>
          <w:shd w:val="clear" w:fill="FFFFFF"/>
          <w:lang w:val="en-US" w:eastAsia="zh-CN"/>
        </w:rPr>
        <w:t>4</w:t>
      </w:r>
      <w:r>
        <w:rPr>
          <w:rFonts w:hint="eastAsia" w:ascii="仿宋_GB2312" w:hAnsi="仿宋_GB2312" w:eastAsia="仿宋_GB2312" w:cs="仿宋_GB2312"/>
          <w:i w:val="0"/>
          <w:iCs w:val="0"/>
          <w:caps w:val="0"/>
          <w:color w:val="auto"/>
          <w:spacing w:val="0"/>
          <w:sz w:val="32"/>
          <w:szCs w:val="32"/>
          <w:shd w:val="clear" w:fill="FFFFFF"/>
        </w:rPr>
        <w:t>年，</w:t>
      </w:r>
      <w:r>
        <w:rPr>
          <w:rFonts w:hint="eastAsia" w:ascii="仿宋_GB2312" w:hAnsi="仿宋_GB2312" w:eastAsia="仿宋_GB2312" w:cs="仿宋_GB2312"/>
          <w:i w:val="0"/>
          <w:iCs w:val="0"/>
          <w:caps w:val="0"/>
          <w:color w:val="auto"/>
          <w:spacing w:val="0"/>
          <w:sz w:val="32"/>
          <w:szCs w:val="32"/>
          <w:shd w:val="clear" w:fill="FFFFFF"/>
          <w:lang w:val="en-US" w:eastAsia="zh-CN"/>
        </w:rPr>
        <w:t>安阳</w:t>
      </w:r>
      <w:r>
        <w:rPr>
          <w:rFonts w:hint="eastAsia" w:ascii="仿宋_GB2312" w:hAnsi="仿宋_GB2312" w:eastAsia="仿宋_GB2312" w:cs="仿宋_GB2312"/>
          <w:i w:val="0"/>
          <w:iCs w:val="0"/>
          <w:caps w:val="0"/>
          <w:color w:val="auto"/>
          <w:spacing w:val="0"/>
          <w:sz w:val="32"/>
          <w:szCs w:val="32"/>
          <w:shd w:val="clear" w:fill="FFFFFF"/>
        </w:rPr>
        <w:t>市生态环境局</w:t>
      </w:r>
      <w:r>
        <w:rPr>
          <w:rFonts w:hint="eastAsia" w:ascii="仿宋_GB2312" w:hAnsi="仿宋_GB2312" w:eastAsia="仿宋_GB2312" w:cs="仿宋_GB2312"/>
          <w:i w:val="0"/>
          <w:iCs w:val="0"/>
          <w:caps w:val="0"/>
          <w:color w:val="auto"/>
          <w:spacing w:val="0"/>
          <w:sz w:val="32"/>
          <w:szCs w:val="32"/>
          <w:shd w:val="clear" w:fill="FFFFFF"/>
          <w:lang w:val="en-US" w:eastAsia="zh-CN"/>
        </w:rPr>
        <w:t>文峰分局</w:t>
      </w:r>
      <w:r>
        <w:rPr>
          <w:rFonts w:hint="eastAsia" w:ascii="仿宋_GB2312" w:hAnsi="仿宋_GB2312" w:eastAsia="仿宋_GB2312" w:cs="仿宋_GB2312"/>
          <w:i w:val="0"/>
          <w:iCs w:val="0"/>
          <w:caps w:val="0"/>
          <w:color w:val="auto"/>
          <w:spacing w:val="0"/>
          <w:sz w:val="32"/>
          <w:szCs w:val="32"/>
          <w:shd w:val="clear" w:fill="FFFFFF"/>
        </w:rPr>
        <w:t>坚持以习近平新时代中国特色社会主义思想为指导，深入学习党的二十大精神，全面贯彻习近平生态文明思想和习近平法治思想，认真落实市委市政府</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区委区政府</w:t>
      </w:r>
      <w:r>
        <w:rPr>
          <w:rFonts w:hint="eastAsia" w:ascii="仿宋_GB2312" w:hAnsi="仿宋_GB2312" w:eastAsia="仿宋_GB2312" w:cs="仿宋_GB2312"/>
          <w:i w:val="0"/>
          <w:iCs w:val="0"/>
          <w:caps w:val="0"/>
          <w:color w:val="auto"/>
          <w:spacing w:val="0"/>
          <w:sz w:val="32"/>
          <w:szCs w:val="32"/>
          <w:shd w:val="clear" w:fill="FFFFFF"/>
        </w:rPr>
        <w:t>决策部署，紧密结合环境污染防治攻坚工作深入开展法治政府建设。现将我局202</w:t>
      </w:r>
      <w:r>
        <w:rPr>
          <w:rFonts w:hint="eastAsia" w:ascii="仿宋_GB2312" w:hAnsi="仿宋_GB2312" w:eastAsia="仿宋_GB2312" w:cs="仿宋_GB2312"/>
          <w:i w:val="0"/>
          <w:iCs w:val="0"/>
          <w:caps w:val="0"/>
          <w:color w:val="auto"/>
          <w:spacing w:val="0"/>
          <w:sz w:val="32"/>
          <w:szCs w:val="32"/>
          <w:shd w:val="clear" w:fill="FFFFFF"/>
          <w:lang w:val="en-US" w:eastAsia="zh-CN"/>
        </w:rPr>
        <w:t>4</w:t>
      </w:r>
      <w:r>
        <w:rPr>
          <w:rFonts w:hint="eastAsia" w:ascii="仿宋_GB2312" w:hAnsi="仿宋_GB2312" w:eastAsia="仿宋_GB2312" w:cs="仿宋_GB2312"/>
          <w:i w:val="0"/>
          <w:iCs w:val="0"/>
          <w:caps w:val="0"/>
          <w:color w:val="auto"/>
          <w:spacing w:val="0"/>
          <w:sz w:val="32"/>
          <w:szCs w:val="32"/>
          <w:shd w:val="clear" w:fill="FFFFFF"/>
        </w:rPr>
        <w:t>年法治政府建设工作报告如下：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i w:val="0"/>
          <w:iCs w:val="0"/>
          <w:caps w:val="0"/>
          <w:color w:val="auto"/>
          <w:spacing w:val="0"/>
          <w:sz w:val="32"/>
          <w:szCs w:val="32"/>
          <w:shd w:val="clear" w:fill="FFFFFF"/>
        </w:rPr>
      </w:pPr>
      <w:r>
        <w:rPr>
          <w:rFonts w:hint="eastAsia" w:ascii="黑体" w:hAnsi="黑体" w:eastAsia="黑体" w:cs="黑体"/>
          <w:i w:val="0"/>
          <w:iCs w:val="0"/>
          <w:caps w:val="0"/>
          <w:color w:val="auto"/>
          <w:spacing w:val="0"/>
          <w:sz w:val="32"/>
          <w:szCs w:val="32"/>
          <w:shd w:val="clear" w:fill="FFFFFF"/>
          <w:lang w:val="en-US" w:eastAsia="zh-CN"/>
        </w:rPr>
        <w:t>一、</w:t>
      </w:r>
      <w:r>
        <w:rPr>
          <w:rFonts w:hint="eastAsia" w:ascii="黑体" w:hAnsi="黑体" w:eastAsia="黑体" w:cs="黑体"/>
          <w:i w:val="0"/>
          <w:iCs w:val="0"/>
          <w:caps w:val="0"/>
          <w:color w:val="auto"/>
          <w:spacing w:val="0"/>
          <w:sz w:val="32"/>
          <w:szCs w:val="32"/>
          <w:shd w:val="clear" w:fill="FFFFFF"/>
        </w:rPr>
        <w:t xml:space="preserve">切实履行法治建设第一责任人职责，持续加强法治政府建设 </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540" w:firstLineChars="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楷体_GB2312" w:hAnsi="楷体_GB2312" w:eastAsia="楷体_GB2312" w:cs="楷体_GB2312"/>
          <w:i w:val="0"/>
          <w:iCs w:val="0"/>
          <w:caps w:val="0"/>
          <w:color w:val="auto"/>
          <w:spacing w:val="0"/>
          <w:sz w:val="32"/>
          <w:szCs w:val="32"/>
          <w:shd w:val="clear" w:fill="FFFFFF"/>
        </w:rPr>
        <w:t>学习贯彻习近平法治思想。</w:t>
      </w:r>
      <w:r>
        <w:rPr>
          <w:rFonts w:hint="eastAsia" w:ascii="仿宋_GB2312" w:hAnsi="仿宋_GB2312" w:eastAsia="仿宋_GB2312" w:cs="仿宋_GB2312"/>
          <w:i w:val="0"/>
          <w:iCs w:val="0"/>
          <w:caps w:val="0"/>
          <w:color w:val="auto"/>
          <w:spacing w:val="0"/>
          <w:sz w:val="32"/>
          <w:szCs w:val="32"/>
          <w:shd w:val="clear" w:fill="FFFFFF"/>
        </w:rPr>
        <w:t>202</w:t>
      </w:r>
      <w:r>
        <w:rPr>
          <w:rFonts w:hint="eastAsia" w:ascii="仿宋_GB2312" w:hAnsi="仿宋_GB2312" w:eastAsia="仿宋_GB2312" w:cs="仿宋_GB2312"/>
          <w:i w:val="0"/>
          <w:iCs w:val="0"/>
          <w:caps w:val="0"/>
          <w:color w:val="auto"/>
          <w:spacing w:val="0"/>
          <w:sz w:val="32"/>
          <w:szCs w:val="32"/>
          <w:shd w:val="clear" w:fill="FFFFFF"/>
          <w:lang w:val="en-US" w:eastAsia="zh-CN"/>
        </w:rPr>
        <w:t>4</w:t>
      </w:r>
      <w:r>
        <w:rPr>
          <w:rFonts w:hint="eastAsia" w:ascii="仿宋_GB2312" w:hAnsi="仿宋_GB2312" w:eastAsia="仿宋_GB2312" w:cs="仿宋_GB2312"/>
          <w:i w:val="0"/>
          <w:iCs w:val="0"/>
          <w:caps w:val="0"/>
          <w:color w:val="auto"/>
          <w:spacing w:val="0"/>
          <w:sz w:val="32"/>
          <w:szCs w:val="32"/>
          <w:shd w:val="clear" w:fill="FFFFFF"/>
        </w:rPr>
        <w:t>年，我局坚持不懈用党的创新理论武装头脑，坚持以党的二十大精神为指引，深入学习宣传习近平法治思想。习近平法治思想是马克思主义法治理论中国化的最新成果，是对党领导法治建设丰富实践和宝贵经验的科学总结，是在法治轨道上推进国家治理体系和治理能力现代化的根本遵循，是引领法治中国建设实现高质量发展的思想旗帜。我局始终坚持学习贯彻习近平法治思想，贯彻落实习近平总书记关于法治建设的重要指示精神，学深悟透狠抓落实，不断增强“四</w:t>
      </w:r>
    </w:p>
    <w:p>
      <w:pPr>
        <w:bidi w:val="0"/>
        <w:jc w:val="left"/>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个意识”、坚定“四个自信”、做到“两个维护”，不断提高政</w:t>
      </w:r>
      <w:bookmarkStart w:id="0" w:name="_GoBack"/>
      <w:bookmarkEnd w:id="0"/>
      <w:r>
        <w:rPr>
          <w:rFonts w:hint="eastAsia" w:ascii="仿宋_GB2312" w:hAnsi="仿宋_GB2312" w:eastAsia="仿宋_GB2312" w:cs="仿宋_GB2312"/>
          <w:i w:val="0"/>
          <w:iCs w:val="0"/>
          <w:caps w:val="0"/>
          <w:color w:val="auto"/>
          <w:spacing w:val="0"/>
          <w:sz w:val="32"/>
          <w:szCs w:val="32"/>
          <w:shd w:val="clear" w:fill="FFFFFF"/>
        </w:rPr>
        <w:t>治判断力、政治领悟力、政治执行力，始终坚持学用结合、知行合一，不断把学习贯彻习近平法治思想引向深入。 　　</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540" w:firstLineChars="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楷体_GB2312" w:hAnsi="楷体_GB2312" w:eastAsia="楷体_GB2312" w:cs="楷体_GB2312"/>
          <w:i w:val="0"/>
          <w:iCs w:val="0"/>
          <w:caps w:val="0"/>
          <w:color w:val="auto"/>
          <w:spacing w:val="0"/>
          <w:sz w:val="32"/>
          <w:szCs w:val="32"/>
          <w:shd w:val="clear" w:fill="FFFFFF"/>
        </w:rPr>
        <w:t>建立职责清单</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val="en-US" w:eastAsia="zh-CN"/>
        </w:rPr>
        <w:t>认真落实</w:t>
      </w:r>
      <w:r>
        <w:rPr>
          <w:rFonts w:hint="eastAsia" w:ascii="仿宋_GB2312" w:hAnsi="仿宋_GB2312" w:eastAsia="仿宋_GB2312" w:cs="仿宋_GB2312"/>
          <w:i w:val="0"/>
          <w:iCs w:val="0"/>
          <w:caps w:val="0"/>
          <w:color w:val="auto"/>
          <w:spacing w:val="0"/>
          <w:sz w:val="32"/>
          <w:szCs w:val="32"/>
          <w:shd w:val="clear" w:fill="FFFFFF"/>
        </w:rPr>
        <w:t xml:space="preserve">《安阳市生态环境系统党政主要负责人履行推进法治建设第一责任人职责清单》，明确生态环境系统党政主要负责同志履行推进法治建设第一责任人的具体职责。 </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540" w:firstLineChars="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楷体_GB2312" w:hAnsi="楷体_GB2312" w:eastAsia="楷体_GB2312" w:cs="楷体_GB2312"/>
          <w:i w:val="0"/>
          <w:iCs w:val="0"/>
          <w:caps w:val="0"/>
          <w:color w:val="auto"/>
          <w:spacing w:val="0"/>
          <w:sz w:val="32"/>
          <w:szCs w:val="32"/>
          <w:shd w:val="clear" w:fill="FFFFFF"/>
          <w:lang w:val="en-US" w:eastAsia="zh-CN"/>
        </w:rPr>
        <w:t>落</w:t>
      </w:r>
      <w:r>
        <w:rPr>
          <w:rFonts w:hint="eastAsia" w:ascii="楷体_GB2312" w:hAnsi="楷体_GB2312" w:eastAsia="楷体_GB2312" w:cs="楷体_GB2312"/>
          <w:i w:val="0"/>
          <w:iCs w:val="0"/>
          <w:caps w:val="0"/>
          <w:color w:val="auto"/>
          <w:spacing w:val="0"/>
          <w:sz w:val="32"/>
          <w:szCs w:val="32"/>
          <w:shd w:val="clear" w:fill="FFFFFF"/>
        </w:rPr>
        <w:t>实领导干部年度述法制度</w:t>
      </w:r>
      <w:r>
        <w:rPr>
          <w:rFonts w:hint="eastAsia" w:ascii="仿宋_GB2312" w:hAnsi="仿宋_GB2312" w:eastAsia="仿宋_GB2312" w:cs="仿宋_GB2312"/>
          <w:i w:val="0"/>
          <w:iCs w:val="0"/>
          <w:caps w:val="0"/>
          <w:color w:val="auto"/>
          <w:spacing w:val="0"/>
          <w:sz w:val="32"/>
          <w:szCs w:val="32"/>
          <w:shd w:val="clear" w:fill="FFFFFF"/>
        </w:rPr>
        <w:t xml:space="preserve">。把学法用法和推进法治建设情况，作为局领导干部年度述职内容，纳入年度考核范围，推动法治建设责任落实。 </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540" w:firstLineChars="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楷体_GB2312" w:hAnsi="楷体_GB2312" w:eastAsia="楷体_GB2312" w:cs="楷体_GB2312"/>
          <w:i w:val="0"/>
          <w:iCs w:val="0"/>
          <w:caps w:val="0"/>
          <w:color w:val="auto"/>
          <w:spacing w:val="0"/>
          <w:sz w:val="32"/>
          <w:szCs w:val="32"/>
          <w:shd w:val="clear" w:fill="FFFFFF"/>
        </w:rPr>
        <w:t>严格依法履职尽责</w:t>
      </w:r>
      <w:r>
        <w:rPr>
          <w:rFonts w:hint="eastAsia" w:ascii="仿宋_GB2312" w:hAnsi="仿宋_GB2312" w:eastAsia="仿宋_GB2312" w:cs="仿宋_GB2312"/>
          <w:i w:val="0"/>
          <w:iCs w:val="0"/>
          <w:caps w:val="0"/>
          <w:color w:val="auto"/>
          <w:spacing w:val="0"/>
          <w:sz w:val="32"/>
          <w:szCs w:val="32"/>
          <w:shd w:val="clear" w:fill="FFFFFF"/>
        </w:rPr>
        <w:t>。坚持依法决策，严格按照法定程序对重大事项进行集体决策。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w:t>
      </w:r>
      <w:r>
        <w:rPr>
          <w:rFonts w:hint="eastAsia" w:ascii="黑体" w:hAnsi="黑体" w:eastAsia="黑体" w:cs="黑体"/>
          <w:i w:val="0"/>
          <w:iCs w:val="0"/>
          <w:caps w:val="0"/>
          <w:color w:val="auto"/>
          <w:spacing w:val="0"/>
          <w:sz w:val="32"/>
          <w:szCs w:val="32"/>
          <w:shd w:val="clear" w:fill="FFFFFF"/>
          <w:lang w:val="en-US" w:eastAsia="zh-CN"/>
        </w:rPr>
        <w:t xml:space="preserve"> 二、</w:t>
      </w:r>
      <w:r>
        <w:rPr>
          <w:rFonts w:hint="eastAsia" w:ascii="黑体" w:hAnsi="黑体" w:eastAsia="黑体" w:cs="黑体"/>
          <w:i w:val="0"/>
          <w:iCs w:val="0"/>
          <w:caps w:val="0"/>
          <w:color w:val="auto"/>
          <w:spacing w:val="0"/>
          <w:sz w:val="32"/>
          <w:szCs w:val="32"/>
          <w:shd w:val="clear" w:fill="FFFFFF"/>
        </w:rPr>
        <w:t xml:space="preserve">深入开展依法行政工作，全面推进法治政府建设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楷体_GB2312" w:hAnsi="楷体_GB2312" w:eastAsia="楷体_GB2312" w:cs="楷体_GB2312"/>
          <w:i w:val="0"/>
          <w:iCs w:val="0"/>
          <w:caps w:val="0"/>
          <w:color w:val="auto"/>
          <w:spacing w:val="0"/>
          <w:sz w:val="32"/>
          <w:szCs w:val="32"/>
          <w:shd w:val="clear" w:fill="FFFFFF"/>
        </w:rPr>
      </w:pPr>
      <w:r>
        <w:rPr>
          <w:rFonts w:hint="eastAsia" w:ascii="楷体_GB2312" w:hAnsi="楷体_GB2312" w:eastAsia="楷体_GB2312" w:cs="楷体_GB2312"/>
          <w:i w:val="0"/>
          <w:iCs w:val="0"/>
          <w:caps w:val="0"/>
          <w:color w:val="auto"/>
          <w:spacing w:val="0"/>
          <w:sz w:val="32"/>
          <w:szCs w:val="32"/>
          <w:shd w:val="clear" w:fill="FFFFFF"/>
        </w:rPr>
        <w:t>（一）依法全面履行政府职能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1</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加强环境监管执法。</w:t>
      </w:r>
      <w:r>
        <w:rPr>
          <w:rFonts w:hint="eastAsia" w:ascii="仿宋_GB2312" w:hAnsi="仿宋_GB2312" w:eastAsia="仿宋_GB2312" w:cs="仿宋_GB2312"/>
          <w:i w:val="0"/>
          <w:iCs w:val="0"/>
          <w:caps w:val="0"/>
          <w:color w:val="auto"/>
          <w:spacing w:val="0"/>
          <w:sz w:val="32"/>
          <w:szCs w:val="32"/>
          <w:shd w:val="clear" w:fill="FFFFFF"/>
          <w:lang w:val="en-US" w:eastAsia="zh-CN"/>
        </w:rPr>
        <w:t>文峰分局以聚焦污染防治攻坚战，以党建为统领，以执法大练兵为抓手，提升环境执法能力建设，优化执法方式，提高执法效能，严格规范公正文明执法，严厉打击环境违法行为，加大了对各类环境违法违规案件的查处力度，截止目前，共下</w:t>
      </w:r>
      <w:r>
        <w:rPr>
          <w:rFonts w:hint="eastAsia" w:ascii="仿宋_GB2312" w:hAnsi="仿宋_GB2312" w:eastAsia="仿宋_GB2312" w:cs="仿宋_GB2312"/>
          <w:i w:val="0"/>
          <w:iCs w:val="0"/>
          <w:caps w:val="0"/>
          <w:color w:val="auto"/>
          <w:spacing w:val="0"/>
          <w:sz w:val="32"/>
          <w:szCs w:val="32"/>
          <w:shd w:val="clear" w:fill="FFFFFF"/>
        </w:rPr>
        <w:t>达行政处罚决定</w:t>
      </w:r>
      <w:r>
        <w:rPr>
          <w:rFonts w:hint="eastAsia" w:ascii="仿宋_GB2312" w:hAnsi="仿宋_GB2312" w:eastAsia="仿宋_GB2312" w:cs="仿宋_GB2312"/>
          <w:i w:val="0"/>
          <w:iCs w:val="0"/>
          <w:caps w:val="0"/>
          <w:color w:val="auto"/>
          <w:spacing w:val="0"/>
          <w:sz w:val="32"/>
          <w:szCs w:val="32"/>
          <w:shd w:val="clear" w:fill="FFFFFF"/>
          <w:lang w:val="en-US" w:eastAsia="zh-CN"/>
        </w:rPr>
        <w:t>19</w:t>
      </w:r>
      <w:r>
        <w:rPr>
          <w:rFonts w:hint="eastAsia" w:ascii="仿宋_GB2312" w:hAnsi="仿宋_GB2312" w:eastAsia="仿宋_GB2312" w:cs="仿宋_GB2312"/>
          <w:i w:val="0"/>
          <w:iCs w:val="0"/>
          <w:caps w:val="0"/>
          <w:color w:val="auto"/>
          <w:spacing w:val="0"/>
          <w:sz w:val="32"/>
          <w:szCs w:val="32"/>
          <w:shd w:val="clear" w:fill="FFFFFF"/>
        </w:rPr>
        <w:t>起、罚款</w:t>
      </w:r>
      <w:r>
        <w:rPr>
          <w:rFonts w:hint="eastAsia" w:ascii="仿宋_GB2312" w:hAnsi="仿宋_GB2312" w:eastAsia="仿宋_GB2312" w:cs="仿宋_GB2312"/>
          <w:i w:val="0"/>
          <w:iCs w:val="0"/>
          <w:caps w:val="0"/>
          <w:color w:val="auto"/>
          <w:spacing w:val="0"/>
          <w:sz w:val="32"/>
          <w:szCs w:val="32"/>
          <w:shd w:val="clear" w:fill="FFFFFF"/>
          <w:lang w:val="en-US" w:eastAsia="zh-CN"/>
        </w:rPr>
        <w:t>133</w:t>
      </w:r>
      <w:r>
        <w:rPr>
          <w:rFonts w:hint="eastAsia" w:ascii="仿宋_GB2312" w:hAnsi="仿宋_GB2312" w:eastAsia="仿宋_GB2312" w:cs="仿宋_GB2312"/>
          <w:i w:val="0"/>
          <w:iCs w:val="0"/>
          <w:caps w:val="0"/>
          <w:color w:val="auto"/>
          <w:spacing w:val="0"/>
          <w:sz w:val="32"/>
          <w:szCs w:val="32"/>
          <w:shd w:val="clear" w:fill="FFFFFF"/>
        </w:rPr>
        <w:t>万余元。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lang w:val="en-US" w:eastAsia="zh-CN"/>
        </w:rPr>
        <w:t>2、</w:t>
      </w:r>
      <w:r>
        <w:rPr>
          <w:rFonts w:hint="eastAsia" w:ascii="仿宋_GB2312" w:hAnsi="仿宋_GB2312" w:eastAsia="仿宋_GB2312" w:cs="仿宋_GB2312"/>
          <w:i w:val="0"/>
          <w:iCs w:val="0"/>
          <w:caps w:val="0"/>
          <w:color w:val="auto"/>
          <w:spacing w:val="0"/>
          <w:sz w:val="32"/>
          <w:szCs w:val="32"/>
          <w:shd w:val="clear" w:fill="FFFFFF"/>
        </w:rPr>
        <w:t>深化信用体系建设。一是共享信用信息。将行政许可、行政处罚等信息录入国家企业信用公示系统和安阳市信用信息共享平台。三是开展信用修复。</w:t>
      </w:r>
      <w:r>
        <w:rPr>
          <w:rFonts w:hint="eastAsia" w:ascii="仿宋_GB2312" w:hAnsi="仿宋_GB2312" w:eastAsia="仿宋_GB2312" w:cs="仿宋_GB2312"/>
          <w:i w:val="0"/>
          <w:iCs w:val="0"/>
          <w:caps w:val="0"/>
          <w:color w:val="auto"/>
          <w:spacing w:val="0"/>
          <w:sz w:val="32"/>
          <w:szCs w:val="32"/>
          <w:shd w:val="clear" w:fill="FFFFFF"/>
          <w:lang w:val="en-US" w:eastAsia="zh-CN"/>
        </w:rPr>
        <w:t>落实</w:t>
      </w:r>
      <w:r>
        <w:rPr>
          <w:rFonts w:hint="eastAsia" w:ascii="仿宋_GB2312" w:hAnsi="仿宋_GB2312" w:eastAsia="仿宋_GB2312" w:cs="仿宋_GB2312"/>
          <w:i w:val="0"/>
          <w:iCs w:val="0"/>
          <w:caps w:val="0"/>
          <w:color w:val="auto"/>
          <w:spacing w:val="0"/>
          <w:sz w:val="32"/>
          <w:szCs w:val="32"/>
          <w:shd w:val="clear" w:fill="FFFFFF"/>
        </w:rPr>
        <w:t xml:space="preserve">《安阳市生态环境行政处罚信用信息修复管理办法（试行）》，对11起行政处罚信用信息进行了修复。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楷体_GB2312" w:hAnsi="楷体_GB2312" w:eastAsia="楷体_GB2312" w:cs="楷体_GB2312"/>
          <w:i w:val="0"/>
          <w:iCs w:val="0"/>
          <w:caps w:val="0"/>
          <w:color w:val="auto"/>
          <w:spacing w:val="0"/>
          <w:sz w:val="32"/>
          <w:szCs w:val="32"/>
          <w:shd w:val="clear" w:fill="FFFFFF"/>
        </w:rPr>
        <w:t>（</w:t>
      </w:r>
      <w:r>
        <w:rPr>
          <w:rFonts w:hint="eastAsia" w:ascii="楷体_GB2312" w:hAnsi="楷体_GB2312" w:eastAsia="楷体_GB2312" w:cs="楷体_GB2312"/>
          <w:i w:val="0"/>
          <w:iCs w:val="0"/>
          <w:caps w:val="0"/>
          <w:color w:val="auto"/>
          <w:spacing w:val="0"/>
          <w:sz w:val="32"/>
          <w:szCs w:val="32"/>
          <w:shd w:val="clear" w:fill="FFFFFF"/>
          <w:lang w:val="en-US" w:eastAsia="zh-CN"/>
        </w:rPr>
        <w:t>二</w:t>
      </w:r>
      <w:r>
        <w:rPr>
          <w:rFonts w:hint="eastAsia" w:ascii="楷体_GB2312" w:hAnsi="楷体_GB2312" w:eastAsia="楷体_GB2312" w:cs="楷体_GB2312"/>
          <w:i w:val="0"/>
          <w:iCs w:val="0"/>
          <w:caps w:val="0"/>
          <w:color w:val="auto"/>
          <w:spacing w:val="0"/>
          <w:sz w:val="32"/>
          <w:szCs w:val="32"/>
          <w:shd w:val="clear" w:fill="FFFFFF"/>
        </w:rPr>
        <w:t>）积极推进政府法律顾问制度</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val="en-US" w:eastAsia="zh-CN"/>
        </w:rPr>
        <w:t>落实</w:t>
      </w:r>
      <w:r>
        <w:rPr>
          <w:rFonts w:hint="eastAsia" w:ascii="仿宋_GB2312" w:hAnsi="仿宋_GB2312" w:eastAsia="仿宋_GB2312" w:cs="仿宋_GB2312"/>
          <w:i w:val="0"/>
          <w:iCs w:val="0"/>
          <w:caps w:val="0"/>
          <w:color w:val="auto"/>
          <w:spacing w:val="0"/>
          <w:sz w:val="32"/>
          <w:szCs w:val="32"/>
          <w:shd w:val="clear" w:fill="FFFFFF"/>
        </w:rPr>
        <w:t>实施《安阳市生态环境局法律顾问工作规定》，并聘请法律顾问参与法律事务</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参与法律咨询、行政复议、行政诉讼等案件办理等事务，充分发挥了法律顾问综合性法律服务保障作用。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楷体_GB2312" w:hAnsi="楷体_GB2312" w:eastAsia="楷体_GB2312" w:cs="楷体_GB2312"/>
          <w:i w:val="0"/>
          <w:iCs w:val="0"/>
          <w:caps w:val="0"/>
          <w:color w:val="auto"/>
          <w:spacing w:val="0"/>
          <w:sz w:val="32"/>
          <w:szCs w:val="32"/>
          <w:shd w:val="clear" w:fill="FFFFFF"/>
        </w:rPr>
        <w:t>（</w:t>
      </w:r>
      <w:r>
        <w:rPr>
          <w:rFonts w:hint="eastAsia" w:ascii="楷体_GB2312" w:hAnsi="楷体_GB2312" w:eastAsia="楷体_GB2312" w:cs="楷体_GB2312"/>
          <w:i w:val="0"/>
          <w:iCs w:val="0"/>
          <w:caps w:val="0"/>
          <w:color w:val="auto"/>
          <w:spacing w:val="0"/>
          <w:sz w:val="32"/>
          <w:szCs w:val="32"/>
          <w:shd w:val="clear" w:fill="FFFFFF"/>
          <w:lang w:val="en-US" w:eastAsia="zh-CN"/>
        </w:rPr>
        <w:t>三</w:t>
      </w:r>
      <w:r>
        <w:rPr>
          <w:rFonts w:hint="eastAsia" w:ascii="楷体_GB2312" w:hAnsi="楷体_GB2312" w:eastAsia="楷体_GB2312" w:cs="楷体_GB2312"/>
          <w:i w:val="0"/>
          <w:iCs w:val="0"/>
          <w:caps w:val="0"/>
          <w:color w:val="auto"/>
          <w:spacing w:val="0"/>
          <w:sz w:val="32"/>
          <w:szCs w:val="32"/>
          <w:shd w:val="clear" w:fill="FFFFFF"/>
        </w:rPr>
        <w:t>）深入推进服务型执法建设</w:t>
      </w:r>
      <w:r>
        <w:rPr>
          <w:rFonts w:hint="eastAsia" w:ascii="仿宋_GB2312" w:hAnsi="仿宋_GB2312" w:eastAsia="仿宋_GB2312" w:cs="仿宋_GB2312"/>
          <w:i w:val="0"/>
          <w:iCs w:val="0"/>
          <w:caps w:val="0"/>
          <w:color w:val="auto"/>
          <w:spacing w:val="0"/>
          <w:sz w:val="32"/>
          <w:szCs w:val="32"/>
          <w:shd w:val="clear" w:fill="FFFFFF"/>
        </w:rPr>
        <w:t>。一是</w:t>
      </w:r>
      <w:r>
        <w:rPr>
          <w:rFonts w:hint="eastAsia" w:ascii="仿宋_GB2312" w:hAnsi="仿宋_GB2312" w:eastAsia="仿宋_GB2312" w:cs="仿宋_GB2312"/>
          <w:i w:val="0"/>
          <w:iCs w:val="0"/>
          <w:caps w:val="0"/>
          <w:color w:val="auto"/>
          <w:spacing w:val="0"/>
          <w:sz w:val="32"/>
          <w:szCs w:val="32"/>
          <w:shd w:val="clear" w:fill="FFFFFF"/>
          <w:lang w:val="en-US" w:eastAsia="zh-CN"/>
        </w:rPr>
        <w:t>落实</w:t>
      </w:r>
      <w:r>
        <w:rPr>
          <w:rFonts w:hint="eastAsia" w:ascii="仿宋_GB2312" w:hAnsi="仿宋_GB2312" w:eastAsia="仿宋_GB2312" w:cs="仿宋_GB2312"/>
          <w:i w:val="0"/>
          <w:iCs w:val="0"/>
          <w:caps w:val="0"/>
          <w:color w:val="auto"/>
          <w:spacing w:val="0"/>
          <w:sz w:val="32"/>
          <w:szCs w:val="32"/>
          <w:shd w:val="clear" w:fill="FFFFFF"/>
        </w:rPr>
        <w:t>《安阳市生态环境系统202</w:t>
      </w:r>
      <w:r>
        <w:rPr>
          <w:rFonts w:hint="eastAsia" w:ascii="仿宋_GB2312" w:hAnsi="仿宋_GB2312" w:eastAsia="仿宋_GB2312" w:cs="仿宋_GB2312"/>
          <w:i w:val="0"/>
          <w:iCs w:val="0"/>
          <w:caps w:val="0"/>
          <w:color w:val="auto"/>
          <w:spacing w:val="0"/>
          <w:sz w:val="32"/>
          <w:szCs w:val="32"/>
          <w:shd w:val="clear" w:fill="FFFFFF"/>
          <w:lang w:val="en-US" w:eastAsia="zh-CN"/>
        </w:rPr>
        <w:t>4</w:t>
      </w:r>
      <w:r>
        <w:rPr>
          <w:rFonts w:hint="eastAsia" w:ascii="仿宋_GB2312" w:hAnsi="仿宋_GB2312" w:eastAsia="仿宋_GB2312" w:cs="仿宋_GB2312"/>
          <w:i w:val="0"/>
          <w:iCs w:val="0"/>
          <w:caps w:val="0"/>
          <w:color w:val="auto"/>
          <w:spacing w:val="0"/>
          <w:sz w:val="32"/>
          <w:szCs w:val="32"/>
          <w:shd w:val="clear" w:fill="FFFFFF"/>
        </w:rPr>
        <w:t>年推进服务型行政执法建设工作要点》，安排部署年度服务型行政执法建设工作。二是组织全</w:t>
      </w:r>
      <w:r>
        <w:rPr>
          <w:rFonts w:hint="eastAsia" w:ascii="仿宋_GB2312" w:hAnsi="仿宋_GB2312" w:eastAsia="仿宋_GB2312" w:cs="仿宋_GB2312"/>
          <w:i w:val="0"/>
          <w:iCs w:val="0"/>
          <w:caps w:val="0"/>
          <w:color w:val="auto"/>
          <w:spacing w:val="0"/>
          <w:sz w:val="32"/>
          <w:szCs w:val="32"/>
          <w:shd w:val="clear" w:fill="FFFFFF"/>
          <w:lang w:val="en-US" w:eastAsia="zh-CN"/>
        </w:rPr>
        <w:t>局</w:t>
      </w:r>
      <w:r>
        <w:rPr>
          <w:rFonts w:hint="eastAsia" w:ascii="仿宋_GB2312" w:hAnsi="仿宋_GB2312" w:eastAsia="仿宋_GB2312" w:cs="仿宋_GB2312"/>
          <w:i w:val="0"/>
          <w:iCs w:val="0"/>
          <w:caps w:val="0"/>
          <w:color w:val="auto"/>
          <w:spacing w:val="0"/>
          <w:sz w:val="32"/>
          <w:szCs w:val="32"/>
          <w:shd w:val="clear" w:fill="FFFFFF"/>
        </w:rPr>
        <w:t>学习贯彻党的二十大精神，以及行政指导案卷评查活动。三是开展“微宣讲、走基层”活动。</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楷体_GB2312" w:hAnsi="楷体_GB2312" w:eastAsia="楷体_GB2312" w:cs="楷体_GB2312"/>
          <w:i w:val="0"/>
          <w:iCs w:val="0"/>
          <w:caps w:val="0"/>
          <w:color w:val="auto"/>
          <w:spacing w:val="0"/>
          <w:sz w:val="32"/>
          <w:szCs w:val="32"/>
          <w:shd w:val="clear" w:fill="FFFFFF"/>
          <w:lang w:val="en-US" w:eastAsia="zh-CN"/>
        </w:rPr>
        <w:t>（四）</w:t>
      </w:r>
      <w:r>
        <w:rPr>
          <w:rFonts w:hint="eastAsia" w:ascii="楷体_GB2312" w:hAnsi="楷体_GB2312" w:eastAsia="楷体_GB2312" w:cs="楷体_GB2312"/>
          <w:i w:val="0"/>
          <w:iCs w:val="0"/>
          <w:caps w:val="0"/>
          <w:color w:val="auto"/>
          <w:spacing w:val="0"/>
          <w:sz w:val="32"/>
          <w:szCs w:val="32"/>
          <w:shd w:val="clear" w:fill="FFFFFF"/>
        </w:rPr>
        <w:t>全面落实行政执法责任制</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val="en-US" w:eastAsia="zh-CN"/>
        </w:rPr>
        <w:t>一</w:t>
      </w:r>
      <w:r>
        <w:rPr>
          <w:rFonts w:hint="eastAsia" w:ascii="仿宋_GB2312" w:hAnsi="仿宋_GB2312" w:eastAsia="仿宋_GB2312" w:cs="仿宋_GB2312"/>
          <w:i w:val="0"/>
          <w:iCs w:val="0"/>
          <w:caps w:val="0"/>
          <w:color w:val="auto"/>
          <w:spacing w:val="0"/>
          <w:sz w:val="32"/>
          <w:szCs w:val="32"/>
          <w:shd w:val="clear" w:fill="FFFFFF"/>
        </w:rPr>
        <w:t>是开展行政执法突出问题专项整治行动，推动行政诉讼发案量和败诉率“双下降”行动，推动行政执法水平提升。</w:t>
      </w:r>
      <w:r>
        <w:rPr>
          <w:rFonts w:hint="eastAsia" w:ascii="仿宋_GB2312" w:hAnsi="仿宋_GB2312" w:eastAsia="仿宋_GB2312" w:cs="仿宋_GB2312"/>
          <w:i w:val="0"/>
          <w:iCs w:val="0"/>
          <w:caps w:val="0"/>
          <w:color w:val="auto"/>
          <w:spacing w:val="0"/>
          <w:sz w:val="32"/>
          <w:szCs w:val="32"/>
          <w:shd w:val="clear" w:fill="FFFFFF"/>
          <w:lang w:val="en-US" w:eastAsia="zh-CN"/>
        </w:rPr>
        <w:t>二</w:t>
      </w:r>
      <w:r>
        <w:rPr>
          <w:rFonts w:hint="eastAsia" w:ascii="仿宋_GB2312" w:hAnsi="仿宋_GB2312" w:eastAsia="仿宋_GB2312" w:cs="仿宋_GB2312"/>
          <w:i w:val="0"/>
          <w:iCs w:val="0"/>
          <w:caps w:val="0"/>
          <w:color w:val="auto"/>
          <w:spacing w:val="0"/>
          <w:sz w:val="32"/>
          <w:szCs w:val="32"/>
          <w:shd w:val="clear" w:fill="FFFFFF"/>
        </w:rPr>
        <w:t xml:space="preserve">是落实行政执法“三项制度”。开展行政执法案卷评查，认真落实行政执法公示制度、执法全过程记录制度、重大执法决定法制审核制度。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楷体_GB2312" w:hAnsi="楷体_GB2312" w:eastAsia="楷体_GB2312" w:cs="楷体_GB2312"/>
          <w:i w:val="0"/>
          <w:iCs w:val="0"/>
          <w:caps w:val="0"/>
          <w:color w:val="auto"/>
          <w:spacing w:val="0"/>
          <w:sz w:val="32"/>
          <w:szCs w:val="32"/>
          <w:shd w:val="clear" w:fill="FFFFFF"/>
        </w:rPr>
        <w:t>（</w:t>
      </w:r>
      <w:r>
        <w:rPr>
          <w:rFonts w:hint="eastAsia" w:ascii="楷体_GB2312" w:hAnsi="楷体_GB2312" w:eastAsia="楷体_GB2312" w:cs="楷体_GB2312"/>
          <w:i w:val="0"/>
          <w:iCs w:val="0"/>
          <w:caps w:val="0"/>
          <w:color w:val="auto"/>
          <w:spacing w:val="0"/>
          <w:sz w:val="32"/>
          <w:szCs w:val="32"/>
          <w:shd w:val="clear" w:fill="FFFFFF"/>
          <w:lang w:val="en-US" w:eastAsia="zh-CN"/>
        </w:rPr>
        <w:t>五</w:t>
      </w:r>
      <w:r>
        <w:rPr>
          <w:rFonts w:hint="eastAsia" w:ascii="楷体_GB2312" w:hAnsi="楷体_GB2312" w:eastAsia="楷体_GB2312" w:cs="楷体_GB2312"/>
          <w:i w:val="0"/>
          <w:iCs w:val="0"/>
          <w:caps w:val="0"/>
          <w:color w:val="auto"/>
          <w:spacing w:val="0"/>
          <w:sz w:val="32"/>
          <w:szCs w:val="32"/>
          <w:shd w:val="clear" w:fill="FFFFFF"/>
        </w:rPr>
        <w:t>）深入开展法治宣传教育。</w:t>
      </w:r>
      <w:r>
        <w:rPr>
          <w:rFonts w:hint="eastAsia" w:ascii="仿宋_GB2312" w:hAnsi="仿宋_GB2312" w:eastAsia="仿宋_GB2312" w:cs="仿宋_GB2312"/>
          <w:i w:val="0"/>
          <w:iCs w:val="0"/>
          <w:caps w:val="0"/>
          <w:color w:val="auto"/>
          <w:spacing w:val="0"/>
          <w:sz w:val="32"/>
          <w:szCs w:val="32"/>
          <w:shd w:val="clear" w:fill="FFFFFF"/>
          <w:lang w:val="en-US" w:eastAsia="zh-CN"/>
        </w:rPr>
        <w:t>落实</w:t>
      </w:r>
      <w:r>
        <w:rPr>
          <w:rFonts w:hint="eastAsia" w:ascii="仿宋_GB2312" w:hAnsi="仿宋_GB2312" w:eastAsia="仿宋_GB2312" w:cs="仿宋_GB2312"/>
          <w:i w:val="0"/>
          <w:iCs w:val="0"/>
          <w:caps w:val="0"/>
          <w:color w:val="auto"/>
          <w:spacing w:val="0"/>
          <w:sz w:val="32"/>
          <w:szCs w:val="32"/>
          <w:shd w:val="clear" w:fill="FFFFFF"/>
        </w:rPr>
        <w:t>《安阳市生态环境局202</w:t>
      </w:r>
      <w:r>
        <w:rPr>
          <w:rFonts w:hint="eastAsia" w:ascii="仿宋_GB2312" w:hAnsi="仿宋_GB2312" w:eastAsia="仿宋_GB2312" w:cs="仿宋_GB2312"/>
          <w:i w:val="0"/>
          <w:iCs w:val="0"/>
          <w:caps w:val="0"/>
          <w:color w:val="auto"/>
          <w:spacing w:val="0"/>
          <w:sz w:val="32"/>
          <w:szCs w:val="32"/>
          <w:shd w:val="clear" w:fill="FFFFFF"/>
          <w:lang w:val="en-US" w:eastAsia="zh-CN"/>
        </w:rPr>
        <w:t>4</w:t>
      </w:r>
      <w:r>
        <w:rPr>
          <w:rFonts w:hint="eastAsia" w:ascii="仿宋_GB2312" w:hAnsi="仿宋_GB2312" w:eastAsia="仿宋_GB2312" w:cs="仿宋_GB2312"/>
          <w:i w:val="0"/>
          <w:iCs w:val="0"/>
          <w:caps w:val="0"/>
          <w:color w:val="auto"/>
          <w:spacing w:val="0"/>
          <w:sz w:val="32"/>
          <w:szCs w:val="32"/>
          <w:shd w:val="clear" w:fill="FFFFFF"/>
        </w:rPr>
        <w:t>年普法工作要点》《安阳市生态环境系统 202</w:t>
      </w:r>
      <w:r>
        <w:rPr>
          <w:rFonts w:hint="eastAsia" w:ascii="仿宋_GB2312" w:hAnsi="仿宋_GB2312" w:eastAsia="仿宋_GB2312" w:cs="仿宋_GB2312"/>
          <w:i w:val="0"/>
          <w:iCs w:val="0"/>
          <w:caps w:val="0"/>
          <w:color w:val="auto"/>
          <w:spacing w:val="0"/>
          <w:sz w:val="32"/>
          <w:szCs w:val="32"/>
          <w:shd w:val="clear" w:fill="FFFFFF"/>
          <w:lang w:val="en-US" w:eastAsia="zh-CN"/>
        </w:rPr>
        <w:t>4</w:t>
      </w:r>
      <w:r>
        <w:rPr>
          <w:rFonts w:hint="eastAsia" w:ascii="仿宋_GB2312" w:hAnsi="仿宋_GB2312" w:eastAsia="仿宋_GB2312" w:cs="仿宋_GB2312"/>
          <w:i w:val="0"/>
          <w:iCs w:val="0"/>
          <w:caps w:val="0"/>
          <w:color w:val="auto"/>
          <w:spacing w:val="0"/>
          <w:sz w:val="32"/>
          <w:szCs w:val="32"/>
          <w:shd w:val="clear" w:fill="FFFFFF"/>
        </w:rPr>
        <w:t>年“宪法宣传周”工作方案》，组织开展了安阳市大气污染防治条例宣传月、黄河保护法、“4·15”全民国家安全教育日、美好生活·民法典相伴、六五环境日、反垄断法宣传周、公平竞争宣传周、宪法宣传周等普法宣传活动，加强普法宣传教育。</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黑体" w:hAnsi="黑体" w:eastAsia="黑体" w:cs="黑体"/>
          <w:i w:val="0"/>
          <w:iCs w:val="0"/>
          <w:caps w:val="0"/>
          <w:color w:val="auto"/>
          <w:spacing w:val="0"/>
          <w:sz w:val="32"/>
          <w:szCs w:val="32"/>
          <w:shd w:val="clear" w:fill="FFFFFF"/>
        </w:rPr>
      </w:pPr>
      <w:r>
        <w:rPr>
          <w:rFonts w:hint="eastAsia" w:ascii="黑体" w:hAnsi="黑体" w:eastAsia="黑体" w:cs="黑体"/>
          <w:i w:val="0"/>
          <w:iCs w:val="0"/>
          <w:caps w:val="0"/>
          <w:color w:val="auto"/>
          <w:spacing w:val="0"/>
          <w:sz w:val="32"/>
          <w:szCs w:val="32"/>
          <w:shd w:val="clear" w:fill="FFFFFF"/>
        </w:rPr>
        <w:t xml:space="preserve"> 三、存在的问题及措施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 xml:space="preserve">一是基层环境监管执法队伍力量相对薄弱，整体素质仍需提升。由于长期从事繁重的环境执法监管任务，全面、系统的环境监管执法培训不足，基层生态环境执法队伍能力不强、依法行政水平不高的问题还不同程度存在。我局将采取加强执法队伍能力建设、强化法制学习培训等措施，不断提升执法人员的依法行政能力。二是普法宣传教育工作仍需加强。随着生态文明建设不断完善，新的政策法规及标准需要开展普法宣传。我局将进一步落实普法责任制，深入开展普法宣传教育，不断提升企业的环境守法意识和社会公众的环保法治意识。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黑体" w:hAnsi="黑体" w:eastAsia="黑体" w:cs="黑体"/>
          <w:i w:val="0"/>
          <w:iCs w:val="0"/>
          <w:caps w:val="0"/>
          <w:color w:val="auto"/>
          <w:spacing w:val="0"/>
          <w:sz w:val="32"/>
          <w:szCs w:val="32"/>
          <w:shd w:val="clear" w:fill="FFFFFF"/>
        </w:rPr>
        <w:t>四、</w:t>
      </w:r>
      <w:r>
        <w:rPr>
          <w:rFonts w:hint="eastAsia" w:ascii="黑体" w:hAnsi="黑体" w:eastAsia="黑体" w:cs="黑体"/>
          <w:i w:val="0"/>
          <w:iCs w:val="0"/>
          <w:caps w:val="0"/>
          <w:color w:val="auto"/>
          <w:spacing w:val="0"/>
          <w:sz w:val="32"/>
          <w:szCs w:val="32"/>
          <w:shd w:val="clear" w:fill="FFFFFF"/>
          <w:lang w:val="en-US" w:eastAsia="zh-CN"/>
        </w:rPr>
        <w:t>2025年</w:t>
      </w:r>
      <w:r>
        <w:rPr>
          <w:rFonts w:hint="eastAsia" w:ascii="黑体" w:hAnsi="黑体" w:eastAsia="黑体" w:cs="黑体"/>
          <w:i w:val="0"/>
          <w:iCs w:val="0"/>
          <w:caps w:val="0"/>
          <w:color w:val="auto"/>
          <w:spacing w:val="0"/>
          <w:sz w:val="32"/>
          <w:szCs w:val="32"/>
          <w:shd w:val="clear" w:fill="FFFFFF"/>
        </w:rPr>
        <w:t>工作打算</w:t>
      </w:r>
      <w:r>
        <w:rPr>
          <w:rFonts w:hint="eastAsia" w:ascii="仿宋_GB2312" w:hAnsi="仿宋_GB2312" w:eastAsia="仿宋_GB2312" w:cs="仿宋_GB2312"/>
          <w:i w:val="0"/>
          <w:iCs w:val="0"/>
          <w:caps w:val="0"/>
          <w:color w:val="auto"/>
          <w:spacing w:val="0"/>
          <w:sz w:val="32"/>
          <w:szCs w:val="32"/>
          <w:shd w:val="clear" w:fill="FFFFFF"/>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一是深入学习贯彻党的二十大精神和习近平法治思想，强化法治理念，统筹推进法治建设各项目标任务，努力实现法治建设新突破。二是坚决贯彻落实国家、省、市</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区</w:t>
      </w:r>
      <w:r>
        <w:rPr>
          <w:rFonts w:hint="eastAsia" w:ascii="仿宋_GB2312" w:hAnsi="仿宋_GB2312" w:eastAsia="仿宋_GB2312" w:cs="仿宋_GB2312"/>
          <w:i w:val="0"/>
          <w:iCs w:val="0"/>
          <w:caps w:val="0"/>
          <w:color w:val="auto"/>
          <w:spacing w:val="0"/>
          <w:sz w:val="32"/>
          <w:szCs w:val="32"/>
          <w:shd w:val="clear" w:fill="FFFFFF"/>
        </w:rPr>
        <w:t>法治政府建设决策部署，坚持精准、科学、依法治污，以改善生态环境质量为核心，以解决人民群众反映强烈的突出生态环境问题为重点，深入推进生态环境系统法治建设和依法行政工作。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80" w:firstLineChars="1900"/>
        <w:jc w:val="left"/>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lang w:eastAsia="zh-CN"/>
        </w:rPr>
        <w:t>2024年11月19日</w:t>
      </w:r>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9D9155"/>
    <w:multiLevelType w:val="singleLevel"/>
    <w:tmpl w:val="539D9155"/>
    <w:lvl w:ilvl="0" w:tentative="0">
      <w:start w:val="1"/>
      <w:numFmt w:val="chineseCounting"/>
      <w:suff w:val="nothing"/>
      <w:lvlText w:val="（%1）"/>
      <w:lvlJc w:val="left"/>
      <w:pPr>
        <w:ind w:left="-54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hNjZmM2IyYjhlOWZiN2UzZTk3NDkxYjRhMjEzZDQifQ=="/>
  </w:docVars>
  <w:rsids>
    <w:rsidRoot w:val="299E0B0B"/>
    <w:rsid w:val="299E0B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37</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2026-04-08T07:20:00Z</dcterms:created>
  <dc:creator>欣语</dc:creator>
  <cp:lastModifiedBy>欣语</cp:lastModifiedBy>
  <dcterms:modified xsi:type="dcterms:W3CDTF">2026-04-08T07:57:51Z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FE3BC3A4A54A47628345A99A88E4E165_11</vt:lpwstr>
  </property>
</Properties>
</file>