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永和镇人民政府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关于2024年法治政府建设情况的报告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2024年，永和镇深入学习贯彻习近平法治思想，认真贯彻落实关于法治政府建设的各项工作部署，坚持依法行政，扎实推进法治政府建设，为全镇经济社会发展营造了良好的法治环境。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一、2024年法治政府建设工作开展情况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加强组织领导，夯实法治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政府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建设基础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我镇</w:t>
      </w:r>
      <w:r>
        <w:rPr>
          <w:rFonts w:hint="eastAsia" w:ascii="仿宋" w:hAnsi="仿宋" w:eastAsia="仿宋" w:cs="仿宋"/>
          <w:sz w:val="32"/>
          <w:szCs w:val="32"/>
        </w:rPr>
        <w:t>成立了法治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政府</w:t>
      </w:r>
      <w:r>
        <w:rPr>
          <w:rFonts w:hint="eastAsia" w:ascii="仿宋" w:hAnsi="仿宋" w:eastAsia="仿宋" w:cs="仿宋"/>
          <w:sz w:val="32"/>
          <w:szCs w:val="32"/>
        </w:rPr>
        <w:t>建设工作领导小组，明确各部门的职责分工，形成了主要领导亲自抓、分管领导具体抓、各部门协同抓的工作格局。建立健全了法治建设考核评价机制，将法治建设成效纳入部门和个人年度考核内容，有效推动了法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政府</w:t>
      </w:r>
      <w:r>
        <w:rPr>
          <w:rFonts w:hint="eastAsia" w:ascii="仿宋" w:hAnsi="仿宋" w:eastAsia="仿宋" w:cs="仿宋"/>
          <w:sz w:val="32"/>
          <w:szCs w:val="32"/>
        </w:rPr>
        <w:t>建设工作任务的落实。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）加强学法用法，提高依法行政能力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加强</w:t>
      </w:r>
      <w:r>
        <w:rPr>
          <w:rFonts w:hint="eastAsia" w:ascii="仿宋" w:hAnsi="仿宋" w:eastAsia="仿宋" w:cs="仿宋"/>
          <w:sz w:val="32"/>
          <w:szCs w:val="32"/>
        </w:rPr>
        <w:t>全镇干部学法用法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组织开展全镇干部法治培训和专题讲座，邀请法律业务骨干、律师到我镇开展法治宣讲活动，利用机关干部大会等常态化强化法治教育，不断提高干部的法律知识水平和依法行政能力，促进干部学法用法常态化、制度化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是加强全社会的普法宣传。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以“八五”普法“宪法宣传周”为抓手，利用宣传栏、横幅、LED显示屏、微信公众号等多种方式开展普法宣传活动，推进法律进乡村、进社区、进单位、进学校等宣传活动中，组织机关干部走上街头，走进基层，向群众和职工讲解与日常生活息息相关的法律法规，增强了群众的法治观念，营造文明守法浓厚氛围。2024年，联合司法所，通过法制讲座、送法进校园，送法进乡村，送法进集市等形式开展普法宣传</w:t>
      </w:r>
      <w:r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2次，其中普法进校园2次，普法进企业2次，普法进机关2次，普法进乡村16次。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全镇共张贴固定标语300余条，在主要路段设置大型宣传版面20处，发放宣传页10000余份，调查问卷3000余份，有效提升了群众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法治意识。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）严格依法行政，规范行政权力运行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健全依法决策机制。在推进重大基础设施建设项目时，严格执行重大行政决策程序规定，对涉及全镇经济社会发展的重大事项，始终坚持广泛征求群众意见、邀请专家进行论证、进行风险评估和合法性审查，最终通过镇府领导班子会议集体讨论决定，然后提交镇党委讨论审议，确保了项目的顺利实施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规范行政执法行为。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持续加强行政执法队伍建设，严格落实行政执法人员持证上岗和资格管理制度。规范行政执法程序，完善行政执法公示制度、执法全过程记录制度和重大执法决定法制审核制度，确保行政执法行为公正、规范、文明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三是</w:t>
      </w:r>
      <w:r>
        <w:rPr>
          <w:rFonts w:hint="eastAsia" w:ascii="仿宋" w:hAnsi="仿宋" w:eastAsia="仿宋" w:cs="仿宋"/>
          <w:sz w:val="32"/>
          <w:szCs w:val="32"/>
        </w:rPr>
        <w:t>加强政务公开工作。认真贯彻落实政府信息公开条例，坚持以公开为常态、不公开为例外，通过政府网站、政务公开栏等渠道，主动公开政府信息，保障公民的知情权、参与权和监督权。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）依法化解矛盾纠纷，维护社会和谐稳定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加强矛盾纠纷排查化解。建立健全矛盾纠纷排查化解工作机制，落实信访工作责任制，组织开展定期排查和专项排查，及时发现和化解各类矛盾纠纷。加强人民调解工作，充分发挥人民调解在化解矛盾纠纷中的基础性作用。加强信访积案化解，依法解决群众反映的合理合法问题，维护社会稳定。据统计，全年共召开信访工作研判会96次，信访工作联席会11次，圆满化解、停访息诉难旧老案7起，信访案件化解率达98%，办结率为100%。全年共开展家庭纠纷、经济纠纷等排查480次，共排查各类矛盾纠纷52件，目前均已成功化解。截止目前，调解案件191起，成卷191件，包含140件书面调解卷，51件口头调解卷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强化联动检查。联合镇纪委、三资、财政所对重点村和部门进行常态化监督和审计。对群众关心、社会关注与群众利益息息相关的问题进行督查，全面排查在法治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政府</w:t>
      </w:r>
      <w:r>
        <w:rPr>
          <w:rFonts w:hint="eastAsia" w:ascii="仿宋" w:hAnsi="仿宋" w:eastAsia="仿宋" w:cs="仿宋"/>
          <w:sz w:val="32"/>
          <w:szCs w:val="32"/>
        </w:rPr>
        <w:t>建设中存在的突出问题，并限期督促整改落实到位。这种严格的监督检查方式，有效提高了法治建设工作水平。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三是</w:t>
      </w:r>
      <w:r>
        <w:rPr>
          <w:rFonts w:hint="eastAsia" w:ascii="仿宋" w:hAnsi="仿宋" w:eastAsia="仿宋" w:cs="仿宋"/>
          <w:sz w:val="32"/>
          <w:szCs w:val="32"/>
        </w:rPr>
        <w:t>加强基层法律服务。统筹好我镇律师、法律援助等法律服务资源，落实好“一村一律师”制度，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30"/>
          <w:sz w:val="32"/>
          <w:szCs w:val="32"/>
          <w:shd w:val="clear" w:fill="FFFFFF"/>
          <w:lang w:val="en-US" w:eastAsia="zh-CN"/>
        </w:rPr>
        <w:t>坚持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村居法律顾问“法律服务日”，</w:t>
      </w:r>
      <w:r>
        <w:rPr>
          <w:rFonts w:hint="eastAsia" w:ascii="仿宋" w:hAnsi="仿宋" w:eastAsia="仿宋" w:cs="仿宋"/>
          <w:sz w:val="32"/>
          <w:szCs w:val="32"/>
        </w:rPr>
        <w:t>深入村（社区）开展法律宣讲活动，为村民群众、职工开展《民法典》等法律法规的宣讲和咨询服务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不断</w:t>
      </w:r>
      <w:r>
        <w:rPr>
          <w:rFonts w:hint="eastAsia" w:ascii="仿宋" w:hAnsi="仿宋" w:eastAsia="仿宋" w:cs="仿宋"/>
          <w:sz w:val="32"/>
          <w:szCs w:val="32"/>
        </w:rPr>
        <w:t>弘扬法治精神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2024年法治政府建设</w:t>
      </w:r>
      <w:r>
        <w:rPr>
          <w:rFonts w:hint="eastAsia" w:ascii="黑体" w:hAnsi="黑体" w:eastAsia="黑体" w:cs="黑体"/>
          <w:sz w:val="32"/>
          <w:szCs w:val="32"/>
        </w:rPr>
        <w:t>存在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</w:t>
      </w:r>
      <w:r>
        <w:rPr>
          <w:rFonts w:hint="eastAsia" w:ascii="黑体" w:hAnsi="黑体" w:eastAsia="黑体" w:cs="黑体"/>
          <w:sz w:val="32"/>
          <w:szCs w:val="32"/>
        </w:rPr>
        <w:t>问题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部分干部的法治意识和依法行政能力还有待提高，运用法律思维和方式推动工作的惯性和敏锐度还不足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法治队伍建设有待强化。法律专业人员力量还不够强，行政执法队伍业务水平和素质有待提高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三是</w:t>
      </w:r>
      <w:r>
        <w:rPr>
          <w:rFonts w:hint="eastAsia" w:ascii="仿宋" w:hAnsi="仿宋" w:eastAsia="仿宋" w:cs="仿宋"/>
          <w:sz w:val="32"/>
          <w:szCs w:val="32"/>
        </w:rPr>
        <w:t>法治宣传工作还有待加强。创新运用新媒体、新方式开展法治宣传工作能力有待加强。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三、2025年法治政府建设工作计划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一是加强组织领导，压实各方责任。</w:t>
      </w:r>
      <w:r>
        <w:rPr>
          <w:rFonts w:hint="eastAsia" w:ascii="仿宋" w:hAnsi="仿宋" w:eastAsia="仿宋" w:cs="仿宋"/>
          <w:sz w:val="32"/>
          <w:szCs w:val="32"/>
        </w:rPr>
        <w:t>进一步优化调整法治建设工作人员，提升专业水平，确保各负其责。建立长效法治建设机制，形成长远法治建设规划，确保法治建设工作取得实效。坚持把法治建设、依法治镇工作纳入党委政府议事日程，坚决做到年初有部署、年内有检查、年度有总结，切实加强我镇法治建设工作的顶层设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二是紧抓法治建设，充实专职队伍。</w:t>
      </w:r>
      <w:r>
        <w:rPr>
          <w:rFonts w:hint="eastAsia" w:ascii="仿宋" w:hAnsi="仿宋" w:eastAsia="仿宋" w:cs="仿宋"/>
          <w:sz w:val="32"/>
          <w:szCs w:val="32"/>
        </w:rPr>
        <w:t>推进法治队伍专业化、职业化，提高职业素养和水平。发展基层法律服务工作者、人民调解员队伍，推动法律服务志愿者队伍建设。对社区工作人员、村“两委”、党员开展定期培训，输出切实有用的法律知识，提升自身工作专业性，为建设提供充盈能量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</w:pPr>
      <w:r>
        <w:rPr>
          <w:rStyle w:val="7"/>
          <w:rFonts w:hint="eastAsia" w:ascii="仿宋" w:hAnsi="仿宋" w:eastAsia="仿宋" w:cs="仿宋"/>
          <w:sz w:val="32"/>
          <w:szCs w:val="32"/>
        </w:rPr>
        <w:t>三是坚持依法治镇和以德治镇相结合。</w:t>
      </w:r>
      <w:r>
        <w:rPr>
          <w:rFonts w:hint="eastAsia" w:ascii="仿宋" w:hAnsi="仿宋" w:eastAsia="仿宋" w:cs="仿宋"/>
          <w:sz w:val="32"/>
          <w:szCs w:val="32"/>
        </w:rPr>
        <w:t>切实发挥“大”宣传作用，大力弘扬社会主义核心价值观，培育社会公德、职业道德、家庭美德、个人品德，塑造风清气正的政治生态，培育良好家风、淳朴民风，强化法律对道德建设的促进作用，实现法治和德治相得益彰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02A65"/>
    <w:rsid w:val="1B5D0555"/>
    <w:rsid w:val="27957F7B"/>
    <w:rsid w:val="312062D2"/>
    <w:rsid w:val="35E77E4F"/>
    <w:rsid w:val="38005C8F"/>
    <w:rsid w:val="3AF173C3"/>
    <w:rsid w:val="5E7F9293"/>
    <w:rsid w:val="5F5F2BDC"/>
    <w:rsid w:val="60002A65"/>
    <w:rsid w:val="6E3DBDB7"/>
    <w:rsid w:val="7B5E47E2"/>
    <w:rsid w:val="D7ED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WPSOffice手动目录 1"/>
    <w:qFormat/>
    <w:uiPriority w:val="99"/>
    <w:rPr>
      <w:rFonts w:ascii="Calibri" w:hAnsi="Calibri" w:eastAsia="宋体" w:cs="Times New Roman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2238</Words>
  <Characters>2268</Characters>
  <Lines>0</Lines>
  <Paragraphs>0</Paragraphs>
  <TotalTime>71</TotalTime>
  <ScaleCrop>false</ScaleCrop>
  <LinksUpToDate>false</LinksUpToDate>
  <CharactersWithSpaces>2269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2025-01-28T10:20:00Z</dcterms:created>
  <dc:creator>龍龍</dc:creator>
  <cp:lastModifiedBy>sugon</cp:lastModifiedBy>
  <dcterms:modified xsi:type="dcterms:W3CDTF">2026-04-02T08:44:39Z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C606F2E6E4124E76A1573AC918926CE6_13</vt:lpwstr>
  </property>
  <property fmtid="{D5CDD505-2E9C-101B-9397-08002B2CF9AE}" pid="4" name="KSOTemplateDocerSaveRecord">
    <vt:lpwstr>eyJoZGlkIjoiZmRmYzY4ODEyZjIyNjAyMjU4NzVlMzUxZTdhNDJlYTAiLCJ1c2VySWQiOiIyNTAyMTYwMDYifQ==</vt:lpwstr>
  </property>
</Properties>
</file>