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北郭乡人民政府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关于2024年法治政府建设情况的报告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北郭乡深入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贯彻落实习近平法治思想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，团结带领全乡党员干部不断增强尊法崇法、学法用法、依法决策的自觉性，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扎实开展法治政府建设各项工作，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全乡依法治乡成效显著，呈现出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经济健康发展、社会和谐稳定、人民安居乐业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2024年法治政府建设工作开展情况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18030" w:hAnsi="CESI楷体-GB18030" w:eastAsia="CESI楷体-GB18030" w:cs="CESI楷体-GB1803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sz w:val="32"/>
          <w:szCs w:val="32"/>
          <w:lang w:val="en-US" w:eastAsia="zh-CN"/>
        </w:rPr>
        <w:t>（一）坚持尊法崇法，牢固树立依法治乡法治观念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一是筑牢权由法定、权依法使观念。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充分利用党委理论学习中心组学习、周一例会、警示教育等方式，全方位、深层次开展普法宣传和教育，全乡党员干部逐渐明白除法律赋予的权力以外，别无特权，心中要高悬法律明镜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手中紧握法律戒尺，知晓为官做事的尺度。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二是筑牢法律底线不可触碰理念。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坚持把纪律和规矩挺在前面，带头遵守法律、执行法律，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营造办事依法、遇事找法、解决问题用法、化解矛盾靠法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的法治环境。教育党员干部把对法治的尊崇、对法律的敬畏转化成思维方式和行为指导，使其在法治之下想问题、作决策、办事情。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三是坚持依法开展工作。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科学运用法治思维谋划工作，合理采取法治方式处理问题，说话做事率先考虑是否合法，不合法的坚决不做，合法地严格按照法定程序去做。在项目实施、惠民政策、乡村振兴等工作中，做到依法依规、公平公正、公开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楷体-GB18030" w:hAnsi="CESI楷体-GB18030" w:eastAsia="CESI楷体-GB18030" w:cs="CESI楷体-GB1803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sz w:val="32"/>
          <w:szCs w:val="32"/>
          <w:lang w:val="en-US" w:eastAsia="zh-CN"/>
        </w:rPr>
        <w:t>（</w:t>
      </w:r>
      <w:r>
        <w:rPr>
          <w:rFonts w:hint="default" w:ascii="CESI楷体-GB18030" w:hAnsi="CESI楷体-GB18030" w:eastAsia="CESI楷体-GB18030" w:cs="CESI楷体-GB18030"/>
          <w:sz w:val="32"/>
          <w:szCs w:val="32"/>
          <w:lang w:val="en-US" w:eastAsia="zh-CN"/>
        </w:rPr>
        <w:t>二</w:t>
      </w:r>
      <w:r>
        <w:rPr>
          <w:rFonts w:hint="eastAsia" w:ascii="CESI楷体-GB18030" w:hAnsi="CESI楷体-GB18030" w:eastAsia="CESI楷体-GB18030" w:cs="CESI楷体-GB18030"/>
          <w:sz w:val="32"/>
          <w:szCs w:val="32"/>
          <w:lang w:val="en-US" w:eastAsia="zh-CN"/>
        </w:rPr>
        <w:t>）</w:t>
      </w:r>
      <w:r>
        <w:rPr>
          <w:rFonts w:hint="default" w:ascii="CESI楷体-GB18030" w:hAnsi="CESI楷体-GB18030" w:eastAsia="CESI楷体-GB18030" w:cs="CESI楷体-GB18030"/>
          <w:sz w:val="32"/>
          <w:szCs w:val="32"/>
          <w:lang w:val="en-US" w:eastAsia="zh-CN"/>
        </w:rPr>
        <w:t>坚持学法用法，加快推进依法治乡进程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大力弘扬社会主义法治精神，坚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持先学法，后干事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”，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进一步强化党员干部学法用法观念。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一是丰富法律法规学习内容。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深入学习习近平法治思想，宣传党内法规，教育引导广大党员做党章、党规、党纪和国家法律的自觉尊崇者、模范遵守者、坚定捍卫者。组织全乡党员干部先后学习了《宪法》、《民法典》、《国家安全法》、《行政诉讼法》、《土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法》等法律法规，本年度共开展学法活动6次，掌握了有关法律基本知识，增强了依法管理和服务能力。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二是完善法律法规学习制度。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采取自学、邀请法律顾问团队举办讲座等形式，本年度共举办法治讲座4次，力求学懂弄通、做实，确保学有所得，避免走形式走过场。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三是深入推进法治实践活动。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组织党员干部结合岗位需求开展用法活动，在安全生产、生态环保、乡村振兴、社会稳定工作中，严格按照法定程序处理各种矛盾和问题，做到自觉依法决策、依法管理、依法办事，切实提升工作的法治化管理水平，进一步提高了党员干部运用法治思维和法治方式化解矛盾、维护稳定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18030" w:hAnsi="CESI楷体-GB18030" w:eastAsia="CESI楷体-GB18030" w:cs="CESI楷体-GB1803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sz w:val="32"/>
          <w:szCs w:val="32"/>
          <w:lang w:val="en-US" w:eastAsia="zh-CN"/>
        </w:rPr>
        <w:t>（三）坚持依法决策，切实维护人民群众利益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涉及全局性的重大事项、重大决策，广泛征求意见，着力实现民主决策、科学决策、依法决策。坚持民主集中推动依法决策，切实维护人民群众的切身利益。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一是决策科学化。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确保党委会决策符合经济社会发展客观规律和本地实际情况。针对一些重点工作和重点问题，由党委班子成员认领调研问题开展论证，提高决策效率。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二是决策民主化。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全力支持人大、政府开展工作，对及全局性的重大决策、重要事项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严格按照流程，由党委会集体讨论、研究、决策，充分发扬民主，提升党委班子议事决策水平。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三是决策法治化。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在进行重大事项决策时，严格依照法律和政策办事，摒弃急功、侥幸心理。邀请法律顾问对重大决策性事提供合法性、可行性法律意见，对决策项目的风险和法律保障等问题提供法律依据和对策措施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完善依法决策机制，确保决策程序的合法性。围绕群众反映的热点、难点问题进行调研，督促相关责任部门一抓到底，使问题真正得到依法解决。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2024年法治政府建设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存在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领导班子及机关干部自身法治理论知识还不够广泛、不够深入，法治思维还有一些放松，依法行政刚性执行还有所欠缺。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在全乡法治建设工作上，依法行政的考核机制还有待健全。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部分乡村干部执法能力有待提升，全过程高水平执法能力与素养有所欠缺。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三、2025年法治政府建设工作计划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b w:val="0"/>
          <w:bCs w:val="0"/>
          <w:sz w:val="32"/>
          <w:szCs w:val="32"/>
          <w:lang w:val="en-US" w:eastAsia="zh-CN"/>
        </w:rPr>
        <w:t>一是强化法治教育培训。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制定详细的法治培训计划，定期组织乡村干部参加法律知识培训，将法治素养纳入干部考核评价体系，激励干部主动学法用法。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b w:val="0"/>
          <w:bCs w:val="0"/>
          <w:sz w:val="32"/>
          <w:szCs w:val="32"/>
          <w:lang w:val="en-US" w:eastAsia="zh-CN"/>
        </w:rPr>
        <w:t>二是创新普法宣传方式。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采用新媒体平台、文艺演出、法治故事演讲等多种形式，开展丰富多彩的普法活动，提高群众的参与度和积极性。针对不同群体的需求，开展精准普法，增强普法的针对性和实效性。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b w:val="0"/>
          <w:bCs w:val="0"/>
          <w:sz w:val="32"/>
          <w:szCs w:val="32"/>
          <w:lang w:val="en-US" w:eastAsia="zh-CN"/>
        </w:rPr>
        <w:t>三是加强执法队伍建设。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充实执法人员队伍，定期开展执法业务培训和交流活动，提高执法人员的专业素质和执法水平。建立健全执法监督机制，加强对行政执法行为的日常监督检查。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 w:cs="CESI楷体-GB18030"/>
          <w:b w:val="0"/>
          <w:bCs w:val="0"/>
          <w:sz w:val="32"/>
          <w:szCs w:val="32"/>
          <w:lang w:val="en-US" w:eastAsia="zh-CN"/>
        </w:rPr>
        <w:t>四是完善矛盾纠纷化解机制。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进一步完善多元化矛盾纠纷解决机制，加强人民调解、行政调解、司法调解的衔接配合。建立矛盾纠纷预警机制，及时发现和化解潜在的矛盾纠纷。加大对重点领域矛盾纠纷的排查化解力度，制定针对性的措施，维护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NDkwMTJhYzkzNTZmNDk5YWU2ZTFjZGM0NTdiN2UifQ=="/>
  </w:docVars>
  <w:rsids>
    <w:rsidRoot w:val="2D787759"/>
    <w:rsid w:val="0568206B"/>
    <w:rsid w:val="15FC0009"/>
    <w:rsid w:val="25A14085"/>
    <w:rsid w:val="2D787759"/>
    <w:rsid w:val="2FEE019F"/>
    <w:rsid w:val="3ABF81E6"/>
    <w:rsid w:val="3BE91444"/>
    <w:rsid w:val="3F66699B"/>
    <w:rsid w:val="3FDA091F"/>
    <w:rsid w:val="3FFD85EE"/>
    <w:rsid w:val="3FFF6963"/>
    <w:rsid w:val="47FF30C6"/>
    <w:rsid w:val="4C6315C0"/>
    <w:rsid w:val="52120A13"/>
    <w:rsid w:val="573F5424"/>
    <w:rsid w:val="5DFD1683"/>
    <w:rsid w:val="5DFF98C3"/>
    <w:rsid w:val="62ED4D81"/>
    <w:rsid w:val="67B38FBD"/>
    <w:rsid w:val="6EDF14B3"/>
    <w:rsid w:val="76FFB84D"/>
    <w:rsid w:val="77EDF091"/>
    <w:rsid w:val="796F1B1D"/>
    <w:rsid w:val="7DFD60DE"/>
    <w:rsid w:val="7F6DEA44"/>
    <w:rsid w:val="7FDAA4D8"/>
    <w:rsid w:val="AFE7259F"/>
    <w:rsid w:val="B6F83D6E"/>
    <w:rsid w:val="B8EC7092"/>
    <w:rsid w:val="DDB7C056"/>
    <w:rsid w:val="DF354F2B"/>
    <w:rsid w:val="DFFF2C7C"/>
    <w:rsid w:val="E1FEDDB1"/>
    <w:rsid w:val="EB7FCDA6"/>
    <w:rsid w:val="ED71EF7F"/>
    <w:rsid w:val="EDFA0BD8"/>
    <w:rsid w:val="EF8B4C3C"/>
    <w:rsid w:val="EFEF5C13"/>
    <w:rsid w:val="F7F78B4F"/>
    <w:rsid w:val="FA7E77EB"/>
    <w:rsid w:val="FA8A8E68"/>
    <w:rsid w:val="FBCF47EA"/>
    <w:rsid w:val="FBFD322B"/>
    <w:rsid w:val="FD773A72"/>
    <w:rsid w:val="FEBB282A"/>
    <w:rsid w:val="FEDEF2A5"/>
    <w:rsid w:val="FFC7C983"/>
    <w:rsid w:val="FF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qFormat/>
    <w:uiPriority w:val="0"/>
    <w:pPr>
      <w:keepNext/>
      <w:spacing w:line="360" w:lineRule="auto"/>
      <w:ind w:firstLine="420" w:firstLineChars="200"/>
    </w:pPr>
    <w:rPr>
      <w:rFonts w:ascii="Calibri" w:hAnsi="Calibri" w:eastAsia="仿宋"/>
      <w:kern w:val="0"/>
      <w:sz w:val="28"/>
      <w:szCs w:val="28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17">
    <w:name w:val="No Spacing"/>
    <w:qFormat/>
    <w:uiPriority w:val="1"/>
    <w:pPr>
      <w:widowControl w:val="0"/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3152</Words>
  <Characters>3180</Characters>
  <Lines>0</Lines>
  <Paragraphs>0</Paragraphs>
  <TotalTime>7</TotalTime>
  <ScaleCrop>false</ScaleCrop>
  <LinksUpToDate>false</LinksUpToDate>
  <CharactersWithSpaces>3180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2025-12-03T03:32:00Z</dcterms:created>
  <dc:creator>歌</dc:creator>
  <cp:lastModifiedBy>sugon</cp:lastModifiedBy>
  <dcterms:modified xsi:type="dcterms:W3CDTF">2026-04-14T09:57:02Z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32A22C2FF24440E9811FCC912A15774B_11</vt:lpwstr>
  </property>
  <property fmtid="{D5CDD505-2E9C-101B-9397-08002B2CF9AE}" pid="4" name="KSOTemplateDocerSaveRecord">
    <vt:lpwstr>eyJoZGlkIjoiOWJlZWNlMjdmZDQ5Y2NmYzg4ZDRhMGJjZjU5YzQ1MGUiLCJ1c2VySWQiOiI3NTkwNjg1MTYifQ==</vt:lpwstr>
  </property>
</Properties>
</file>