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32"/>
          <w:lang w:val="en-US" w:eastAsia="zh-CN" w:bidi="ar"/>
        </w:rPr>
        <w:t>安阳县财政局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firstLine="0" w:firstLineChars="0"/>
        <w:jc w:val="center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32"/>
          <w:lang w:val="en-US" w:eastAsia="zh-CN" w:bidi="ar"/>
        </w:rPr>
        <w:t>关于2024年法治政府建设情况的报告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2024年，安阳县财政局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坚持以习近平新时代中国特色社会主义思想为指导，深入学习贯彻党的二十大精神，全面贯彻落实党的二十大精神，把习近平法治思想贯穿到法治政府建设全过程，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进一步转变政府职能，深化行政体制改革，创新政府管理方式，不断提高依法决策、依法管理、依法行政的水平，全力打造良好的政府法治环境，现将2024年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法治政府建设有关情况报告如下：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一、工作开展情况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加强组织领导，夯实法治建设基础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成立了以局主要领导为组长，其他班子成员为副组长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各科室负责人为成员的法治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政府</w:t>
      </w:r>
      <w:r>
        <w:rPr>
          <w:rFonts w:hint="eastAsia" w:ascii="仿宋" w:hAnsi="仿宋" w:eastAsia="仿宋" w:cs="仿宋"/>
          <w:sz w:val="32"/>
          <w:szCs w:val="32"/>
        </w:rPr>
        <w:t>建设工作领导小组，明确职责分工，形成了主要领导亲自抓、分管领导具体抓、各科室协同配合的工作格局。定期召开法治建设专题会议，研究部署法治建设工作任务，及时解决法治建设工作中存在的问题，确保法治建设工作有序推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（二）加强法治宣传教育，提升法治意识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加强干部职工法治培训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制定了详细的法治培训计划，将习近平法治思想、宪法、民法典以及财政法律法规等纳入干部职工培训的重要内容，通过集中学习、专题讲座、在线学习、法律知识竞赛等多种形式，组织干部职工深入学习法律法规知识，不断提高干部职工的法治素养和依法办事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广泛开展法治宣传活动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结合“国家宪法日”“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民法典</w:t>
      </w:r>
      <w:r>
        <w:rPr>
          <w:rFonts w:hint="eastAsia" w:ascii="仿宋" w:hAnsi="仿宋" w:eastAsia="仿宋" w:cs="仿宋"/>
          <w:sz w:val="32"/>
          <w:szCs w:val="32"/>
        </w:rPr>
        <w:t>宣传月”等活动，充分利用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工作群</w:t>
      </w:r>
      <w:r>
        <w:rPr>
          <w:rFonts w:hint="eastAsia" w:ascii="仿宋" w:hAnsi="仿宋" w:eastAsia="仿宋" w:cs="仿宋"/>
          <w:sz w:val="32"/>
          <w:szCs w:val="32"/>
        </w:rPr>
        <w:t>、宣传栏、电子显示屏等多种渠道，广泛宣传财政法律法规和政策，提高社会公众对财政工作的认知度和参与度。同时，组织开展送法进企业、进社区、进农村等活动，面对面为群众解答财政法律问题，发放宣传资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300</w:t>
      </w:r>
      <w:r>
        <w:rPr>
          <w:rFonts w:hint="eastAsia" w:ascii="仿宋" w:hAnsi="仿宋" w:eastAsia="仿宋" w:cs="仿宋"/>
          <w:sz w:val="32"/>
          <w:szCs w:val="32"/>
        </w:rPr>
        <w:t>余份，营造了良好的法治氛围。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</w:rPr>
        <w:t>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 xml:space="preserve">依法履行财政职能，推进法治财政建设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依法组织财政收入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严格按照税收法律法规和非税收入管理规定，依法依规组织财政收入，做到应收尽收，确保财政收入质量。加强与税务等部门的沟通协作，建立健全财税收入协同征管机制，强化收入分析预测和监控，及时掌握收入动态，协调解决收入征管中存在的问题，保障财政收入稳定增长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</w:t>
      </w:r>
      <w:r>
        <w:rPr>
          <w:rFonts w:hint="eastAsia" w:ascii="仿宋" w:hAnsi="仿宋" w:eastAsia="仿宋" w:cs="仿宋"/>
          <w:sz w:val="32"/>
          <w:szCs w:val="32"/>
        </w:rPr>
        <w:t>，全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一般公共预算收入完成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8.6</w:t>
      </w:r>
      <w:r>
        <w:rPr>
          <w:rFonts w:hint="eastAsia" w:ascii="仿宋" w:hAnsi="仿宋" w:eastAsia="仿宋" w:cs="仿宋"/>
          <w:sz w:val="32"/>
          <w:szCs w:val="32"/>
        </w:rPr>
        <w:t>亿元，同比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增长4.78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依法规范财政支出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严格执行预算法及其实施条例强化预算约束，严格预算调整和调剂管理，确保财政资金按照预算安排使用。加强财政资金绩效管理，建立健全全过程预算绩效管理体系，将绩效目标设定、绩效监控、绩效评价及结果应用纳入预算管理全过程，提高财政资金使用效益。严格落实中央八项规定及其实施细则精神，大力压减一般性支出和“三公”经费支出，集中财力保障重点领域和民生支出需求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</w:t>
      </w:r>
      <w:r>
        <w:rPr>
          <w:rFonts w:hint="eastAsia" w:ascii="仿宋" w:hAnsi="仿宋" w:eastAsia="仿宋" w:cs="仿宋"/>
          <w:sz w:val="32"/>
          <w:szCs w:val="32"/>
        </w:rPr>
        <w:t>，全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一般公共预算支出完成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32.62</w:t>
      </w:r>
      <w:r>
        <w:rPr>
          <w:rFonts w:hint="eastAsia" w:ascii="仿宋" w:hAnsi="仿宋" w:eastAsia="仿宋" w:cs="仿宋"/>
          <w:sz w:val="32"/>
          <w:szCs w:val="32"/>
        </w:rPr>
        <w:t>亿元，同比增长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0.59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加强财政监督管理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健全财政监督制度，完善财政监督机制，加强对财政资金分配、使用、管理等全过程的监督检查，严肃查处财政违法行为，维护财经纪律的严肃性。加强对预算单位内部控制制度建设和执行情况的监督检查，推动预算单位建立健全内部控制体系，提高内部管理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</w:rPr>
        <w:t>规范财政行政权力运行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面梳理财政部门的行政权力事项，编制了行政权力清单和责任清单，并向社会公布，明确了权力边界和责任范围，接受社会监督。严格执行行政许可、行政处罚等行政权力运行程序，规范行政行为，确保行政权力依法依规行使。加强对财政规范性文件的管理，严格执行规范性文件制定程序，落实合法性审核、公平竞争审查和备案审查制度，确保财政规范性文件合法有效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深入推进政务公开，打造“阳光财政”，提高社会满意度。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5、实行法律顾问制度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进一步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提高</w:t>
      </w:r>
      <w:r>
        <w:rPr>
          <w:rFonts w:hint="eastAsia" w:ascii="仿宋" w:hAnsi="仿宋" w:eastAsia="仿宋" w:cs="仿宋"/>
          <w:sz w:val="32"/>
          <w:szCs w:val="32"/>
        </w:rPr>
        <w:t>我局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的依法行政和法治建设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水平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在做出重大行政决策、重大行政行为、规范性文件制定审查、重要法律文书和合同起草、处置涉法涉诉案件、信访案件时，执行法律顾问制度，事前和法律顾问充分沟通，从法律角度为单位决策提供意见和建议。2024年法律顾问共代理行政诉讼案件3件，出庭4次；提供法律咨询20次；审核合同3次；参与案件研讨会2次；庭前调解息诉案件11起。有效的规避了工作中的法律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6、做好行政执法监督工作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建立健全行政执法日常检查监督机制，适时开展对财政行政检查、行政许可、行政处罚等行政执法行为的监督检查。规范行政执法程序，落实“双随机、一公开”，全面推行行政执法“三项制度”，确保财政行政执法行为规范、文明、公开，促进财政行政执法质量的提高。健全行政执法人员管理制度，全面实行行政执法人员持证上岗和动态资格管理制度，确保行政执法人员持证上岗。按照要求开展好行政执法人员的培训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二、存在问题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</w:t>
      </w:r>
      <w:r>
        <w:rPr>
          <w:rFonts w:hint="eastAsia" w:ascii="仿宋" w:hAnsi="仿宋" w:eastAsia="仿宋" w:cs="仿宋"/>
          <w:sz w:val="32"/>
          <w:szCs w:val="32"/>
        </w:rPr>
        <w:t>，我局在法治建设方面虽然取得了一定成绩，但也还存在一些问题和不足，主要表现在：一是法治宣传教育的方式方法还不够丰富，针对性和实效性有待进一步提高；二是财政干部职工的法治思维和依法办事能力还需进一步加强；三是财政法治建设与财政业务工作的融合还不够紧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三、下一步工作打算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一）</w:t>
      </w:r>
      <w:r>
        <w:rPr>
          <w:rFonts w:hint="eastAsia" w:ascii="楷体" w:hAnsi="楷体" w:eastAsia="楷体" w:cs="楷体"/>
          <w:sz w:val="32"/>
          <w:szCs w:val="32"/>
        </w:rPr>
        <w:t>持续加强法治宣传教育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创新法治宣传教育方式方法，充分利用新媒体开展形式多样、丰富多彩的法治宣传教育活动，增强法治宣传教育的吸引力和感染力。针对不同群体的特点和需求，开展有针对性的法治宣传教育，提高法治宣传教育的精准度和实效性。加强对财政干部职工的法治培训，不断提高干部职工的法治素养和依法办事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进一步强化法治思维和依法办事能力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加强对习近平法治思想的学习贯彻，引导财政干部职工牢固树立法治思维，自觉运用法治方式解决问题、推动工作。严格执行重大行政决策程序规定，加强对行政决策的合法性审查，确保决策科学、民主、合法。强化对财政行政执法行为的监督管理，规范行政执法程序，严格行政执法责任，提高行政执法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（三）深入推进财政法治建设与业务工作融合发展。</w:t>
      </w:r>
      <w:r>
        <w:rPr>
          <w:rFonts w:hint="eastAsia" w:ascii="仿宋" w:hAnsi="仿宋" w:eastAsia="仿宋" w:cs="仿宋"/>
          <w:sz w:val="32"/>
          <w:szCs w:val="32"/>
        </w:rPr>
        <w:t>将法治建设贯穿于财政工作的全过程、各环节，充分发挥法治对财政工作的引领和保障作用。强化财政法治建设与财政业务工作的协同配合，形成工作合力，共同推动财政事业高质量发展。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下一步，</w:t>
      </w:r>
      <w:r>
        <w:rPr>
          <w:rFonts w:hint="eastAsia" w:ascii="仿宋" w:hAnsi="仿宋" w:eastAsia="仿宋" w:cs="仿宋"/>
          <w:sz w:val="32"/>
          <w:szCs w:val="32"/>
        </w:rPr>
        <w:t>我局将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持续学习贯彻</w:t>
      </w:r>
      <w:r>
        <w:rPr>
          <w:rFonts w:hint="eastAsia" w:ascii="仿宋" w:hAnsi="仿宋" w:eastAsia="仿宋" w:cs="仿宋"/>
          <w:sz w:val="32"/>
          <w:szCs w:val="32"/>
        </w:rPr>
        <w:t>习近平法治思想，认真落实法治政府建设的各项决策部署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不断提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升</w:t>
      </w:r>
      <w:r>
        <w:rPr>
          <w:rFonts w:hint="eastAsia" w:ascii="仿宋" w:hAnsi="仿宋" w:eastAsia="仿宋" w:cs="仿宋"/>
          <w:sz w:val="32"/>
          <w:szCs w:val="32"/>
        </w:rPr>
        <w:t>依法行政水平，为全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经济发展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和社会稳定</w:t>
      </w:r>
      <w:r>
        <w:rPr>
          <w:rFonts w:hint="eastAsia" w:ascii="仿宋" w:hAnsi="仿宋" w:eastAsia="仿宋" w:cs="仿宋"/>
          <w:sz w:val="32"/>
          <w:szCs w:val="32"/>
        </w:rPr>
        <w:t>提供更加有力的财政保障。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05060"/>
    <w:rsid w:val="003E3C21"/>
    <w:rsid w:val="007C4A8C"/>
    <w:rsid w:val="06BA155D"/>
    <w:rsid w:val="08D8717C"/>
    <w:rsid w:val="0B844E71"/>
    <w:rsid w:val="0D721733"/>
    <w:rsid w:val="0DC2435E"/>
    <w:rsid w:val="0E7579D3"/>
    <w:rsid w:val="0E886820"/>
    <w:rsid w:val="0F777E1D"/>
    <w:rsid w:val="0F9E3D6A"/>
    <w:rsid w:val="117235B3"/>
    <w:rsid w:val="128016FD"/>
    <w:rsid w:val="131364C0"/>
    <w:rsid w:val="136C6B0B"/>
    <w:rsid w:val="13A69DAB"/>
    <w:rsid w:val="16821F2F"/>
    <w:rsid w:val="185A5BA0"/>
    <w:rsid w:val="190E5E10"/>
    <w:rsid w:val="192469AC"/>
    <w:rsid w:val="19821A79"/>
    <w:rsid w:val="199255F7"/>
    <w:rsid w:val="1AE777D8"/>
    <w:rsid w:val="1D5321BF"/>
    <w:rsid w:val="20040756"/>
    <w:rsid w:val="21DA76A5"/>
    <w:rsid w:val="224005EA"/>
    <w:rsid w:val="224666D4"/>
    <w:rsid w:val="23133E1D"/>
    <w:rsid w:val="2328334A"/>
    <w:rsid w:val="248D496A"/>
    <w:rsid w:val="252852BB"/>
    <w:rsid w:val="27595823"/>
    <w:rsid w:val="2DDC607D"/>
    <w:rsid w:val="2F1A53D5"/>
    <w:rsid w:val="3337082E"/>
    <w:rsid w:val="342135F3"/>
    <w:rsid w:val="34D06EE0"/>
    <w:rsid w:val="35E6205F"/>
    <w:rsid w:val="364251A8"/>
    <w:rsid w:val="37B10F3C"/>
    <w:rsid w:val="3B944E9A"/>
    <w:rsid w:val="3D220AE4"/>
    <w:rsid w:val="3EA6156D"/>
    <w:rsid w:val="3F6F91BF"/>
    <w:rsid w:val="446E79C0"/>
    <w:rsid w:val="455158DC"/>
    <w:rsid w:val="47921631"/>
    <w:rsid w:val="47A52131"/>
    <w:rsid w:val="47B14DDB"/>
    <w:rsid w:val="48890010"/>
    <w:rsid w:val="48D15857"/>
    <w:rsid w:val="49B4463A"/>
    <w:rsid w:val="4A1072DF"/>
    <w:rsid w:val="4A696200"/>
    <w:rsid w:val="4B437748"/>
    <w:rsid w:val="4CBA3243"/>
    <w:rsid w:val="4DFD0F4E"/>
    <w:rsid w:val="4EBD41B7"/>
    <w:rsid w:val="4F9703F3"/>
    <w:rsid w:val="501C4962"/>
    <w:rsid w:val="524E64BF"/>
    <w:rsid w:val="52EF4B5B"/>
    <w:rsid w:val="52F94B23"/>
    <w:rsid w:val="54AC5365"/>
    <w:rsid w:val="55702B27"/>
    <w:rsid w:val="558C6022"/>
    <w:rsid w:val="559722F2"/>
    <w:rsid w:val="567B30B8"/>
    <w:rsid w:val="580764A3"/>
    <w:rsid w:val="5A060B49"/>
    <w:rsid w:val="5B905060"/>
    <w:rsid w:val="5CFD56D4"/>
    <w:rsid w:val="5DF13874"/>
    <w:rsid w:val="5E2E7888"/>
    <w:rsid w:val="5FA75519"/>
    <w:rsid w:val="62103AEA"/>
    <w:rsid w:val="62173C8F"/>
    <w:rsid w:val="6748642A"/>
    <w:rsid w:val="677B9C8B"/>
    <w:rsid w:val="6926423B"/>
    <w:rsid w:val="697B0FFF"/>
    <w:rsid w:val="6D6F3CF2"/>
    <w:rsid w:val="6E250967"/>
    <w:rsid w:val="6E697744"/>
    <w:rsid w:val="6F557657"/>
    <w:rsid w:val="6F5D2DF4"/>
    <w:rsid w:val="74200C3D"/>
    <w:rsid w:val="74356E67"/>
    <w:rsid w:val="750C039B"/>
    <w:rsid w:val="75E37E6A"/>
    <w:rsid w:val="79406532"/>
    <w:rsid w:val="7A3A5E0C"/>
    <w:rsid w:val="7C501029"/>
    <w:rsid w:val="7C920146"/>
    <w:rsid w:val="7CD42548"/>
    <w:rsid w:val="7CF70D50"/>
    <w:rsid w:val="7F946A12"/>
    <w:rsid w:val="8F76294B"/>
    <w:rsid w:val="BFADB292"/>
    <w:rsid w:val="CBFB2186"/>
    <w:rsid w:val="EF6B3CBB"/>
    <w:rsid w:val="F757D396"/>
    <w:rsid w:val="F79F1BF5"/>
    <w:rsid w:val="F9FFF84F"/>
    <w:rsid w:val="FBD28D4B"/>
    <w:rsid w:val="FFFE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spacing w:before="0" w:beforeAutospacing="1" w:after="0" w:afterAutospacing="1" w:line="560" w:lineRule="exact"/>
      <w:jc w:val="center"/>
      <w:outlineLvl w:val="0"/>
    </w:pPr>
    <w:rPr>
      <w:rFonts w:ascii="Times New Roman" w:hAnsi="Times New Roman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link w:val="16"/>
    <w:semiHidden/>
    <w:unhideWhenUsed/>
    <w:qFormat/>
    <w:uiPriority w:val="0"/>
    <w:pPr>
      <w:spacing w:before="50" w:beforeLines="50" w:beforeAutospacing="0" w:after="50" w:afterLines="50" w:afterAutospacing="0" w:line="600" w:lineRule="exact"/>
      <w:ind w:firstLine="880" w:firstLineChars="200"/>
      <w:jc w:val="left"/>
      <w:outlineLvl w:val="1"/>
    </w:pPr>
    <w:rPr>
      <w:rFonts w:hint="eastAsia" w:ascii="宋体" w:hAnsi="宋体" w:eastAsia="黑体" w:cs="宋体"/>
      <w:bCs/>
      <w:kern w:val="0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50" w:beforeLines="50" w:after="50" w:afterLines="50" w:line="560" w:lineRule="exact"/>
      <w:ind w:firstLine="880" w:firstLineChars="200"/>
      <w:outlineLvl w:val="2"/>
    </w:pPr>
    <w:rPr>
      <w:rFonts w:ascii="Calibri" w:hAnsi="Calibri" w:eastAsia="楷体_GB2312" w:cs="Times New Roman"/>
      <w:bCs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ascii="Arial" w:hAnsi="Arial" w:eastAsia="仿宋_GB2312"/>
      <w:b/>
      <w:sz w:val="32"/>
    </w:rPr>
  </w:style>
  <w:style w:type="character" w:default="1" w:styleId="15">
    <w:name w:val="Default Paragraph Font"/>
    <w:semiHidden/>
    <w:qFormat/>
    <w:uiPriority w:val="99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Body Text Indent"/>
    <w:basedOn w:val="1"/>
    <w:next w:val="1"/>
    <w:qFormat/>
    <w:uiPriority w:val="0"/>
    <w:pPr>
      <w:spacing w:afterLines="0" w:afterAutospacing="0"/>
      <w:ind w:left="0" w:leftChars="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2">
    <w:name w:val="Body Text First Indent"/>
    <w:basedOn w:val="6"/>
    <w:qFormat/>
    <w:uiPriority w:val="0"/>
    <w:pPr>
      <w:ind w:firstLine="880" w:firstLineChars="200"/>
    </w:pPr>
  </w:style>
  <w:style w:type="paragraph" w:styleId="13">
    <w:name w:val="Body Text First Indent 2"/>
    <w:basedOn w:val="7"/>
    <w:qFormat/>
    <w:uiPriority w:val="0"/>
    <w:pPr>
      <w:ind w:firstLine="420" w:firstLineChars="200"/>
    </w:pPr>
    <w:rPr>
      <w:rFonts w:ascii="Times New Roman" w:hAnsi="Times New Roman"/>
    </w:rPr>
  </w:style>
  <w:style w:type="character" w:customStyle="1" w:styleId="16">
    <w:name w:val="Heading 2 Char"/>
    <w:basedOn w:val="15"/>
    <w:link w:val="3"/>
    <w:semiHidden/>
    <w:qFormat/>
    <w:locked/>
    <w:uiPriority w:val="99"/>
    <w:rPr>
      <w:rFonts w:ascii="宋体" w:hAnsi="宋体" w:eastAsia="黑体" w:cs="宋体"/>
      <w:bCs/>
      <w:sz w:val="32"/>
      <w:szCs w:val="32"/>
    </w:rPr>
  </w:style>
  <w:style w:type="character" w:customStyle="1" w:styleId="17">
    <w:name w:val="标题 1 Char"/>
    <w:link w:val="2"/>
    <w:qFormat/>
    <w:uiPriority w:val="0"/>
    <w:rPr>
      <w:rFonts w:hint="default" w:ascii="Times New Roman" w:hAnsi="Times New Roman" w:eastAsia="方正小标宋简体" w:cs="宋体"/>
      <w:kern w:val="44"/>
      <w:sz w:val="44"/>
      <w:szCs w:val="32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9">
    <w:name w:val="text-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1291</Words>
  <Characters>1313</Characters>
  <Lines>0</Lines>
  <Paragraphs>0</Paragraphs>
  <TotalTime>4</TotalTime>
  <ScaleCrop>false</ScaleCrop>
  <LinksUpToDate>false</LinksUpToDate>
  <CharactersWithSpaces>1315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2026-01-24T01:21:00Z</dcterms:created>
  <dc:creator>京水门王</dc:creator>
  <cp:lastModifiedBy>sugon</cp:lastModifiedBy>
  <dcterms:modified xsi:type="dcterms:W3CDTF">2026-04-13T15:56:47Z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2C2AE67904584C1499D67A1829AAD484_11</vt:lpwstr>
  </property>
  <property fmtid="{D5CDD505-2E9C-101B-9397-08002B2CF9AE}" pid="4" name="KSOTemplateDocerSaveRecord">
    <vt:lpwstr>eyJoZGlkIjoiZmY2NmU2Mjk2OGM5ZDIwZTI1NjcxOTFiM2NlZDZkNWYiLCJ1c2VySWQiOiIxMjYyOTg4ODczIn0=</vt:lpwstr>
  </property>
</Properties>
</file>