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700"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安阳县信访局</w:t>
      </w:r>
    </w:p>
    <w:p>
      <w:pPr>
        <w:keepNext w:val="0"/>
        <w:keepLines w:val="0"/>
        <w:pageBreakBefore w:val="0"/>
        <w:widowControl w:val="0"/>
        <w:kinsoku/>
        <w:wordWrap/>
        <w:overflowPunct/>
        <w:topLinePunct w:val="0"/>
        <w:autoSpaceDE/>
        <w:autoSpaceDN/>
        <w:bidi w:val="0"/>
        <w:adjustRightInd/>
        <w:snapToGrid/>
        <w:spacing w:after="0" w:line="700" w:lineRule="exact"/>
        <w:jc w:val="center"/>
        <w:textAlignment w:val="auto"/>
        <w:rPr>
          <w:rFonts w:ascii="方正小标宋简体" w:eastAsia="方正小标宋简体"/>
          <w:sz w:val="44"/>
          <w:szCs w:val="44"/>
        </w:rPr>
      </w:pPr>
      <w:r>
        <w:rPr>
          <w:rFonts w:hint="eastAsia" w:ascii="方正小标宋简体" w:eastAsia="方正小标宋简体"/>
          <w:sz w:val="44"/>
          <w:szCs w:val="44"/>
          <w:lang w:val="en-US" w:eastAsia="zh-CN"/>
        </w:rPr>
        <w:t>关于2024年法治政府建设情况的报告</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both"/>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2024年，在县委、县政府坚强领导下，县信访局坚持以习近平新时代中国特色社会主义思想为指导，深入学习贯彻习近平法治思想和习近平总书记关于加强和改进人民信访工作的重要思想，紧扣法治政府建设工作部署，严格贯彻《信访工作条例》，坚守为民解难、为党分忧职责使命，以法治思维和法治方式规范信访办理、化解矛盾纠纷、夯实基层治理，持续推进信访工作制度化、规范化、法治化，全力维护群众合法权益与社会大局和谐稳定。现将有关情况报告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一、切实推动法治政府建设，履行第一责任人职责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县信访局党组</w:t>
      </w:r>
      <w:r>
        <w:rPr>
          <w:rFonts w:hint="eastAsia" w:ascii="仿宋_GB2312" w:eastAsia="仿宋_GB2312"/>
          <w:sz w:val="32"/>
          <w:szCs w:val="32"/>
          <w:lang w:eastAsia="zh-CN"/>
        </w:rPr>
        <w:t>始终</w:t>
      </w:r>
      <w:r>
        <w:rPr>
          <w:rFonts w:hint="eastAsia" w:ascii="仿宋_GB2312" w:eastAsia="仿宋_GB2312"/>
          <w:sz w:val="32"/>
          <w:szCs w:val="32"/>
        </w:rPr>
        <w:t>把推进法治政府建设摆在全局工作的重要位置，</w:t>
      </w:r>
      <w:r>
        <w:rPr>
          <w:rFonts w:hint="eastAsia" w:ascii="仿宋_GB2312" w:eastAsia="仿宋_GB2312"/>
          <w:sz w:val="32"/>
          <w:szCs w:val="32"/>
          <w:lang w:eastAsia="zh-CN"/>
        </w:rPr>
        <w:t>主要领导作为</w:t>
      </w:r>
      <w:r>
        <w:rPr>
          <w:rFonts w:hint="eastAsia" w:ascii="仿宋_GB2312" w:eastAsia="仿宋_GB2312"/>
          <w:sz w:val="32"/>
          <w:szCs w:val="32"/>
        </w:rPr>
        <w:t>第一责任人严格贯彻落实县委、县政府关于法治建设的各项重大决策部署，认真落实相关要求，结合实际推动法治政府建设各项工作落地落实。健全局党组理论学习中心组集体学法制度，制定《安阳县信访局党组中心组202</w:t>
      </w:r>
      <w:r>
        <w:rPr>
          <w:rFonts w:hint="eastAsia" w:ascii="仿宋_GB2312" w:eastAsia="仿宋_GB2312"/>
          <w:sz w:val="32"/>
          <w:szCs w:val="32"/>
          <w:lang w:val="en-US" w:eastAsia="zh-CN"/>
        </w:rPr>
        <w:t>4</w:t>
      </w:r>
      <w:r>
        <w:rPr>
          <w:rFonts w:hint="eastAsia" w:ascii="仿宋_GB2312" w:eastAsia="仿宋_GB2312"/>
          <w:sz w:val="32"/>
          <w:szCs w:val="32"/>
        </w:rPr>
        <w:t>年度学法计划表》</w:t>
      </w:r>
      <w:r>
        <w:rPr>
          <w:rFonts w:hint="eastAsia" w:ascii="仿宋_GB2312" w:eastAsia="仿宋_GB2312"/>
          <w:sz w:val="32"/>
          <w:szCs w:val="32"/>
          <w:lang w:eastAsia="zh-CN"/>
        </w:rPr>
        <w:t>，</w:t>
      </w:r>
      <w:r>
        <w:rPr>
          <w:rFonts w:hint="eastAsia" w:ascii="仿宋_GB2312" w:eastAsia="仿宋_GB2312"/>
          <w:sz w:val="32"/>
          <w:szCs w:val="32"/>
        </w:rPr>
        <w:t>提高局党组成员法治意识、法治思维和法治理念。局党组成员定期在全局会议上领学，带动局全体人员学习法律法规，提高法治思维。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二、法治政府建设的主要举措和成效</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eastAsia" w:ascii="CESI楷体-GB18030" w:hAnsi="CESI楷体-GB18030" w:eastAsia="CESI楷体-GB18030" w:cs="CESI楷体-GB18030"/>
          <w:b w:val="0"/>
          <w:bCs w:val="0"/>
          <w:sz w:val="32"/>
          <w:szCs w:val="32"/>
          <w:lang w:val="en-US" w:eastAsia="zh-CN"/>
        </w:rPr>
      </w:pPr>
      <w:r>
        <w:rPr>
          <w:rFonts w:hint="eastAsia" w:ascii="CESI楷体-GB18030" w:hAnsi="CESI楷体-GB18030" w:eastAsia="CESI楷体-GB18030" w:cs="CESI楷体-GB18030"/>
          <w:b w:val="0"/>
          <w:bCs w:val="0"/>
          <w:sz w:val="32"/>
          <w:szCs w:val="32"/>
          <w:lang w:val="en-US" w:eastAsia="zh-CN"/>
        </w:rPr>
        <w:t>（一）深化普法宣传教育，加强《信访工作条例》等学习宣传。</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统筹推动信访法治化宣传，</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年5月</w:t>
      </w:r>
      <w:r>
        <w:rPr>
          <w:rFonts w:hint="eastAsia" w:ascii="仿宋_GB2312" w:eastAsia="仿宋_GB2312"/>
          <w:sz w:val="32"/>
          <w:szCs w:val="32"/>
          <w:lang w:val="en-US" w:eastAsia="zh-CN"/>
        </w:rPr>
        <w:t>16</w:t>
      </w:r>
      <w:r>
        <w:rPr>
          <w:rFonts w:hint="eastAsia" w:ascii="仿宋_GB2312" w:eastAsia="仿宋_GB2312"/>
          <w:sz w:val="32"/>
          <w:szCs w:val="32"/>
        </w:rPr>
        <w:t>日，组织各乡镇、县直有关部门开展《信访工作条例》集中宣传活动</w:t>
      </w:r>
      <w:r>
        <w:rPr>
          <w:rFonts w:hint="eastAsia" w:ascii="仿宋_GB2312" w:eastAsia="仿宋_GB2312"/>
          <w:sz w:val="32"/>
          <w:szCs w:val="32"/>
          <w:lang w:eastAsia="zh-CN"/>
        </w:rPr>
        <w:t>，</w:t>
      </w:r>
      <w:r>
        <w:rPr>
          <w:rFonts w:hint="eastAsia" w:ascii="仿宋_GB2312" w:eastAsia="仿宋_GB2312"/>
          <w:sz w:val="32"/>
          <w:szCs w:val="32"/>
          <w:lang w:val="en-US" w:eastAsia="zh-CN"/>
        </w:rPr>
        <w:t>组织各乡镇、县直有关部门开展信访法治化和依法依规处理信访事项“导引图”宣传活动，引导信访群众依法上访，活动期间共摆放宣传版面8块，发放宣传册3000份，向广大群众普及了信访法治知识，达到了宣传一次，教育一片的目的。按照市局要求，我局还积极参加了市局在两馆举办的信访法治化宣传活动，展出版面10块，发放宣传页1000份。我局于上半年开展了《信访工作条例》知识竞赛活动，各股室本着比条例、拼成绩的精神踊跃参加，竞赛获胜优秀选手还参加了市局举办的竞赛活动。我局于下半年开展了“四个一”活动，组织开展信访大讲堂活动，局大讲堂活动中优秀选手网信股股长董振鹏向全县信访系统广大信访干部开讲了一堂深入浅出、事例鲜明的信访法治化讲课，有效增强了广大信访干部的信访法治化观念，提高了信访法治化水平。12月4日，在国家宪法日活动宣传之际，我和信访局各中层干部积极参加了全县国家宪法日活动宣传，向与会的干部群众宣传了宪法相关知识和信访法治化相关法律法规。</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CESI楷体-GB18030" w:hAnsi="CESI楷体-GB18030" w:eastAsia="CESI楷体-GB18030" w:cs="CESI楷体-GB18030"/>
          <w:b w:val="0"/>
          <w:bCs w:val="0"/>
          <w:sz w:val="32"/>
          <w:szCs w:val="32"/>
          <w:lang w:val="en-US" w:eastAsia="zh-CN"/>
        </w:rPr>
      </w:pPr>
      <w:r>
        <w:rPr>
          <w:rFonts w:hint="eastAsia" w:ascii="CESI楷体-GB18030" w:hAnsi="CESI楷体-GB18030" w:eastAsia="CESI楷体-GB18030" w:cs="CESI楷体-GB18030"/>
          <w:b w:val="0"/>
          <w:bCs w:val="0"/>
          <w:sz w:val="32"/>
          <w:szCs w:val="32"/>
          <w:lang w:val="en-US" w:eastAsia="zh-CN"/>
        </w:rPr>
        <w:t>（二）大力推进信访工作法治化开展。</w:t>
      </w:r>
    </w:p>
    <w:p>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一是全面推进预防法治化。</w:t>
      </w:r>
      <w:r>
        <w:rPr>
          <w:rFonts w:hint="eastAsia" w:ascii="仿宋" w:hAnsi="仿宋" w:eastAsia="仿宋" w:cs="仿宋"/>
          <w:color w:val="auto"/>
          <w:kern w:val="0"/>
          <w:sz w:val="32"/>
          <w:szCs w:val="32"/>
          <w:lang w:val="en-US" w:eastAsia="zh-CN" w:bidi="ar"/>
        </w:rPr>
        <w:t>进一步加大矛盾纠纷排查化解力度，逐一落实协调解决和教育稳定责任，努力将矛盾纠纷化解在基层、化解在萌芽状态。</w:t>
      </w:r>
      <w:r>
        <w:rPr>
          <w:rFonts w:hint="eastAsia" w:ascii="仿宋" w:hAnsi="仿宋" w:eastAsia="仿宋" w:cs="仿宋"/>
          <w:b/>
          <w:bCs/>
          <w:color w:val="auto"/>
          <w:kern w:val="0"/>
          <w:sz w:val="32"/>
          <w:szCs w:val="32"/>
          <w:lang w:val="en-US" w:eastAsia="zh-CN" w:bidi="ar"/>
        </w:rPr>
        <w:t>二是全面推进受理法治化。</w:t>
      </w:r>
      <w:r>
        <w:rPr>
          <w:rFonts w:hint="eastAsia" w:ascii="仿宋" w:hAnsi="仿宋" w:eastAsia="仿宋" w:cs="仿宋"/>
          <w:color w:val="auto"/>
          <w:kern w:val="0"/>
          <w:sz w:val="32"/>
          <w:szCs w:val="32"/>
          <w:lang w:val="en-US" w:eastAsia="zh-CN" w:bidi="ar"/>
        </w:rPr>
        <w:t>落实《条例》和相关法律法规明确的“三个不予受理”和“两个不再受理”的具体规定，充分认识不予不再受理不是责任不在，诉访分离不等于责任剥离，信访终结不等于履职终结，县信访局与政法机关定期协调通报涉法涉诉事项，积极做好对信访群众的政策解释和思想疏导工作。</w:t>
      </w:r>
      <w:r>
        <w:rPr>
          <w:rFonts w:hint="eastAsia" w:ascii="仿宋" w:hAnsi="仿宋" w:eastAsia="仿宋" w:cs="仿宋"/>
          <w:b/>
          <w:bCs/>
          <w:color w:val="auto"/>
          <w:kern w:val="0"/>
          <w:sz w:val="32"/>
          <w:szCs w:val="32"/>
          <w:lang w:val="en-US" w:eastAsia="zh-CN" w:bidi="ar"/>
        </w:rPr>
        <w:t>三是全面推进办理法治化。</w:t>
      </w:r>
      <w:r>
        <w:rPr>
          <w:rFonts w:hint="eastAsia" w:ascii="仿宋" w:hAnsi="仿宋" w:eastAsia="仿宋" w:cs="仿宋"/>
          <w:color w:val="auto"/>
          <w:kern w:val="0"/>
          <w:sz w:val="32"/>
          <w:szCs w:val="32"/>
          <w:lang w:val="en-US" w:eastAsia="zh-CN" w:bidi="ar"/>
        </w:rPr>
        <w:t>强化过程管理，实时跟踪了解相关职能部门办理信访事项的工作情况，对依法分类处理的事项，导入相应程序化解；对适用信访程序处理的事项，督促职能部门尽快办理并出具制式文书、上传信访信息系统，及时督查办理程序不规范、超期办理、实体处理不到位等问题。</w:t>
      </w:r>
      <w:r>
        <w:rPr>
          <w:rFonts w:hint="eastAsia" w:ascii="仿宋" w:hAnsi="仿宋" w:eastAsia="仿宋" w:cs="仿宋"/>
          <w:b/>
          <w:bCs/>
          <w:color w:val="auto"/>
          <w:kern w:val="0"/>
          <w:sz w:val="32"/>
          <w:szCs w:val="32"/>
          <w:lang w:val="en-US" w:eastAsia="zh-CN" w:bidi="ar"/>
        </w:rPr>
        <w:t>四是全面推进监督追责法治化。</w:t>
      </w:r>
      <w:r>
        <w:rPr>
          <w:rFonts w:hint="eastAsia" w:ascii="仿宋" w:hAnsi="仿宋" w:eastAsia="仿宋" w:cs="仿宋"/>
          <w:color w:val="auto"/>
          <w:kern w:val="0"/>
          <w:sz w:val="32"/>
          <w:szCs w:val="32"/>
          <w:lang w:val="en-US" w:eastAsia="zh-CN" w:bidi="ar"/>
        </w:rPr>
        <w:t>落实新修订的《中国共产党纪律处分条例》，县信访局与纪检监察机关加强沟通对接，对违反信访工作纪律行为严肃追责问责。落实河南省信访工作联席会议办公室、河南省信访局《关于印发&lt;履行提出“三项建议”职责实施办法&gt;的通知》，自觉发挥参谋助手作用，进一步落实信访工作责任制。强化信访工作督查导向，重点督查应受理不受理、未按规定办理、处理意见不落实等问题。对责任部门不作为、乱作为等失职失责问题，及时予以提醒警示直至问责。</w:t>
      </w:r>
      <w:r>
        <w:rPr>
          <w:rFonts w:hint="eastAsia" w:ascii="仿宋" w:hAnsi="仿宋" w:eastAsia="仿宋" w:cs="仿宋"/>
          <w:b/>
          <w:bCs/>
          <w:color w:val="auto"/>
          <w:kern w:val="0"/>
          <w:sz w:val="32"/>
          <w:szCs w:val="32"/>
          <w:lang w:val="en-US" w:eastAsia="zh-CN" w:bidi="ar"/>
        </w:rPr>
        <w:t>五是进一步做实维护秩序法治化。</w:t>
      </w:r>
      <w:r>
        <w:rPr>
          <w:rFonts w:hint="eastAsia" w:ascii="仿宋" w:hAnsi="仿宋" w:eastAsia="仿宋" w:cs="仿宋"/>
          <w:color w:val="auto"/>
          <w:kern w:val="0"/>
          <w:sz w:val="32"/>
          <w:szCs w:val="32"/>
          <w:lang w:val="en-US" w:eastAsia="zh-CN" w:bidi="ar"/>
        </w:rPr>
        <w:t>依法规范信访工作行为，坚持依法按程序办事，按规定向群众出具告知书，明确办理时限，引导群众依法逐级有序走访。坚决依法处理信访活动中的违法犯罪行为。对信访活动中发生的扰乱社会秩序、妨害社会管理、危害公共安全等违法犯罪行为，由司法机关依据有关法律法规，做好证据收集、现场处置、依法处理等工作。</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CESI楷体-GB18030" w:hAnsi="CESI楷体-GB18030" w:eastAsia="CESI楷体-GB18030" w:cs="CESI楷体-GB18030"/>
          <w:b w:val="0"/>
          <w:bCs w:val="0"/>
          <w:sz w:val="32"/>
          <w:szCs w:val="32"/>
          <w:lang w:val="en-US" w:eastAsia="zh-CN"/>
        </w:rPr>
      </w:pPr>
      <w:r>
        <w:rPr>
          <w:rFonts w:hint="eastAsia" w:ascii="CESI楷体-GB18030" w:hAnsi="CESI楷体-GB18030" w:eastAsia="CESI楷体-GB18030" w:cs="CESI楷体-GB18030"/>
          <w:b w:val="0"/>
          <w:bCs w:val="0"/>
          <w:sz w:val="32"/>
          <w:szCs w:val="32"/>
          <w:lang w:val="en-US" w:eastAsia="zh-CN"/>
        </w:rPr>
        <w:t>（三）健全依法决策机制，优化科学民主决策。</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严格执行《安阳县信访局“三重一大”制度实施办法》和《安阳县信访局重大决策程序规定》，严格落实党组议事规则，坚持民主集中制，坚持党组发挥领导核心作用与本单位领导班子依法依章程履行职责相统一，把党的主张通过法定、民主程序转化为本单位领导班子的决定。坚持依法科学民主决策，严格执行重大行政决策法定程序，推进行政决策科学化、民主化、法治化。建立健全法律顾问制度，发挥法律顾问作用，加大决策合法性审查力度，行政决策、行政执法逐步纳入科学化规范化管理轨道。依法加强行政管理，全面推进政务公开。加强规范公文管理，建立健全公文签发制度，规范公文制定印发程序，主要负责人签字后，方可统一登记、编号、印发。</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eastAsia" w:ascii="CESI楷体-GB18030" w:hAnsi="CESI楷体-GB18030" w:eastAsia="CESI楷体-GB18030" w:cs="CESI楷体-GB18030"/>
          <w:b w:val="0"/>
          <w:bCs w:val="0"/>
          <w:sz w:val="32"/>
          <w:szCs w:val="32"/>
          <w:lang w:val="en-US" w:eastAsia="zh-CN"/>
        </w:rPr>
      </w:pPr>
      <w:r>
        <w:rPr>
          <w:rFonts w:hint="eastAsia" w:ascii="CESI楷体-GB18030" w:hAnsi="CESI楷体-GB18030" w:eastAsia="CESI楷体-GB18030" w:cs="CESI楷体-GB18030"/>
          <w:b w:val="0"/>
          <w:bCs w:val="0"/>
          <w:sz w:val="32"/>
          <w:szCs w:val="32"/>
          <w:lang w:val="en-US" w:eastAsia="zh-CN"/>
        </w:rPr>
        <w:t>（四）推进机关法治建设，落实法治建设工作保障。</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完善局领导班子集体学法制度，增强学法的计划性、针对性和有效性，将新制订或修订的法律法规纳入年度党组中心组学习计划，让学法用法成为党员干部特别是领导干部的思想自觉和行动自觉。全年党组中心组学法4次，举办或参加法治培训班1次。切实推进机关法治建设，通过集中学法和个人自学相结合的方法，提高全体干部职工依法行政、廉洁自律的自觉性，组织重点学习《中华人民共和国民法典》等法律法规，不断提高领导干部法治思维和运用法治方式解决实际问题的能力，在信访系统形成学法守法用法的良好法治氛围。深入开展以宪法为核心的法治宣传教育，把学习宣传习近平总书记全面依法治国新理念新思想新战略作为机关普法的首要任务。加大信访法律法规的宣传培训工作，促进各机关单位和社会群众对信访法律法规的了解。</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val="en-US" w:eastAsia="zh-CN"/>
        </w:rPr>
        <w:t>三、</w:t>
      </w:r>
      <w:r>
        <w:rPr>
          <w:rFonts w:hint="eastAsia" w:ascii="黑体" w:hAnsi="黑体" w:eastAsia="黑体"/>
          <w:sz w:val="32"/>
          <w:szCs w:val="32"/>
        </w:rPr>
        <w:t>存在</w:t>
      </w:r>
      <w:r>
        <w:rPr>
          <w:rFonts w:hint="eastAsia" w:ascii="黑体" w:hAnsi="黑体" w:eastAsia="黑体"/>
          <w:sz w:val="32"/>
          <w:szCs w:val="32"/>
          <w:lang w:eastAsia="zh-CN"/>
        </w:rPr>
        <w:t>问题</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ascii="仿宋_GB2312" w:eastAsia="仿宋_GB2312"/>
          <w:sz w:val="32"/>
          <w:szCs w:val="32"/>
        </w:rPr>
      </w:pPr>
      <w:r>
        <w:rPr>
          <w:rFonts w:hint="eastAsia" w:ascii="楷体_GB2312" w:hAnsi="楷体_GB2312" w:eastAsia="楷体_GB2312" w:cs="楷体_GB2312"/>
          <w:b w:val="0"/>
          <w:bCs w:val="0"/>
          <w:sz w:val="32"/>
          <w:szCs w:val="32"/>
          <w:lang w:eastAsia="zh-CN"/>
        </w:rPr>
        <w:t>一是法治学习教育不到位。</w:t>
      </w:r>
      <w:r>
        <w:rPr>
          <w:rFonts w:hint="eastAsia" w:ascii="仿宋_GB2312" w:eastAsia="仿宋_GB2312"/>
          <w:sz w:val="32"/>
          <w:szCs w:val="32"/>
        </w:rPr>
        <w:t>法治学习教育还不够经常，形式比较单一，部分人员参与学习活动较少。</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ascii="仿宋_GB2312" w:eastAsia="仿宋_GB2312"/>
          <w:sz w:val="32"/>
          <w:szCs w:val="32"/>
        </w:rPr>
      </w:pPr>
      <w:r>
        <w:rPr>
          <w:rFonts w:hint="eastAsia" w:ascii="楷体_GB2312" w:hAnsi="楷体_GB2312" w:eastAsia="楷体_GB2312" w:cs="楷体_GB2312"/>
          <w:b w:val="0"/>
          <w:bCs w:val="0"/>
          <w:sz w:val="32"/>
          <w:szCs w:val="32"/>
          <w:lang w:eastAsia="zh-CN"/>
        </w:rPr>
        <w:t>二是普法宣传工作不到位。</w:t>
      </w:r>
      <w:r>
        <w:rPr>
          <w:rFonts w:hint="eastAsia" w:ascii="仿宋_GB2312" w:eastAsia="仿宋_GB2312"/>
          <w:sz w:val="32"/>
          <w:szCs w:val="32"/>
        </w:rPr>
        <w:t>《条例》的宣传面还不够广，不够深入基层，对村</w:t>
      </w:r>
      <w:r>
        <w:rPr>
          <w:rFonts w:hint="eastAsia" w:ascii="仿宋_GB2312" w:eastAsia="仿宋_GB2312"/>
          <w:sz w:val="32"/>
          <w:szCs w:val="32"/>
          <w:lang w:eastAsia="zh-CN"/>
        </w:rPr>
        <w:t>组</w:t>
      </w:r>
      <w:r>
        <w:rPr>
          <w:rFonts w:hint="eastAsia" w:ascii="仿宋_GB2312" w:eastAsia="仿宋_GB2312"/>
          <w:sz w:val="32"/>
          <w:szCs w:val="32"/>
        </w:rPr>
        <w:t>宣传力度还不够，群众的知晓度还不够高。</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ascii="仿宋_GB2312" w:eastAsia="仿宋_GB2312"/>
          <w:sz w:val="32"/>
          <w:szCs w:val="32"/>
        </w:rPr>
      </w:pPr>
      <w:r>
        <w:rPr>
          <w:rFonts w:hint="eastAsia" w:ascii="楷体_GB2312" w:hAnsi="楷体_GB2312" w:eastAsia="楷体_GB2312" w:cs="楷体_GB2312"/>
          <w:b w:val="0"/>
          <w:bCs w:val="0"/>
          <w:sz w:val="32"/>
          <w:szCs w:val="32"/>
          <w:lang w:eastAsia="zh-CN"/>
        </w:rPr>
        <w:t>三是信访职能发挥不到位。</w:t>
      </w:r>
      <w:r>
        <w:rPr>
          <w:rFonts w:hint="eastAsia" w:ascii="仿宋_GB2312" w:eastAsia="仿宋_GB2312"/>
          <w:sz w:val="32"/>
          <w:szCs w:val="32"/>
        </w:rPr>
        <w:t>在指导乡镇、局委业务规范化方面还需提高，推动领域内重点问题的化解方面力度还需加强，在提出改进工作、完善政策和追究责任的建议方面还需加强。</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ascii="黑体" w:hAnsi="黑体" w:eastAsia="黑体"/>
          <w:sz w:val="32"/>
          <w:szCs w:val="32"/>
        </w:rPr>
      </w:pPr>
      <w:r>
        <w:rPr>
          <w:rFonts w:hint="eastAsia" w:ascii="黑体" w:hAnsi="黑体" w:eastAsia="黑体"/>
          <w:sz w:val="32"/>
          <w:szCs w:val="32"/>
          <w:lang w:eastAsia="zh-CN"/>
        </w:rPr>
        <w:t>四</w:t>
      </w:r>
      <w:bookmarkStart w:id="0" w:name="_GoBack"/>
      <w:bookmarkEnd w:id="0"/>
      <w:r>
        <w:rPr>
          <w:rFonts w:hint="eastAsia" w:ascii="黑体" w:hAnsi="黑体" w:eastAsia="黑体"/>
          <w:sz w:val="32"/>
          <w:szCs w:val="32"/>
        </w:rPr>
        <w:t>、</w:t>
      </w:r>
      <w:r>
        <w:rPr>
          <w:rFonts w:hint="eastAsia" w:ascii="黑体" w:hAnsi="黑体" w:eastAsia="黑体"/>
          <w:sz w:val="32"/>
          <w:szCs w:val="32"/>
          <w:lang w:eastAsia="zh-CN"/>
        </w:rPr>
        <w:t>下一步</w:t>
      </w:r>
      <w:r>
        <w:rPr>
          <w:rFonts w:hint="eastAsia" w:ascii="黑体" w:hAnsi="黑体" w:eastAsia="黑体"/>
          <w:sz w:val="32"/>
          <w:szCs w:val="32"/>
        </w:rPr>
        <w:t>工作</w:t>
      </w:r>
      <w:r>
        <w:rPr>
          <w:rFonts w:hint="eastAsia" w:ascii="黑体" w:hAnsi="黑体" w:eastAsia="黑体"/>
          <w:sz w:val="32"/>
          <w:szCs w:val="32"/>
          <w:lang w:eastAsia="zh-CN"/>
        </w:rPr>
        <w:t>打算</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年，我局将全力推进普法宣传教育，紧紧围绕全县法治政府建设工作要点，结合信访工作实际，</w:t>
      </w:r>
      <w:r>
        <w:rPr>
          <w:rFonts w:hint="eastAsia" w:ascii="仿宋_GB2312" w:eastAsia="仿宋_GB2312"/>
          <w:sz w:val="32"/>
          <w:szCs w:val="32"/>
          <w:lang w:val="en-US" w:eastAsia="zh-CN"/>
        </w:rPr>
        <w:t>大力推进信访工作法治化开展，</w:t>
      </w:r>
      <w:r>
        <w:rPr>
          <w:rFonts w:hint="eastAsia" w:ascii="仿宋_GB2312" w:eastAsia="仿宋_GB2312"/>
          <w:sz w:val="32"/>
          <w:szCs w:val="32"/>
        </w:rPr>
        <w:t>进一步深入推进法治政府建设工作，营造更加良好的社会法治环境。</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ascii="仿宋_GB2312" w:eastAsia="仿宋_GB2312"/>
          <w:sz w:val="32"/>
          <w:szCs w:val="32"/>
        </w:rPr>
      </w:pPr>
      <w:r>
        <w:rPr>
          <w:rFonts w:hint="eastAsia" w:ascii="楷体_GB2312" w:hAnsi="楷体_GB2312" w:eastAsia="楷体_GB2312" w:cs="楷体_GB2312"/>
          <w:b w:val="0"/>
          <w:bCs w:val="0"/>
          <w:sz w:val="32"/>
          <w:szCs w:val="32"/>
          <w:lang w:eastAsia="zh-CN"/>
        </w:rPr>
        <w:t>一是加强法治学习教育。</w:t>
      </w:r>
      <w:r>
        <w:rPr>
          <w:rFonts w:hint="eastAsia" w:ascii="仿宋_GB2312" w:eastAsia="仿宋_GB2312"/>
          <w:sz w:val="32"/>
          <w:szCs w:val="32"/>
        </w:rPr>
        <w:t>详细制定学习计划，加大学习频次，创新学习形式，将集中学习与小组学习、自主学习相结合，实现全员学习100%。</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ascii="仿宋_GB2312" w:eastAsia="仿宋_GB2312"/>
          <w:sz w:val="32"/>
          <w:szCs w:val="32"/>
        </w:rPr>
      </w:pPr>
      <w:r>
        <w:rPr>
          <w:rFonts w:hint="eastAsia" w:ascii="楷体_GB2312" w:hAnsi="楷体_GB2312" w:eastAsia="楷体_GB2312" w:cs="楷体_GB2312"/>
          <w:b w:val="0"/>
          <w:bCs w:val="0"/>
          <w:sz w:val="32"/>
          <w:szCs w:val="32"/>
          <w:lang w:eastAsia="zh-CN"/>
        </w:rPr>
        <w:t>二是加强普法宣传工作。</w:t>
      </w:r>
      <w:r>
        <w:rPr>
          <w:rFonts w:hint="eastAsia" w:ascii="仿宋_GB2312" w:eastAsia="仿宋_GB2312"/>
          <w:sz w:val="32"/>
          <w:szCs w:val="32"/>
        </w:rPr>
        <w:t>统筹各乡镇加大《信访工作条例》宣传，推动《条例》进乡村、进社区、进学校、进企业、进单位，使《条例》家喻户晓、深入人心。</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ascii="仿宋_GB2312" w:eastAsia="仿宋_GB2312"/>
          <w:sz w:val="32"/>
          <w:szCs w:val="32"/>
        </w:rPr>
      </w:pPr>
      <w:r>
        <w:rPr>
          <w:rFonts w:hint="eastAsia" w:ascii="楷体_GB2312" w:hAnsi="楷体_GB2312" w:eastAsia="楷体_GB2312" w:cs="楷体_GB2312"/>
          <w:b w:val="0"/>
          <w:bCs w:val="0"/>
          <w:sz w:val="32"/>
          <w:szCs w:val="32"/>
          <w:lang w:eastAsia="zh-CN"/>
        </w:rPr>
        <w:t>三是加强信访职能履行。</w:t>
      </w:r>
      <w:r>
        <w:rPr>
          <w:rFonts w:hint="eastAsia" w:ascii="仿宋_GB2312" w:eastAsia="仿宋_GB2312"/>
          <w:sz w:val="32"/>
          <w:szCs w:val="32"/>
        </w:rPr>
        <w:t>通过全县信访部门集中培训提高业务规范化水平，加强会商会办督办推动重点领域问题的化解，结合信访问题精准提出改进工作、完善政策和追究责任方面工作建议，推动全县信访法治工作高质量发展。</w:t>
      </w:r>
    </w:p>
    <w:p>
      <w:pPr>
        <w:keepNext w:val="0"/>
        <w:keepLines w:val="0"/>
        <w:pageBreakBefore w:val="0"/>
        <w:widowControl w:val="0"/>
        <w:kinsoku/>
        <w:wordWrap/>
        <w:overflowPunct/>
        <w:topLinePunct w:val="0"/>
        <w:autoSpaceDE/>
        <w:autoSpaceDN/>
        <w:bidi w:val="0"/>
        <w:adjustRightInd/>
        <w:snapToGrid/>
        <w:spacing w:line="580" w:lineRule="exact"/>
        <w:ind w:firstLine="420" w:firstLineChars="200"/>
        <w:textAlignment w:val="auto"/>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小标宋_GBK">
    <w:panose1 w:val="02000000000000000000"/>
    <w:charset w:val="86"/>
    <w:family w:val="auto"/>
    <w:pitch w:val="default"/>
    <w:sig w:usb0="00000001" w:usb1="08000000" w:usb2="00000000" w:usb3="00000000" w:csb0="00040000" w:csb1="00000000"/>
  </w:font>
  <w:font w:name="CESI楷体-GB18030">
    <w:panose1 w:val="02000500000000000000"/>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002A65"/>
    <w:rsid w:val="1B5D0555"/>
    <w:rsid w:val="1BDFF4AC"/>
    <w:rsid w:val="27957F7B"/>
    <w:rsid w:val="312062D2"/>
    <w:rsid w:val="35E77E4F"/>
    <w:rsid w:val="38005C8F"/>
    <w:rsid w:val="3AF173C3"/>
    <w:rsid w:val="5E7F9293"/>
    <w:rsid w:val="5F5F2BDC"/>
    <w:rsid w:val="60002A65"/>
    <w:rsid w:val="6E3DBDB7"/>
    <w:rsid w:val="7B5E47E2"/>
    <w:rsid w:val="7EB5DEB7"/>
    <w:rsid w:val="D7ED4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WPSOffice手动目录 1"/>
    <w:qFormat/>
    <w:uiPriority w:val="99"/>
    <w:rPr>
      <w:rFonts w:ascii="Calibri" w:hAnsi="Calibri" w:eastAsia="宋体" w:cs="Times New Roman"/>
      <w:kern w:val="0"/>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2238</Words>
  <Characters>2268</Characters>
  <Lines>0</Lines>
  <Paragraphs>0</Paragraphs>
  <TotalTime>27</TotalTime>
  <ScaleCrop>false</ScaleCrop>
  <LinksUpToDate>false</LinksUpToDate>
  <CharactersWithSpaces>2269</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2025-01-29T02:20:00Z</dcterms:created>
  <dc:creator>龍龍</dc:creator>
  <cp:lastModifiedBy>sugon</cp:lastModifiedBy>
  <dcterms:modified xsi:type="dcterms:W3CDTF">2026-05-18T11:08:42Z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C606F2E6E4124E76A1573AC918926CE6_13</vt:lpwstr>
  </property>
  <property fmtid="{D5CDD505-2E9C-101B-9397-08002B2CF9AE}" pid="4" name="KSOTemplateDocerSaveRecord">
    <vt:lpwstr>eyJoZGlkIjoiZmRmYzY4ODEyZjIyNjAyMjU4NzVlMzUxZTdhNDJlYTAiLCJ1c2VySWQiOiIyNTAyMTYwMDYifQ==</vt:lpwstr>
  </property>
</Properties>
</file>