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F3F2A1">
      <w:pPr>
        <w:pStyle w:val="3"/>
        <w:spacing w:line="249" w:lineRule="auto"/>
      </w:pPr>
    </w:p>
    <w:p w14:paraId="674CA0BB">
      <w:pPr>
        <w:pStyle w:val="3"/>
        <w:widowControl/>
        <w:kinsoku w:val="0"/>
        <w:autoSpaceDE w:val="0"/>
        <w:autoSpaceDN w:val="0"/>
        <w:adjustRightInd w:val="0"/>
        <w:snapToGrid w:val="0"/>
        <w:spacing w:line="249" w:lineRule="auto"/>
        <w:jc w:val="left"/>
        <w:textAlignment w:val="baseline"/>
        <w:rPr>
          <w:snapToGrid w:val="0"/>
          <w:color w:val="000000"/>
          <w:kern w:val="0"/>
        </w:rPr>
      </w:pPr>
    </w:p>
    <w:p w14:paraId="2AC813C0">
      <w:pPr>
        <w:pStyle w:val="3"/>
        <w:widowControl/>
        <w:kinsoku w:val="0"/>
        <w:autoSpaceDE w:val="0"/>
        <w:autoSpaceDN w:val="0"/>
        <w:adjustRightInd w:val="0"/>
        <w:snapToGrid w:val="0"/>
        <w:spacing w:line="249" w:lineRule="auto"/>
        <w:jc w:val="left"/>
        <w:textAlignment w:val="baseline"/>
        <w:rPr>
          <w:snapToGrid w:val="0"/>
          <w:color w:val="000000"/>
          <w:kern w:val="0"/>
        </w:rPr>
      </w:pPr>
    </w:p>
    <w:p w14:paraId="329BF27C">
      <w:pPr>
        <w:pStyle w:val="3"/>
        <w:widowControl/>
        <w:kinsoku w:val="0"/>
        <w:autoSpaceDE w:val="0"/>
        <w:autoSpaceDN w:val="0"/>
        <w:adjustRightInd w:val="0"/>
        <w:snapToGrid w:val="0"/>
        <w:spacing w:line="249" w:lineRule="auto"/>
        <w:jc w:val="left"/>
        <w:textAlignment w:val="baseline"/>
        <w:rPr>
          <w:snapToGrid w:val="0"/>
          <w:color w:val="000000"/>
          <w:kern w:val="0"/>
        </w:rPr>
      </w:pPr>
    </w:p>
    <w:p w14:paraId="5E6C207A">
      <w:pPr>
        <w:pStyle w:val="3"/>
        <w:widowControl/>
        <w:kinsoku w:val="0"/>
        <w:autoSpaceDE w:val="0"/>
        <w:autoSpaceDN w:val="0"/>
        <w:adjustRightInd w:val="0"/>
        <w:snapToGrid w:val="0"/>
        <w:spacing w:line="249" w:lineRule="auto"/>
        <w:jc w:val="left"/>
        <w:textAlignment w:val="baseline"/>
        <w:rPr>
          <w:snapToGrid w:val="0"/>
          <w:color w:val="000000"/>
          <w:kern w:val="0"/>
        </w:rPr>
      </w:pPr>
    </w:p>
    <w:p w14:paraId="71039F37">
      <w:pPr>
        <w:pStyle w:val="3"/>
        <w:widowControl/>
        <w:kinsoku w:val="0"/>
        <w:autoSpaceDE w:val="0"/>
        <w:autoSpaceDN w:val="0"/>
        <w:adjustRightInd w:val="0"/>
        <w:snapToGrid w:val="0"/>
        <w:spacing w:line="249" w:lineRule="auto"/>
        <w:jc w:val="left"/>
        <w:textAlignment w:val="baseline"/>
        <w:rPr>
          <w:snapToGrid w:val="0"/>
          <w:color w:val="000000"/>
          <w:kern w:val="0"/>
        </w:rPr>
      </w:pPr>
    </w:p>
    <w:p w14:paraId="7D47F157">
      <w:pPr>
        <w:pStyle w:val="3"/>
        <w:widowControl/>
        <w:kinsoku w:val="0"/>
        <w:autoSpaceDE w:val="0"/>
        <w:autoSpaceDN w:val="0"/>
        <w:adjustRightInd w:val="0"/>
        <w:snapToGrid w:val="0"/>
        <w:spacing w:line="249" w:lineRule="auto"/>
        <w:jc w:val="left"/>
        <w:textAlignment w:val="baseline"/>
        <w:rPr>
          <w:snapToGrid w:val="0"/>
          <w:color w:val="000000"/>
          <w:kern w:val="0"/>
        </w:rPr>
      </w:pPr>
    </w:p>
    <w:p w14:paraId="19A16A35">
      <w:pPr>
        <w:pStyle w:val="3"/>
        <w:widowControl/>
        <w:kinsoku w:val="0"/>
        <w:autoSpaceDE w:val="0"/>
        <w:autoSpaceDN w:val="0"/>
        <w:adjustRightInd w:val="0"/>
        <w:snapToGrid w:val="0"/>
        <w:spacing w:line="249" w:lineRule="auto"/>
        <w:jc w:val="left"/>
        <w:textAlignment w:val="baseline"/>
        <w:rPr>
          <w:snapToGrid w:val="0"/>
          <w:color w:val="000000"/>
          <w:kern w:val="0"/>
        </w:rPr>
      </w:pPr>
    </w:p>
    <w:p w14:paraId="23B31C5E">
      <w:pPr>
        <w:pStyle w:val="3"/>
        <w:widowControl/>
        <w:kinsoku w:val="0"/>
        <w:autoSpaceDE w:val="0"/>
        <w:autoSpaceDN w:val="0"/>
        <w:adjustRightInd w:val="0"/>
        <w:snapToGrid w:val="0"/>
        <w:spacing w:line="249" w:lineRule="auto"/>
        <w:jc w:val="left"/>
        <w:textAlignment w:val="baseline"/>
        <w:rPr>
          <w:snapToGrid w:val="0"/>
          <w:color w:val="000000"/>
          <w:kern w:val="0"/>
        </w:rPr>
      </w:pPr>
    </w:p>
    <w:p w14:paraId="1FEF098F">
      <w:pPr>
        <w:pStyle w:val="3"/>
        <w:widowControl/>
        <w:kinsoku w:val="0"/>
        <w:autoSpaceDE w:val="0"/>
        <w:autoSpaceDN w:val="0"/>
        <w:adjustRightInd w:val="0"/>
        <w:snapToGrid w:val="0"/>
        <w:spacing w:line="249" w:lineRule="auto"/>
        <w:jc w:val="left"/>
        <w:textAlignment w:val="baseline"/>
        <w:rPr>
          <w:snapToGrid w:val="0"/>
          <w:color w:val="000000"/>
          <w:kern w:val="0"/>
        </w:rPr>
      </w:pPr>
    </w:p>
    <w:p w14:paraId="567B8C0D">
      <w:pPr>
        <w:spacing w:line="560" w:lineRule="exact"/>
        <w:jc w:val="center"/>
        <w:rPr>
          <w:rFonts w:hint="eastAsia" w:ascii="方正小标宋简体" w:hAnsi="方正小标宋简体" w:eastAsia="方正小标宋简体" w:cs="方正小标宋简体"/>
          <w:sz w:val="44"/>
          <w:szCs w:val="44"/>
          <w:lang w:eastAsia="en-US"/>
        </w:rPr>
      </w:pPr>
      <w:r>
        <w:rPr>
          <w:rFonts w:hint="default" w:ascii="方正小标宋简体" w:hAnsi="方正小标宋简体" w:eastAsia="方正小标宋简体" w:cs="方正小标宋简体"/>
          <w:sz w:val="44"/>
          <w:szCs w:val="44"/>
          <w:lang w:eastAsia="en-US"/>
        </w:rPr>
        <w:t>202</w:t>
      </w:r>
      <w:r>
        <w:rPr>
          <w:rFonts w:hint="default"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en-US"/>
        </w:rPr>
        <w:t>年</w:t>
      </w:r>
    </w:p>
    <w:p w14:paraId="027EA2EF">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en-US"/>
        </w:rPr>
        <w:t>郑州航空港区</w:t>
      </w:r>
      <w:r>
        <w:rPr>
          <w:rFonts w:hint="eastAsia" w:ascii="方正小标宋简体" w:hAnsi="方正小标宋简体" w:eastAsia="方正小标宋简体" w:cs="方正小标宋简体"/>
          <w:sz w:val="44"/>
          <w:szCs w:val="44"/>
          <w:lang w:val="en-US" w:eastAsia="zh-CN"/>
        </w:rPr>
        <w:t>经济综合实验区</w:t>
      </w:r>
    </w:p>
    <w:p w14:paraId="78B35598">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口岸管理局</w:t>
      </w:r>
      <w:r>
        <w:rPr>
          <w:rFonts w:hint="eastAsia" w:ascii="方正小标宋简体" w:hAnsi="方正小标宋简体" w:eastAsia="方正小标宋简体" w:cs="方正小标宋简体"/>
          <w:sz w:val="44"/>
          <w:szCs w:val="44"/>
          <w:lang w:eastAsia="en-US"/>
        </w:rPr>
        <w:t>部门预算公开</w:t>
      </w:r>
    </w:p>
    <w:p w14:paraId="0AB97393">
      <w:pPr>
        <w:spacing w:line="560" w:lineRule="exact"/>
        <w:jc w:val="center"/>
        <w:rPr>
          <w:rFonts w:hint="eastAsia" w:ascii="方正小标宋简体" w:hAnsi="方正小标宋简体" w:eastAsia="方正小标宋简体" w:cs="方正小标宋简体"/>
          <w:sz w:val="44"/>
          <w:szCs w:val="44"/>
        </w:rPr>
      </w:pPr>
    </w:p>
    <w:p w14:paraId="1E7AB48F">
      <w:pPr>
        <w:pStyle w:val="3"/>
        <w:widowControl/>
        <w:kinsoku w:val="0"/>
        <w:autoSpaceDE w:val="0"/>
        <w:autoSpaceDN w:val="0"/>
        <w:adjustRightInd w:val="0"/>
        <w:snapToGrid w:val="0"/>
        <w:spacing w:line="241" w:lineRule="auto"/>
        <w:jc w:val="left"/>
        <w:textAlignment w:val="baseline"/>
        <w:rPr>
          <w:snapToGrid w:val="0"/>
          <w:color w:val="000000"/>
          <w:kern w:val="0"/>
        </w:rPr>
      </w:pPr>
    </w:p>
    <w:p w14:paraId="16AF6082">
      <w:pPr>
        <w:pStyle w:val="3"/>
        <w:widowControl/>
        <w:kinsoku w:val="0"/>
        <w:autoSpaceDE w:val="0"/>
        <w:autoSpaceDN w:val="0"/>
        <w:adjustRightInd w:val="0"/>
        <w:snapToGrid w:val="0"/>
        <w:spacing w:line="241" w:lineRule="auto"/>
        <w:jc w:val="left"/>
        <w:textAlignment w:val="baseline"/>
        <w:rPr>
          <w:snapToGrid w:val="0"/>
          <w:color w:val="000000"/>
          <w:kern w:val="0"/>
        </w:rPr>
      </w:pPr>
    </w:p>
    <w:p w14:paraId="63AA8FE8">
      <w:pPr>
        <w:pStyle w:val="3"/>
        <w:widowControl/>
        <w:kinsoku w:val="0"/>
        <w:autoSpaceDE w:val="0"/>
        <w:autoSpaceDN w:val="0"/>
        <w:adjustRightInd w:val="0"/>
        <w:snapToGrid w:val="0"/>
        <w:spacing w:line="241" w:lineRule="auto"/>
        <w:jc w:val="left"/>
        <w:textAlignment w:val="baseline"/>
        <w:rPr>
          <w:snapToGrid w:val="0"/>
          <w:color w:val="000000"/>
          <w:kern w:val="0"/>
        </w:rPr>
      </w:pPr>
    </w:p>
    <w:p w14:paraId="7E488A26">
      <w:pPr>
        <w:pStyle w:val="3"/>
        <w:widowControl/>
        <w:kinsoku w:val="0"/>
        <w:autoSpaceDE w:val="0"/>
        <w:autoSpaceDN w:val="0"/>
        <w:adjustRightInd w:val="0"/>
        <w:snapToGrid w:val="0"/>
        <w:spacing w:line="241" w:lineRule="auto"/>
        <w:jc w:val="left"/>
        <w:textAlignment w:val="baseline"/>
        <w:rPr>
          <w:snapToGrid w:val="0"/>
          <w:color w:val="000000"/>
          <w:kern w:val="0"/>
        </w:rPr>
      </w:pPr>
    </w:p>
    <w:p w14:paraId="3B130EFC">
      <w:pPr>
        <w:pStyle w:val="3"/>
        <w:widowControl/>
        <w:kinsoku w:val="0"/>
        <w:autoSpaceDE w:val="0"/>
        <w:autoSpaceDN w:val="0"/>
        <w:adjustRightInd w:val="0"/>
        <w:snapToGrid w:val="0"/>
        <w:spacing w:line="241" w:lineRule="auto"/>
        <w:jc w:val="left"/>
        <w:textAlignment w:val="baseline"/>
        <w:rPr>
          <w:snapToGrid w:val="0"/>
          <w:color w:val="000000"/>
          <w:kern w:val="0"/>
        </w:rPr>
      </w:pPr>
    </w:p>
    <w:p w14:paraId="5347E28B">
      <w:pPr>
        <w:pStyle w:val="3"/>
        <w:widowControl/>
        <w:kinsoku w:val="0"/>
        <w:autoSpaceDE w:val="0"/>
        <w:autoSpaceDN w:val="0"/>
        <w:adjustRightInd w:val="0"/>
        <w:snapToGrid w:val="0"/>
        <w:spacing w:line="241" w:lineRule="auto"/>
        <w:jc w:val="left"/>
        <w:textAlignment w:val="baseline"/>
        <w:rPr>
          <w:snapToGrid w:val="0"/>
          <w:color w:val="000000"/>
          <w:kern w:val="0"/>
        </w:rPr>
      </w:pPr>
    </w:p>
    <w:p w14:paraId="1F7C2CFD">
      <w:pPr>
        <w:pStyle w:val="3"/>
        <w:widowControl/>
        <w:kinsoku w:val="0"/>
        <w:autoSpaceDE w:val="0"/>
        <w:autoSpaceDN w:val="0"/>
        <w:adjustRightInd w:val="0"/>
        <w:snapToGrid w:val="0"/>
        <w:spacing w:line="241" w:lineRule="auto"/>
        <w:jc w:val="left"/>
        <w:textAlignment w:val="baseline"/>
        <w:rPr>
          <w:snapToGrid w:val="0"/>
          <w:color w:val="000000"/>
          <w:kern w:val="0"/>
        </w:rPr>
      </w:pPr>
    </w:p>
    <w:p w14:paraId="2D0DD873">
      <w:pPr>
        <w:pStyle w:val="3"/>
        <w:widowControl/>
        <w:kinsoku w:val="0"/>
        <w:autoSpaceDE w:val="0"/>
        <w:autoSpaceDN w:val="0"/>
        <w:adjustRightInd w:val="0"/>
        <w:snapToGrid w:val="0"/>
        <w:spacing w:line="241" w:lineRule="auto"/>
        <w:jc w:val="left"/>
        <w:textAlignment w:val="baseline"/>
        <w:rPr>
          <w:snapToGrid w:val="0"/>
          <w:color w:val="000000"/>
          <w:kern w:val="0"/>
        </w:rPr>
      </w:pPr>
    </w:p>
    <w:p w14:paraId="22F8AE48">
      <w:pPr>
        <w:pStyle w:val="3"/>
        <w:widowControl/>
        <w:kinsoku w:val="0"/>
        <w:autoSpaceDE w:val="0"/>
        <w:autoSpaceDN w:val="0"/>
        <w:adjustRightInd w:val="0"/>
        <w:snapToGrid w:val="0"/>
        <w:spacing w:line="241" w:lineRule="auto"/>
        <w:jc w:val="left"/>
        <w:textAlignment w:val="baseline"/>
        <w:rPr>
          <w:snapToGrid w:val="0"/>
          <w:color w:val="000000"/>
          <w:kern w:val="0"/>
        </w:rPr>
      </w:pPr>
    </w:p>
    <w:p w14:paraId="3AC030CF">
      <w:pPr>
        <w:pStyle w:val="3"/>
        <w:widowControl/>
        <w:kinsoku w:val="0"/>
        <w:autoSpaceDE w:val="0"/>
        <w:autoSpaceDN w:val="0"/>
        <w:adjustRightInd w:val="0"/>
        <w:snapToGrid w:val="0"/>
        <w:spacing w:line="241" w:lineRule="auto"/>
        <w:jc w:val="left"/>
        <w:textAlignment w:val="baseline"/>
        <w:rPr>
          <w:snapToGrid w:val="0"/>
          <w:color w:val="000000"/>
          <w:kern w:val="0"/>
        </w:rPr>
      </w:pPr>
    </w:p>
    <w:p w14:paraId="6196814A">
      <w:pPr>
        <w:pStyle w:val="3"/>
        <w:widowControl/>
        <w:kinsoku w:val="0"/>
        <w:autoSpaceDE w:val="0"/>
        <w:autoSpaceDN w:val="0"/>
        <w:adjustRightInd w:val="0"/>
        <w:snapToGrid w:val="0"/>
        <w:spacing w:line="241" w:lineRule="auto"/>
        <w:jc w:val="left"/>
        <w:textAlignment w:val="baseline"/>
        <w:rPr>
          <w:snapToGrid w:val="0"/>
          <w:color w:val="000000"/>
          <w:kern w:val="0"/>
        </w:rPr>
      </w:pPr>
    </w:p>
    <w:p w14:paraId="2D156417">
      <w:pPr>
        <w:pStyle w:val="3"/>
        <w:widowControl/>
        <w:kinsoku w:val="0"/>
        <w:autoSpaceDE w:val="0"/>
        <w:autoSpaceDN w:val="0"/>
        <w:adjustRightInd w:val="0"/>
        <w:snapToGrid w:val="0"/>
        <w:spacing w:line="241" w:lineRule="auto"/>
        <w:jc w:val="left"/>
        <w:textAlignment w:val="baseline"/>
        <w:rPr>
          <w:snapToGrid w:val="0"/>
          <w:color w:val="000000"/>
          <w:kern w:val="0"/>
        </w:rPr>
      </w:pPr>
    </w:p>
    <w:p w14:paraId="03DDEE06">
      <w:pPr>
        <w:pStyle w:val="3"/>
        <w:widowControl/>
        <w:kinsoku w:val="0"/>
        <w:autoSpaceDE w:val="0"/>
        <w:autoSpaceDN w:val="0"/>
        <w:adjustRightInd w:val="0"/>
        <w:snapToGrid w:val="0"/>
        <w:spacing w:line="241" w:lineRule="auto"/>
        <w:jc w:val="left"/>
        <w:textAlignment w:val="baseline"/>
        <w:rPr>
          <w:snapToGrid w:val="0"/>
          <w:color w:val="000000"/>
          <w:kern w:val="0"/>
        </w:rPr>
      </w:pPr>
    </w:p>
    <w:p w14:paraId="0BDFC0DD">
      <w:pPr>
        <w:pStyle w:val="3"/>
        <w:widowControl/>
        <w:kinsoku w:val="0"/>
        <w:autoSpaceDE w:val="0"/>
        <w:autoSpaceDN w:val="0"/>
        <w:adjustRightInd w:val="0"/>
        <w:snapToGrid w:val="0"/>
        <w:spacing w:line="241" w:lineRule="auto"/>
        <w:jc w:val="left"/>
        <w:textAlignment w:val="baseline"/>
        <w:rPr>
          <w:snapToGrid w:val="0"/>
          <w:color w:val="000000"/>
          <w:kern w:val="0"/>
        </w:rPr>
      </w:pPr>
    </w:p>
    <w:p w14:paraId="07899768">
      <w:pPr>
        <w:pStyle w:val="3"/>
        <w:widowControl/>
        <w:kinsoku w:val="0"/>
        <w:autoSpaceDE w:val="0"/>
        <w:autoSpaceDN w:val="0"/>
        <w:adjustRightInd w:val="0"/>
        <w:snapToGrid w:val="0"/>
        <w:spacing w:line="241" w:lineRule="auto"/>
        <w:jc w:val="left"/>
        <w:textAlignment w:val="baseline"/>
        <w:rPr>
          <w:snapToGrid w:val="0"/>
          <w:color w:val="000000"/>
          <w:kern w:val="0"/>
        </w:rPr>
      </w:pPr>
    </w:p>
    <w:p w14:paraId="4205D975">
      <w:pPr>
        <w:pStyle w:val="3"/>
        <w:widowControl/>
        <w:kinsoku w:val="0"/>
        <w:autoSpaceDE w:val="0"/>
        <w:autoSpaceDN w:val="0"/>
        <w:adjustRightInd w:val="0"/>
        <w:snapToGrid w:val="0"/>
        <w:spacing w:line="241" w:lineRule="auto"/>
        <w:jc w:val="left"/>
        <w:textAlignment w:val="baseline"/>
        <w:rPr>
          <w:snapToGrid w:val="0"/>
          <w:color w:val="000000"/>
          <w:kern w:val="0"/>
        </w:rPr>
      </w:pPr>
    </w:p>
    <w:p w14:paraId="1A27144C">
      <w:pPr>
        <w:pStyle w:val="3"/>
        <w:widowControl/>
        <w:kinsoku w:val="0"/>
        <w:autoSpaceDE w:val="0"/>
        <w:autoSpaceDN w:val="0"/>
        <w:adjustRightInd w:val="0"/>
        <w:snapToGrid w:val="0"/>
        <w:spacing w:line="241" w:lineRule="auto"/>
        <w:jc w:val="left"/>
        <w:textAlignment w:val="baseline"/>
        <w:rPr>
          <w:snapToGrid w:val="0"/>
          <w:color w:val="000000"/>
          <w:kern w:val="0"/>
        </w:rPr>
      </w:pPr>
    </w:p>
    <w:p w14:paraId="4FAF0F55">
      <w:pPr>
        <w:pStyle w:val="3"/>
        <w:widowControl/>
        <w:kinsoku w:val="0"/>
        <w:autoSpaceDE w:val="0"/>
        <w:autoSpaceDN w:val="0"/>
        <w:adjustRightInd w:val="0"/>
        <w:snapToGrid w:val="0"/>
        <w:spacing w:line="241" w:lineRule="auto"/>
        <w:jc w:val="left"/>
        <w:textAlignment w:val="baseline"/>
        <w:rPr>
          <w:snapToGrid w:val="0"/>
          <w:color w:val="000000"/>
          <w:kern w:val="0"/>
        </w:rPr>
      </w:pPr>
    </w:p>
    <w:p w14:paraId="0E319183">
      <w:pPr>
        <w:pStyle w:val="3"/>
        <w:widowControl/>
        <w:kinsoku w:val="0"/>
        <w:autoSpaceDE w:val="0"/>
        <w:autoSpaceDN w:val="0"/>
        <w:adjustRightInd w:val="0"/>
        <w:snapToGrid w:val="0"/>
        <w:spacing w:line="241" w:lineRule="auto"/>
        <w:jc w:val="left"/>
        <w:textAlignment w:val="baseline"/>
        <w:rPr>
          <w:snapToGrid w:val="0"/>
          <w:color w:val="000000"/>
          <w:kern w:val="0"/>
        </w:rPr>
      </w:pPr>
    </w:p>
    <w:p w14:paraId="251B5FE0">
      <w:pPr>
        <w:spacing w:before="100" w:line="229" w:lineRule="auto"/>
        <w:ind w:left="3075"/>
        <w:rPr>
          <w:rFonts w:ascii="黑体" w:hAnsi="黑体" w:eastAsia="黑体" w:cs="黑体"/>
          <w:sz w:val="31"/>
          <w:szCs w:val="31"/>
        </w:rPr>
      </w:pPr>
      <w:r>
        <w:rPr>
          <w:rFonts w:ascii="黑体" w:hAnsi="黑体" w:eastAsia="黑体" w:cs="黑体"/>
          <w:spacing w:val="7"/>
          <w:sz w:val="31"/>
          <w:szCs w:val="31"/>
        </w:rPr>
        <w:t>二〇二</w:t>
      </w:r>
      <w:r>
        <w:rPr>
          <w:rFonts w:hint="eastAsia" w:ascii="黑体" w:hAnsi="黑体" w:eastAsia="黑体" w:cs="黑体"/>
          <w:spacing w:val="7"/>
          <w:sz w:val="31"/>
          <w:szCs w:val="31"/>
          <w:lang w:eastAsia="zh-CN"/>
        </w:rPr>
        <w:t>六</w:t>
      </w:r>
      <w:r>
        <w:rPr>
          <w:rFonts w:ascii="黑体" w:hAnsi="黑体" w:eastAsia="黑体" w:cs="黑体"/>
          <w:spacing w:val="7"/>
          <w:sz w:val="31"/>
          <w:szCs w:val="31"/>
        </w:rPr>
        <w:t>年三月</w:t>
      </w:r>
    </w:p>
    <w:p w14:paraId="14F3EB44">
      <w:pPr>
        <w:spacing w:line="560" w:lineRule="exact"/>
        <w:jc w:val="center"/>
        <w:rPr>
          <w:rFonts w:eastAsia="黑体"/>
          <w:sz w:val="32"/>
          <w:szCs w:val="32"/>
        </w:rPr>
        <w:sectPr>
          <w:footerReference r:id="rId3" w:type="default"/>
          <w:pgSz w:w="11906" w:h="16838"/>
          <w:pgMar w:top="1440" w:right="1800" w:bottom="1440" w:left="1800" w:header="851" w:footer="850" w:gutter="0"/>
          <w:pgNumType w:fmt="decimal" w:start="1"/>
          <w:cols w:space="720" w:num="1"/>
          <w:docGrid w:type="lines" w:linePitch="312" w:charSpace="0"/>
        </w:sectPr>
      </w:pPr>
    </w:p>
    <w:p w14:paraId="5D8CA5B9">
      <w:pPr>
        <w:spacing w:line="560" w:lineRule="exact"/>
        <w:jc w:val="center"/>
        <w:rPr>
          <w:rFonts w:eastAsia="黑体"/>
          <w:sz w:val="32"/>
          <w:szCs w:val="32"/>
        </w:rPr>
      </w:pPr>
      <w:r>
        <w:rPr>
          <w:rFonts w:eastAsia="黑体"/>
          <w:sz w:val="32"/>
          <w:szCs w:val="32"/>
        </w:rPr>
        <w:t>目  录</w:t>
      </w:r>
    </w:p>
    <w:p w14:paraId="4EAF9D4B">
      <w:pPr>
        <w:spacing w:line="560" w:lineRule="exact"/>
        <w:ind w:firstLine="640" w:firstLineChars="200"/>
        <w:rPr>
          <w:rFonts w:eastAsia="黑体"/>
          <w:sz w:val="32"/>
          <w:szCs w:val="32"/>
        </w:rPr>
      </w:pPr>
    </w:p>
    <w:p w14:paraId="6850A6D0">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口岸管理</w:t>
      </w:r>
      <w:r>
        <w:rPr>
          <w:rFonts w:hint="eastAsia" w:ascii="黑体" w:hAnsi="黑体" w:eastAsia="黑体" w:cs="黑体"/>
          <w:sz w:val="32"/>
          <w:szCs w:val="32"/>
        </w:rPr>
        <w:t>局概况</w:t>
      </w:r>
    </w:p>
    <w:p w14:paraId="2756C2AD">
      <w:pPr>
        <w:spacing w:line="560" w:lineRule="exact"/>
        <w:ind w:firstLine="1280" w:firstLineChars="400"/>
        <w:rPr>
          <w:rFonts w:eastAsia="仿宋_GB2312"/>
          <w:b/>
          <w:bCs/>
          <w:sz w:val="32"/>
          <w:szCs w:val="32"/>
        </w:rPr>
      </w:pPr>
      <w:r>
        <w:rPr>
          <w:rFonts w:eastAsia="仿宋_GB2312"/>
          <w:sz w:val="32"/>
          <w:szCs w:val="32"/>
        </w:rPr>
        <w:t>一、主要职责</w:t>
      </w:r>
    </w:p>
    <w:p w14:paraId="07125CA4">
      <w:pPr>
        <w:spacing w:line="560" w:lineRule="exact"/>
        <w:ind w:firstLine="1280" w:firstLineChars="400"/>
        <w:rPr>
          <w:rFonts w:eastAsia="仿宋_GB2312"/>
          <w:sz w:val="32"/>
          <w:szCs w:val="32"/>
        </w:rPr>
      </w:pPr>
      <w:r>
        <w:rPr>
          <w:rFonts w:eastAsia="仿宋_GB2312"/>
          <w:sz w:val="32"/>
          <w:szCs w:val="32"/>
        </w:rPr>
        <w:t>二、部门所属预算单位构成情况</w:t>
      </w:r>
    </w:p>
    <w:p w14:paraId="67C0087A">
      <w:pPr>
        <w:kinsoku w:val="0"/>
        <w:overflowPunct w:val="0"/>
        <w:adjustRightInd w:val="0"/>
        <w:snapToGrid w:val="0"/>
        <w:spacing w:line="560" w:lineRule="exact"/>
        <w:ind w:right="521" w:firstLine="640" w:firstLineChars="200"/>
        <w:rPr>
          <w:rFonts w:hint="eastAsia" w:ascii="黑体" w:hAnsi="黑体" w:eastAsia="黑体" w:cs="黑体"/>
          <w:w w:val="99"/>
          <w:sz w:val="32"/>
          <w:szCs w:val="32"/>
        </w:rPr>
      </w:pPr>
      <w:r>
        <w:rPr>
          <w:rFonts w:hint="eastAsia" w:ascii="黑体" w:hAnsi="黑体" w:eastAsia="黑体" w:cs="黑体"/>
          <w:sz w:val="32"/>
          <w:szCs w:val="32"/>
        </w:rPr>
        <w:t>第二部分</w:t>
      </w:r>
      <w:r>
        <w:rPr>
          <w:rFonts w:hint="eastAsia" w:ascii="黑体" w:hAnsi="黑体" w:eastAsia="黑体" w:cs="黑体"/>
          <w:spacing w:val="-38"/>
          <w:sz w:val="32"/>
          <w:szCs w:val="32"/>
        </w:rPr>
        <w:t xml:space="preserve">  </w:t>
      </w:r>
      <w:r>
        <w:rPr>
          <w:rFonts w:hint="eastAsia" w:ascii="黑体" w:hAnsi="黑体" w:eastAsia="黑体" w:cs="黑体"/>
          <w:spacing w:val="-119"/>
          <w:sz w:val="32"/>
          <w:szCs w:val="32"/>
        </w:rPr>
        <w:t xml:space="preserve"> </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eastAsia="zh-CN"/>
        </w:rPr>
        <w:t>口岸管理</w:t>
      </w:r>
      <w:r>
        <w:rPr>
          <w:rFonts w:hint="eastAsia" w:ascii="黑体" w:hAnsi="黑体" w:eastAsia="黑体" w:cs="黑体"/>
          <w:sz w:val="32"/>
          <w:szCs w:val="32"/>
        </w:rPr>
        <w:t>局部门预算情况说明</w:t>
      </w:r>
      <w:r>
        <w:rPr>
          <w:rFonts w:hint="eastAsia" w:ascii="黑体" w:hAnsi="黑体" w:eastAsia="黑体" w:cs="黑体"/>
          <w:w w:val="99"/>
          <w:sz w:val="32"/>
          <w:szCs w:val="32"/>
        </w:rPr>
        <w:t xml:space="preserve"> </w:t>
      </w:r>
    </w:p>
    <w:p w14:paraId="3223CE70">
      <w:pPr>
        <w:kinsoku w:val="0"/>
        <w:overflowPunct w:val="0"/>
        <w:adjustRightInd w:val="0"/>
        <w:snapToGrid w:val="0"/>
        <w:spacing w:line="560" w:lineRule="exact"/>
        <w:ind w:right="521" w:firstLine="640" w:firstLineChars="200"/>
        <w:rPr>
          <w:rFonts w:eastAsia="黑体"/>
          <w:sz w:val="32"/>
          <w:szCs w:val="32"/>
        </w:rPr>
      </w:pPr>
      <w:r>
        <w:rPr>
          <w:rFonts w:eastAsia="黑体"/>
          <w:sz w:val="32"/>
          <w:szCs w:val="32"/>
        </w:rPr>
        <w:t>第三部分</w:t>
      </w:r>
      <w:r>
        <w:rPr>
          <w:rFonts w:eastAsia="黑体"/>
          <w:spacing w:val="-32"/>
          <w:sz w:val="32"/>
          <w:szCs w:val="32"/>
        </w:rPr>
        <w:t xml:space="preserve">  </w:t>
      </w:r>
      <w:r>
        <w:rPr>
          <w:rFonts w:eastAsia="黑体"/>
          <w:sz w:val="32"/>
          <w:szCs w:val="32"/>
        </w:rPr>
        <w:t>名词解释</w:t>
      </w:r>
    </w:p>
    <w:p w14:paraId="0BD2BA66">
      <w:pPr>
        <w:kinsoku w:val="0"/>
        <w:overflowPunct w:val="0"/>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pacing w:val="-32"/>
          <w:sz w:val="32"/>
          <w:szCs w:val="32"/>
        </w:rPr>
        <w:t xml:space="preserve"> </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eastAsia="zh-CN"/>
        </w:rPr>
        <w:t>口岸管理</w:t>
      </w:r>
      <w:r>
        <w:rPr>
          <w:rFonts w:hint="eastAsia" w:ascii="黑体" w:hAnsi="黑体" w:eastAsia="黑体" w:cs="黑体"/>
          <w:sz w:val="32"/>
          <w:szCs w:val="32"/>
        </w:rPr>
        <w:t>局部门预算表</w:t>
      </w:r>
    </w:p>
    <w:p w14:paraId="666DC761">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一、部门收支总体情况表</w:t>
      </w:r>
    </w:p>
    <w:p w14:paraId="5D220D3F">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二、部门收入总体情况表</w:t>
      </w:r>
    </w:p>
    <w:p w14:paraId="3D9ECFC3">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三、部门支出总体情况表</w:t>
      </w:r>
    </w:p>
    <w:p w14:paraId="5A1DBCB0">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四、财政拨款收支总体情况表</w:t>
      </w:r>
    </w:p>
    <w:p w14:paraId="39032B5D">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五、一般公共预算支出情况表</w:t>
      </w:r>
    </w:p>
    <w:p w14:paraId="2F5E4B52">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六、一般公共预算基本支出表</w:t>
      </w:r>
    </w:p>
    <w:p w14:paraId="4F5BA9DA">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七、</w:t>
      </w:r>
      <w:r>
        <w:rPr>
          <w:rFonts w:eastAsia="仿宋_GB2312"/>
          <w:kern w:val="0"/>
          <w:sz w:val="32"/>
          <w:szCs w:val="32"/>
        </w:rPr>
        <w:t>支出经济分类汇总表</w:t>
      </w:r>
    </w:p>
    <w:p w14:paraId="4BD6C4C8">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八、一般公共预算‌“三公‌”经费支出情况表</w:t>
      </w:r>
    </w:p>
    <w:p w14:paraId="44CC7562">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九、政府性基金预算支出情况表</w:t>
      </w:r>
    </w:p>
    <w:p w14:paraId="001C3E10">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十、项目支出预算表</w:t>
      </w:r>
    </w:p>
    <w:p w14:paraId="3D4EFF14">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十一、部门（单位）整体绩效目标表</w:t>
      </w:r>
    </w:p>
    <w:p w14:paraId="41D42B74">
      <w:pPr>
        <w:kinsoku w:val="0"/>
        <w:overflowPunct w:val="0"/>
        <w:adjustRightInd w:val="0"/>
        <w:snapToGrid w:val="0"/>
        <w:spacing w:line="560" w:lineRule="exact"/>
        <w:ind w:right="51" w:firstLine="1280" w:firstLineChars="400"/>
        <w:jc w:val="left"/>
        <w:rPr>
          <w:rFonts w:eastAsia="仿宋_GB2312"/>
          <w:sz w:val="32"/>
          <w:szCs w:val="32"/>
        </w:rPr>
      </w:pPr>
      <w:r>
        <w:rPr>
          <w:rFonts w:eastAsia="仿宋_GB2312"/>
          <w:sz w:val="32"/>
          <w:szCs w:val="32"/>
        </w:rPr>
        <w:t>十二、部门预算项目绩效目标汇总表</w:t>
      </w:r>
    </w:p>
    <w:p w14:paraId="516A9C63">
      <w:pPr>
        <w:kinsoku w:val="0"/>
        <w:overflowPunct w:val="0"/>
        <w:adjustRightInd w:val="0"/>
        <w:snapToGrid w:val="0"/>
        <w:spacing w:line="560" w:lineRule="exact"/>
        <w:ind w:right="51" w:firstLine="1280" w:firstLineChars="400"/>
        <w:jc w:val="left"/>
        <w:rPr>
          <w:rFonts w:eastAsia="黑体"/>
          <w:sz w:val="32"/>
          <w:szCs w:val="32"/>
        </w:rPr>
        <w:sectPr>
          <w:footerReference r:id="rId4" w:type="default"/>
          <w:pgSz w:w="11906" w:h="16838"/>
          <w:pgMar w:top="2098" w:right="1474" w:bottom="1984" w:left="1587" w:header="851" w:footer="1417" w:gutter="0"/>
          <w:pgNumType w:fmt="decimal" w:start="2"/>
          <w:cols w:space="720" w:num="1"/>
          <w:docGrid w:type="lines" w:linePitch="312" w:charSpace="0"/>
        </w:sectPr>
      </w:pPr>
      <w:r>
        <w:rPr>
          <w:rFonts w:eastAsia="仿宋_GB2312"/>
          <w:sz w:val="32"/>
          <w:szCs w:val="32"/>
        </w:rPr>
        <w:t>十三、国有资本经营预算支出情况表</w:t>
      </w:r>
    </w:p>
    <w:p w14:paraId="567FCE72">
      <w:pPr>
        <w:spacing w:line="560" w:lineRule="exact"/>
        <w:ind w:firstLine="2240" w:firstLineChars="700"/>
        <w:rPr>
          <w:rFonts w:hint="eastAsia" w:ascii="黑体" w:hAnsi="黑体" w:eastAsia="黑体" w:cs="黑体"/>
          <w:sz w:val="32"/>
          <w:szCs w:val="32"/>
        </w:rPr>
      </w:pPr>
      <w:r>
        <w:rPr>
          <w:rFonts w:hint="eastAsia" w:eastAsia="黑体"/>
          <w:sz w:val="32"/>
          <w:szCs w:val="32"/>
          <w:lang w:val="en-US" w:eastAsia="zh-CN"/>
        </w:rPr>
        <w:t xml:space="preserve"> </w:t>
      </w:r>
      <w:r>
        <w:rPr>
          <w:rFonts w:hint="eastAsia" w:ascii="黑体" w:hAnsi="黑体" w:eastAsia="黑体" w:cs="黑体"/>
          <w:sz w:val="32"/>
          <w:szCs w:val="32"/>
          <w:lang w:val="en-US" w:eastAsia="zh-CN"/>
        </w:rPr>
        <w:t>第一部分  口岸管理</w:t>
      </w:r>
      <w:r>
        <w:rPr>
          <w:rFonts w:hint="eastAsia" w:ascii="黑体" w:hAnsi="黑体" w:eastAsia="黑体" w:cs="黑体"/>
          <w:sz w:val="32"/>
          <w:szCs w:val="32"/>
        </w:rPr>
        <w:t>局概况</w:t>
      </w:r>
    </w:p>
    <w:p w14:paraId="30239FB4">
      <w:pPr>
        <w:numPr>
          <w:ilvl w:val="0"/>
          <w:numId w:val="0"/>
        </w:numPr>
        <w:spacing w:line="560" w:lineRule="exact"/>
        <w:jc w:val="both"/>
        <w:rPr>
          <w:rFonts w:hint="eastAsia" w:ascii="黑体" w:hAnsi="黑体" w:eastAsia="黑体" w:cs="黑体"/>
          <w:sz w:val="32"/>
          <w:szCs w:val="32"/>
        </w:rPr>
      </w:pPr>
    </w:p>
    <w:p w14:paraId="1D8AABFB">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一、口岸管理</w:t>
      </w:r>
      <w:r>
        <w:rPr>
          <w:rFonts w:hint="eastAsia" w:ascii="黑体" w:hAnsi="黑体" w:eastAsia="黑体" w:cs="黑体"/>
          <w:sz w:val="32"/>
          <w:szCs w:val="32"/>
        </w:rPr>
        <w:t>局主要职责</w:t>
      </w:r>
    </w:p>
    <w:p w14:paraId="3D49A01C">
      <w:pPr>
        <w:kinsoku w:val="0"/>
        <w:overflowPunct w:val="0"/>
        <w:autoSpaceDE w:val="0"/>
        <w:autoSpaceDN w:val="0"/>
        <w:adjustRightInd w:val="0"/>
        <w:snapToGrid w:val="0"/>
        <w:spacing w:line="560" w:lineRule="exact"/>
        <w:ind w:right="118" w:firstLine="636" w:firstLineChars="200"/>
        <w:jc w:val="left"/>
        <w:rPr>
          <w:rFonts w:eastAsia="黑体"/>
          <w:sz w:val="32"/>
          <w:szCs w:val="32"/>
        </w:rPr>
      </w:pPr>
      <w:r>
        <w:rPr>
          <w:rFonts w:hint="eastAsia" w:ascii="仿宋_GB2312" w:hAnsi="仿宋_GB2312" w:eastAsia="仿宋_GB2312" w:cs="仿宋_GB2312"/>
          <w:spacing w:val="-1"/>
          <w:kern w:val="0"/>
          <w:sz w:val="32"/>
          <w:szCs w:val="32"/>
          <w:lang w:val="en-US" w:eastAsia="zh-CN"/>
        </w:rPr>
        <w:t>负责各类口岸建设、管理、协调；负责综保区建设、服务、管理等工作；负责国际陆港铁路口岸规划、建设、管理和功能拓展等工作；负责联系民航、海关、边检、税务、外汇等有关管理部门和其他驻区单位开展工作；承担口岸“大通关”协调服务；承担党工委、管委会交办的其他任务。</w:t>
      </w:r>
    </w:p>
    <w:p w14:paraId="68D343E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口岸管理</w:t>
      </w:r>
      <w:r>
        <w:rPr>
          <w:rFonts w:hint="eastAsia" w:ascii="黑体" w:hAnsi="黑体" w:eastAsia="黑体" w:cs="黑体"/>
          <w:sz w:val="32"/>
          <w:szCs w:val="32"/>
        </w:rPr>
        <w:t>局所属预算单位构成情况</w:t>
      </w:r>
    </w:p>
    <w:p w14:paraId="7A9C7647">
      <w:pPr>
        <w:kinsoku w:val="0"/>
        <w:overflowPunct w:val="0"/>
        <w:autoSpaceDE w:val="0"/>
        <w:autoSpaceDN w:val="0"/>
        <w:adjustRightInd w:val="0"/>
        <w:snapToGrid w:val="0"/>
        <w:spacing w:line="560" w:lineRule="exact"/>
        <w:ind w:right="118" w:firstLine="636" w:firstLineChars="200"/>
        <w:jc w:val="left"/>
        <w:rPr>
          <w:rFonts w:hint="eastAsia" w:ascii="仿宋_GB2312" w:hAnsi="仿宋_GB2312" w:eastAsia="仿宋_GB2312" w:cs="仿宋_GB2312"/>
          <w:spacing w:val="-1"/>
          <w:kern w:val="0"/>
          <w:sz w:val="32"/>
          <w:szCs w:val="32"/>
        </w:rPr>
      </w:pPr>
      <w:r>
        <w:rPr>
          <w:rFonts w:hint="eastAsia" w:ascii="仿宋_GB2312" w:hAnsi="仿宋_GB2312" w:eastAsia="仿宋_GB2312" w:cs="仿宋_GB2312"/>
          <w:spacing w:val="-1"/>
          <w:kern w:val="0"/>
          <w:sz w:val="32"/>
          <w:szCs w:val="32"/>
          <w:lang w:val="en-US" w:eastAsia="zh-CN"/>
        </w:rPr>
        <w:t>口岸管理</w:t>
      </w:r>
      <w:r>
        <w:rPr>
          <w:rFonts w:hint="eastAsia" w:ascii="仿宋_GB2312" w:hAnsi="仿宋_GB2312" w:eastAsia="仿宋_GB2312" w:cs="仿宋_GB2312"/>
          <w:kern w:val="0"/>
          <w:sz w:val="32"/>
          <w:szCs w:val="32"/>
        </w:rPr>
        <w:t>局</w:t>
      </w:r>
      <w:r>
        <w:rPr>
          <w:rFonts w:hint="eastAsia" w:ascii="仿宋_GB2312" w:hAnsi="仿宋_GB2312" w:eastAsia="仿宋_GB2312" w:cs="仿宋_GB2312"/>
          <w:spacing w:val="2"/>
          <w:kern w:val="0"/>
          <w:sz w:val="32"/>
          <w:szCs w:val="32"/>
        </w:rPr>
        <w:t>部门</w:t>
      </w:r>
      <w:r>
        <w:rPr>
          <w:rFonts w:hint="eastAsia" w:ascii="仿宋_GB2312" w:hAnsi="仿宋_GB2312" w:eastAsia="仿宋_GB2312" w:cs="仿宋_GB2312"/>
          <w:kern w:val="0"/>
          <w:sz w:val="32"/>
          <w:szCs w:val="32"/>
        </w:rPr>
        <w:t>预算</w:t>
      </w:r>
      <w:r>
        <w:rPr>
          <w:rFonts w:hint="eastAsia" w:ascii="仿宋_GB2312" w:hAnsi="仿宋_GB2312" w:eastAsia="仿宋_GB2312" w:cs="仿宋_GB2312"/>
          <w:spacing w:val="2"/>
          <w:kern w:val="0"/>
          <w:sz w:val="32"/>
          <w:szCs w:val="32"/>
        </w:rPr>
        <w:t>包括</w:t>
      </w:r>
      <w:r>
        <w:rPr>
          <w:rFonts w:hint="eastAsia" w:ascii="仿宋_GB2312" w:hAnsi="仿宋_GB2312" w:eastAsia="仿宋_GB2312" w:cs="仿宋_GB2312"/>
          <w:kern w:val="0"/>
          <w:sz w:val="32"/>
          <w:szCs w:val="32"/>
        </w:rPr>
        <w:t>局</w:t>
      </w:r>
      <w:r>
        <w:rPr>
          <w:rFonts w:hint="eastAsia" w:ascii="仿宋_GB2312" w:hAnsi="仿宋_GB2312" w:eastAsia="仿宋_GB2312" w:cs="仿宋_GB2312"/>
          <w:spacing w:val="2"/>
          <w:kern w:val="0"/>
          <w:sz w:val="32"/>
          <w:szCs w:val="32"/>
        </w:rPr>
        <w:t>机关本级</w:t>
      </w:r>
      <w:r>
        <w:rPr>
          <w:rFonts w:hint="eastAsia" w:ascii="仿宋_GB2312" w:hAnsi="仿宋_GB2312" w:eastAsia="仿宋_GB2312" w:cs="仿宋_GB2312"/>
          <w:spacing w:val="-1"/>
          <w:kern w:val="0"/>
          <w:sz w:val="32"/>
          <w:szCs w:val="32"/>
        </w:rPr>
        <w:t>预算。</w:t>
      </w:r>
    </w:p>
    <w:p w14:paraId="0DF40762">
      <w:pPr>
        <w:kinsoku w:val="0"/>
        <w:overflowPunct w:val="0"/>
        <w:autoSpaceDE w:val="0"/>
        <w:autoSpaceDN w:val="0"/>
        <w:adjustRightInd w:val="0"/>
        <w:snapToGrid w:val="0"/>
        <w:spacing w:line="560" w:lineRule="exact"/>
        <w:ind w:firstLine="636" w:firstLineChars="200"/>
        <w:jc w:val="left"/>
        <w:rPr>
          <w:rFonts w:eastAsia="仿宋_GB2312"/>
          <w:spacing w:val="-1"/>
          <w:kern w:val="0"/>
          <w:sz w:val="32"/>
          <w:szCs w:val="32"/>
        </w:rPr>
      </w:pPr>
      <w:r>
        <w:rPr>
          <w:rFonts w:hint="eastAsia" w:ascii="仿宋_GB2312" w:hAnsi="仿宋_GB2312" w:eastAsia="仿宋_GB2312" w:cs="仿宋_GB2312"/>
          <w:spacing w:val="-1"/>
          <w:kern w:val="0"/>
          <w:sz w:val="32"/>
          <w:szCs w:val="32"/>
          <w:lang w:val="en-US" w:eastAsia="zh-CN"/>
        </w:rPr>
        <w:t>口岸管理</w:t>
      </w:r>
      <w:r>
        <w:rPr>
          <w:rFonts w:hint="eastAsia" w:ascii="仿宋_GB2312" w:hAnsi="仿宋_GB2312" w:eastAsia="仿宋_GB2312" w:cs="仿宋_GB2312"/>
          <w:spacing w:val="-1"/>
          <w:kern w:val="0"/>
          <w:sz w:val="32"/>
          <w:szCs w:val="32"/>
        </w:rPr>
        <w:t>局机关本级预算包括：</w:t>
      </w:r>
      <w:r>
        <w:rPr>
          <w:rFonts w:hint="eastAsia" w:eastAsia="仿宋_GB2312"/>
          <w:sz w:val="32"/>
          <w:szCs w:val="32"/>
        </w:rPr>
        <w:t>综合科（机关党建科）</w:t>
      </w:r>
      <w:r>
        <w:rPr>
          <w:rFonts w:hint="eastAsia" w:eastAsia="仿宋_GB2312"/>
          <w:sz w:val="32"/>
          <w:szCs w:val="32"/>
          <w:lang w:eastAsia="zh-CN"/>
        </w:rPr>
        <w:t>、</w:t>
      </w:r>
      <w:r>
        <w:rPr>
          <w:rFonts w:hint="eastAsia" w:eastAsia="仿宋_GB2312"/>
          <w:sz w:val="32"/>
          <w:szCs w:val="32"/>
        </w:rPr>
        <w:t>口岸发展科、跨境产业科、</w:t>
      </w:r>
      <w:r>
        <w:rPr>
          <w:rFonts w:hint="eastAsia" w:eastAsia="仿宋_GB2312"/>
          <w:sz w:val="32"/>
          <w:szCs w:val="32"/>
          <w:lang w:val="en-US" w:eastAsia="zh-CN"/>
        </w:rPr>
        <w:t>综保区发展</w:t>
      </w:r>
      <w:r>
        <w:rPr>
          <w:rFonts w:hint="eastAsia" w:eastAsia="仿宋_GB2312"/>
          <w:sz w:val="32"/>
          <w:szCs w:val="32"/>
        </w:rPr>
        <w:t>科、园区</w:t>
      </w:r>
      <w:r>
        <w:rPr>
          <w:rFonts w:hint="eastAsia" w:eastAsia="仿宋_GB2312"/>
          <w:sz w:val="32"/>
          <w:szCs w:val="32"/>
          <w:lang w:val="en-US" w:eastAsia="zh-CN"/>
        </w:rPr>
        <w:t>管理</w:t>
      </w:r>
      <w:r>
        <w:rPr>
          <w:rFonts w:hint="eastAsia" w:eastAsia="仿宋_GB2312"/>
          <w:sz w:val="32"/>
          <w:szCs w:val="32"/>
        </w:rPr>
        <w:t>科</w:t>
      </w:r>
      <w:r>
        <w:rPr>
          <w:rFonts w:hint="eastAsia" w:eastAsia="仿宋_GB2312"/>
          <w:sz w:val="32"/>
          <w:szCs w:val="32"/>
          <w:lang w:eastAsia="zh-CN"/>
        </w:rPr>
        <w:t>、</w:t>
      </w:r>
      <w:r>
        <w:rPr>
          <w:rFonts w:hint="eastAsia" w:eastAsia="仿宋_GB2312"/>
          <w:sz w:val="32"/>
          <w:szCs w:val="32"/>
          <w:lang w:val="en-US" w:eastAsia="zh-CN"/>
        </w:rPr>
        <w:t>综合服务中心</w:t>
      </w:r>
      <w:r>
        <w:rPr>
          <w:rFonts w:ascii="仿宋_GB2312" w:eastAsia="仿宋_GB2312" w:cs="仿宋_GB2312"/>
          <w:spacing w:val="-1"/>
          <w:kern w:val="0"/>
          <w:sz w:val="32"/>
          <w:szCs w:val="32"/>
        </w:rPr>
        <w:t>的预算。</w:t>
      </w:r>
    </w:p>
    <w:p w14:paraId="36FEFF08">
      <w:pPr>
        <w:kinsoku w:val="0"/>
        <w:overflowPunct w:val="0"/>
        <w:autoSpaceDE w:val="0"/>
        <w:autoSpaceDN w:val="0"/>
        <w:adjustRightInd w:val="0"/>
        <w:snapToGrid w:val="0"/>
        <w:spacing w:line="560" w:lineRule="exact"/>
        <w:ind w:firstLine="636" w:firstLineChars="200"/>
        <w:jc w:val="left"/>
        <w:rPr>
          <w:rFonts w:hint="eastAsia" w:ascii="仿宋_GB2312" w:hAnsi="仿宋_GB2312" w:eastAsia="仿宋_GB2312" w:cs="仿宋_GB2312"/>
          <w:spacing w:val="-1"/>
          <w:kern w:val="0"/>
          <w:sz w:val="32"/>
          <w:szCs w:val="32"/>
          <w:lang w:val="en-US" w:eastAsia="zh-CN"/>
        </w:rPr>
      </w:pPr>
      <w:r>
        <w:rPr>
          <w:rFonts w:hint="eastAsia" w:ascii="仿宋_GB2312" w:hAnsi="仿宋_GB2312" w:eastAsia="仿宋_GB2312" w:cs="仿宋_GB2312"/>
          <w:spacing w:val="-1"/>
          <w:kern w:val="0"/>
          <w:sz w:val="32"/>
          <w:szCs w:val="32"/>
          <w:lang w:val="en-US" w:eastAsia="zh-CN"/>
        </w:rPr>
        <w:t>口岸管理</w:t>
      </w:r>
      <w:r>
        <w:rPr>
          <w:rFonts w:hint="eastAsia" w:ascii="仿宋_GB2312" w:hAnsi="仿宋_GB2312" w:eastAsia="仿宋_GB2312" w:cs="仿宋_GB2312"/>
          <w:spacing w:val="-1"/>
          <w:kern w:val="0"/>
          <w:sz w:val="32"/>
          <w:szCs w:val="32"/>
        </w:rPr>
        <w:t>局所属单位预算包括：</w:t>
      </w:r>
      <w:r>
        <w:rPr>
          <w:rFonts w:hint="eastAsia" w:ascii="仿宋_GB2312" w:hAnsi="仿宋_GB2312" w:eastAsia="仿宋_GB2312" w:cs="仿宋_GB2312"/>
          <w:spacing w:val="-1"/>
          <w:kern w:val="0"/>
          <w:sz w:val="32"/>
          <w:szCs w:val="32"/>
          <w:lang w:val="en-US" w:eastAsia="zh-CN"/>
        </w:rPr>
        <w:t>无。</w:t>
      </w:r>
    </w:p>
    <w:p w14:paraId="427D76F0">
      <w:pPr>
        <w:spacing w:line="560" w:lineRule="exact"/>
        <w:ind w:firstLine="640" w:firstLineChars="200"/>
        <w:rPr>
          <w:rFonts w:eastAsia="黑体"/>
          <w:sz w:val="32"/>
          <w:szCs w:val="32"/>
        </w:rPr>
      </w:pPr>
    </w:p>
    <w:p w14:paraId="7A4A752E">
      <w:pPr>
        <w:numPr>
          <w:ilvl w:val="0"/>
          <w:numId w:val="0"/>
        </w:numPr>
        <w:spacing w:line="560" w:lineRule="exact"/>
        <w:jc w:val="both"/>
        <w:rPr>
          <w:rFonts w:hint="eastAsia" w:eastAsia="黑体"/>
          <w:sz w:val="32"/>
          <w:szCs w:val="32"/>
          <w:lang w:eastAsia="zh-CN"/>
        </w:rPr>
      </w:pPr>
    </w:p>
    <w:p w14:paraId="417A3715">
      <w:pPr>
        <w:numPr>
          <w:ilvl w:val="0"/>
          <w:numId w:val="0"/>
        </w:numPr>
        <w:spacing w:line="560" w:lineRule="exact"/>
        <w:jc w:val="both"/>
        <w:rPr>
          <w:rFonts w:hint="eastAsia" w:eastAsia="黑体"/>
          <w:sz w:val="32"/>
          <w:szCs w:val="32"/>
          <w:lang w:eastAsia="zh-CN"/>
        </w:rPr>
      </w:pPr>
    </w:p>
    <w:p w14:paraId="1B1BEB8D">
      <w:pPr>
        <w:numPr>
          <w:ilvl w:val="0"/>
          <w:numId w:val="0"/>
        </w:numPr>
        <w:spacing w:line="560" w:lineRule="exact"/>
        <w:jc w:val="both"/>
        <w:rPr>
          <w:rFonts w:hint="eastAsia" w:eastAsia="黑体"/>
          <w:sz w:val="32"/>
          <w:szCs w:val="32"/>
          <w:lang w:eastAsia="zh-CN"/>
        </w:rPr>
      </w:pPr>
    </w:p>
    <w:p w14:paraId="627AFBC9">
      <w:pPr>
        <w:numPr>
          <w:ilvl w:val="0"/>
          <w:numId w:val="0"/>
        </w:numPr>
        <w:spacing w:line="560" w:lineRule="exact"/>
        <w:jc w:val="both"/>
        <w:rPr>
          <w:rFonts w:hint="eastAsia" w:eastAsia="黑体"/>
          <w:sz w:val="32"/>
          <w:szCs w:val="32"/>
          <w:lang w:eastAsia="zh-CN"/>
        </w:rPr>
      </w:pPr>
    </w:p>
    <w:p w14:paraId="52A5EFD5">
      <w:pPr>
        <w:numPr>
          <w:ilvl w:val="0"/>
          <w:numId w:val="0"/>
        </w:numPr>
        <w:spacing w:line="560" w:lineRule="exact"/>
        <w:jc w:val="both"/>
        <w:rPr>
          <w:rFonts w:hint="eastAsia" w:eastAsia="黑体"/>
          <w:sz w:val="32"/>
          <w:szCs w:val="32"/>
          <w:lang w:eastAsia="zh-CN"/>
        </w:rPr>
      </w:pPr>
    </w:p>
    <w:p w14:paraId="6E103980">
      <w:pPr>
        <w:numPr>
          <w:ilvl w:val="0"/>
          <w:numId w:val="0"/>
        </w:numPr>
        <w:spacing w:line="560" w:lineRule="exact"/>
        <w:jc w:val="both"/>
        <w:rPr>
          <w:rFonts w:hint="eastAsia" w:eastAsia="黑体"/>
          <w:sz w:val="32"/>
          <w:szCs w:val="32"/>
          <w:lang w:eastAsia="zh-CN"/>
        </w:rPr>
      </w:pPr>
    </w:p>
    <w:p w14:paraId="1F25F4C9">
      <w:pPr>
        <w:numPr>
          <w:ilvl w:val="0"/>
          <w:numId w:val="0"/>
        </w:numPr>
        <w:spacing w:line="560" w:lineRule="exact"/>
        <w:jc w:val="both"/>
        <w:rPr>
          <w:rFonts w:hint="eastAsia" w:eastAsia="黑体"/>
          <w:sz w:val="32"/>
          <w:szCs w:val="32"/>
          <w:lang w:eastAsia="zh-CN"/>
        </w:rPr>
      </w:pPr>
    </w:p>
    <w:p w14:paraId="3B9DBC68">
      <w:pPr>
        <w:numPr>
          <w:ilvl w:val="0"/>
          <w:numId w:val="0"/>
        </w:numPr>
        <w:spacing w:line="56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第二部分</w:t>
      </w:r>
    </w:p>
    <w:p w14:paraId="7AD6A738">
      <w:pPr>
        <w:numPr>
          <w:ilvl w:val="0"/>
          <w:numId w:val="0"/>
        </w:numPr>
        <w:spacing w:line="560" w:lineRule="exact"/>
        <w:ind w:firstLine="1600" w:firstLineChars="500"/>
        <w:jc w:val="both"/>
        <w:rPr>
          <w:rFonts w:hint="eastAsia" w:ascii="黑体" w:hAnsi="黑体" w:eastAsia="黑体" w:cs="黑体"/>
          <w:sz w:val="32"/>
          <w:szCs w:val="32"/>
        </w:rPr>
      </w:pP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eastAsia="zh-CN"/>
        </w:rPr>
        <w:t>口岸管理</w:t>
      </w:r>
      <w:r>
        <w:rPr>
          <w:rFonts w:hint="eastAsia" w:ascii="黑体" w:hAnsi="黑体" w:eastAsia="黑体" w:cs="黑体"/>
          <w:sz w:val="32"/>
          <w:szCs w:val="32"/>
        </w:rPr>
        <w:t>局部门预算情况说明</w:t>
      </w:r>
    </w:p>
    <w:p w14:paraId="0C1DA6DE">
      <w:pPr>
        <w:spacing w:line="560" w:lineRule="exact"/>
        <w:ind w:firstLine="640" w:firstLineChars="200"/>
        <w:rPr>
          <w:rFonts w:eastAsia="黑体"/>
          <w:sz w:val="32"/>
          <w:szCs w:val="32"/>
        </w:rPr>
      </w:pPr>
    </w:p>
    <w:p w14:paraId="5BE169F5">
      <w:pPr>
        <w:adjustRightInd w:val="0"/>
        <w:snapToGrid w:val="0"/>
        <w:spacing w:line="560" w:lineRule="exact"/>
        <w:ind w:firstLine="640" w:firstLineChars="200"/>
        <w:contextualSpacing/>
        <w:rPr>
          <w:rFonts w:eastAsia="黑体"/>
          <w:sz w:val="32"/>
          <w:szCs w:val="32"/>
        </w:rPr>
      </w:pPr>
      <w:r>
        <w:rPr>
          <w:rFonts w:eastAsia="黑体"/>
          <w:sz w:val="32"/>
          <w:szCs w:val="32"/>
        </w:rPr>
        <w:t>一、收入支出预算总体情况说明</w:t>
      </w:r>
    </w:p>
    <w:p w14:paraId="6D4E23C0">
      <w:pPr>
        <w:adjustRightInd w:val="0"/>
        <w:snapToGrid w:val="0"/>
        <w:spacing w:line="560" w:lineRule="exact"/>
        <w:ind w:firstLine="640" w:firstLineChars="200"/>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口岸管理</w:t>
      </w:r>
      <w:r>
        <w:rPr>
          <w:rFonts w:hint="eastAsia" w:ascii="仿宋_GB2312" w:hAnsi="仿宋_GB2312" w:eastAsia="仿宋_GB2312" w:cs="仿宋_GB2312"/>
          <w:sz w:val="32"/>
          <w:szCs w:val="32"/>
        </w:rPr>
        <w:t>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年收入总计</w:t>
      </w:r>
      <w:r>
        <w:rPr>
          <w:rFonts w:hint="eastAsia" w:ascii="仿宋_GB2312" w:hAnsi="仿宋_GB2312" w:eastAsia="仿宋_GB2312" w:cs="仿宋_GB2312"/>
          <w:sz w:val="32"/>
          <w:szCs w:val="32"/>
          <w:lang w:val="en-US" w:eastAsia="zh-CN"/>
        </w:rPr>
        <w:t>42927</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42927</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年预算相比，收入增加</w:t>
      </w:r>
      <w:r>
        <w:rPr>
          <w:rFonts w:hint="eastAsia" w:ascii="仿宋_GB2312" w:hAnsi="仿宋_GB2312" w:eastAsia="仿宋_GB2312" w:cs="仿宋_GB2312"/>
          <w:sz w:val="32"/>
          <w:szCs w:val="32"/>
          <w:lang w:val="en-US" w:eastAsia="zh-CN"/>
        </w:rPr>
        <w:t>1667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4.04</w:t>
      </w:r>
      <w:r>
        <w:rPr>
          <w:rFonts w:hint="eastAsia" w:ascii="仿宋_GB2312" w:hAnsi="仿宋_GB2312" w:eastAsia="仿宋_GB2312" w:cs="仿宋_GB2312"/>
          <w:sz w:val="32"/>
          <w:szCs w:val="32"/>
        </w:rPr>
        <w:t>%。主要原因：</w:t>
      </w:r>
      <w:r>
        <w:rPr>
          <w:rFonts w:hint="eastAsia" w:eastAsia="仿宋_GB2312"/>
          <w:sz w:val="32"/>
          <w:szCs w:val="32"/>
        </w:rPr>
        <w:t>项目经费</w:t>
      </w:r>
      <w:r>
        <w:rPr>
          <w:rFonts w:hint="eastAsia" w:eastAsia="仿宋_GB2312"/>
          <w:sz w:val="32"/>
          <w:szCs w:val="32"/>
          <w:lang w:val="en-US" w:eastAsia="zh-CN"/>
        </w:rPr>
        <w:t>预算</w:t>
      </w:r>
      <w:r>
        <w:rPr>
          <w:rFonts w:hint="eastAsia" w:eastAsia="仿宋_GB2312"/>
          <w:sz w:val="32"/>
          <w:szCs w:val="32"/>
        </w:rPr>
        <w:t>增加</w:t>
      </w:r>
      <w:r>
        <w:rPr>
          <w:rFonts w:hint="eastAsia" w:eastAsia="仿宋_GB2312"/>
          <w:sz w:val="32"/>
          <w:szCs w:val="32"/>
          <w:lang w:eastAsia="zh-CN"/>
        </w:rPr>
        <w:t>，</w:t>
      </w:r>
      <w:r>
        <w:rPr>
          <w:rFonts w:hint="eastAsia" w:ascii="仿宋_GB2312" w:hAnsi="仿宋_GB2312" w:eastAsia="仿宋_GB2312" w:cs="仿宋_GB2312"/>
          <w:sz w:val="32"/>
          <w:szCs w:val="32"/>
          <w:lang w:val="en-US" w:eastAsia="zh-CN"/>
        </w:rPr>
        <w:t>上年结转结余增加</w:t>
      </w:r>
      <w:r>
        <w:rPr>
          <w:rFonts w:hint="eastAsia" w:ascii="仿宋_GB2312" w:hAnsi="仿宋_GB2312" w:eastAsia="仿宋_GB2312" w:cs="仿宋_GB2312"/>
          <w:sz w:val="32"/>
          <w:szCs w:val="32"/>
        </w:rPr>
        <w:t>；支出增加</w:t>
      </w:r>
      <w:r>
        <w:rPr>
          <w:rFonts w:hint="eastAsia" w:ascii="仿宋_GB2312" w:hAnsi="仿宋_GB2312" w:eastAsia="仿宋_GB2312" w:cs="仿宋_GB2312"/>
          <w:sz w:val="32"/>
          <w:szCs w:val="32"/>
          <w:lang w:val="en-US" w:eastAsia="zh-CN"/>
        </w:rPr>
        <w:t>1667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4.04</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w:t>
      </w:r>
      <w:r>
        <w:rPr>
          <w:rFonts w:hint="eastAsia" w:eastAsia="仿宋_GB2312"/>
          <w:sz w:val="32"/>
          <w:szCs w:val="32"/>
        </w:rPr>
        <w:t>项目经费</w:t>
      </w:r>
      <w:r>
        <w:rPr>
          <w:rFonts w:hint="eastAsia" w:eastAsia="仿宋_GB2312"/>
          <w:sz w:val="32"/>
          <w:szCs w:val="32"/>
          <w:lang w:val="en-US" w:eastAsia="zh-CN"/>
        </w:rPr>
        <w:t>预算</w:t>
      </w:r>
      <w:r>
        <w:rPr>
          <w:rFonts w:hint="eastAsia" w:eastAsia="仿宋_GB2312"/>
          <w:sz w:val="32"/>
          <w:szCs w:val="32"/>
        </w:rPr>
        <w:t>增加</w:t>
      </w:r>
      <w:r>
        <w:rPr>
          <w:rFonts w:hint="eastAsia" w:eastAsia="仿宋_GB2312"/>
          <w:sz w:val="32"/>
          <w:szCs w:val="32"/>
          <w:lang w:eastAsia="zh-CN"/>
        </w:rPr>
        <w:t>；</w:t>
      </w:r>
      <w:r>
        <w:rPr>
          <w:rFonts w:hint="eastAsia" w:ascii="仿宋_GB2312" w:hAnsi="仿宋_GB2312" w:eastAsia="仿宋_GB2312" w:cs="仿宋_GB2312"/>
          <w:sz w:val="32"/>
          <w:szCs w:val="32"/>
          <w:lang w:val="en-US" w:eastAsia="zh-CN"/>
        </w:rPr>
        <w:t>上年结转结余增加</w:t>
      </w:r>
      <w:r>
        <w:rPr>
          <w:rFonts w:hint="eastAsia" w:ascii="仿宋_GB2312" w:hAnsi="仿宋_GB2312" w:eastAsia="仿宋_GB2312" w:cs="仿宋_GB2312"/>
          <w:sz w:val="32"/>
          <w:szCs w:val="32"/>
        </w:rPr>
        <w:t>。</w:t>
      </w:r>
    </w:p>
    <w:p w14:paraId="0662FBC2">
      <w:pPr>
        <w:spacing w:line="560" w:lineRule="exact"/>
        <w:ind w:firstLine="640" w:firstLineChars="200"/>
        <w:rPr>
          <w:rFonts w:eastAsia="黑体"/>
          <w:sz w:val="32"/>
          <w:szCs w:val="32"/>
        </w:rPr>
      </w:pPr>
      <w:r>
        <w:rPr>
          <w:rFonts w:eastAsia="黑体"/>
          <w:sz w:val="32"/>
          <w:szCs w:val="32"/>
        </w:rPr>
        <w:t>二、收入预算总体情况说明</w:t>
      </w:r>
    </w:p>
    <w:p w14:paraId="736084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口岸管理</w:t>
      </w:r>
      <w:r>
        <w:rPr>
          <w:rFonts w:hint="eastAsia" w:ascii="仿宋_GB2312" w:hAnsi="仿宋_GB2312" w:eastAsia="仿宋_GB2312" w:cs="仿宋_GB2312"/>
          <w:sz w:val="32"/>
          <w:szCs w:val="32"/>
        </w:rPr>
        <w:t>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42927</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val="en-US" w:eastAsia="zh-CN"/>
        </w:rPr>
        <w:t>15534.6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上年结转结余27392.4万元；</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万元；专户管理的教育收费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7E398F27">
      <w:pPr>
        <w:spacing w:line="560" w:lineRule="exact"/>
        <w:ind w:firstLine="640" w:firstLineChars="200"/>
        <w:rPr>
          <w:rFonts w:eastAsia="仿宋_GB2312"/>
          <w:sz w:val="32"/>
          <w:szCs w:val="32"/>
        </w:rPr>
      </w:pPr>
      <w:r>
        <w:rPr>
          <w:rFonts w:eastAsia="黑体"/>
          <w:sz w:val="32"/>
          <w:szCs w:val="32"/>
        </w:rPr>
        <w:t>三、支出预算总体情况说明</w:t>
      </w:r>
    </w:p>
    <w:p w14:paraId="0079C2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口岸管理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42927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2376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40551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94.5</w:t>
      </w:r>
      <w:r>
        <w:rPr>
          <w:rFonts w:hint="eastAsia" w:ascii="仿宋_GB2312" w:hAnsi="仿宋_GB2312" w:eastAsia="仿宋_GB2312" w:cs="仿宋_GB2312"/>
          <w:sz w:val="32"/>
          <w:szCs w:val="32"/>
        </w:rPr>
        <w:t>%。</w:t>
      </w:r>
    </w:p>
    <w:p w14:paraId="23F01C71">
      <w:pPr>
        <w:spacing w:line="560" w:lineRule="exact"/>
        <w:ind w:firstLine="640" w:firstLineChars="200"/>
        <w:rPr>
          <w:rFonts w:eastAsia="仿宋_GB2312"/>
          <w:sz w:val="32"/>
          <w:szCs w:val="32"/>
        </w:rPr>
      </w:pPr>
      <w:r>
        <w:rPr>
          <w:rFonts w:eastAsia="黑体"/>
          <w:sz w:val="32"/>
          <w:szCs w:val="32"/>
        </w:rPr>
        <w:t>四、财政拨款收入支出总体情况说明</w:t>
      </w:r>
    </w:p>
    <w:p w14:paraId="09B75233">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口岸管理</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年一般公共预算收支预算</w:t>
      </w:r>
      <w:r>
        <w:rPr>
          <w:rFonts w:hint="eastAsia" w:ascii="仿宋_GB2312" w:hAnsi="仿宋_GB2312" w:eastAsia="仿宋_GB2312" w:cs="仿宋_GB2312"/>
          <w:color w:val="auto"/>
          <w:sz w:val="32"/>
          <w:szCs w:val="32"/>
          <w:lang w:val="en-US" w:eastAsia="zh-CN"/>
        </w:rPr>
        <w:t>15534.6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lang w:val="en-US" w:eastAsia="zh-CN"/>
        </w:rPr>
        <w:t>上年结转结余27392.4</w:t>
      </w:r>
      <w:r>
        <w:rPr>
          <w:rFonts w:hint="eastAsia" w:ascii="仿宋_GB2312" w:hAnsi="仿宋_GB2312" w:eastAsia="仿宋_GB2312" w:cs="仿宋_GB2312"/>
          <w:color w:val="auto"/>
          <w:sz w:val="32"/>
          <w:szCs w:val="32"/>
        </w:rPr>
        <w:t>万元。与202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年相比，一般公共预算收支预算减少</w:t>
      </w:r>
      <w:r>
        <w:rPr>
          <w:rFonts w:hint="eastAsia" w:ascii="仿宋_GB2312" w:hAnsi="仿宋_GB2312" w:eastAsia="仿宋_GB2312" w:cs="仿宋_GB2312"/>
          <w:color w:val="auto"/>
          <w:sz w:val="32"/>
          <w:szCs w:val="32"/>
          <w:lang w:val="en-US" w:eastAsia="zh-CN"/>
        </w:rPr>
        <w:t>3292.6</w:t>
      </w:r>
      <w:r>
        <w:rPr>
          <w:rFonts w:hint="eastAsia" w:ascii="仿宋_GB2312" w:hAnsi="仿宋_GB2312" w:eastAsia="仿宋_GB2312" w:cs="仿宋_GB2312"/>
          <w:color w:val="auto"/>
          <w:sz w:val="32"/>
          <w:szCs w:val="32"/>
        </w:rPr>
        <w:t>万元，下降</w:t>
      </w:r>
      <w:r>
        <w:rPr>
          <w:rFonts w:hint="eastAsia" w:ascii="仿宋_GB2312" w:hAnsi="仿宋_GB2312" w:eastAsia="仿宋_GB2312" w:cs="仿宋_GB2312"/>
          <w:color w:val="auto"/>
          <w:sz w:val="32"/>
          <w:szCs w:val="32"/>
          <w:lang w:val="en-US" w:eastAsia="zh-CN"/>
        </w:rPr>
        <w:t>17.5</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eastAsia="zh-CN"/>
        </w:rPr>
        <w:t>严控经费开支，节约财政资金。</w:t>
      </w:r>
      <w:r>
        <w:rPr>
          <w:rFonts w:hint="eastAsia" w:ascii="仿宋_GB2312" w:hAnsi="仿宋_GB2312" w:eastAsia="仿宋_GB2312" w:cs="仿宋_GB2312"/>
          <w:color w:val="auto"/>
          <w:sz w:val="32"/>
          <w:szCs w:val="32"/>
        </w:rPr>
        <w:t>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年相比，</w:t>
      </w:r>
      <w:r>
        <w:rPr>
          <w:rFonts w:hint="eastAsia" w:ascii="仿宋_GB2312" w:hAnsi="仿宋_GB2312" w:eastAsia="仿宋_GB2312" w:cs="仿宋_GB2312"/>
          <w:color w:val="auto"/>
          <w:sz w:val="32"/>
          <w:szCs w:val="32"/>
          <w:lang w:val="en-US" w:eastAsia="zh-CN"/>
        </w:rPr>
        <w:t>上年结转结余</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color w:val="auto"/>
          <w:sz w:val="32"/>
          <w:szCs w:val="32"/>
          <w:lang w:val="en-US" w:eastAsia="zh-CN"/>
        </w:rPr>
        <w:t>27392.4</w:t>
      </w:r>
      <w:r>
        <w:rPr>
          <w:rFonts w:hint="eastAsia" w:ascii="仿宋_GB2312" w:hAnsi="仿宋_GB2312" w:eastAsia="仿宋_GB2312" w:cs="仿宋_GB2312"/>
          <w:color w:val="auto"/>
          <w:sz w:val="32"/>
          <w:szCs w:val="32"/>
        </w:rPr>
        <w:t>万元，主要原因：</w:t>
      </w:r>
      <w:r>
        <w:rPr>
          <w:rFonts w:hint="eastAsia" w:ascii="仿宋_GB2312" w:hAnsi="仿宋_GB2312" w:eastAsia="仿宋_GB2312" w:cs="仿宋_GB2312"/>
          <w:color w:val="auto"/>
          <w:sz w:val="32"/>
          <w:szCs w:val="32"/>
          <w:lang w:val="en-US" w:eastAsia="zh-CN"/>
        </w:rPr>
        <w:t>严控经费支出、厉行节约形成的财政资金结余。</w:t>
      </w:r>
    </w:p>
    <w:p w14:paraId="3073AD77">
      <w:pPr>
        <w:spacing w:line="560" w:lineRule="exact"/>
        <w:ind w:firstLine="640" w:firstLineChars="200"/>
        <w:rPr>
          <w:rFonts w:eastAsia="仿宋_GB2312"/>
          <w:sz w:val="32"/>
          <w:szCs w:val="32"/>
        </w:rPr>
      </w:pPr>
      <w:r>
        <w:rPr>
          <w:rFonts w:eastAsia="黑体"/>
          <w:sz w:val="32"/>
          <w:szCs w:val="32"/>
        </w:rPr>
        <w:t>五、一般公共预算支出情况说明</w:t>
      </w:r>
    </w:p>
    <w:p w14:paraId="3864D1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口岸管理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年一般公共预算支出年初预算为</w:t>
      </w:r>
      <w:r>
        <w:rPr>
          <w:rFonts w:hint="eastAsia" w:ascii="仿宋_GB2312" w:hAnsi="仿宋_GB2312" w:eastAsia="仿宋_GB2312" w:cs="仿宋_GB2312"/>
          <w:color w:val="auto"/>
          <w:sz w:val="32"/>
          <w:szCs w:val="32"/>
          <w:lang w:val="en-US" w:eastAsia="zh-CN"/>
        </w:rPr>
        <w:t>15534.6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2376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13158.6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84.7</w:t>
      </w:r>
      <w:r>
        <w:rPr>
          <w:rFonts w:hint="eastAsia" w:ascii="仿宋_GB2312" w:hAnsi="仿宋_GB2312" w:eastAsia="仿宋_GB2312" w:cs="仿宋_GB2312"/>
          <w:sz w:val="32"/>
          <w:szCs w:val="32"/>
        </w:rPr>
        <w:t>%。</w:t>
      </w:r>
    </w:p>
    <w:p w14:paraId="77F9A7E9">
      <w:pPr>
        <w:spacing w:line="560" w:lineRule="exact"/>
        <w:ind w:firstLine="640" w:firstLineChars="200"/>
        <w:rPr>
          <w:rFonts w:eastAsia="仿宋_GB2312"/>
          <w:sz w:val="32"/>
          <w:szCs w:val="32"/>
        </w:rPr>
      </w:pPr>
      <w:r>
        <w:rPr>
          <w:rFonts w:eastAsia="黑体"/>
          <w:sz w:val="32"/>
          <w:szCs w:val="32"/>
        </w:rPr>
        <w:t>六、一般公共预算基本支出情况说明</w:t>
      </w:r>
    </w:p>
    <w:p w14:paraId="58E01D8E">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口岸管理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年一般公共预算基本支出年初预算为</w:t>
      </w:r>
      <w:r>
        <w:rPr>
          <w:rFonts w:hint="eastAsia" w:ascii="仿宋_GB2312" w:hAnsi="仿宋_GB2312" w:eastAsia="仿宋_GB2312" w:cs="仿宋_GB2312"/>
          <w:sz w:val="32"/>
          <w:szCs w:val="32"/>
          <w:lang w:val="en-US" w:eastAsia="zh-CN"/>
        </w:rPr>
        <w:t>2376</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sz w:val="32"/>
          <w:szCs w:val="32"/>
          <w:lang w:val="en-US" w:eastAsia="zh-CN"/>
        </w:rPr>
        <w:t>1992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%；公用经费支出</w:t>
      </w:r>
      <w:r>
        <w:rPr>
          <w:rFonts w:hint="eastAsia" w:ascii="仿宋_GB2312" w:hAnsi="仿宋_GB2312" w:eastAsia="仿宋_GB2312" w:cs="仿宋_GB2312"/>
          <w:sz w:val="32"/>
          <w:szCs w:val="32"/>
          <w:lang w:val="en-US" w:eastAsia="zh-CN"/>
        </w:rPr>
        <w:t>384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p>
    <w:p w14:paraId="5113388B">
      <w:pPr>
        <w:overflowPunct w:val="0"/>
        <w:spacing w:line="560" w:lineRule="exact"/>
        <w:ind w:firstLine="640" w:firstLineChars="200"/>
        <w:rPr>
          <w:rFonts w:eastAsia="仿宋_GB2312"/>
          <w:sz w:val="32"/>
          <w:szCs w:val="32"/>
        </w:rPr>
      </w:pPr>
      <w:r>
        <w:rPr>
          <w:rFonts w:eastAsia="黑体"/>
          <w:kern w:val="0"/>
          <w:sz w:val="32"/>
          <w:szCs w:val="32"/>
        </w:rPr>
        <w:t>七、</w:t>
      </w:r>
      <w:r>
        <w:rPr>
          <w:rFonts w:eastAsia="黑体"/>
          <w:sz w:val="32"/>
        </w:rPr>
        <w:t>一般公共预算</w:t>
      </w:r>
      <w:r>
        <w:rPr>
          <w:rFonts w:eastAsia="黑体"/>
          <w:kern w:val="0"/>
          <w:sz w:val="32"/>
          <w:szCs w:val="32"/>
        </w:rPr>
        <w:t>‌“三公‌”经费支出预算情况说明</w:t>
      </w:r>
    </w:p>
    <w:p w14:paraId="6965D050">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口岸管理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年‌“三公‌”经费支出预算为</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年‌“三公‌”经费支出预算数</w:t>
      </w:r>
      <w:r>
        <w:rPr>
          <w:rFonts w:hint="default" w:ascii="仿宋_GB2312" w:hAnsi="仿宋_GB2312" w:eastAsia="仿宋_GB2312" w:cs="仿宋_GB2312"/>
          <w:sz w:val="32"/>
          <w:szCs w:val="32"/>
        </w:rPr>
        <w:t>与</w:t>
      </w:r>
      <w:r>
        <w:rPr>
          <w:rFonts w:hint="default" w:ascii="仿宋_GB2312" w:hAnsi="仿宋_GB2312" w:eastAsia="仿宋_GB2312" w:cs="仿宋_GB2312"/>
          <w:sz w:val="32"/>
          <w:szCs w:val="32"/>
          <w:lang w:eastAsia="zh-CN"/>
        </w:rPr>
        <w:t>202</w:t>
      </w:r>
      <w:r>
        <w:rPr>
          <w:rFonts w:hint="default"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eastAsia="zh-CN"/>
        </w:rPr>
        <w:t>年</w:t>
      </w:r>
      <w:r>
        <w:rPr>
          <w:rFonts w:hint="default" w:ascii="仿宋_GB2312" w:hAnsi="仿宋_GB2312" w:eastAsia="仿宋_GB2312" w:cs="仿宋_GB2312"/>
          <w:sz w:val="32"/>
          <w:szCs w:val="32"/>
        </w:rPr>
        <w:t>预算持平</w:t>
      </w:r>
      <w:r>
        <w:rPr>
          <w:rFonts w:hint="eastAsia" w:ascii="仿宋_GB2312" w:hAnsi="仿宋_GB2312" w:eastAsia="仿宋_GB2312" w:cs="仿宋_GB2312"/>
          <w:sz w:val="32"/>
          <w:szCs w:val="32"/>
        </w:rPr>
        <w:t>。</w:t>
      </w:r>
    </w:p>
    <w:p w14:paraId="4A48D227">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具体支出情况如下：</w:t>
      </w:r>
    </w:p>
    <w:p w14:paraId="6DACAB27">
      <w:pPr>
        <w:kinsoku w:val="0"/>
        <w:overflowPunct w:val="0"/>
        <w:autoSpaceDE w:val="0"/>
        <w:autoSpaceDN w:val="0"/>
        <w:adjustRightInd w:val="0"/>
        <w:snapToGrid w:val="0"/>
        <w:spacing w:line="560" w:lineRule="exact"/>
        <w:ind w:firstLine="639" w:firstLineChars="200"/>
        <w:rPr>
          <w:rFonts w:eastAsia="仿宋_GB2312"/>
          <w:sz w:val="32"/>
          <w:szCs w:val="32"/>
        </w:rPr>
      </w:pPr>
      <w:r>
        <w:rPr>
          <w:rFonts w:eastAsia="仿宋_GB2312"/>
          <w:b/>
          <w:spacing w:val="-1"/>
          <w:kern w:val="0"/>
          <w:sz w:val="32"/>
          <w:szCs w:val="32"/>
        </w:rPr>
        <w:t>（一）因公出国（境）费</w:t>
      </w:r>
      <w:r>
        <w:rPr>
          <w:rFonts w:hint="eastAsia" w:eastAsia="仿宋_GB2312"/>
          <w:spacing w:val="-1"/>
          <w:kern w:val="0"/>
          <w:sz w:val="32"/>
          <w:szCs w:val="32"/>
          <w:lang w:val="en-US" w:eastAsia="zh-CN"/>
        </w:rPr>
        <w:t>0</w:t>
      </w:r>
      <w:r>
        <w:rPr>
          <w:rFonts w:eastAsia="仿宋_GB2312"/>
          <w:spacing w:val="-1"/>
          <w:kern w:val="0"/>
          <w:sz w:val="32"/>
          <w:szCs w:val="32"/>
        </w:rPr>
        <w:t>万元，</w:t>
      </w:r>
      <w:r>
        <w:rPr>
          <w:rFonts w:hint="eastAsia" w:ascii="仿宋_GB2312" w:hAnsi="仿宋_GB2312" w:eastAsia="仿宋_GB2312" w:cs="仿宋_GB2312"/>
          <w:sz w:val="32"/>
          <w:szCs w:val="32"/>
        </w:rPr>
        <w:t>主要用于单位工作人员公务出国（境）的住宿费、旅费、伙食补助费、杂费、培训费等支出。预算数比202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万元。主要原因：</w:t>
      </w:r>
      <w:r>
        <w:rPr>
          <w:rFonts w:hint="eastAsia" w:eastAsia="仿宋_GB2312"/>
          <w:spacing w:val="-1"/>
          <w:kern w:val="0"/>
          <w:sz w:val="32"/>
          <w:szCs w:val="32"/>
          <w:lang w:val="en-US" w:eastAsia="zh-CN"/>
        </w:rPr>
        <w:t>无因公出国（境）费</w:t>
      </w:r>
      <w:r>
        <w:rPr>
          <w:rFonts w:eastAsia="仿宋_GB2312"/>
          <w:sz w:val="32"/>
          <w:szCs w:val="32"/>
        </w:rPr>
        <w:t>。</w:t>
      </w:r>
    </w:p>
    <w:p w14:paraId="5160D848">
      <w:pPr>
        <w:kinsoku w:val="0"/>
        <w:overflowPunct w:val="0"/>
        <w:autoSpaceDE w:val="0"/>
        <w:autoSpaceDN w:val="0"/>
        <w:adjustRightInd w:val="0"/>
        <w:snapToGrid w:val="0"/>
        <w:spacing w:line="560" w:lineRule="exact"/>
        <w:ind w:firstLine="639" w:firstLineChars="200"/>
        <w:rPr>
          <w:rFonts w:eastAsia="仿宋_GB2312"/>
          <w:sz w:val="32"/>
          <w:szCs w:val="32"/>
        </w:rPr>
      </w:pPr>
      <w:r>
        <w:rPr>
          <w:rFonts w:eastAsia="仿宋_GB2312"/>
          <w:b/>
          <w:spacing w:val="-1"/>
          <w:kern w:val="0"/>
          <w:sz w:val="32"/>
          <w:szCs w:val="32"/>
        </w:rPr>
        <w:t>（二）公务接待费</w:t>
      </w:r>
      <w:r>
        <w:rPr>
          <w:rFonts w:hint="eastAsia" w:eastAsia="仿宋_GB2312"/>
          <w:b/>
          <w:spacing w:val="-1"/>
          <w:kern w:val="0"/>
          <w:sz w:val="32"/>
          <w:szCs w:val="32"/>
          <w:lang w:val="en-US" w:eastAsia="zh-CN"/>
        </w:rPr>
        <w:t>2.5</w:t>
      </w:r>
      <w:r>
        <w:rPr>
          <w:rFonts w:eastAsia="仿宋_GB2312"/>
          <w:sz w:val="32"/>
          <w:szCs w:val="32"/>
        </w:rPr>
        <w:t>万元，</w:t>
      </w:r>
      <w:r>
        <w:rPr>
          <w:rFonts w:hint="eastAsia" w:ascii="仿宋_GB2312" w:hAnsi="仿宋_GB2312" w:eastAsia="仿宋_GB2312" w:cs="仿宋_GB2312"/>
          <w:sz w:val="32"/>
          <w:szCs w:val="32"/>
        </w:rPr>
        <w:t>主要用于按规定开支的各类公务接待（含外宾接待）支出。预算数</w:t>
      </w:r>
      <w:r>
        <w:rPr>
          <w:rFonts w:hint="default" w:ascii="仿宋_GB2312" w:hAnsi="仿宋_GB2312" w:eastAsia="仿宋_GB2312" w:cs="仿宋_GB2312"/>
          <w:sz w:val="32"/>
          <w:szCs w:val="32"/>
        </w:rPr>
        <w:t>与</w:t>
      </w:r>
      <w:r>
        <w:rPr>
          <w:rFonts w:hint="default" w:ascii="仿宋_GB2312" w:hAnsi="仿宋_GB2312" w:eastAsia="仿宋_GB2312" w:cs="仿宋_GB2312"/>
          <w:sz w:val="32"/>
          <w:szCs w:val="32"/>
          <w:lang w:eastAsia="zh-CN"/>
        </w:rPr>
        <w:t>202</w:t>
      </w:r>
      <w:r>
        <w:rPr>
          <w:rFonts w:hint="default"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eastAsia="zh-CN"/>
        </w:rPr>
        <w:t>年</w:t>
      </w:r>
      <w:r>
        <w:rPr>
          <w:rFonts w:hint="default" w:ascii="仿宋_GB2312" w:hAnsi="仿宋_GB2312" w:eastAsia="仿宋_GB2312" w:cs="仿宋_GB2312"/>
          <w:sz w:val="32"/>
          <w:szCs w:val="32"/>
        </w:rPr>
        <w:t>预算持平</w:t>
      </w:r>
      <w:r>
        <w:rPr>
          <w:rFonts w:hint="eastAsia" w:ascii="仿宋_GB2312" w:hAnsi="仿宋_GB2312" w:eastAsia="仿宋_GB2312" w:cs="仿宋_GB2312"/>
          <w:sz w:val="32"/>
          <w:szCs w:val="32"/>
        </w:rPr>
        <w:t>。主要原因：</w:t>
      </w:r>
      <w:r>
        <w:rPr>
          <w:rFonts w:hint="eastAsia" w:eastAsia="仿宋_GB2312"/>
          <w:sz w:val="32"/>
          <w:szCs w:val="32"/>
          <w:lang w:val="en-US" w:eastAsia="zh-CN"/>
        </w:rPr>
        <w:t>严格控制</w:t>
      </w:r>
      <w:r>
        <w:rPr>
          <w:rFonts w:eastAsia="仿宋_GB2312"/>
          <w:sz w:val="32"/>
          <w:szCs w:val="32"/>
        </w:rPr>
        <w:t>公务接待</w:t>
      </w:r>
      <w:r>
        <w:rPr>
          <w:rFonts w:hint="eastAsia" w:eastAsia="仿宋_GB2312"/>
          <w:sz w:val="32"/>
          <w:szCs w:val="32"/>
          <w:lang w:val="en-US" w:eastAsia="zh-CN"/>
        </w:rPr>
        <w:t>费用支出</w:t>
      </w:r>
      <w:r>
        <w:rPr>
          <w:rFonts w:hint="eastAsia" w:ascii="仿宋_GB2312" w:hAnsi="仿宋_GB2312" w:eastAsia="仿宋_GB2312" w:cs="仿宋_GB2312"/>
          <w:sz w:val="32"/>
          <w:szCs w:val="32"/>
        </w:rPr>
        <w:t>。</w:t>
      </w:r>
    </w:p>
    <w:p w14:paraId="0C079FCD">
      <w:pPr>
        <w:kinsoku w:val="0"/>
        <w:overflowPunct w:val="0"/>
        <w:autoSpaceDE w:val="0"/>
        <w:autoSpaceDN w:val="0"/>
        <w:adjustRightInd w:val="0"/>
        <w:snapToGrid w:val="0"/>
        <w:spacing w:line="560" w:lineRule="exact"/>
        <w:ind w:firstLine="639" w:firstLineChars="200"/>
        <w:rPr>
          <w:rFonts w:eastAsia="仿宋_GB2312"/>
          <w:sz w:val="32"/>
          <w:szCs w:val="32"/>
        </w:rPr>
      </w:pPr>
      <w:r>
        <w:rPr>
          <w:rFonts w:eastAsia="仿宋_GB2312"/>
          <w:b/>
          <w:spacing w:val="-1"/>
          <w:kern w:val="0"/>
          <w:sz w:val="32"/>
          <w:szCs w:val="32"/>
        </w:rPr>
        <w:t>（三）公务用车购置及运行费</w:t>
      </w:r>
      <w:r>
        <w:rPr>
          <w:rFonts w:hint="eastAsia" w:eastAsia="仿宋_GB2312"/>
          <w:kern w:val="0"/>
          <w:sz w:val="32"/>
          <w:szCs w:val="32"/>
          <w:lang w:val="en-US" w:eastAsia="zh-CN"/>
        </w:rPr>
        <w:t>0</w:t>
      </w:r>
      <w:r>
        <w:rPr>
          <w:rFonts w:eastAsia="仿宋_GB2312"/>
          <w:kern w:val="0"/>
          <w:sz w:val="32"/>
          <w:szCs w:val="32"/>
        </w:rPr>
        <w:t>万</w:t>
      </w:r>
      <w:r>
        <w:rPr>
          <w:rFonts w:eastAsia="仿宋_GB2312"/>
          <w:sz w:val="32"/>
          <w:szCs w:val="32"/>
        </w:rPr>
        <w:t>元，</w:t>
      </w:r>
      <w:r>
        <w:rPr>
          <w:rFonts w:hint="eastAsia" w:ascii="仿宋_GB2312" w:hAnsi="仿宋_GB2312" w:eastAsia="仿宋_GB2312" w:cs="仿宋_GB2312"/>
          <w:sz w:val="32"/>
          <w:szCs w:val="32"/>
        </w:rPr>
        <w:t>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万元，主要用于开展工作所需公务用车的燃料费、维修费、过路过桥费、保险费、安全奖励费用等支出。公务用车购置费预算数比202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万元，主要原因：</w:t>
      </w:r>
      <w:r>
        <w:rPr>
          <w:rFonts w:eastAsia="仿宋_GB2312"/>
          <w:sz w:val="32"/>
          <w:szCs w:val="32"/>
        </w:rPr>
        <w:t>无公务用车</w:t>
      </w:r>
      <w:r>
        <w:rPr>
          <w:rFonts w:hint="eastAsia" w:eastAsia="仿宋_GB2312"/>
          <w:sz w:val="32"/>
          <w:szCs w:val="32"/>
          <w:lang w:eastAsia="zh-CN"/>
        </w:rPr>
        <w:t>购置</w:t>
      </w:r>
      <w:r>
        <w:rPr>
          <w:rFonts w:eastAsia="仿宋_GB2312"/>
          <w:sz w:val="32"/>
          <w:szCs w:val="32"/>
        </w:rPr>
        <w:t>费</w:t>
      </w:r>
      <w:r>
        <w:rPr>
          <w:rFonts w:hint="eastAsia" w:ascii="仿宋_GB2312" w:hAnsi="仿宋_GB2312" w:eastAsia="仿宋_GB2312" w:cs="仿宋_GB2312"/>
          <w:sz w:val="32"/>
          <w:szCs w:val="32"/>
        </w:rPr>
        <w:t>。公务用车运行维护费预算数比202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eastAsia="zh-CN"/>
        </w:rPr>
        <w:t>：</w:t>
      </w:r>
      <w:r>
        <w:rPr>
          <w:rFonts w:eastAsia="仿宋_GB2312"/>
          <w:sz w:val="32"/>
          <w:szCs w:val="32"/>
        </w:rPr>
        <w:t>无公务用车运行维护费。</w:t>
      </w:r>
    </w:p>
    <w:p w14:paraId="21B8281D">
      <w:pPr>
        <w:overflowPunct w:val="0"/>
        <w:spacing w:line="560" w:lineRule="exact"/>
        <w:ind w:firstLine="640" w:firstLineChars="200"/>
        <w:rPr>
          <w:rFonts w:eastAsia="仿宋_GB2312"/>
          <w:sz w:val="32"/>
          <w:szCs w:val="32"/>
        </w:rPr>
      </w:pPr>
      <w:r>
        <w:rPr>
          <w:rFonts w:eastAsia="黑体"/>
          <w:kern w:val="0"/>
          <w:sz w:val="32"/>
          <w:szCs w:val="32"/>
        </w:rPr>
        <w:t>八、政府性基金预算支出情况说明</w:t>
      </w:r>
    </w:p>
    <w:p w14:paraId="2FF4DC1D">
      <w:pPr>
        <w:overflowPunct w:val="0"/>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口岸管理局2026年无使用政府性基金预算拨款安排的支出。</w:t>
      </w:r>
    </w:p>
    <w:p w14:paraId="0EAF3842">
      <w:pPr>
        <w:overflowPunct w:val="0"/>
        <w:spacing w:line="600" w:lineRule="exact"/>
        <w:ind w:firstLine="640" w:firstLineChars="200"/>
        <w:rPr>
          <w:rFonts w:eastAsia="黑体"/>
          <w:kern w:val="0"/>
          <w:sz w:val="32"/>
          <w:szCs w:val="32"/>
        </w:rPr>
      </w:pPr>
      <w:r>
        <w:rPr>
          <w:rFonts w:eastAsia="黑体"/>
          <w:kern w:val="0"/>
          <w:sz w:val="32"/>
          <w:szCs w:val="32"/>
        </w:rPr>
        <w:t>九、国有资本经营预算支出预算情况说明</w:t>
      </w:r>
    </w:p>
    <w:p w14:paraId="6F84D964">
      <w:pPr>
        <w:overflowPunct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口岸管理</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年无使用国有资本经营预算拨款安排的支出。</w:t>
      </w:r>
    </w:p>
    <w:p w14:paraId="49DBDD74">
      <w:pPr>
        <w:kinsoku w:val="0"/>
        <w:overflowPunct w:val="0"/>
        <w:autoSpaceDE w:val="0"/>
        <w:autoSpaceDN w:val="0"/>
        <w:adjustRightInd w:val="0"/>
        <w:snapToGrid w:val="0"/>
        <w:spacing w:line="560" w:lineRule="exact"/>
        <w:ind w:firstLine="636" w:firstLineChars="200"/>
        <w:rPr>
          <w:rFonts w:eastAsia="仿宋_GB2312"/>
          <w:sz w:val="32"/>
          <w:szCs w:val="32"/>
          <w:highlight w:val="red"/>
        </w:rPr>
      </w:pPr>
      <w:r>
        <w:rPr>
          <w:rFonts w:eastAsia="黑体"/>
          <w:spacing w:val="-1"/>
          <w:kern w:val="0"/>
          <w:sz w:val="32"/>
          <w:szCs w:val="32"/>
        </w:rPr>
        <w:t>十、其他重要事项情况说明</w:t>
      </w:r>
    </w:p>
    <w:p w14:paraId="33956AF9">
      <w:pPr>
        <w:kinsoku w:val="0"/>
        <w:overflowPunct w:val="0"/>
        <w:autoSpaceDE w:val="0"/>
        <w:autoSpaceDN w:val="0"/>
        <w:adjustRightInd w:val="0"/>
        <w:snapToGrid w:val="0"/>
        <w:spacing w:line="560" w:lineRule="exact"/>
        <w:ind w:firstLine="643" w:firstLineChars="200"/>
        <w:rPr>
          <w:rFonts w:eastAsia="仿宋_GB2312"/>
          <w:sz w:val="32"/>
          <w:szCs w:val="32"/>
        </w:rPr>
      </w:pPr>
      <w:r>
        <w:rPr>
          <w:rFonts w:eastAsia="仿宋_GB2312"/>
          <w:b/>
          <w:kern w:val="0"/>
          <w:sz w:val="32"/>
          <w:szCs w:val="32"/>
        </w:rPr>
        <w:t>（一）行政（事业）单位机构运转经费支出预算情况</w:t>
      </w:r>
    </w:p>
    <w:p w14:paraId="3B3A8E31">
      <w:pPr>
        <w:widowControl/>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口岸管理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年机构运转经费支出预算</w:t>
      </w:r>
      <w:r>
        <w:rPr>
          <w:rFonts w:hint="eastAsia" w:ascii="仿宋_GB2312" w:hAnsi="仿宋_GB2312" w:eastAsia="仿宋_GB2312" w:cs="仿宋_GB2312"/>
          <w:sz w:val="32"/>
          <w:szCs w:val="32"/>
          <w:lang w:val="en-US" w:eastAsia="zh-CN"/>
        </w:rPr>
        <w:t>384</w:t>
      </w:r>
      <w:r>
        <w:rPr>
          <w:rFonts w:hint="eastAsia" w:ascii="仿宋_GB2312" w:hAnsi="仿宋_GB2312" w:eastAsia="仿宋_GB2312" w:cs="仿宋_GB2312"/>
          <w:sz w:val="32"/>
          <w:szCs w:val="32"/>
        </w:rPr>
        <w:t>万元，主要保障机构正常运转及正常履职需要。</w:t>
      </w:r>
    </w:p>
    <w:p w14:paraId="4F3636A7">
      <w:pPr>
        <w:kinsoku w:val="0"/>
        <w:overflowPunct w:val="0"/>
        <w:autoSpaceDE w:val="0"/>
        <w:autoSpaceDN w:val="0"/>
        <w:adjustRightInd w:val="0"/>
        <w:snapToGrid w:val="0"/>
        <w:spacing w:line="560" w:lineRule="exact"/>
        <w:ind w:firstLine="643" w:firstLineChars="200"/>
        <w:rPr>
          <w:rFonts w:eastAsia="仿宋_GB2312"/>
          <w:b/>
          <w:color w:val="auto"/>
          <w:kern w:val="0"/>
          <w:sz w:val="32"/>
          <w:szCs w:val="32"/>
        </w:rPr>
      </w:pPr>
      <w:r>
        <w:rPr>
          <w:rFonts w:eastAsia="仿宋_GB2312"/>
          <w:b/>
          <w:color w:val="auto"/>
          <w:kern w:val="0"/>
          <w:sz w:val="32"/>
          <w:szCs w:val="32"/>
        </w:rPr>
        <w:t>（二）政府采购支出预算情况</w:t>
      </w:r>
    </w:p>
    <w:p w14:paraId="745A7E0C">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sz w:val="32"/>
          <w:szCs w:val="32"/>
          <w:lang w:eastAsia="zh-CN"/>
        </w:rPr>
        <w:t>口岸管理</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年政府采购预算安排</w:t>
      </w:r>
      <w:r>
        <w:rPr>
          <w:rFonts w:hint="eastAsia" w:ascii="仿宋_GB2312" w:hAnsi="仿宋_GB2312" w:eastAsia="仿宋_GB2312" w:cs="仿宋_GB2312"/>
          <w:color w:val="auto"/>
          <w:sz w:val="32"/>
          <w:szCs w:val="32"/>
          <w:lang w:val="en-US" w:eastAsia="zh-CN"/>
        </w:rPr>
        <w:t>262.2</w:t>
      </w:r>
      <w:r>
        <w:rPr>
          <w:rFonts w:hint="eastAsia" w:ascii="仿宋_GB2312" w:hAnsi="仿宋_GB2312" w:eastAsia="仿宋_GB2312" w:cs="仿宋_GB2312"/>
          <w:color w:val="auto"/>
          <w:sz w:val="32"/>
          <w:szCs w:val="32"/>
        </w:rPr>
        <w:t>万元，其中：政府采购货物预算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万元、政府采购工程预算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万元、政府采购服务预算</w:t>
      </w:r>
      <w:r>
        <w:rPr>
          <w:rFonts w:hint="eastAsia" w:ascii="仿宋_GB2312" w:hAnsi="仿宋_GB2312" w:eastAsia="仿宋_GB2312" w:cs="仿宋_GB2312"/>
          <w:color w:val="auto"/>
          <w:sz w:val="32"/>
          <w:szCs w:val="32"/>
          <w:lang w:val="en-US" w:eastAsia="zh-CN"/>
        </w:rPr>
        <w:t>262.2</w:t>
      </w:r>
      <w:r>
        <w:rPr>
          <w:rFonts w:hint="eastAsia" w:ascii="仿宋_GB2312" w:hAnsi="仿宋_GB2312" w:eastAsia="仿宋_GB2312" w:cs="仿宋_GB2312"/>
          <w:color w:val="auto"/>
          <w:sz w:val="32"/>
          <w:szCs w:val="32"/>
        </w:rPr>
        <w:t>万元。</w:t>
      </w:r>
    </w:p>
    <w:p w14:paraId="2ECF5531">
      <w:pPr>
        <w:kinsoku w:val="0"/>
        <w:overflowPunct w:val="0"/>
        <w:autoSpaceDE w:val="0"/>
        <w:autoSpaceDN w:val="0"/>
        <w:adjustRightInd w:val="0"/>
        <w:snapToGrid w:val="0"/>
        <w:spacing w:line="560" w:lineRule="exact"/>
        <w:ind w:firstLine="643" w:firstLineChars="200"/>
        <w:rPr>
          <w:rFonts w:eastAsia="仿宋_GB2312"/>
          <w:b/>
          <w:kern w:val="0"/>
          <w:sz w:val="32"/>
          <w:szCs w:val="32"/>
        </w:rPr>
      </w:pPr>
      <w:r>
        <w:rPr>
          <w:rFonts w:eastAsia="仿宋_GB2312"/>
          <w:b/>
          <w:kern w:val="0"/>
          <w:sz w:val="32"/>
          <w:szCs w:val="32"/>
        </w:rPr>
        <w:t>（三）绩效目标设置情况</w:t>
      </w:r>
    </w:p>
    <w:p w14:paraId="66BF775D">
      <w:pPr>
        <w:kinsoku w:val="0"/>
        <w:overflowPunct w:val="0"/>
        <w:autoSpaceDE w:val="0"/>
        <w:autoSpaceDN w:val="0"/>
        <w:adjustRightInd w:val="0"/>
        <w:snapToGrid w:val="0"/>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口岸管理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年预算项目均按要求编制了绩效目标，从成本、产出、效益、满意度等方面设置了绩效指标，综合反映项目支出预期达到的产出和效果以及相应的成本控制要求。项目支出全面实施绩效目标管理，涉及预算拨款</w:t>
      </w:r>
      <w:r>
        <w:rPr>
          <w:rFonts w:hint="eastAsia" w:ascii="仿宋_GB2312" w:hAnsi="仿宋_GB2312" w:eastAsia="仿宋_GB2312" w:cs="仿宋_GB2312"/>
          <w:sz w:val="32"/>
          <w:szCs w:val="32"/>
          <w:lang w:val="en-US" w:eastAsia="zh-CN"/>
        </w:rPr>
        <w:t>40376</w:t>
      </w:r>
      <w:r>
        <w:rPr>
          <w:rFonts w:hint="eastAsia" w:ascii="仿宋_GB2312" w:hAnsi="仿宋_GB2312" w:eastAsia="仿宋_GB2312" w:cs="仿宋_GB2312"/>
          <w:sz w:val="32"/>
          <w:szCs w:val="32"/>
        </w:rPr>
        <w:t>万元,共</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个项目，根据工作需要，选定</w:t>
      </w:r>
      <w:r>
        <w:rPr>
          <w:rFonts w:hint="eastAsia" w:ascii="仿宋_GB2312" w:hAnsi="仿宋_GB2312" w:eastAsia="仿宋_GB2312" w:cs="仿宋_GB2312"/>
          <w:sz w:val="32"/>
          <w:szCs w:val="32"/>
          <w:lang w:eastAsia="zh-CN"/>
        </w:rPr>
        <w:t>综保区信息化运转经费、综保区陆港片区保障服务费</w:t>
      </w:r>
      <w:r>
        <w:rPr>
          <w:rFonts w:hint="eastAsia" w:ascii="仿宋_GB2312" w:hAnsi="仿宋_GB2312" w:eastAsia="仿宋_GB2312" w:cs="仿宋_GB2312"/>
          <w:sz w:val="32"/>
          <w:szCs w:val="32"/>
        </w:rPr>
        <w:t>等项目作为部门重点评价项目</w:t>
      </w:r>
      <w:r>
        <w:rPr>
          <w:rFonts w:hint="eastAsia" w:ascii="仿宋_GB2312" w:hAnsi="仿宋_GB2312" w:eastAsia="仿宋_GB2312" w:cs="仿宋_GB2312"/>
          <w:sz w:val="32"/>
          <w:szCs w:val="32"/>
          <w:lang w:eastAsia="zh-CN"/>
        </w:rPr>
        <w:t>。</w:t>
      </w:r>
    </w:p>
    <w:p w14:paraId="1070B737">
      <w:pPr>
        <w:kinsoku w:val="0"/>
        <w:overflowPunct w:val="0"/>
        <w:autoSpaceDE w:val="0"/>
        <w:autoSpaceDN w:val="0"/>
        <w:adjustRightInd w:val="0"/>
        <w:snapToGrid w:val="0"/>
        <w:spacing w:line="560" w:lineRule="exact"/>
        <w:ind w:firstLine="643" w:firstLineChars="200"/>
        <w:rPr>
          <w:rFonts w:eastAsia="仿宋_GB2312"/>
          <w:b/>
          <w:kern w:val="0"/>
          <w:sz w:val="32"/>
          <w:szCs w:val="32"/>
        </w:rPr>
      </w:pPr>
      <w:r>
        <w:rPr>
          <w:rFonts w:eastAsia="仿宋_GB2312"/>
          <w:b/>
          <w:kern w:val="0"/>
          <w:sz w:val="32"/>
          <w:szCs w:val="32"/>
        </w:rPr>
        <w:t>（四）国有资产占用情况</w:t>
      </w:r>
    </w:p>
    <w:p w14:paraId="1CA11C10">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年期末，</w:t>
      </w:r>
      <w:r>
        <w:rPr>
          <w:rFonts w:hint="eastAsia" w:ascii="仿宋_GB2312" w:hAnsi="仿宋_GB2312" w:eastAsia="仿宋_GB2312" w:cs="仿宋_GB2312"/>
          <w:sz w:val="32"/>
          <w:szCs w:val="32"/>
          <w:lang w:eastAsia="zh-CN"/>
        </w:rPr>
        <w:t>口岸管理</w:t>
      </w:r>
      <w:r>
        <w:rPr>
          <w:rFonts w:hint="eastAsia" w:ascii="仿宋_GB2312" w:hAnsi="仿宋_GB2312" w:eastAsia="仿宋_GB2312" w:cs="仿宋_GB2312"/>
          <w:sz w:val="32"/>
          <w:szCs w:val="32"/>
        </w:rPr>
        <w:t>局共有车辆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辆，其中：一般公务用车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辆、一般执法执勤用车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辆，其他用车主要是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ascii="仿宋_GB2312" w:hAnsi="仿宋_GB2312" w:eastAsia="仿宋_GB2312" w:cs="仿宋_GB2312"/>
          <w:color w:val="auto"/>
          <w:sz w:val="32"/>
          <w:szCs w:val="32"/>
        </w:rPr>
        <w:t>单位价值100万元以上专用设备</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1A0DBE6D">
      <w:pPr>
        <w:kinsoku w:val="0"/>
        <w:overflowPunct w:val="0"/>
        <w:autoSpaceDE w:val="0"/>
        <w:autoSpaceDN w:val="0"/>
        <w:adjustRightInd w:val="0"/>
        <w:snapToGrid w:val="0"/>
        <w:spacing w:line="560" w:lineRule="exact"/>
        <w:ind w:firstLine="643" w:firstLineChars="200"/>
        <w:rPr>
          <w:rFonts w:eastAsia="仿宋_GB2312"/>
          <w:b/>
          <w:sz w:val="32"/>
          <w:szCs w:val="32"/>
        </w:rPr>
      </w:pPr>
      <w:r>
        <w:rPr>
          <w:rFonts w:eastAsia="仿宋_GB2312"/>
          <w:b/>
          <w:sz w:val="32"/>
          <w:szCs w:val="32"/>
        </w:rPr>
        <w:t>（五）专项转移支付项目情况</w:t>
      </w:r>
    </w:p>
    <w:p w14:paraId="3A06A7C8">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口岸管理</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年无负责管理的专项转移支付项目。</w:t>
      </w:r>
    </w:p>
    <w:p w14:paraId="09FC8A18">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7DE974B8">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502FEC52">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26EB438B">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61AB1118">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6B52519E">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42F6DF80">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58978252">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2D4DD107">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05C2D7AC">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0903B772">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p>
    <w:p w14:paraId="2C3E7588">
      <w:pPr>
        <w:numPr>
          <w:ilvl w:val="0"/>
          <w:numId w:val="0"/>
        </w:numPr>
        <w:adjustRightInd w:val="0"/>
        <w:snapToGrid w:val="0"/>
        <w:spacing w:line="560" w:lineRule="exact"/>
        <w:ind w:firstLine="3200" w:firstLineChars="1000"/>
        <w:jc w:val="both"/>
        <w:rPr>
          <w:rFonts w:hint="eastAsia" w:eastAsia="黑体"/>
          <w:sz w:val="32"/>
          <w:szCs w:val="32"/>
          <w:lang w:eastAsia="zh-CN"/>
        </w:rPr>
      </w:pPr>
    </w:p>
    <w:p w14:paraId="32C975CB">
      <w:pPr>
        <w:numPr>
          <w:ilvl w:val="0"/>
          <w:numId w:val="0"/>
        </w:numPr>
        <w:adjustRightInd w:val="0"/>
        <w:snapToGrid w:val="0"/>
        <w:spacing w:line="560" w:lineRule="exact"/>
        <w:ind w:firstLine="3200" w:firstLineChars="1000"/>
        <w:jc w:val="both"/>
        <w:rPr>
          <w:rFonts w:eastAsia="黑体"/>
          <w:sz w:val="32"/>
          <w:szCs w:val="32"/>
        </w:rPr>
      </w:pPr>
      <w:bookmarkStart w:id="0" w:name="_GoBack"/>
      <w:bookmarkEnd w:id="0"/>
      <w:r>
        <w:rPr>
          <w:rFonts w:hint="eastAsia" w:eastAsia="黑体"/>
          <w:sz w:val="32"/>
          <w:szCs w:val="32"/>
          <w:lang w:eastAsia="zh-CN"/>
        </w:rPr>
        <w:t>第三部分</w:t>
      </w:r>
      <w:r>
        <w:rPr>
          <w:rFonts w:eastAsia="黑体"/>
          <w:sz w:val="32"/>
          <w:szCs w:val="32"/>
        </w:rPr>
        <w:t xml:space="preserve"> 名词解释</w:t>
      </w:r>
    </w:p>
    <w:p w14:paraId="10486439">
      <w:pPr>
        <w:adjustRightInd w:val="0"/>
        <w:snapToGrid w:val="0"/>
        <w:spacing w:line="560" w:lineRule="exact"/>
        <w:rPr>
          <w:rFonts w:eastAsia="黑体"/>
          <w:sz w:val="32"/>
          <w:szCs w:val="32"/>
        </w:rPr>
      </w:pPr>
    </w:p>
    <w:p w14:paraId="3A8EFBFD">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一、财政拨款收入：是指同级财政当年拨付的资金；包括一般公共预算拨款、政府性基金预算拨款、国有资本经营预算拨款。</w:t>
      </w:r>
    </w:p>
    <w:p w14:paraId="42BDA836">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二、财政专户管理资金：是指缴入财政专户、实行专项管理的高中以上学费、住宿费、高校委托培养费、函大、电大、夜大及短训班培训费等教育收费。</w:t>
      </w:r>
    </w:p>
    <w:p w14:paraId="698F5EB7">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三、事业收入：是指事业单位开展专业活动及辅助活动所取得的收入，不包括教育收费。</w:t>
      </w:r>
    </w:p>
    <w:p w14:paraId="39A51804">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四、事业单位经营收入：是指事业单位在专业业务活动及其辅助活动之外开展非独立核算经营活动取得的收入</w:t>
      </w:r>
    </w:p>
    <w:p w14:paraId="0A9DBD68">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五、其他收入：是指部门取得的除‌“财政拨款‌”、‌“事业收入‌”、‌“事业单位经营收入‌”等以外的收入。 </w:t>
      </w:r>
    </w:p>
    <w:p w14:paraId="6937D440">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w:t>
      </w:r>
      <w:r>
        <w:rPr>
          <w:rFonts w:hint="eastAsia" w:ascii="仿宋_GB2312" w:hAnsi="仿宋_GB2312" w:eastAsia="仿宋_GB2312" w:cs="仿宋_GB2312"/>
          <w:spacing w:val="-20"/>
          <w:sz w:val="32"/>
          <w:szCs w:val="32"/>
        </w:rPr>
        <w:t>支缺口的资金。</w:t>
      </w:r>
    </w:p>
    <w:p w14:paraId="6C6C8B4F">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七、基本支出：是指为保障机构正常运转、完成日常工作任务所必需的开支，其内容包括人员经费和日常公用经费两部分。</w:t>
      </w:r>
    </w:p>
    <w:p w14:paraId="761E2AE4">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八、项目支出：是指在基本支出之外，为完成特定的行政工作任务或事业发展目标所发生的支出。</w:t>
      </w:r>
    </w:p>
    <w:p w14:paraId="4380C026">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九、‌“三公‌”经费：是指纳入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A1F66EA">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行政（事业）单位机构运转经费情况：是指为保障单位（包括行政单位和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A9D2419">
      <w:pPr>
        <w:widowControl/>
        <w:shd w:val="clear" w:color="auto" w:fill="FFFFFF"/>
        <w:spacing w:line="560" w:lineRule="exact"/>
        <w:ind w:firstLine="640" w:firstLineChars="200"/>
        <w:rPr>
          <w:rFonts w:eastAsia="仿宋_GB2312"/>
          <w:sz w:val="32"/>
          <w:szCs w:val="32"/>
        </w:rPr>
      </w:pPr>
    </w:p>
    <w:p w14:paraId="4E253AB6">
      <w:pPr>
        <w:overflowPunct w:val="0"/>
        <w:adjustRightInd w:val="0"/>
        <w:snapToGrid w:val="0"/>
        <w:spacing w:line="560" w:lineRule="exact"/>
        <w:ind w:firstLine="640" w:firstLineChars="200"/>
        <w:rPr>
          <w:rFonts w:eastAsia="黑体"/>
          <w:sz w:val="32"/>
          <w:szCs w:val="32"/>
        </w:rPr>
      </w:pPr>
    </w:p>
    <w:p w14:paraId="182E2437">
      <w:pPr>
        <w:overflowPunct w:val="0"/>
        <w:adjustRightInd w:val="0"/>
        <w:snapToGrid w:val="0"/>
        <w:spacing w:line="560" w:lineRule="exact"/>
        <w:ind w:firstLine="640" w:firstLineChars="200"/>
        <w:rPr>
          <w:rFonts w:eastAsia="黑体"/>
          <w:sz w:val="32"/>
          <w:szCs w:val="32"/>
        </w:rPr>
      </w:pPr>
    </w:p>
    <w:p w14:paraId="137FA570">
      <w:pPr>
        <w:overflowPunct w:val="0"/>
        <w:adjustRightInd w:val="0"/>
        <w:snapToGrid w:val="0"/>
        <w:spacing w:line="560" w:lineRule="exact"/>
        <w:ind w:firstLine="640" w:firstLineChars="200"/>
        <w:rPr>
          <w:rFonts w:eastAsia="黑体"/>
          <w:sz w:val="32"/>
          <w:szCs w:val="32"/>
        </w:rPr>
      </w:pPr>
    </w:p>
    <w:p w14:paraId="06719090">
      <w:pPr>
        <w:overflowPunct w:val="0"/>
        <w:adjustRightInd w:val="0"/>
        <w:snapToGrid w:val="0"/>
        <w:spacing w:line="560" w:lineRule="exact"/>
        <w:ind w:firstLine="640" w:firstLineChars="200"/>
        <w:rPr>
          <w:rFonts w:eastAsia="黑体"/>
          <w:sz w:val="32"/>
          <w:szCs w:val="32"/>
        </w:rPr>
      </w:pPr>
    </w:p>
    <w:p w14:paraId="18AC3B82">
      <w:pPr>
        <w:overflowPunct w:val="0"/>
        <w:adjustRightInd w:val="0"/>
        <w:snapToGrid w:val="0"/>
        <w:spacing w:line="560" w:lineRule="exact"/>
        <w:ind w:firstLine="640" w:firstLineChars="200"/>
        <w:rPr>
          <w:rFonts w:eastAsia="黑体"/>
          <w:sz w:val="32"/>
          <w:szCs w:val="32"/>
        </w:rPr>
      </w:pPr>
    </w:p>
    <w:p w14:paraId="752CD03D">
      <w:pPr>
        <w:overflowPunct w:val="0"/>
        <w:adjustRightInd w:val="0"/>
        <w:snapToGrid w:val="0"/>
        <w:spacing w:line="560" w:lineRule="exact"/>
        <w:ind w:firstLine="640" w:firstLineChars="200"/>
        <w:rPr>
          <w:rFonts w:eastAsia="黑体"/>
          <w:sz w:val="32"/>
          <w:szCs w:val="32"/>
        </w:rPr>
      </w:pPr>
    </w:p>
    <w:p w14:paraId="5D438C0B">
      <w:pPr>
        <w:overflowPunct w:val="0"/>
        <w:adjustRightInd w:val="0"/>
        <w:snapToGrid w:val="0"/>
        <w:spacing w:line="560" w:lineRule="exact"/>
        <w:ind w:firstLine="640" w:firstLineChars="200"/>
        <w:rPr>
          <w:rFonts w:eastAsia="黑体"/>
          <w:sz w:val="32"/>
          <w:szCs w:val="32"/>
        </w:rPr>
      </w:pPr>
    </w:p>
    <w:p w14:paraId="61DD90F2">
      <w:pPr>
        <w:overflowPunct w:val="0"/>
        <w:adjustRightInd w:val="0"/>
        <w:snapToGrid w:val="0"/>
        <w:spacing w:line="560" w:lineRule="exact"/>
        <w:ind w:firstLine="640" w:firstLineChars="200"/>
        <w:rPr>
          <w:rFonts w:eastAsia="黑体"/>
          <w:sz w:val="32"/>
          <w:szCs w:val="32"/>
        </w:rPr>
      </w:pPr>
    </w:p>
    <w:p w14:paraId="2364A079">
      <w:pPr>
        <w:overflowPunct w:val="0"/>
        <w:adjustRightInd w:val="0"/>
        <w:snapToGrid w:val="0"/>
        <w:spacing w:line="560" w:lineRule="exact"/>
        <w:rPr>
          <w:rFonts w:eastAsia="黑体"/>
          <w:sz w:val="32"/>
          <w:szCs w:val="32"/>
        </w:rPr>
      </w:pPr>
      <w:r>
        <w:rPr>
          <w:rFonts w:eastAsia="黑体"/>
          <w:sz w:val="32"/>
          <w:szCs w:val="32"/>
        </w:rPr>
        <w:t>附件</w:t>
      </w:r>
    </w:p>
    <w:p w14:paraId="3D81644B">
      <w:pPr>
        <w:overflowPunct w:val="0"/>
        <w:adjustRightInd w:val="0"/>
        <w:snapToGrid w:val="0"/>
        <w:spacing w:line="560" w:lineRule="exact"/>
        <w:jc w:val="center"/>
        <w:rPr>
          <w:rFonts w:eastAsia="仿宋_GB2312"/>
          <w:sz w:val="32"/>
          <w:szCs w:val="32"/>
        </w:rPr>
      </w:pPr>
      <w:r>
        <w:rPr>
          <w:rFonts w:hint="eastAsia" w:ascii="黑体" w:hAnsi="黑体" w:eastAsia="黑体" w:cs="黑体"/>
          <w:sz w:val="32"/>
          <w:szCs w:val="32"/>
          <w:lang w:eastAsia="zh-CN"/>
        </w:rPr>
        <w:t>2026</w:t>
      </w:r>
      <w:r>
        <w:rPr>
          <w:rFonts w:hint="eastAsia" w:ascii="黑体" w:hAnsi="黑体" w:eastAsia="黑体" w:cs="黑体"/>
          <w:sz w:val="32"/>
          <w:szCs w:val="32"/>
        </w:rPr>
        <w:t>年</w:t>
      </w:r>
      <w:r>
        <w:rPr>
          <w:rFonts w:hint="eastAsia" w:ascii="黑体" w:hAnsi="黑体" w:eastAsia="黑体" w:cs="黑体"/>
          <w:sz w:val="32"/>
          <w:szCs w:val="32"/>
          <w:lang w:eastAsia="zh-CN"/>
        </w:rPr>
        <w:t>口岸管理</w:t>
      </w:r>
      <w:r>
        <w:rPr>
          <w:rFonts w:hint="eastAsia" w:ascii="黑体" w:hAnsi="黑体" w:eastAsia="黑体" w:cs="黑体"/>
          <w:sz w:val="32"/>
          <w:szCs w:val="32"/>
        </w:rPr>
        <w:t>局部门预算表</w:t>
      </w:r>
    </w:p>
    <w:tbl>
      <w:tblPr>
        <w:tblStyle w:val="10"/>
        <w:tblW w:w="92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5"/>
        <w:gridCol w:w="1545"/>
        <w:gridCol w:w="3075"/>
        <w:gridCol w:w="1545"/>
      </w:tblGrid>
      <w:tr w14:paraId="72A0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240" w:type="dxa"/>
            <w:gridSpan w:val="4"/>
            <w:tcBorders>
              <w:top w:val="nil"/>
              <w:left w:val="nil"/>
              <w:bottom w:val="nil"/>
              <w:right w:val="nil"/>
            </w:tcBorders>
            <w:shd w:val="clear" w:color="auto" w:fill="auto"/>
            <w:vAlign w:val="center"/>
          </w:tcPr>
          <w:p w14:paraId="75437E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预算01表  </w:t>
            </w:r>
          </w:p>
        </w:tc>
      </w:tr>
      <w:tr w14:paraId="63EC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9240" w:type="dxa"/>
            <w:gridSpan w:val="4"/>
            <w:tcBorders>
              <w:top w:val="nil"/>
              <w:left w:val="nil"/>
              <w:bottom w:val="nil"/>
              <w:right w:val="nil"/>
            </w:tcBorders>
            <w:shd w:val="clear" w:color="auto" w:fill="auto"/>
            <w:vAlign w:val="center"/>
          </w:tcPr>
          <w:p w14:paraId="29417F8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2026年部门收支总体情况表</w:t>
            </w:r>
          </w:p>
        </w:tc>
      </w:tr>
      <w:tr w14:paraId="63F1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695" w:type="dxa"/>
            <w:gridSpan w:val="3"/>
            <w:tcBorders>
              <w:top w:val="nil"/>
              <w:left w:val="nil"/>
              <w:bottom w:val="nil"/>
              <w:right w:val="nil"/>
            </w:tcBorders>
            <w:shd w:val="clear" w:color="auto" w:fill="auto"/>
            <w:vAlign w:val="center"/>
          </w:tcPr>
          <w:p w14:paraId="5365F95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部门名称：郑州航空港经济综合实验区口岸管理局</w:t>
            </w:r>
          </w:p>
        </w:tc>
        <w:tc>
          <w:tcPr>
            <w:tcW w:w="1545" w:type="dxa"/>
            <w:tcBorders>
              <w:top w:val="nil"/>
              <w:left w:val="nil"/>
              <w:bottom w:val="nil"/>
              <w:right w:val="nil"/>
            </w:tcBorders>
            <w:shd w:val="clear" w:color="auto" w:fill="auto"/>
            <w:vAlign w:val="center"/>
          </w:tcPr>
          <w:p w14:paraId="5E074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5A5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64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w:t>
            </w: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F0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w:t>
            </w:r>
          </w:p>
        </w:tc>
      </w:tr>
      <w:tr w14:paraId="42AD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8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项目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4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金额  </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3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项目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0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r>
      <w:tr w14:paraId="2CC8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65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48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92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9E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25,251.66</w:t>
            </w:r>
          </w:p>
        </w:tc>
      </w:tr>
      <w:tr w14:paraId="09E1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C0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4C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21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E7DC">
            <w:pPr>
              <w:jc w:val="right"/>
              <w:rPr>
                <w:rFonts w:hint="eastAsia" w:ascii="宋体" w:hAnsi="宋体" w:eastAsia="宋体" w:cs="宋体"/>
                <w:i w:val="0"/>
                <w:iCs w:val="0"/>
                <w:color w:val="000000"/>
                <w:sz w:val="18"/>
                <w:szCs w:val="18"/>
                <w:u w:val="none"/>
              </w:rPr>
            </w:pPr>
          </w:p>
        </w:tc>
      </w:tr>
      <w:tr w14:paraId="33B2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2E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298B">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B3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9CD6">
            <w:pPr>
              <w:jc w:val="right"/>
              <w:rPr>
                <w:rFonts w:hint="eastAsia" w:ascii="宋体" w:hAnsi="宋体" w:eastAsia="宋体" w:cs="宋体"/>
                <w:i w:val="0"/>
                <w:iCs w:val="0"/>
                <w:color w:val="000000"/>
                <w:sz w:val="18"/>
                <w:szCs w:val="18"/>
                <w:u w:val="none"/>
              </w:rPr>
            </w:pPr>
          </w:p>
        </w:tc>
      </w:tr>
      <w:tr w14:paraId="10D4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FF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35D8">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6A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46C6">
            <w:pPr>
              <w:jc w:val="right"/>
              <w:rPr>
                <w:rFonts w:hint="eastAsia" w:ascii="宋体" w:hAnsi="宋体" w:eastAsia="宋体" w:cs="宋体"/>
                <w:i w:val="0"/>
                <w:iCs w:val="0"/>
                <w:color w:val="000000"/>
                <w:sz w:val="18"/>
                <w:szCs w:val="18"/>
                <w:u w:val="none"/>
              </w:rPr>
            </w:pPr>
          </w:p>
        </w:tc>
      </w:tr>
      <w:tr w14:paraId="2C82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13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四、财政专户管理资金收入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60CC">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72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DD26">
            <w:pPr>
              <w:jc w:val="right"/>
              <w:rPr>
                <w:rFonts w:hint="eastAsia" w:ascii="宋体" w:hAnsi="宋体" w:eastAsia="宋体" w:cs="宋体"/>
                <w:i w:val="0"/>
                <w:iCs w:val="0"/>
                <w:color w:val="000000"/>
                <w:sz w:val="18"/>
                <w:szCs w:val="18"/>
                <w:u w:val="none"/>
              </w:rPr>
            </w:pPr>
          </w:p>
        </w:tc>
      </w:tr>
      <w:tr w14:paraId="3C2A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4B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五、事业收入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CDEB">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1B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FE7">
            <w:pPr>
              <w:jc w:val="right"/>
              <w:rPr>
                <w:rFonts w:hint="eastAsia" w:ascii="宋体" w:hAnsi="宋体" w:eastAsia="宋体" w:cs="宋体"/>
                <w:i w:val="0"/>
                <w:iCs w:val="0"/>
                <w:color w:val="000000"/>
                <w:sz w:val="18"/>
                <w:szCs w:val="18"/>
                <w:u w:val="none"/>
              </w:rPr>
            </w:pPr>
          </w:p>
        </w:tc>
      </w:tr>
      <w:tr w14:paraId="45C7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CA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六、事业单位经营收入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B095">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F6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七、文化旅游体育与传媒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463B">
            <w:pPr>
              <w:jc w:val="right"/>
              <w:rPr>
                <w:rFonts w:hint="eastAsia" w:ascii="宋体" w:hAnsi="宋体" w:eastAsia="宋体" w:cs="宋体"/>
                <w:i w:val="0"/>
                <w:iCs w:val="0"/>
                <w:color w:val="000000"/>
                <w:sz w:val="18"/>
                <w:szCs w:val="18"/>
                <w:u w:val="none"/>
              </w:rPr>
            </w:pPr>
          </w:p>
        </w:tc>
      </w:tr>
      <w:tr w14:paraId="6083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7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七、上级补助收入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A645">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97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F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190.73</w:t>
            </w:r>
          </w:p>
        </w:tc>
      </w:tr>
      <w:tr w14:paraId="716D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46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八、附属单位上缴收入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C727">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31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九、社会保险基金支出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81EE">
            <w:pPr>
              <w:jc w:val="right"/>
              <w:rPr>
                <w:rFonts w:hint="eastAsia" w:ascii="宋体" w:hAnsi="宋体" w:eastAsia="宋体" w:cs="宋体"/>
                <w:i w:val="0"/>
                <w:iCs w:val="0"/>
                <w:color w:val="000000"/>
                <w:sz w:val="18"/>
                <w:szCs w:val="18"/>
                <w:u w:val="none"/>
              </w:rPr>
            </w:pPr>
          </w:p>
        </w:tc>
      </w:tr>
      <w:tr w14:paraId="3C4D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73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九、其他收入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1441">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AC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91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102.46</w:t>
            </w:r>
          </w:p>
        </w:tc>
      </w:tr>
      <w:tr w14:paraId="7105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19C4F">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8C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D20C">
            <w:pPr>
              <w:jc w:val="right"/>
              <w:rPr>
                <w:rFonts w:hint="eastAsia" w:ascii="宋体" w:hAnsi="宋体" w:eastAsia="宋体" w:cs="宋体"/>
                <w:i w:val="0"/>
                <w:iCs w:val="0"/>
                <w:color w:val="000000"/>
                <w:sz w:val="18"/>
                <w:szCs w:val="18"/>
                <w:u w:val="none"/>
              </w:rPr>
            </w:pPr>
          </w:p>
        </w:tc>
      </w:tr>
      <w:tr w14:paraId="2EEE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06218">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C4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EF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3,800.55</w:t>
            </w:r>
          </w:p>
        </w:tc>
      </w:tr>
      <w:tr w14:paraId="5D0C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C905E">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9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A7A6">
            <w:pPr>
              <w:jc w:val="right"/>
              <w:rPr>
                <w:rFonts w:hint="eastAsia" w:ascii="宋体" w:hAnsi="宋体" w:eastAsia="宋体" w:cs="宋体"/>
                <w:i w:val="0"/>
                <w:iCs w:val="0"/>
                <w:color w:val="000000"/>
                <w:sz w:val="18"/>
                <w:szCs w:val="18"/>
                <w:u w:val="none"/>
              </w:rPr>
            </w:pPr>
          </w:p>
        </w:tc>
      </w:tr>
      <w:tr w14:paraId="36F1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07CC9">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5A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0085">
            <w:pPr>
              <w:jc w:val="right"/>
              <w:rPr>
                <w:rFonts w:hint="eastAsia" w:ascii="宋体" w:hAnsi="宋体" w:eastAsia="宋体" w:cs="宋体"/>
                <w:i w:val="0"/>
                <w:iCs w:val="0"/>
                <w:color w:val="000000"/>
                <w:sz w:val="18"/>
                <w:szCs w:val="18"/>
                <w:u w:val="none"/>
              </w:rPr>
            </w:pPr>
          </w:p>
        </w:tc>
      </w:tr>
      <w:tr w14:paraId="5BC7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83063">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31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14CA">
            <w:pPr>
              <w:jc w:val="right"/>
              <w:rPr>
                <w:rFonts w:hint="eastAsia" w:ascii="宋体" w:hAnsi="宋体" w:eastAsia="宋体" w:cs="宋体"/>
                <w:i w:val="0"/>
                <w:iCs w:val="0"/>
                <w:color w:val="000000"/>
                <w:sz w:val="18"/>
                <w:szCs w:val="18"/>
                <w:u w:val="none"/>
              </w:rPr>
            </w:pPr>
          </w:p>
        </w:tc>
      </w:tr>
      <w:tr w14:paraId="18D4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99523">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0F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9BFB">
            <w:pPr>
              <w:jc w:val="right"/>
              <w:rPr>
                <w:rFonts w:hint="eastAsia" w:ascii="宋体" w:hAnsi="宋体" w:eastAsia="宋体" w:cs="宋体"/>
                <w:i w:val="0"/>
                <w:iCs w:val="0"/>
                <w:color w:val="000000"/>
                <w:sz w:val="18"/>
                <w:szCs w:val="18"/>
                <w:u w:val="none"/>
              </w:rPr>
            </w:pPr>
          </w:p>
        </w:tc>
      </w:tr>
      <w:tr w14:paraId="5D52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F5C01">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7D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0564">
            <w:pPr>
              <w:jc w:val="right"/>
              <w:rPr>
                <w:rFonts w:hint="eastAsia" w:ascii="宋体" w:hAnsi="宋体" w:eastAsia="宋体" w:cs="宋体"/>
                <w:i w:val="0"/>
                <w:iCs w:val="0"/>
                <w:color w:val="000000"/>
                <w:sz w:val="18"/>
                <w:szCs w:val="18"/>
                <w:u w:val="none"/>
              </w:rPr>
            </w:pPr>
          </w:p>
        </w:tc>
      </w:tr>
      <w:tr w14:paraId="3A3A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0BB26">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67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1314">
            <w:pPr>
              <w:jc w:val="right"/>
              <w:rPr>
                <w:rFonts w:hint="eastAsia" w:ascii="宋体" w:hAnsi="宋体" w:eastAsia="宋体" w:cs="宋体"/>
                <w:i w:val="0"/>
                <w:iCs w:val="0"/>
                <w:color w:val="000000"/>
                <w:sz w:val="18"/>
                <w:szCs w:val="18"/>
                <w:u w:val="none"/>
              </w:rPr>
            </w:pPr>
          </w:p>
        </w:tc>
      </w:tr>
      <w:tr w14:paraId="45F6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A637E">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57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98B4">
            <w:pPr>
              <w:jc w:val="right"/>
              <w:rPr>
                <w:rFonts w:hint="eastAsia" w:ascii="宋体" w:hAnsi="宋体" w:eastAsia="宋体" w:cs="宋体"/>
                <w:i w:val="0"/>
                <w:iCs w:val="0"/>
                <w:color w:val="000000"/>
                <w:sz w:val="18"/>
                <w:szCs w:val="18"/>
                <w:u w:val="none"/>
              </w:rPr>
            </w:pPr>
          </w:p>
        </w:tc>
      </w:tr>
      <w:tr w14:paraId="6AEF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56BDE">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38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1A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r>
      <w:tr w14:paraId="499E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16C5D">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32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CF79">
            <w:pPr>
              <w:jc w:val="right"/>
              <w:rPr>
                <w:rFonts w:hint="eastAsia" w:ascii="宋体" w:hAnsi="宋体" w:eastAsia="宋体" w:cs="宋体"/>
                <w:i w:val="0"/>
                <w:iCs w:val="0"/>
                <w:color w:val="000000"/>
                <w:sz w:val="18"/>
                <w:szCs w:val="18"/>
                <w:u w:val="none"/>
              </w:rPr>
            </w:pPr>
          </w:p>
        </w:tc>
      </w:tr>
      <w:tr w14:paraId="3226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6CD39">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3E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6C3E">
            <w:pPr>
              <w:jc w:val="right"/>
              <w:rPr>
                <w:rFonts w:hint="eastAsia" w:ascii="宋体" w:hAnsi="宋体" w:eastAsia="宋体" w:cs="宋体"/>
                <w:i w:val="0"/>
                <w:iCs w:val="0"/>
                <w:color w:val="000000"/>
                <w:sz w:val="18"/>
                <w:szCs w:val="18"/>
                <w:u w:val="none"/>
              </w:rPr>
            </w:pPr>
          </w:p>
        </w:tc>
      </w:tr>
      <w:tr w14:paraId="6216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9214D">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D9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22FE">
            <w:pPr>
              <w:jc w:val="right"/>
              <w:rPr>
                <w:rFonts w:hint="eastAsia" w:ascii="宋体" w:hAnsi="宋体" w:eastAsia="宋体" w:cs="宋体"/>
                <w:i w:val="0"/>
                <w:iCs w:val="0"/>
                <w:color w:val="000000"/>
                <w:sz w:val="18"/>
                <w:szCs w:val="18"/>
                <w:u w:val="none"/>
              </w:rPr>
            </w:pPr>
          </w:p>
        </w:tc>
      </w:tr>
      <w:tr w14:paraId="6B63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0F28C">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9E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9FD2">
            <w:pPr>
              <w:jc w:val="right"/>
              <w:rPr>
                <w:rFonts w:hint="eastAsia" w:ascii="宋体" w:hAnsi="宋体" w:eastAsia="宋体" w:cs="宋体"/>
                <w:i w:val="0"/>
                <w:iCs w:val="0"/>
                <w:color w:val="000000"/>
                <w:sz w:val="18"/>
                <w:szCs w:val="18"/>
                <w:u w:val="none"/>
              </w:rPr>
            </w:pPr>
          </w:p>
        </w:tc>
      </w:tr>
      <w:tr w14:paraId="4D17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9A332">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DC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F0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13,410.64</w:t>
            </w:r>
          </w:p>
        </w:tc>
      </w:tr>
      <w:tr w14:paraId="25AE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C8C42">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59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8D62">
            <w:pPr>
              <w:jc w:val="right"/>
              <w:rPr>
                <w:rFonts w:hint="eastAsia" w:ascii="宋体" w:hAnsi="宋体" w:eastAsia="宋体" w:cs="宋体"/>
                <w:i w:val="0"/>
                <w:iCs w:val="0"/>
                <w:color w:val="000000"/>
                <w:sz w:val="18"/>
                <w:szCs w:val="18"/>
                <w:u w:val="none"/>
              </w:rPr>
            </w:pPr>
          </w:p>
        </w:tc>
      </w:tr>
      <w:tr w14:paraId="200F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D2773">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AF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8631">
            <w:pPr>
              <w:jc w:val="right"/>
              <w:rPr>
                <w:rFonts w:hint="eastAsia" w:ascii="宋体" w:hAnsi="宋体" w:eastAsia="宋体" w:cs="宋体"/>
                <w:i w:val="0"/>
                <w:iCs w:val="0"/>
                <w:color w:val="000000"/>
                <w:sz w:val="18"/>
                <w:szCs w:val="18"/>
                <w:u w:val="none"/>
              </w:rPr>
            </w:pPr>
          </w:p>
        </w:tc>
      </w:tr>
      <w:tr w14:paraId="6D4D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B4F32">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4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BFC3">
            <w:pPr>
              <w:jc w:val="right"/>
              <w:rPr>
                <w:rFonts w:hint="eastAsia" w:ascii="宋体" w:hAnsi="宋体" w:eastAsia="宋体" w:cs="宋体"/>
                <w:i w:val="0"/>
                <w:iCs w:val="0"/>
                <w:color w:val="000000"/>
                <w:sz w:val="18"/>
                <w:szCs w:val="18"/>
                <w:u w:val="none"/>
              </w:rPr>
            </w:pPr>
          </w:p>
        </w:tc>
      </w:tr>
      <w:tr w14:paraId="3854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23301">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EC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E5C2">
            <w:pPr>
              <w:jc w:val="right"/>
              <w:rPr>
                <w:rFonts w:hint="eastAsia" w:ascii="宋体" w:hAnsi="宋体" w:eastAsia="宋体" w:cs="宋体"/>
                <w:i w:val="0"/>
                <w:iCs w:val="0"/>
                <w:color w:val="000000"/>
                <w:sz w:val="18"/>
                <w:szCs w:val="18"/>
                <w:u w:val="none"/>
              </w:rPr>
            </w:pPr>
          </w:p>
        </w:tc>
      </w:tr>
      <w:tr w14:paraId="103D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C9186">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E9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D46D">
            <w:pPr>
              <w:jc w:val="right"/>
              <w:rPr>
                <w:rFonts w:hint="eastAsia" w:ascii="宋体" w:hAnsi="宋体" w:eastAsia="宋体" w:cs="宋体"/>
                <w:i w:val="0"/>
                <w:iCs w:val="0"/>
                <w:color w:val="000000"/>
                <w:sz w:val="18"/>
                <w:szCs w:val="18"/>
                <w:u w:val="none"/>
              </w:rPr>
            </w:pPr>
          </w:p>
        </w:tc>
      </w:tr>
      <w:tr w14:paraId="7C1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1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收 入 合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B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E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支 出 合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AF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r>
      <w:tr w14:paraId="2DC3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54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19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27,392.43</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53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年终结转结余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73C">
            <w:pPr>
              <w:rPr>
                <w:rFonts w:hint="eastAsia" w:ascii="宋体" w:hAnsi="宋体" w:eastAsia="宋体" w:cs="宋体"/>
                <w:i w:val="0"/>
                <w:iCs w:val="0"/>
                <w:color w:val="000000"/>
                <w:sz w:val="18"/>
                <w:szCs w:val="18"/>
                <w:u w:val="none"/>
              </w:rPr>
            </w:pPr>
          </w:p>
        </w:tc>
      </w:tr>
      <w:tr w14:paraId="60A9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D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 入 总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1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C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 出 总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C3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r>
    </w:tbl>
    <w:p w14:paraId="3FB1F125">
      <w:pPr>
        <w:widowControl/>
        <w:shd w:val="clear" w:color="auto" w:fill="FFFFFF"/>
        <w:spacing w:line="560" w:lineRule="exact"/>
        <w:ind w:firstLine="420" w:firstLineChars="200"/>
        <w:sectPr>
          <w:footerReference r:id="rId5" w:type="default"/>
          <w:pgSz w:w="11906" w:h="16838"/>
          <w:pgMar w:top="2098" w:right="1474" w:bottom="1984" w:left="1587" w:header="851" w:footer="1417" w:gutter="0"/>
          <w:pgNumType w:fmt="decimal" w:start="3"/>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717"/>
        <w:gridCol w:w="850"/>
        <w:gridCol w:w="1002"/>
        <w:gridCol w:w="1002"/>
        <w:gridCol w:w="1003"/>
        <w:gridCol w:w="391"/>
        <w:gridCol w:w="391"/>
        <w:gridCol w:w="391"/>
        <w:gridCol w:w="391"/>
        <w:gridCol w:w="391"/>
        <w:gridCol w:w="391"/>
        <w:gridCol w:w="391"/>
        <w:gridCol w:w="391"/>
        <w:gridCol w:w="1003"/>
        <w:gridCol w:w="1003"/>
        <w:gridCol w:w="1003"/>
        <w:gridCol w:w="391"/>
        <w:gridCol w:w="391"/>
        <w:gridCol w:w="740"/>
      </w:tblGrid>
      <w:tr w14:paraId="57E3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972" w:type="dxa"/>
            <w:gridSpan w:val="20"/>
            <w:tcBorders>
              <w:top w:val="nil"/>
              <w:left w:val="nil"/>
              <w:bottom w:val="nil"/>
              <w:right w:val="nil"/>
            </w:tcBorders>
            <w:shd w:val="clear" w:color="auto" w:fill="auto"/>
            <w:vAlign w:val="center"/>
          </w:tcPr>
          <w:p w14:paraId="7F445A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预算02表</w:t>
            </w:r>
          </w:p>
        </w:tc>
      </w:tr>
      <w:tr w14:paraId="04AB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2972" w:type="dxa"/>
            <w:gridSpan w:val="20"/>
            <w:tcBorders>
              <w:top w:val="nil"/>
              <w:left w:val="nil"/>
              <w:bottom w:val="nil"/>
              <w:right w:val="nil"/>
            </w:tcBorders>
            <w:shd w:val="clear" w:color="auto" w:fill="auto"/>
            <w:vAlign w:val="center"/>
          </w:tcPr>
          <w:p w14:paraId="358DCEFB">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2026年部门收入总体情况表</w:t>
            </w:r>
          </w:p>
        </w:tc>
      </w:tr>
      <w:tr w14:paraId="25EE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232" w:type="dxa"/>
            <w:gridSpan w:val="19"/>
            <w:tcBorders>
              <w:top w:val="nil"/>
              <w:left w:val="nil"/>
              <w:bottom w:val="nil"/>
              <w:right w:val="nil"/>
            </w:tcBorders>
            <w:shd w:val="clear" w:color="auto" w:fill="auto"/>
            <w:vAlign w:val="center"/>
          </w:tcPr>
          <w:p w14:paraId="3534239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部门名称：郑州航空港经济综合实验区口岸管理局</w:t>
            </w:r>
          </w:p>
        </w:tc>
        <w:tc>
          <w:tcPr>
            <w:tcW w:w="740" w:type="dxa"/>
            <w:tcBorders>
              <w:top w:val="nil"/>
              <w:left w:val="nil"/>
              <w:bottom w:val="nil"/>
              <w:right w:val="nil"/>
            </w:tcBorders>
            <w:shd w:val="clear" w:color="auto" w:fill="auto"/>
            <w:vAlign w:val="center"/>
          </w:tcPr>
          <w:p w14:paraId="05F3E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3BD2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1D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部门（单位）代码</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1D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部门（单位）名称</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88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61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40F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本年收入</w:t>
            </w:r>
          </w:p>
        </w:tc>
        <w:tc>
          <w:tcPr>
            <w:tcW w:w="4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C0A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r>
      <w:tr w14:paraId="04F2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A992">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F572">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A0C6">
            <w:pPr>
              <w:jc w:val="center"/>
              <w:rPr>
                <w:rFonts w:hint="eastAsia" w:ascii="宋体" w:hAnsi="宋体" w:eastAsia="宋体" w:cs="宋体"/>
                <w:i w:val="0"/>
                <w:iCs w:val="0"/>
                <w:color w:val="000000"/>
                <w:sz w:val="18"/>
                <w:szCs w:val="18"/>
                <w:u w:val="none"/>
              </w:rPr>
            </w:pP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4C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7C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44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C0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8C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16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A5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A6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87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77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其他收入  </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4B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21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94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1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F9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D2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14:paraId="004B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A4DA2">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8011">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CA40">
            <w:pPr>
              <w:jc w:val="center"/>
              <w:rPr>
                <w:rFonts w:hint="eastAsia" w:ascii="宋体" w:hAnsi="宋体" w:eastAsia="宋体" w:cs="宋体"/>
                <w:i w:val="0"/>
                <w:iCs w:val="0"/>
                <w:color w:val="000000"/>
                <w:sz w:val="18"/>
                <w:szCs w:val="18"/>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790D5">
            <w:pPr>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D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2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3234">
            <w:pPr>
              <w:jc w:val="center"/>
              <w:rPr>
                <w:rFonts w:hint="eastAsia" w:ascii="宋体" w:hAnsi="宋体" w:eastAsia="宋体" w:cs="宋体"/>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464CF">
            <w:pPr>
              <w:jc w:val="center"/>
              <w:rPr>
                <w:rFonts w:hint="eastAsia" w:ascii="宋体" w:hAnsi="宋体" w:eastAsia="宋体" w:cs="宋体"/>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0061">
            <w:pPr>
              <w:jc w:val="center"/>
              <w:rPr>
                <w:rFonts w:hint="eastAsia" w:ascii="宋体" w:hAnsi="宋体" w:eastAsia="宋体" w:cs="宋体"/>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F10CC">
            <w:pPr>
              <w:jc w:val="center"/>
              <w:rPr>
                <w:rFonts w:hint="eastAsia" w:ascii="宋体" w:hAnsi="宋体" w:eastAsia="宋体" w:cs="宋体"/>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079D1">
            <w:pPr>
              <w:jc w:val="center"/>
              <w:rPr>
                <w:rFonts w:hint="eastAsia" w:ascii="宋体" w:hAnsi="宋体" w:eastAsia="宋体" w:cs="宋体"/>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BF705">
            <w:pPr>
              <w:jc w:val="center"/>
              <w:rPr>
                <w:rFonts w:hint="eastAsia" w:ascii="宋体" w:hAnsi="宋体" w:eastAsia="宋体" w:cs="宋体"/>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3837">
            <w:pPr>
              <w:jc w:val="center"/>
              <w:rPr>
                <w:rFonts w:hint="eastAsia" w:ascii="宋体" w:hAnsi="宋体" w:eastAsia="宋体" w:cs="宋体"/>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232B">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925B1">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01095">
            <w:pPr>
              <w:jc w:val="center"/>
              <w:rPr>
                <w:rFonts w:hint="eastAsia" w:ascii="宋体" w:hAnsi="宋体" w:eastAsia="宋体" w:cs="宋体"/>
                <w:i w:val="0"/>
                <w:iCs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2AA7">
            <w:pPr>
              <w:jc w:val="center"/>
              <w:rPr>
                <w:rFonts w:hint="eastAsia" w:ascii="宋体" w:hAnsi="宋体" w:eastAsia="宋体" w:cs="宋体"/>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B3FA">
            <w:pPr>
              <w:jc w:val="center"/>
              <w:rPr>
                <w:rFonts w:hint="eastAsia" w:ascii="宋体" w:hAnsi="宋体" w:eastAsia="宋体" w:cs="宋体"/>
                <w:i w:val="0"/>
                <w:iCs w:val="0"/>
                <w:color w:val="000000"/>
                <w:sz w:val="18"/>
                <w:szCs w:val="18"/>
                <w:u w:val="none"/>
              </w:rPr>
            </w:pPr>
          </w:p>
        </w:tc>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3252B">
            <w:pPr>
              <w:jc w:val="center"/>
              <w:rPr>
                <w:rFonts w:hint="eastAsia" w:ascii="宋体" w:hAnsi="宋体" w:eastAsia="宋体" w:cs="宋体"/>
                <w:i w:val="0"/>
                <w:iCs w:val="0"/>
                <w:color w:val="000000"/>
                <w:sz w:val="18"/>
                <w:szCs w:val="18"/>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926F">
            <w:pPr>
              <w:jc w:val="center"/>
              <w:rPr>
                <w:rFonts w:hint="eastAsia" w:ascii="宋体" w:hAnsi="宋体" w:eastAsia="宋体" w:cs="宋体"/>
                <w:i w:val="0"/>
                <w:iCs w:val="0"/>
                <w:color w:val="000000"/>
                <w:sz w:val="18"/>
                <w:szCs w:val="18"/>
                <w:u w:val="none"/>
              </w:rPr>
            </w:pPr>
          </w:p>
        </w:tc>
      </w:tr>
      <w:tr w14:paraId="3F31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CEEB">
            <w:pPr>
              <w:rPr>
                <w:rFonts w:hint="eastAsia" w:ascii="宋体" w:hAnsi="宋体" w:eastAsia="宋体" w:cs="宋体"/>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D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70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DD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A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EC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9E46">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4EED">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72DA">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D113">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1A84">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50F1">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73F9">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9D14">
            <w:pPr>
              <w:jc w:val="right"/>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2C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27,392.43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9C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13,706.34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9E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13,511.19</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186F">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C838">
            <w:pPr>
              <w:jc w:val="right"/>
              <w:rPr>
                <w:rFonts w:hint="eastAsia" w:ascii="宋体" w:hAnsi="宋体" w:eastAsia="宋体" w:cs="宋体"/>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44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174.90</w:t>
            </w:r>
          </w:p>
        </w:tc>
      </w:tr>
      <w:tr w14:paraId="6D3E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1B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71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0D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CB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F08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36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0B94">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F98F">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6388">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4CBE">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8AB0">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09B1">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B905">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EB76">
            <w:pPr>
              <w:jc w:val="right"/>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BE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27,392.43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C7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13,706.34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5A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13,511.19</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77D6">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BDBF">
            <w:pPr>
              <w:jc w:val="right"/>
              <w:rPr>
                <w:rFonts w:hint="eastAsia" w:ascii="宋体" w:hAnsi="宋体" w:eastAsia="宋体" w:cs="宋体"/>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19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174.90</w:t>
            </w:r>
          </w:p>
        </w:tc>
      </w:tr>
      <w:tr w14:paraId="22DB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21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132001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4E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郑州航空港经济综合实验区口岸管理局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12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71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C2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D9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09BB">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E432">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E51C">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C69C">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BAF4">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F426">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B1F5">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F35C">
            <w:pPr>
              <w:jc w:val="right"/>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ED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27,392.43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89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13,706.34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54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13,511.19</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73DD">
            <w:pPr>
              <w:jc w:val="right"/>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7A1">
            <w:pPr>
              <w:jc w:val="right"/>
              <w:rPr>
                <w:rFonts w:hint="eastAsia" w:ascii="宋体" w:hAnsi="宋体" w:eastAsia="宋体" w:cs="宋体"/>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C1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174.90</w:t>
            </w:r>
          </w:p>
        </w:tc>
      </w:tr>
    </w:tbl>
    <w:p w14:paraId="29EF5CD0">
      <w:pPr>
        <w:widowControl/>
        <w:shd w:val="clear" w:color="auto" w:fill="FFFFFF"/>
        <w:spacing w:line="560" w:lineRule="exact"/>
        <w:ind w:firstLine="420" w:firstLineChars="200"/>
        <w:sectPr>
          <w:footerReference r:id="rId6" w:type="default"/>
          <w:pgSz w:w="16838" w:h="11906" w:orient="landscape"/>
          <w:pgMar w:top="1587" w:right="2098" w:bottom="1474" w:left="1984" w:header="851" w:footer="1417" w:gutter="0"/>
          <w:pgNumType w:fmt="decimal" w:start="11"/>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
        <w:gridCol w:w="396"/>
        <w:gridCol w:w="402"/>
        <w:gridCol w:w="649"/>
        <w:gridCol w:w="2120"/>
        <w:gridCol w:w="1033"/>
        <w:gridCol w:w="942"/>
        <w:gridCol w:w="1069"/>
        <w:gridCol w:w="1087"/>
        <w:gridCol w:w="1017"/>
        <w:gridCol w:w="659"/>
        <w:gridCol w:w="1033"/>
        <w:gridCol w:w="1014"/>
        <w:gridCol w:w="1064"/>
      </w:tblGrid>
      <w:tr w14:paraId="5517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14"/>
            <w:tcBorders>
              <w:top w:val="nil"/>
              <w:left w:val="nil"/>
              <w:bottom w:val="nil"/>
              <w:right w:val="nil"/>
            </w:tcBorders>
            <w:shd w:val="clear" w:color="auto" w:fill="auto"/>
            <w:vAlign w:val="center"/>
          </w:tcPr>
          <w:p w14:paraId="3A0696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预算03表</w:t>
            </w:r>
          </w:p>
        </w:tc>
      </w:tr>
      <w:tr w14:paraId="39F2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000" w:type="pct"/>
            <w:gridSpan w:val="14"/>
            <w:tcBorders>
              <w:top w:val="nil"/>
              <w:left w:val="nil"/>
              <w:bottom w:val="nil"/>
              <w:right w:val="nil"/>
            </w:tcBorders>
            <w:shd w:val="clear" w:color="auto" w:fill="auto"/>
            <w:vAlign w:val="center"/>
          </w:tcPr>
          <w:p w14:paraId="0C52421A">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2026年部门支出总体情况表</w:t>
            </w:r>
          </w:p>
        </w:tc>
      </w:tr>
      <w:tr w14:paraId="0EF6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89" w:type="pct"/>
            <w:gridSpan w:val="13"/>
            <w:tcBorders>
              <w:top w:val="nil"/>
              <w:left w:val="nil"/>
              <w:bottom w:val="nil"/>
              <w:right w:val="nil"/>
            </w:tcBorders>
            <w:shd w:val="clear" w:color="auto" w:fill="auto"/>
            <w:vAlign w:val="center"/>
          </w:tcPr>
          <w:p w14:paraId="75B4C9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部门名称：郑州航空港经济综合实验区口岸管理局</w:t>
            </w:r>
          </w:p>
        </w:tc>
        <w:tc>
          <w:tcPr>
            <w:tcW w:w="410" w:type="pct"/>
            <w:tcBorders>
              <w:top w:val="nil"/>
              <w:left w:val="nil"/>
              <w:bottom w:val="nil"/>
              <w:right w:val="nil"/>
            </w:tcBorders>
            <w:shd w:val="clear" w:color="auto" w:fill="auto"/>
            <w:vAlign w:val="center"/>
          </w:tcPr>
          <w:p w14:paraId="7A028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192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9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79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4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A2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A0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7F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7C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14:paraId="6C5B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9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B4C7">
            <w:pPr>
              <w:jc w:val="center"/>
              <w:rPr>
                <w:rFonts w:hint="eastAsia" w:ascii="宋体" w:hAnsi="宋体" w:eastAsia="宋体" w:cs="宋体"/>
                <w:i w:val="0"/>
                <w:iCs w:val="0"/>
                <w:color w:val="000000"/>
                <w:sz w:val="18"/>
                <w:szCs w:val="18"/>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97BD">
            <w:pPr>
              <w:jc w:val="center"/>
              <w:rPr>
                <w:rFonts w:hint="eastAsia" w:ascii="宋体" w:hAnsi="宋体" w:eastAsia="宋体" w:cs="宋体"/>
                <w:i w:val="0"/>
                <w:iCs w:val="0"/>
                <w:color w:val="000000"/>
                <w:sz w:val="18"/>
                <w:szCs w:val="18"/>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8AABB">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B4A7">
            <w:pPr>
              <w:jc w:val="center"/>
              <w:rPr>
                <w:rFonts w:hint="eastAsia" w:ascii="宋体" w:hAnsi="宋体" w:eastAsia="宋体" w:cs="宋体"/>
                <w:i w:val="0"/>
                <w:iCs w:val="0"/>
                <w:color w:val="000000"/>
                <w:sz w:val="18"/>
                <w:szCs w:val="18"/>
                <w:u w:val="none"/>
              </w:rPr>
            </w:pP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09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8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8A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6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24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CD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B4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E6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14:paraId="535A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E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6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6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C629">
            <w:pPr>
              <w:jc w:val="center"/>
              <w:rPr>
                <w:rFonts w:hint="eastAsia" w:ascii="宋体" w:hAnsi="宋体" w:eastAsia="宋体" w:cs="宋体"/>
                <w:i w:val="0"/>
                <w:iCs w:val="0"/>
                <w:color w:val="000000"/>
                <w:sz w:val="18"/>
                <w:szCs w:val="18"/>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0EED">
            <w:pPr>
              <w:jc w:val="center"/>
              <w:rPr>
                <w:rFonts w:hint="eastAsia" w:ascii="宋体" w:hAnsi="宋体" w:eastAsia="宋体" w:cs="宋体"/>
                <w:i w:val="0"/>
                <w:iCs w:val="0"/>
                <w:color w:val="000000"/>
                <w:sz w:val="18"/>
                <w:szCs w:val="18"/>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AAF2">
            <w:pPr>
              <w:jc w:val="center"/>
              <w:rPr>
                <w:rFonts w:hint="eastAsia" w:ascii="宋体" w:hAnsi="宋体" w:eastAsia="宋体" w:cs="宋体"/>
                <w:i w:val="0"/>
                <w:iCs w:val="0"/>
                <w:color w:val="000000"/>
                <w:sz w:val="18"/>
                <w:szCs w:val="18"/>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2876">
            <w:pPr>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7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F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D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A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614F">
            <w:pPr>
              <w:jc w:val="center"/>
              <w:rPr>
                <w:rFonts w:hint="eastAsia" w:ascii="宋体" w:hAnsi="宋体" w:eastAsia="宋体" w:cs="宋体"/>
                <w:i w:val="0"/>
                <w:iCs w:val="0"/>
                <w:color w:val="000000"/>
                <w:sz w:val="18"/>
                <w:szCs w:val="18"/>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3B85">
            <w:pPr>
              <w:jc w:val="center"/>
              <w:rPr>
                <w:rFonts w:hint="eastAsia" w:ascii="宋体" w:hAnsi="宋体" w:eastAsia="宋体" w:cs="宋体"/>
                <w:i w:val="0"/>
                <w:iCs w:val="0"/>
                <w:color w:val="000000"/>
                <w:sz w:val="18"/>
                <w:szCs w:val="18"/>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6F711">
            <w:pPr>
              <w:jc w:val="center"/>
              <w:rPr>
                <w:rFonts w:hint="eastAsia" w:ascii="宋体" w:hAnsi="宋体" w:eastAsia="宋体" w:cs="宋体"/>
                <w:i w:val="0"/>
                <w:iCs w:val="0"/>
                <w:color w:val="000000"/>
                <w:sz w:val="18"/>
                <w:szCs w:val="18"/>
                <w:u w:val="none"/>
              </w:rPr>
            </w:pPr>
          </w:p>
        </w:tc>
      </w:tr>
      <w:tr w14:paraId="76AA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6559">
            <w:pPr>
              <w:rPr>
                <w:rFonts w:hint="eastAsia" w:ascii="宋体" w:hAnsi="宋体" w:eastAsia="宋体" w:cs="宋体"/>
                <w:i w:val="0"/>
                <w:iCs w:val="0"/>
                <w:color w:val="000000"/>
                <w:sz w:val="18"/>
                <w:szCs w:val="18"/>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C02B">
            <w:pP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934B">
            <w:pP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491E">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6F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CA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C6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2,375.97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AC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1,975.39</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06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52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5C50">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37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40,551.10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C2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6,913.30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D8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33,637.80</w:t>
            </w:r>
          </w:p>
        </w:tc>
      </w:tr>
      <w:tr w14:paraId="2A9B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0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6A7A">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562A">
            <w:pPr>
              <w:jc w:val="center"/>
              <w:rPr>
                <w:rFonts w:hint="eastAsia" w:ascii="宋体" w:hAnsi="宋体" w:eastAsia="宋体" w:cs="宋体"/>
                <w:i w:val="0"/>
                <w:iCs w:val="0"/>
                <w:color w:val="000000"/>
                <w:sz w:val="18"/>
                <w:szCs w:val="18"/>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F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C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88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97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2,375.97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A7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1,975.39</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1D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2D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0961">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40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40,551.10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79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6,913.30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EC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33,637.80</w:t>
            </w:r>
          </w:p>
        </w:tc>
      </w:tr>
      <w:tr w14:paraId="120F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E3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8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2F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518C">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37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1F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1,911.75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E3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1,911.75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60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1,527.66</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E204">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B4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1519">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9092">
            <w:pPr>
              <w:jc w:val="right"/>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DC49">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5F47">
            <w:pPr>
              <w:jc w:val="right"/>
              <w:rPr>
                <w:rFonts w:hint="eastAsia" w:ascii="宋体" w:hAnsi="宋体" w:eastAsia="宋体" w:cs="宋体"/>
                <w:i w:val="0"/>
                <w:iCs w:val="0"/>
                <w:color w:val="000000"/>
                <w:sz w:val="18"/>
                <w:szCs w:val="18"/>
                <w:u w:val="none"/>
              </w:rPr>
            </w:pPr>
          </w:p>
        </w:tc>
      </w:tr>
      <w:tr w14:paraId="2646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C7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3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7B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0DA3">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55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一般行政管理事务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38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23,185.97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9783">
            <w:pPr>
              <w:jc w:val="right"/>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1387">
            <w:pPr>
              <w:jc w:val="right"/>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6295">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C6C7">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350D">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02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23,185.97</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C2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6,913.30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E8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16,272.67</w:t>
            </w:r>
          </w:p>
        </w:tc>
      </w:tr>
      <w:tr w14:paraId="7384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98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C6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A3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D8B5">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7B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对外贸易管理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B0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153.94</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FAD6">
            <w:pPr>
              <w:jc w:val="right"/>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F311">
            <w:pPr>
              <w:jc w:val="right"/>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258B">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9BDA">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4A42">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26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153.94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34DA">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F9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153.94</w:t>
            </w:r>
          </w:p>
        </w:tc>
      </w:tr>
      <w:tr w14:paraId="5691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5E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C8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0C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111A">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1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行政单位离退休</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65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65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F716">
            <w:pPr>
              <w:jc w:val="right"/>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79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933F">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B911">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8B85">
            <w:pPr>
              <w:jc w:val="right"/>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A3B5">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9466">
            <w:pPr>
              <w:jc w:val="right"/>
              <w:rPr>
                <w:rFonts w:hint="eastAsia" w:ascii="宋体" w:hAnsi="宋体" w:eastAsia="宋体" w:cs="宋体"/>
                <w:i w:val="0"/>
                <w:iCs w:val="0"/>
                <w:color w:val="000000"/>
                <w:sz w:val="18"/>
                <w:szCs w:val="18"/>
                <w:u w:val="none"/>
              </w:rPr>
            </w:pPr>
          </w:p>
        </w:tc>
      </w:tr>
      <w:tr w14:paraId="26B3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F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EB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D4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9D1E">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C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F2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E6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5F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AB70">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DCE6">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03D5">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60AF">
            <w:pPr>
              <w:jc w:val="right"/>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90C9">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33F3">
            <w:pPr>
              <w:jc w:val="right"/>
              <w:rPr>
                <w:rFonts w:hint="eastAsia" w:ascii="宋体" w:hAnsi="宋体" w:eastAsia="宋体" w:cs="宋体"/>
                <w:i w:val="0"/>
                <w:iCs w:val="0"/>
                <w:color w:val="000000"/>
                <w:sz w:val="18"/>
                <w:szCs w:val="18"/>
                <w:u w:val="none"/>
              </w:rPr>
            </w:pPr>
          </w:p>
        </w:tc>
      </w:tr>
      <w:tr w14:paraId="3EC6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47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1D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EC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5C00">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37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其他社会保障和就业支出</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F8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72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F5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DD04">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4CD9">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3E74">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F358">
            <w:pPr>
              <w:jc w:val="right"/>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85CC">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C9E8">
            <w:pPr>
              <w:jc w:val="right"/>
              <w:rPr>
                <w:rFonts w:hint="eastAsia" w:ascii="宋体" w:hAnsi="宋体" w:eastAsia="宋体" w:cs="宋体"/>
                <w:i w:val="0"/>
                <w:iCs w:val="0"/>
                <w:color w:val="000000"/>
                <w:sz w:val="18"/>
                <w:szCs w:val="18"/>
                <w:u w:val="none"/>
              </w:rPr>
            </w:pPr>
          </w:p>
        </w:tc>
      </w:tr>
      <w:tr w14:paraId="17D1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09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74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8C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0D61">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11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行政单位医疗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B4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AD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28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35CB">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9A8E">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B276">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19A5">
            <w:pPr>
              <w:jc w:val="right"/>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F2F0">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42D2">
            <w:pPr>
              <w:jc w:val="right"/>
              <w:rPr>
                <w:rFonts w:hint="eastAsia" w:ascii="宋体" w:hAnsi="宋体" w:eastAsia="宋体" w:cs="宋体"/>
                <w:i w:val="0"/>
                <w:iCs w:val="0"/>
                <w:color w:val="000000"/>
                <w:sz w:val="18"/>
                <w:szCs w:val="18"/>
                <w:u w:val="none"/>
              </w:rPr>
            </w:pPr>
          </w:p>
        </w:tc>
      </w:tr>
      <w:tr w14:paraId="6070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C1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D4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9D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FD06">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A7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4A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8C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36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FA1C">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73DD">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D981">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4832">
            <w:pPr>
              <w:jc w:val="right"/>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05FF">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295F">
            <w:pPr>
              <w:jc w:val="right"/>
              <w:rPr>
                <w:rFonts w:hint="eastAsia" w:ascii="宋体" w:hAnsi="宋体" w:eastAsia="宋体" w:cs="宋体"/>
                <w:i w:val="0"/>
                <w:iCs w:val="0"/>
                <w:color w:val="000000"/>
                <w:sz w:val="18"/>
                <w:szCs w:val="18"/>
                <w:u w:val="none"/>
              </w:rPr>
            </w:pPr>
          </w:p>
        </w:tc>
      </w:tr>
      <w:tr w14:paraId="733D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3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2A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8D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1499">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F4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其他城乡社区公共设施支出</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64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527E">
            <w:pPr>
              <w:jc w:val="right"/>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525B">
            <w:pPr>
              <w:jc w:val="right"/>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6D46">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BCC3">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534F">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6C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6AFB">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30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3,700.00</w:t>
            </w:r>
          </w:p>
        </w:tc>
      </w:tr>
      <w:tr w14:paraId="263C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1B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FB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0D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887E">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52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其他国有土地使用权出让收入对应专项债务收入安排的支出</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8C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100.55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DCE4">
            <w:pPr>
              <w:jc w:val="right"/>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3612">
            <w:pPr>
              <w:jc w:val="right"/>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E403">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4DAD">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F842">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41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100.55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1E38">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BB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100.55</w:t>
            </w:r>
          </w:p>
        </w:tc>
      </w:tr>
      <w:tr w14:paraId="7244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76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72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F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E54E">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46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69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23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B3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9808">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D3E4">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9C29">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D84E">
            <w:pPr>
              <w:jc w:val="right"/>
              <w:rPr>
                <w:rFonts w:hint="eastAsia" w:ascii="宋体" w:hAnsi="宋体" w:eastAsia="宋体" w:cs="宋体"/>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FEA1">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D277">
            <w:pPr>
              <w:jc w:val="right"/>
              <w:rPr>
                <w:rFonts w:hint="eastAsia" w:ascii="宋体" w:hAnsi="宋体" w:eastAsia="宋体" w:cs="宋体"/>
                <w:i w:val="0"/>
                <w:iCs w:val="0"/>
                <w:color w:val="000000"/>
                <w:sz w:val="18"/>
                <w:szCs w:val="18"/>
                <w:u w:val="none"/>
              </w:rPr>
            </w:pPr>
          </w:p>
        </w:tc>
      </w:tr>
      <w:tr w14:paraId="4055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03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82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BA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52EE">
            <w:pPr>
              <w:rPr>
                <w:rFonts w:hint="eastAsia" w:ascii="宋体" w:hAnsi="宋体" w:eastAsia="宋体" w:cs="宋体"/>
                <w:i w:val="0"/>
                <w:iCs w:val="0"/>
                <w:color w:val="000000"/>
                <w:sz w:val="18"/>
                <w:szCs w:val="18"/>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4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其他地方自行试点项目收益专项债券收入安排的支出</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82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13,410.64</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D94E">
            <w:pPr>
              <w:jc w:val="right"/>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8DBA">
            <w:pPr>
              <w:jc w:val="right"/>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65A8">
            <w:pPr>
              <w:jc w:val="right"/>
              <w:rPr>
                <w:rFonts w:hint="eastAsia" w:ascii="宋体" w:hAnsi="宋体" w:eastAsia="宋体" w:cs="宋体"/>
                <w:i w:val="0"/>
                <w:iCs w:val="0"/>
                <w:color w:val="000000"/>
                <w:sz w:val="18"/>
                <w:szCs w:val="18"/>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15A6">
            <w:pPr>
              <w:jc w:val="right"/>
              <w:rPr>
                <w:rFonts w:hint="eastAsia" w:ascii="宋体" w:hAnsi="宋体" w:eastAsia="宋体" w:cs="宋体"/>
                <w:i w:val="0"/>
                <w:iCs w:val="0"/>
                <w:color w:val="000000"/>
                <w:sz w:val="18"/>
                <w:szCs w:val="18"/>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10AA">
            <w:pPr>
              <w:jc w:val="right"/>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9D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13,410.64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76E5">
            <w:pPr>
              <w:jc w:val="righ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C3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13,410.64</w:t>
            </w:r>
          </w:p>
        </w:tc>
      </w:tr>
    </w:tbl>
    <w:p w14:paraId="3865E388">
      <w:pPr>
        <w:widowControl/>
        <w:shd w:val="clear" w:color="auto" w:fill="FFFFFF"/>
        <w:spacing w:line="560" w:lineRule="exact"/>
        <w:ind w:firstLine="420" w:firstLineChars="200"/>
        <w:sectPr>
          <w:pgSz w:w="16838" w:h="11906" w:orient="landscape"/>
          <w:pgMar w:top="1587" w:right="2098" w:bottom="1474" w:left="1984" w:header="851" w:footer="1417" w:gutter="0"/>
          <w:pgNumType w:fmt="decimal"/>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96"/>
        <w:gridCol w:w="1243"/>
        <w:gridCol w:w="2597"/>
        <w:gridCol w:w="1305"/>
        <w:gridCol w:w="1305"/>
        <w:gridCol w:w="1305"/>
        <w:gridCol w:w="1313"/>
        <w:gridCol w:w="1308"/>
      </w:tblGrid>
      <w:tr w14:paraId="3FAF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8"/>
            <w:tcBorders>
              <w:top w:val="nil"/>
              <w:left w:val="nil"/>
              <w:bottom w:val="nil"/>
              <w:right w:val="nil"/>
            </w:tcBorders>
            <w:shd w:val="clear" w:color="auto" w:fill="auto"/>
            <w:vAlign w:val="center"/>
          </w:tcPr>
          <w:p w14:paraId="77A24B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预算04表</w:t>
            </w:r>
          </w:p>
        </w:tc>
      </w:tr>
      <w:tr w14:paraId="0298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5000" w:type="pct"/>
            <w:gridSpan w:val="8"/>
            <w:tcBorders>
              <w:top w:val="nil"/>
              <w:left w:val="nil"/>
              <w:bottom w:val="nil"/>
              <w:right w:val="nil"/>
            </w:tcBorders>
            <w:shd w:val="clear" w:color="auto" w:fill="auto"/>
            <w:vAlign w:val="center"/>
          </w:tcPr>
          <w:p w14:paraId="642B8605">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2026年财政拨款收支总体情况表</w:t>
            </w:r>
          </w:p>
        </w:tc>
      </w:tr>
      <w:tr w14:paraId="14A8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496" w:type="pct"/>
            <w:gridSpan w:val="7"/>
            <w:tcBorders>
              <w:top w:val="nil"/>
              <w:left w:val="nil"/>
              <w:bottom w:val="nil"/>
              <w:right w:val="nil"/>
            </w:tcBorders>
            <w:shd w:val="clear" w:color="auto" w:fill="auto"/>
            <w:vAlign w:val="center"/>
          </w:tcPr>
          <w:p w14:paraId="386068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部门名称：郑州航空港经济综合实验区口岸管理局</w:t>
            </w:r>
          </w:p>
        </w:tc>
        <w:tc>
          <w:tcPr>
            <w:tcW w:w="503" w:type="pct"/>
            <w:tcBorders>
              <w:top w:val="nil"/>
              <w:left w:val="nil"/>
              <w:bottom w:val="nil"/>
              <w:right w:val="nil"/>
            </w:tcBorders>
            <w:shd w:val="clear" w:color="auto" w:fill="auto"/>
            <w:vAlign w:val="center"/>
          </w:tcPr>
          <w:p w14:paraId="500BA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1C75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56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  </w:t>
            </w:r>
          </w:p>
        </w:tc>
        <w:tc>
          <w:tcPr>
            <w:tcW w:w="35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30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支出  </w:t>
            </w:r>
          </w:p>
        </w:tc>
      </w:tr>
      <w:tr w14:paraId="5154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D5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65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　额</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46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CF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34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一般公共预算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E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政府性基金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3E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r>
      <w:tr w14:paraId="42E4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45F8">
            <w:pPr>
              <w:jc w:val="center"/>
              <w:rPr>
                <w:rFonts w:hint="eastAsia" w:ascii="宋体" w:hAnsi="宋体" w:eastAsia="宋体" w:cs="宋体"/>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7E2F">
            <w:pPr>
              <w:jc w:val="center"/>
              <w:rPr>
                <w:rFonts w:hint="eastAsia" w:ascii="宋体" w:hAnsi="宋体" w:eastAsia="宋体" w:cs="宋体"/>
                <w:i w:val="0"/>
                <w:iCs w:val="0"/>
                <w:color w:val="000000"/>
                <w:sz w:val="18"/>
                <w:szCs w:val="18"/>
                <w:u w:val="none"/>
              </w:rPr>
            </w:pP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1D1ED">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DE13">
            <w:pPr>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E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小计  </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D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E323">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0F70">
            <w:pPr>
              <w:jc w:val="center"/>
              <w:rPr>
                <w:rFonts w:hint="eastAsia" w:ascii="宋体" w:hAnsi="宋体" w:eastAsia="宋体" w:cs="宋体"/>
                <w:i w:val="0"/>
                <w:iCs w:val="0"/>
                <w:color w:val="000000"/>
                <w:sz w:val="18"/>
                <w:szCs w:val="18"/>
                <w:u w:val="none"/>
              </w:rPr>
            </w:pPr>
          </w:p>
        </w:tc>
      </w:tr>
      <w:tr w14:paraId="366E3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25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一、本年收入</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1E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4A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4E9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42,752.17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54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29,240.98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FC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25,387.04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279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13,511.19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6FC3">
            <w:pPr>
              <w:jc w:val="right"/>
              <w:rPr>
                <w:rFonts w:hint="eastAsia" w:ascii="宋体" w:hAnsi="宋体" w:eastAsia="宋体" w:cs="宋体"/>
                <w:i w:val="0"/>
                <w:iCs w:val="0"/>
                <w:color w:val="000000"/>
                <w:sz w:val="18"/>
                <w:szCs w:val="18"/>
                <w:u w:val="none"/>
              </w:rPr>
            </w:pPr>
          </w:p>
        </w:tc>
      </w:tr>
      <w:tr w14:paraId="19D6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8E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E48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5D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E6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25,076.76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63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25,076.76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0A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24,922.82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D4E6">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DB4F">
            <w:pPr>
              <w:jc w:val="right"/>
              <w:rPr>
                <w:rFonts w:hint="eastAsia" w:ascii="宋体" w:hAnsi="宋体" w:eastAsia="宋体" w:cs="宋体"/>
                <w:i w:val="0"/>
                <w:iCs w:val="0"/>
                <w:color w:val="000000"/>
                <w:sz w:val="18"/>
                <w:szCs w:val="18"/>
                <w:u w:val="none"/>
              </w:rPr>
            </w:pPr>
          </w:p>
        </w:tc>
      </w:tr>
      <w:tr w14:paraId="1D34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A4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61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9C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947B">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7C28">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48F6">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DE56">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C935">
            <w:pPr>
              <w:jc w:val="right"/>
              <w:rPr>
                <w:rFonts w:hint="eastAsia" w:ascii="宋体" w:hAnsi="宋体" w:eastAsia="宋体" w:cs="宋体"/>
                <w:i w:val="0"/>
                <w:iCs w:val="0"/>
                <w:color w:val="000000"/>
                <w:sz w:val="18"/>
                <w:szCs w:val="18"/>
                <w:u w:val="none"/>
              </w:rPr>
            </w:pPr>
          </w:p>
        </w:tc>
      </w:tr>
      <w:tr w14:paraId="7B48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36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D316">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78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98B5">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3B24">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FE06">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3463">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5ACC">
            <w:pPr>
              <w:jc w:val="right"/>
              <w:rPr>
                <w:rFonts w:hint="eastAsia" w:ascii="宋体" w:hAnsi="宋体" w:eastAsia="宋体" w:cs="宋体"/>
                <w:i w:val="0"/>
                <w:iCs w:val="0"/>
                <w:color w:val="000000"/>
                <w:sz w:val="18"/>
                <w:szCs w:val="18"/>
                <w:u w:val="none"/>
              </w:rPr>
            </w:pPr>
          </w:p>
        </w:tc>
      </w:tr>
      <w:tr w14:paraId="4AB3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E4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3AED">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DA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E26A">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7AFE">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B8C6">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0F9A">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AF20">
            <w:pPr>
              <w:jc w:val="right"/>
              <w:rPr>
                <w:rFonts w:hint="eastAsia" w:ascii="宋体" w:hAnsi="宋体" w:eastAsia="宋体" w:cs="宋体"/>
                <w:i w:val="0"/>
                <w:iCs w:val="0"/>
                <w:color w:val="000000"/>
                <w:sz w:val="18"/>
                <w:szCs w:val="18"/>
                <w:u w:val="none"/>
              </w:rPr>
            </w:pPr>
          </w:p>
        </w:tc>
      </w:tr>
      <w:tr w14:paraId="43D6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EB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二、上年结转</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1E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27,217.53</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A3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1E5C">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8F0A">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2FDA">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9135">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4827">
            <w:pPr>
              <w:jc w:val="right"/>
              <w:rPr>
                <w:rFonts w:hint="eastAsia" w:ascii="宋体" w:hAnsi="宋体" w:eastAsia="宋体" w:cs="宋体"/>
                <w:i w:val="0"/>
                <w:iCs w:val="0"/>
                <w:color w:val="000000"/>
                <w:sz w:val="18"/>
                <w:szCs w:val="18"/>
                <w:u w:val="none"/>
              </w:rPr>
            </w:pPr>
          </w:p>
        </w:tc>
      </w:tr>
      <w:tr w14:paraId="0AB2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06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DF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13,706.34</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5D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CDCC">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54EE">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E4F1">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1AEA">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46D6">
            <w:pPr>
              <w:jc w:val="right"/>
              <w:rPr>
                <w:rFonts w:hint="eastAsia" w:ascii="宋体" w:hAnsi="宋体" w:eastAsia="宋体" w:cs="宋体"/>
                <w:i w:val="0"/>
                <w:iCs w:val="0"/>
                <w:color w:val="000000"/>
                <w:sz w:val="18"/>
                <w:szCs w:val="18"/>
                <w:u w:val="none"/>
              </w:rPr>
            </w:pPr>
          </w:p>
        </w:tc>
      </w:tr>
      <w:tr w14:paraId="6C87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D0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34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13,511.19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20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（七）文化体育旅游与传媒支出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1243">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C3CE">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A7D1">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5C31">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2BE4">
            <w:pPr>
              <w:jc w:val="right"/>
              <w:rPr>
                <w:rFonts w:hint="eastAsia" w:ascii="宋体" w:hAnsi="宋体" w:eastAsia="宋体" w:cs="宋体"/>
                <w:i w:val="0"/>
                <w:iCs w:val="0"/>
                <w:color w:val="000000"/>
                <w:sz w:val="18"/>
                <w:szCs w:val="18"/>
                <w:u w:val="none"/>
              </w:rPr>
            </w:pPr>
          </w:p>
        </w:tc>
      </w:tr>
      <w:tr w14:paraId="7C91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1B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6DAF">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00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89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190.73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A5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190.73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70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190.73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A488">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F5B8">
            <w:pPr>
              <w:jc w:val="right"/>
              <w:rPr>
                <w:rFonts w:hint="eastAsia" w:ascii="宋体" w:hAnsi="宋体" w:eastAsia="宋体" w:cs="宋体"/>
                <w:i w:val="0"/>
                <w:iCs w:val="0"/>
                <w:color w:val="000000"/>
                <w:sz w:val="18"/>
                <w:szCs w:val="18"/>
                <w:u w:val="none"/>
              </w:rPr>
            </w:pPr>
          </w:p>
        </w:tc>
      </w:tr>
      <w:tr w14:paraId="055D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39A1">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B3C0">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B1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（九）医疗卫生与计划生育支出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1385">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4299">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3385">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EF93">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75FE">
            <w:pPr>
              <w:jc w:val="right"/>
              <w:rPr>
                <w:rFonts w:hint="eastAsia" w:ascii="宋体" w:hAnsi="宋体" w:eastAsia="宋体" w:cs="宋体"/>
                <w:i w:val="0"/>
                <w:iCs w:val="0"/>
                <w:color w:val="000000"/>
                <w:sz w:val="18"/>
                <w:szCs w:val="18"/>
                <w:u w:val="none"/>
              </w:rPr>
            </w:pPr>
          </w:p>
        </w:tc>
      </w:tr>
      <w:tr w14:paraId="3E31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6D46">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8CD6">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90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F6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102.46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6B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102.46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A9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102.46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2D67">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5C40">
            <w:pPr>
              <w:jc w:val="right"/>
              <w:rPr>
                <w:rFonts w:hint="eastAsia" w:ascii="宋体" w:hAnsi="宋体" w:eastAsia="宋体" w:cs="宋体"/>
                <w:i w:val="0"/>
                <w:iCs w:val="0"/>
                <w:color w:val="000000"/>
                <w:sz w:val="18"/>
                <w:szCs w:val="18"/>
                <w:u w:val="none"/>
              </w:rPr>
            </w:pPr>
          </w:p>
        </w:tc>
      </w:tr>
      <w:tr w14:paraId="327D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BA39">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957C">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C0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9DA7">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8521">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D2E4">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7979">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0E11">
            <w:pPr>
              <w:jc w:val="right"/>
              <w:rPr>
                <w:rFonts w:hint="eastAsia" w:ascii="宋体" w:hAnsi="宋体" w:eastAsia="宋体" w:cs="宋体"/>
                <w:i w:val="0"/>
                <w:iCs w:val="0"/>
                <w:color w:val="000000"/>
                <w:sz w:val="18"/>
                <w:szCs w:val="18"/>
                <w:u w:val="none"/>
              </w:rPr>
            </w:pPr>
          </w:p>
        </w:tc>
      </w:tr>
      <w:tr w14:paraId="3756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4CE3">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C9F2">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22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93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3,800.55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77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2E0E">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F6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100.55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6DF4">
            <w:pPr>
              <w:jc w:val="right"/>
              <w:rPr>
                <w:rFonts w:hint="eastAsia" w:ascii="宋体" w:hAnsi="宋体" w:eastAsia="宋体" w:cs="宋体"/>
                <w:i w:val="0"/>
                <w:iCs w:val="0"/>
                <w:color w:val="000000"/>
                <w:sz w:val="18"/>
                <w:szCs w:val="18"/>
                <w:u w:val="none"/>
              </w:rPr>
            </w:pPr>
          </w:p>
        </w:tc>
      </w:tr>
      <w:tr w14:paraId="7D1D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89CC">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258C">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CA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8B00">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38E9">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0EE8">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1C81">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EC9F">
            <w:pPr>
              <w:jc w:val="right"/>
              <w:rPr>
                <w:rFonts w:hint="eastAsia" w:ascii="宋体" w:hAnsi="宋体" w:eastAsia="宋体" w:cs="宋体"/>
                <w:i w:val="0"/>
                <w:iCs w:val="0"/>
                <w:color w:val="000000"/>
                <w:sz w:val="18"/>
                <w:szCs w:val="18"/>
                <w:u w:val="none"/>
              </w:rPr>
            </w:pPr>
          </w:p>
        </w:tc>
      </w:tr>
      <w:tr w14:paraId="0DE4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9D0A">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BF1D">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F8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A7D0">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B88D">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FD95">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C769">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5084">
            <w:pPr>
              <w:jc w:val="right"/>
              <w:rPr>
                <w:rFonts w:hint="eastAsia" w:ascii="宋体" w:hAnsi="宋体" w:eastAsia="宋体" w:cs="宋体"/>
                <w:i w:val="0"/>
                <w:iCs w:val="0"/>
                <w:color w:val="000000"/>
                <w:sz w:val="18"/>
                <w:szCs w:val="18"/>
                <w:u w:val="none"/>
              </w:rPr>
            </w:pPr>
          </w:p>
        </w:tc>
      </w:tr>
      <w:tr w14:paraId="6AED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9182">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F330">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CF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D479">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24FE">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C1DB">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AF24">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0372">
            <w:pPr>
              <w:jc w:val="right"/>
              <w:rPr>
                <w:rFonts w:hint="eastAsia" w:ascii="宋体" w:hAnsi="宋体" w:eastAsia="宋体" w:cs="宋体"/>
                <w:i w:val="0"/>
                <w:iCs w:val="0"/>
                <w:color w:val="000000"/>
                <w:sz w:val="18"/>
                <w:szCs w:val="18"/>
                <w:u w:val="none"/>
              </w:rPr>
            </w:pPr>
          </w:p>
        </w:tc>
      </w:tr>
      <w:tr w14:paraId="7237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4A3E">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3A06">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E3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72A9">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A9B0">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0633">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4927">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AFBF">
            <w:pPr>
              <w:jc w:val="right"/>
              <w:rPr>
                <w:rFonts w:hint="eastAsia" w:ascii="宋体" w:hAnsi="宋体" w:eastAsia="宋体" w:cs="宋体"/>
                <w:i w:val="0"/>
                <w:iCs w:val="0"/>
                <w:color w:val="000000"/>
                <w:sz w:val="18"/>
                <w:szCs w:val="18"/>
                <w:u w:val="none"/>
              </w:rPr>
            </w:pPr>
          </w:p>
        </w:tc>
      </w:tr>
      <w:tr w14:paraId="2C30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0334">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8A4B">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CD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DE54">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9CBB">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E6A4">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8306">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D98E">
            <w:pPr>
              <w:jc w:val="right"/>
              <w:rPr>
                <w:rFonts w:hint="eastAsia" w:ascii="宋体" w:hAnsi="宋体" w:eastAsia="宋体" w:cs="宋体"/>
                <w:i w:val="0"/>
                <w:iCs w:val="0"/>
                <w:color w:val="000000"/>
                <w:sz w:val="18"/>
                <w:szCs w:val="18"/>
                <w:u w:val="none"/>
              </w:rPr>
            </w:pPr>
          </w:p>
        </w:tc>
      </w:tr>
      <w:tr w14:paraId="1930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3B98">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E9AA">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46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5F7A">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2A32">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2C3D">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CC56">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9F52">
            <w:pPr>
              <w:jc w:val="right"/>
              <w:rPr>
                <w:rFonts w:hint="eastAsia" w:ascii="宋体" w:hAnsi="宋体" w:eastAsia="宋体" w:cs="宋体"/>
                <w:i w:val="0"/>
                <w:iCs w:val="0"/>
                <w:color w:val="000000"/>
                <w:sz w:val="18"/>
                <w:szCs w:val="18"/>
                <w:u w:val="none"/>
              </w:rPr>
            </w:pPr>
          </w:p>
        </w:tc>
      </w:tr>
      <w:tr w14:paraId="0BAF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812E">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1BEB">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95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E5AF">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DA5E">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60F5">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118D">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8BF2">
            <w:pPr>
              <w:jc w:val="right"/>
              <w:rPr>
                <w:rFonts w:hint="eastAsia" w:ascii="宋体" w:hAnsi="宋体" w:eastAsia="宋体" w:cs="宋体"/>
                <w:i w:val="0"/>
                <w:iCs w:val="0"/>
                <w:color w:val="000000"/>
                <w:sz w:val="18"/>
                <w:szCs w:val="18"/>
                <w:u w:val="none"/>
              </w:rPr>
            </w:pPr>
          </w:p>
        </w:tc>
      </w:tr>
      <w:tr w14:paraId="2C52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2BD1">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F74B">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7D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0D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45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26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4E6A">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7097">
            <w:pPr>
              <w:jc w:val="right"/>
              <w:rPr>
                <w:rFonts w:hint="eastAsia" w:ascii="宋体" w:hAnsi="宋体" w:eastAsia="宋体" w:cs="宋体"/>
                <w:i w:val="0"/>
                <w:iCs w:val="0"/>
                <w:color w:val="000000"/>
                <w:sz w:val="18"/>
                <w:szCs w:val="18"/>
                <w:u w:val="none"/>
              </w:rPr>
            </w:pPr>
          </w:p>
        </w:tc>
      </w:tr>
      <w:tr w14:paraId="76B4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7EC0">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CE5F">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E0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1AA3">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6672">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C91C">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CA40">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A345">
            <w:pPr>
              <w:jc w:val="right"/>
              <w:rPr>
                <w:rFonts w:hint="eastAsia" w:ascii="宋体" w:hAnsi="宋体" w:eastAsia="宋体" w:cs="宋体"/>
                <w:i w:val="0"/>
                <w:iCs w:val="0"/>
                <w:color w:val="000000"/>
                <w:sz w:val="18"/>
                <w:szCs w:val="18"/>
                <w:u w:val="none"/>
              </w:rPr>
            </w:pPr>
          </w:p>
        </w:tc>
      </w:tr>
      <w:tr w14:paraId="2439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236C">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A6D3">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3D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A4D1">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B71D">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6AFD">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6033">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499D">
            <w:pPr>
              <w:jc w:val="right"/>
              <w:rPr>
                <w:rFonts w:hint="eastAsia" w:ascii="宋体" w:hAnsi="宋体" w:eastAsia="宋体" w:cs="宋体"/>
                <w:i w:val="0"/>
                <w:iCs w:val="0"/>
                <w:color w:val="000000"/>
                <w:sz w:val="18"/>
                <w:szCs w:val="18"/>
                <w:u w:val="none"/>
              </w:rPr>
            </w:pPr>
          </w:p>
        </w:tc>
      </w:tr>
      <w:tr w14:paraId="5B32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8E4B">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E0FE">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98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E172">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2924">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808F">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BA40">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00BA">
            <w:pPr>
              <w:jc w:val="right"/>
              <w:rPr>
                <w:rFonts w:hint="eastAsia" w:ascii="宋体" w:hAnsi="宋体" w:eastAsia="宋体" w:cs="宋体"/>
                <w:i w:val="0"/>
                <w:iCs w:val="0"/>
                <w:color w:val="000000"/>
                <w:sz w:val="18"/>
                <w:szCs w:val="18"/>
                <w:u w:val="none"/>
              </w:rPr>
            </w:pPr>
          </w:p>
        </w:tc>
      </w:tr>
      <w:tr w14:paraId="04B0D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D155">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A428">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7F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14DE">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28DF">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E09F">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3E6E">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1387">
            <w:pPr>
              <w:jc w:val="right"/>
              <w:rPr>
                <w:rFonts w:hint="eastAsia" w:ascii="宋体" w:hAnsi="宋体" w:eastAsia="宋体" w:cs="宋体"/>
                <w:i w:val="0"/>
                <w:iCs w:val="0"/>
                <w:color w:val="000000"/>
                <w:sz w:val="18"/>
                <w:szCs w:val="18"/>
                <w:u w:val="none"/>
              </w:rPr>
            </w:pPr>
          </w:p>
        </w:tc>
      </w:tr>
      <w:tr w14:paraId="1297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DCC8">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9FF9">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66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8E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13,410.64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C5AD">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6D6B">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D1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13,410.64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1892">
            <w:pPr>
              <w:jc w:val="right"/>
              <w:rPr>
                <w:rFonts w:hint="eastAsia" w:ascii="宋体" w:hAnsi="宋体" w:eastAsia="宋体" w:cs="宋体"/>
                <w:i w:val="0"/>
                <w:iCs w:val="0"/>
                <w:color w:val="000000"/>
                <w:sz w:val="18"/>
                <w:szCs w:val="18"/>
                <w:u w:val="none"/>
              </w:rPr>
            </w:pPr>
          </w:p>
        </w:tc>
      </w:tr>
      <w:tr w14:paraId="2C87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7E55">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6F38">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17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F349">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847B">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356A">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B27A">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4CED">
            <w:pPr>
              <w:jc w:val="right"/>
              <w:rPr>
                <w:rFonts w:hint="eastAsia" w:ascii="宋体" w:hAnsi="宋体" w:eastAsia="宋体" w:cs="宋体"/>
                <w:i w:val="0"/>
                <w:iCs w:val="0"/>
                <w:color w:val="000000"/>
                <w:sz w:val="18"/>
                <w:szCs w:val="18"/>
                <w:u w:val="none"/>
              </w:rPr>
            </w:pPr>
          </w:p>
        </w:tc>
      </w:tr>
      <w:tr w14:paraId="2874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441A">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03A0">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6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EA31">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5FDA">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4CB3">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1292">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9B4A">
            <w:pPr>
              <w:jc w:val="right"/>
              <w:rPr>
                <w:rFonts w:hint="eastAsia" w:ascii="宋体" w:hAnsi="宋体" w:eastAsia="宋体" w:cs="宋体"/>
                <w:i w:val="0"/>
                <w:iCs w:val="0"/>
                <w:color w:val="000000"/>
                <w:sz w:val="18"/>
                <w:szCs w:val="18"/>
                <w:u w:val="none"/>
              </w:rPr>
            </w:pPr>
          </w:p>
        </w:tc>
      </w:tr>
      <w:tr w14:paraId="3AC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B570">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069D">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9C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D59E">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7138">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8299">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50EB">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DE88">
            <w:pPr>
              <w:jc w:val="right"/>
              <w:rPr>
                <w:rFonts w:hint="eastAsia" w:ascii="宋体" w:hAnsi="宋体" w:eastAsia="宋体" w:cs="宋体"/>
                <w:i w:val="0"/>
                <w:iCs w:val="0"/>
                <w:color w:val="000000"/>
                <w:sz w:val="18"/>
                <w:szCs w:val="18"/>
                <w:u w:val="none"/>
              </w:rPr>
            </w:pPr>
          </w:p>
        </w:tc>
      </w:tr>
      <w:tr w14:paraId="6155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01D5">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E0E8">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CD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AFD8">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CE6B">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1077">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7DBB">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2DDD">
            <w:pPr>
              <w:jc w:val="right"/>
              <w:rPr>
                <w:rFonts w:hint="eastAsia" w:ascii="宋体" w:hAnsi="宋体" w:eastAsia="宋体" w:cs="宋体"/>
                <w:i w:val="0"/>
                <w:iCs w:val="0"/>
                <w:color w:val="000000"/>
                <w:sz w:val="18"/>
                <w:szCs w:val="18"/>
                <w:u w:val="none"/>
              </w:rPr>
            </w:pPr>
          </w:p>
        </w:tc>
      </w:tr>
      <w:tr w14:paraId="5936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55FE">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44EF">
            <w:pP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B7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3245">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972F">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94F5">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0A4C">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F548">
            <w:pPr>
              <w:jc w:val="right"/>
              <w:rPr>
                <w:rFonts w:hint="eastAsia" w:ascii="宋体" w:hAnsi="宋体" w:eastAsia="宋体" w:cs="宋体"/>
                <w:i w:val="0"/>
                <w:iCs w:val="0"/>
                <w:color w:val="000000"/>
                <w:sz w:val="18"/>
                <w:szCs w:val="18"/>
                <w:u w:val="none"/>
              </w:rPr>
            </w:pPr>
          </w:p>
        </w:tc>
      </w:tr>
      <w:tr w14:paraId="3340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CE95">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E14B">
            <w:pP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A1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二、年终结转结余</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6AA8">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8999">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7143">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A7BF">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D8A6">
            <w:pPr>
              <w:rPr>
                <w:rFonts w:hint="eastAsia" w:ascii="宋体" w:hAnsi="宋体" w:eastAsia="宋体" w:cs="宋体"/>
                <w:i w:val="0"/>
                <w:iCs w:val="0"/>
                <w:color w:val="000000"/>
                <w:sz w:val="18"/>
                <w:szCs w:val="18"/>
                <w:u w:val="none"/>
              </w:rPr>
            </w:pPr>
          </w:p>
        </w:tc>
      </w:tr>
      <w:tr w14:paraId="578D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3E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收入合计：</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F2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42,752.17</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2A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支出合计</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AB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42,752.17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47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29,240.98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66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25,387.04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73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13,511.19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3BB0">
            <w:pPr>
              <w:jc w:val="right"/>
              <w:rPr>
                <w:rFonts w:hint="eastAsia" w:ascii="宋体" w:hAnsi="宋体" w:eastAsia="宋体" w:cs="宋体"/>
                <w:i w:val="0"/>
                <w:iCs w:val="0"/>
                <w:color w:val="000000"/>
                <w:sz w:val="18"/>
                <w:szCs w:val="18"/>
                <w:u w:val="none"/>
              </w:rPr>
            </w:pPr>
          </w:p>
        </w:tc>
      </w:tr>
    </w:tbl>
    <w:p w14:paraId="088D8A81">
      <w:pPr>
        <w:widowControl/>
        <w:shd w:val="clear" w:color="auto" w:fill="FFFFFF"/>
        <w:spacing w:line="560" w:lineRule="exact"/>
        <w:ind w:firstLine="422" w:firstLineChars="200"/>
        <w:rPr>
          <w:b/>
          <w:bCs/>
        </w:rPr>
        <w:sectPr>
          <w:pgSz w:w="16838" w:h="11906" w:orient="landscape"/>
          <w:pgMar w:top="1587" w:right="2098" w:bottom="1474" w:left="1984" w:header="851" w:footer="1417" w:gutter="0"/>
          <w:pgNumType w:fmt="decimal"/>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08"/>
        <w:gridCol w:w="411"/>
        <w:gridCol w:w="614"/>
        <w:gridCol w:w="2085"/>
        <w:gridCol w:w="1026"/>
        <w:gridCol w:w="985"/>
        <w:gridCol w:w="985"/>
        <w:gridCol w:w="985"/>
        <w:gridCol w:w="985"/>
        <w:gridCol w:w="998"/>
        <w:gridCol w:w="1026"/>
        <w:gridCol w:w="990"/>
        <w:gridCol w:w="988"/>
      </w:tblGrid>
      <w:tr w14:paraId="2F7B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14"/>
            <w:tcBorders>
              <w:top w:val="nil"/>
              <w:left w:val="nil"/>
              <w:bottom w:val="nil"/>
              <w:right w:val="nil"/>
            </w:tcBorders>
            <w:shd w:val="clear" w:color="auto" w:fill="auto"/>
            <w:vAlign w:val="center"/>
          </w:tcPr>
          <w:p w14:paraId="2D9DB2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预算05表</w:t>
            </w:r>
          </w:p>
        </w:tc>
      </w:tr>
      <w:tr w14:paraId="3BE9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000" w:type="pct"/>
            <w:gridSpan w:val="14"/>
            <w:tcBorders>
              <w:top w:val="nil"/>
              <w:left w:val="nil"/>
              <w:bottom w:val="nil"/>
              <w:right w:val="nil"/>
            </w:tcBorders>
            <w:shd w:val="clear" w:color="auto" w:fill="auto"/>
            <w:vAlign w:val="center"/>
          </w:tcPr>
          <w:p w14:paraId="380ED0B2">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2026年一般公共预算支出情况表</w:t>
            </w:r>
          </w:p>
        </w:tc>
      </w:tr>
      <w:tr w14:paraId="32AF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15" w:type="pct"/>
            <w:gridSpan w:val="13"/>
            <w:tcBorders>
              <w:top w:val="nil"/>
              <w:left w:val="nil"/>
              <w:bottom w:val="nil"/>
              <w:right w:val="nil"/>
            </w:tcBorders>
            <w:shd w:val="clear" w:color="auto" w:fill="auto"/>
            <w:vAlign w:val="center"/>
          </w:tcPr>
          <w:p w14:paraId="1B7F92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部门名称：郑州航空港经济综合实验区口岸管理局</w:t>
            </w:r>
          </w:p>
        </w:tc>
        <w:tc>
          <w:tcPr>
            <w:tcW w:w="384" w:type="pct"/>
            <w:tcBorders>
              <w:top w:val="nil"/>
              <w:left w:val="nil"/>
              <w:bottom w:val="nil"/>
              <w:right w:val="nil"/>
            </w:tcBorders>
            <w:shd w:val="clear" w:color="auto" w:fill="auto"/>
            <w:vAlign w:val="center"/>
          </w:tcPr>
          <w:p w14:paraId="715CE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6002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12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E8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35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00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50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14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14:paraId="4CEB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22C5">
            <w:pPr>
              <w:jc w:val="center"/>
              <w:rPr>
                <w:rFonts w:hint="eastAsia" w:ascii="宋体" w:hAnsi="宋体" w:eastAsia="宋体" w:cs="宋体"/>
                <w:i w:val="0"/>
                <w:iCs w:val="0"/>
                <w:color w:val="000000"/>
                <w:sz w:val="18"/>
                <w:szCs w:val="18"/>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7770">
            <w:pPr>
              <w:jc w:val="cente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DB97">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D338">
            <w:pPr>
              <w:jc w:val="center"/>
              <w:rPr>
                <w:rFonts w:hint="eastAsia" w:ascii="宋体" w:hAnsi="宋体" w:eastAsia="宋体" w:cs="宋体"/>
                <w:i w:val="0"/>
                <w:iCs w:val="0"/>
                <w:color w:val="000000"/>
                <w:sz w:val="18"/>
                <w:szCs w:val="18"/>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9F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E4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C8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77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48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71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14:paraId="1362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0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B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7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B9EE">
            <w:pPr>
              <w:jc w:val="cente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D9494">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2E9B">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470C">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0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7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B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0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3CE43">
            <w:pPr>
              <w:jc w:val="center"/>
              <w:rPr>
                <w:rFonts w:hint="eastAsia" w:ascii="宋体" w:hAnsi="宋体" w:eastAsia="宋体" w:cs="宋体"/>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70B08">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73BF">
            <w:pPr>
              <w:jc w:val="center"/>
              <w:rPr>
                <w:rFonts w:hint="eastAsia" w:ascii="宋体" w:hAnsi="宋体" w:eastAsia="宋体" w:cs="宋体"/>
                <w:i w:val="0"/>
                <w:iCs w:val="0"/>
                <w:color w:val="000000"/>
                <w:sz w:val="18"/>
                <w:szCs w:val="18"/>
                <w:u w:val="none"/>
              </w:rPr>
            </w:pPr>
          </w:p>
        </w:tc>
      </w:tr>
      <w:tr w14:paraId="0ED9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D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9DDF">
            <w:pPr>
              <w:jc w:val="cente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F190">
            <w:pPr>
              <w:jc w:val="cente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33AA">
            <w:pPr>
              <w:jc w:val="cente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8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20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DE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2,375.97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98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1,975.39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EF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DE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04B2">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03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13,158.67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7F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6,738.40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5A4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6,420.27</w:t>
            </w:r>
          </w:p>
        </w:tc>
      </w:tr>
      <w:tr w14:paraId="0A24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0639">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CC2A">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B47C">
            <w:pP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23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DF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23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62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2,375.97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9D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1,975.39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D9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D4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3BDA">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A6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13,158.67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53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6,738.40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86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6,420.27</w:t>
            </w:r>
          </w:p>
        </w:tc>
      </w:tr>
      <w:tr w14:paraId="0657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4E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AB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34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8423">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F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B7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1,911.75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D3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1,911.75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F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E332">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1C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AF3E">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F729">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F1AC">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FB07">
            <w:pPr>
              <w:jc w:val="right"/>
              <w:rPr>
                <w:rFonts w:hint="eastAsia" w:ascii="宋体" w:hAnsi="宋体" w:eastAsia="宋体" w:cs="宋体"/>
                <w:i w:val="0"/>
                <w:iCs w:val="0"/>
                <w:color w:val="000000"/>
                <w:sz w:val="18"/>
                <w:szCs w:val="18"/>
                <w:u w:val="none"/>
              </w:rPr>
            </w:pPr>
          </w:p>
        </w:tc>
      </w:tr>
      <w:tr w14:paraId="461C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D3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23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30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B2FF">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E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一般行政管理事务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1B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13,158.67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BA60">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88B5">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3AE1">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731E">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BCA2">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52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13,158.67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C8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6,738.40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0D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6,420.27</w:t>
            </w:r>
          </w:p>
        </w:tc>
      </w:tr>
      <w:tr w14:paraId="49E8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72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07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03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DC09">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D2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行政单位离退休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CC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F7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5843">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E4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A1CD">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7052">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5821">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AAC5">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9ED2">
            <w:pPr>
              <w:jc w:val="right"/>
              <w:rPr>
                <w:rFonts w:hint="eastAsia" w:ascii="宋体" w:hAnsi="宋体" w:eastAsia="宋体" w:cs="宋体"/>
                <w:i w:val="0"/>
                <w:iCs w:val="0"/>
                <w:color w:val="000000"/>
                <w:sz w:val="18"/>
                <w:szCs w:val="18"/>
                <w:u w:val="none"/>
              </w:rPr>
            </w:pPr>
          </w:p>
        </w:tc>
      </w:tr>
      <w:tr w14:paraId="2CF6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89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49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D0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F6AB">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45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F7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1D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BA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322B">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03CE">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6E10">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FEA0">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7B8E">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2013">
            <w:pPr>
              <w:jc w:val="right"/>
              <w:rPr>
                <w:rFonts w:hint="eastAsia" w:ascii="宋体" w:hAnsi="宋体" w:eastAsia="宋体" w:cs="宋体"/>
                <w:i w:val="0"/>
                <w:iCs w:val="0"/>
                <w:color w:val="000000"/>
                <w:sz w:val="18"/>
                <w:szCs w:val="18"/>
                <w:u w:val="none"/>
              </w:rPr>
            </w:pPr>
          </w:p>
        </w:tc>
      </w:tr>
      <w:tr w14:paraId="0805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B6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4F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74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7431">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28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其他社会保障和就业支出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14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9F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41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A08C">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1780">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B341">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4DFF">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FA0E">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855B">
            <w:pPr>
              <w:jc w:val="right"/>
              <w:rPr>
                <w:rFonts w:hint="eastAsia" w:ascii="宋体" w:hAnsi="宋体" w:eastAsia="宋体" w:cs="宋体"/>
                <w:i w:val="0"/>
                <w:iCs w:val="0"/>
                <w:color w:val="000000"/>
                <w:sz w:val="18"/>
                <w:szCs w:val="18"/>
                <w:u w:val="none"/>
              </w:rPr>
            </w:pPr>
          </w:p>
        </w:tc>
      </w:tr>
      <w:tr w14:paraId="0D71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B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13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19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0157">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8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3F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F2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DF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5211">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704A">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3E53">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DB6F5">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ED30">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49B8">
            <w:pPr>
              <w:jc w:val="right"/>
              <w:rPr>
                <w:rFonts w:hint="eastAsia" w:ascii="宋体" w:hAnsi="宋体" w:eastAsia="宋体" w:cs="宋体"/>
                <w:i w:val="0"/>
                <w:iCs w:val="0"/>
                <w:color w:val="000000"/>
                <w:sz w:val="18"/>
                <w:szCs w:val="18"/>
                <w:u w:val="none"/>
              </w:rPr>
            </w:pPr>
          </w:p>
        </w:tc>
      </w:tr>
      <w:tr w14:paraId="0534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6D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F0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B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4B50">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4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BB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23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D6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BEA4">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535C">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9F72">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E52D">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D4D8">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53B6">
            <w:pPr>
              <w:jc w:val="right"/>
              <w:rPr>
                <w:rFonts w:hint="eastAsia" w:ascii="宋体" w:hAnsi="宋体" w:eastAsia="宋体" w:cs="宋体"/>
                <w:i w:val="0"/>
                <w:iCs w:val="0"/>
                <w:color w:val="000000"/>
                <w:sz w:val="18"/>
                <w:szCs w:val="18"/>
                <w:u w:val="none"/>
              </w:rPr>
            </w:pPr>
          </w:p>
        </w:tc>
      </w:tr>
      <w:tr w14:paraId="20D3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A2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6A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CF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3620">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28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C1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E5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7B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0C5D">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DF94">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56BC">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97D3">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5D97">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E467">
            <w:pPr>
              <w:jc w:val="right"/>
              <w:rPr>
                <w:rFonts w:hint="eastAsia" w:ascii="宋体" w:hAnsi="宋体" w:eastAsia="宋体" w:cs="宋体"/>
                <w:i w:val="0"/>
                <w:iCs w:val="0"/>
                <w:color w:val="000000"/>
                <w:sz w:val="18"/>
                <w:szCs w:val="18"/>
                <w:u w:val="none"/>
              </w:rPr>
            </w:pPr>
          </w:p>
        </w:tc>
      </w:tr>
      <w:tr w14:paraId="0DC8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845" w:type="pct"/>
            <w:gridSpan w:val="11"/>
            <w:tcBorders>
              <w:top w:val="nil"/>
              <w:left w:val="nil"/>
              <w:bottom w:val="nil"/>
              <w:right w:val="nil"/>
            </w:tcBorders>
            <w:shd w:val="clear" w:color="auto" w:fill="auto"/>
            <w:vAlign w:val="center"/>
          </w:tcPr>
          <w:p w14:paraId="5C5F395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备注：本表仅含当年财政拨款安排的支出</w:t>
            </w:r>
          </w:p>
        </w:tc>
        <w:tc>
          <w:tcPr>
            <w:tcW w:w="384" w:type="pct"/>
            <w:tcBorders>
              <w:top w:val="nil"/>
              <w:left w:val="nil"/>
              <w:bottom w:val="nil"/>
              <w:right w:val="nil"/>
            </w:tcBorders>
            <w:shd w:val="clear" w:color="auto" w:fill="auto"/>
            <w:noWrap/>
            <w:vAlign w:val="center"/>
          </w:tcPr>
          <w:p w14:paraId="15DCFF7C">
            <w:pPr>
              <w:rPr>
                <w:rFonts w:hint="eastAsia" w:ascii="宋体" w:hAnsi="宋体" w:eastAsia="宋体" w:cs="宋体"/>
                <w:i w:val="0"/>
                <w:iCs w:val="0"/>
                <w:color w:val="000000"/>
                <w:sz w:val="22"/>
                <w:szCs w:val="22"/>
                <w:u w:val="none"/>
              </w:rPr>
            </w:pPr>
          </w:p>
        </w:tc>
        <w:tc>
          <w:tcPr>
            <w:tcW w:w="385" w:type="pct"/>
            <w:tcBorders>
              <w:top w:val="nil"/>
              <w:left w:val="nil"/>
              <w:bottom w:val="nil"/>
              <w:right w:val="nil"/>
            </w:tcBorders>
            <w:shd w:val="clear" w:color="auto" w:fill="auto"/>
            <w:noWrap/>
            <w:vAlign w:val="center"/>
          </w:tcPr>
          <w:p w14:paraId="4D409CA3">
            <w:pPr>
              <w:rPr>
                <w:rFonts w:hint="eastAsia" w:ascii="宋体" w:hAnsi="宋体" w:eastAsia="宋体" w:cs="宋体"/>
                <w:i w:val="0"/>
                <w:iCs w:val="0"/>
                <w:color w:val="000000"/>
                <w:sz w:val="22"/>
                <w:szCs w:val="22"/>
                <w:u w:val="none"/>
              </w:rPr>
            </w:pPr>
          </w:p>
        </w:tc>
        <w:tc>
          <w:tcPr>
            <w:tcW w:w="384" w:type="pct"/>
            <w:tcBorders>
              <w:top w:val="nil"/>
              <w:left w:val="nil"/>
              <w:bottom w:val="nil"/>
              <w:right w:val="nil"/>
            </w:tcBorders>
            <w:shd w:val="clear" w:color="auto" w:fill="auto"/>
            <w:noWrap/>
            <w:vAlign w:val="center"/>
          </w:tcPr>
          <w:p w14:paraId="54BD5441">
            <w:pPr>
              <w:rPr>
                <w:rFonts w:hint="eastAsia" w:ascii="宋体" w:hAnsi="宋体" w:eastAsia="宋体" w:cs="宋体"/>
                <w:i w:val="0"/>
                <w:iCs w:val="0"/>
                <w:color w:val="000000"/>
                <w:sz w:val="22"/>
                <w:szCs w:val="22"/>
                <w:u w:val="none"/>
              </w:rPr>
            </w:pPr>
          </w:p>
        </w:tc>
      </w:tr>
    </w:tbl>
    <w:p w14:paraId="2C46DE0E">
      <w:pPr>
        <w:widowControl/>
        <w:shd w:val="clear" w:color="auto" w:fill="FFFFFF"/>
        <w:spacing w:line="560" w:lineRule="exact"/>
        <w:ind w:firstLine="422" w:firstLineChars="200"/>
        <w:rPr>
          <w:b/>
          <w:bCs/>
        </w:rPr>
        <w:sectPr>
          <w:pgSz w:w="16838" w:h="11906" w:orient="landscape"/>
          <w:pgMar w:top="1587" w:right="2098" w:bottom="1474" w:left="1984" w:header="851" w:footer="1417" w:gutter="0"/>
          <w:pgNumType w:fmt="decimal"/>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1"/>
        <w:gridCol w:w="2254"/>
        <w:gridCol w:w="1692"/>
        <w:gridCol w:w="2255"/>
        <w:gridCol w:w="1692"/>
        <w:gridCol w:w="1694"/>
        <w:gridCol w:w="1694"/>
      </w:tblGrid>
      <w:tr w14:paraId="73BB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7"/>
            <w:tcBorders>
              <w:top w:val="nil"/>
              <w:left w:val="nil"/>
              <w:bottom w:val="nil"/>
              <w:right w:val="nil"/>
            </w:tcBorders>
            <w:shd w:val="clear" w:color="auto" w:fill="auto"/>
            <w:vAlign w:val="center"/>
          </w:tcPr>
          <w:p w14:paraId="19BA5B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预算06表</w:t>
            </w:r>
          </w:p>
        </w:tc>
      </w:tr>
      <w:tr w14:paraId="55F7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5000" w:type="pct"/>
            <w:gridSpan w:val="7"/>
            <w:tcBorders>
              <w:top w:val="nil"/>
              <w:left w:val="nil"/>
              <w:bottom w:val="nil"/>
              <w:right w:val="nil"/>
            </w:tcBorders>
            <w:shd w:val="clear" w:color="auto" w:fill="auto"/>
            <w:vAlign w:val="center"/>
          </w:tcPr>
          <w:p w14:paraId="22E1DC4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2026年一般公共预算基本支出表</w:t>
            </w:r>
          </w:p>
        </w:tc>
      </w:tr>
      <w:tr w14:paraId="503F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47" w:type="pct"/>
            <w:gridSpan w:val="6"/>
            <w:tcBorders>
              <w:top w:val="nil"/>
              <w:left w:val="nil"/>
              <w:bottom w:val="nil"/>
              <w:right w:val="nil"/>
            </w:tcBorders>
            <w:shd w:val="clear" w:color="auto" w:fill="auto"/>
            <w:vAlign w:val="center"/>
          </w:tcPr>
          <w:p w14:paraId="4150D04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部门名称：郑州航空港经济综合实验区口岸管理局</w:t>
            </w:r>
          </w:p>
        </w:tc>
        <w:tc>
          <w:tcPr>
            <w:tcW w:w="652" w:type="pct"/>
            <w:tcBorders>
              <w:top w:val="nil"/>
              <w:left w:val="nil"/>
              <w:bottom w:val="nil"/>
              <w:right w:val="nil"/>
            </w:tcBorders>
            <w:shd w:val="clear" w:color="auto" w:fill="auto"/>
            <w:vAlign w:val="center"/>
          </w:tcPr>
          <w:p w14:paraId="65584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07DB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67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部门预算支出经济分类科目</w:t>
            </w: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07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政府预算支出经济分类科目编码</w:t>
            </w:r>
          </w:p>
        </w:tc>
        <w:tc>
          <w:tcPr>
            <w:tcW w:w="1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13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本年一般公共预算基本支出</w:t>
            </w:r>
          </w:p>
        </w:tc>
      </w:tr>
      <w:tr w14:paraId="3B54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0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B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9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7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6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C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5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r>
      <w:tr w14:paraId="61F4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4C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63A5">
            <w:pP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BE27">
            <w:pPr>
              <w:rPr>
                <w:rFonts w:hint="eastAsia" w:ascii="宋体" w:hAnsi="宋体" w:eastAsia="宋体" w:cs="宋体"/>
                <w:i w:val="0"/>
                <w:iCs w:val="0"/>
                <w:color w:val="000000"/>
                <w:sz w:val="18"/>
                <w:szCs w:val="18"/>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7C7E">
            <w:pPr>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95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2,375.97</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FA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1,991.88</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09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384.09</w:t>
            </w:r>
          </w:p>
        </w:tc>
      </w:tr>
      <w:tr w14:paraId="1FC7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5D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B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8F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DB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D4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331.88</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90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331.88</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C5F3">
            <w:pPr>
              <w:jc w:val="right"/>
              <w:rPr>
                <w:rFonts w:hint="eastAsia" w:ascii="宋体" w:hAnsi="宋体" w:eastAsia="宋体" w:cs="宋体"/>
                <w:i w:val="0"/>
                <w:iCs w:val="0"/>
                <w:color w:val="000000"/>
                <w:sz w:val="18"/>
                <w:szCs w:val="18"/>
                <w:u w:val="none"/>
              </w:rPr>
            </w:pPr>
          </w:p>
        </w:tc>
      </w:tr>
      <w:tr w14:paraId="06AF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B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EC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28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35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5B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380.71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1A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380.71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5DFF">
            <w:pPr>
              <w:jc w:val="right"/>
              <w:rPr>
                <w:rFonts w:hint="eastAsia" w:ascii="宋体" w:hAnsi="宋体" w:eastAsia="宋体" w:cs="宋体"/>
                <w:i w:val="0"/>
                <w:iCs w:val="0"/>
                <w:color w:val="000000"/>
                <w:sz w:val="18"/>
                <w:szCs w:val="18"/>
                <w:u w:val="none"/>
              </w:rPr>
            </w:pPr>
          </w:p>
        </w:tc>
      </w:tr>
      <w:tr w14:paraId="36DB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57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30199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CB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CA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50199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5F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4A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106.29</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19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106.29</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4C9C">
            <w:pPr>
              <w:jc w:val="right"/>
              <w:rPr>
                <w:rFonts w:hint="eastAsia" w:ascii="宋体" w:hAnsi="宋体" w:eastAsia="宋体" w:cs="宋体"/>
                <w:i w:val="0"/>
                <w:iCs w:val="0"/>
                <w:color w:val="000000"/>
                <w:sz w:val="18"/>
                <w:szCs w:val="18"/>
                <w:u w:val="none"/>
              </w:rPr>
            </w:pPr>
          </w:p>
        </w:tc>
      </w:tr>
      <w:tr w14:paraId="2341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B5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65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1A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3C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30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708.78</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76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708.78</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6DA3">
            <w:pPr>
              <w:jc w:val="right"/>
              <w:rPr>
                <w:rFonts w:hint="eastAsia" w:ascii="宋体" w:hAnsi="宋体" w:eastAsia="宋体" w:cs="宋体"/>
                <w:i w:val="0"/>
                <w:iCs w:val="0"/>
                <w:color w:val="000000"/>
                <w:sz w:val="18"/>
                <w:szCs w:val="18"/>
                <w:u w:val="none"/>
              </w:rPr>
            </w:pPr>
          </w:p>
        </w:tc>
      </w:tr>
      <w:tr w14:paraId="2A0C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36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1F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7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50299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5E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08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6849">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49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r>
      <w:tr w14:paraId="2942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69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B9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DD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A6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22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954F">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F0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r>
      <w:tr w14:paraId="1341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EB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80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3A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54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2C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C095">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58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r>
      <w:tr w14:paraId="3B89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C3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80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9A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38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79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CD32">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59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69.81</w:t>
            </w:r>
          </w:p>
        </w:tc>
      </w:tr>
      <w:tr w14:paraId="3DE1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C8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24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0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21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EA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E158">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11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r>
      <w:tr w14:paraId="6499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39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1F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9D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F0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5C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228E">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36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r>
      <w:tr w14:paraId="76C6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EA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F6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7D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A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DF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5.18</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4BBD">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32E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5.18</w:t>
            </w:r>
          </w:p>
        </w:tc>
      </w:tr>
      <w:tr w14:paraId="7726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4C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26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72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7B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0D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8924">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28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w:t>
            </w:r>
          </w:p>
        </w:tc>
      </w:tr>
      <w:tr w14:paraId="7F96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14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99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82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8E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D2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98A4">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EE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r>
      <w:tr w14:paraId="0DC1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E6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0B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34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08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5A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F77B">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F4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r>
      <w:tr w14:paraId="3B26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05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95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3D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42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EC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84F8">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1A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r>
      <w:tr w14:paraId="2AF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A5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42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6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F3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08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100.28</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A836">
            <w:pPr>
              <w:jc w:val="right"/>
              <w:rPr>
                <w:rFonts w:hint="eastAsia" w:ascii="宋体" w:hAnsi="宋体" w:eastAsia="宋体" w:cs="宋体"/>
                <w:i w:val="0"/>
                <w:iCs w:val="0"/>
                <w:color w:val="000000"/>
                <w:sz w:val="18"/>
                <w:szCs w:val="18"/>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58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100.28</w:t>
            </w:r>
          </w:p>
        </w:tc>
      </w:tr>
      <w:tr w14:paraId="2E36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72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74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A0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50905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35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16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10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2FA2">
            <w:pPr>
              <w:jc w:val="right"/>
              <w:rPr>
                <w:rFonts w:hint="eastAsia" w:ascii="宋体" w:hAnsi="宋体" w:eastAsia="宋体" w:cs="宋体"/>
                <w:i w:val="0"/>
                <w:iCs w:val="0"/>
                <w:color w:val="000000"/>
                <w:sz w:val="18"/>
                <w:szCs w:val="18"/>
                <w:u w:val="none"/>
              </w:rPr>
            </w:pPr>
          </w:p>
        </w:tc>
      </w:tr>
      <w:tr w14:paraId="32D7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82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51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A1F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61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D2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170.82</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10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170.82</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E0CC">
            <w:pPr>
              <w:jc w:val="right"/>
              <w:rPr>
                <w:rFonts w:hint="eastAsia" w:ascii="宋体" w:hAnsi="宋体" w:eastAsia="宋体" w:cs="宋体"/>
                <w:i w:val="0"/>
                <w:iCs w:val="0"/>
                <w:color w:val="000000"/>
                <w:sz w:val="18"/>
                <w:szCs w:val="18"/>
                <w:u w:val="none"/>
              </w:rPr>
            </w:pPr>
          </w:p>
        </w:tc>
      </w:tr>
      <w:tr w14:paraId="5B93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FF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7D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0A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08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77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19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57CD">
            <w:pPr>
              <w:jc w:val="right"/>
              <w:rPr>
                <w:rFonts w:hint="eastAsia" w:ascii="宋体" w:hAnsi="宋体" w:eastAsia="宋体" w:cs="宋体"/>
                <w:i w:val="0"/>
                <w:iCs w:val="0"/>
                <w:color w:val="000000"/>
                <w:sz w:val="18"/>
                <w:szCs w:val="18"/>
                <w:u w:val="none"/>
              </w:rPr>
            </w:pPr>
          </w:p>
        </w:tc>
      </w:tr>
      <w:tr w14:paraId="3F31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63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88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9A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37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92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6D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9137">
            <w:pPr>
              <w:jc w:val="right"/>
              <w:rPr>
                <w:rFonts w:hint="eastAsia" w:ascii="宋体" w:hAnsi="宋体" w:eastAsia="宋体" w:cs="宋体"/>
                <w:i w:val="0"/>
                <w:iCs w:val="0"/>
                <w:color w:val="000000"/>
                <w:sz w:val="18"/>
                <w:szCs w:val="18"/>
                <w:u w:val="none"/>
              </w:rPr>
            </w:pPr>
          </w:p>
        </w:tc>
      </w:tr>
      <w:tr w14:paraId="27BB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72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E6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B3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26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0D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84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FA1D">
            <w:pPr>
              <w:jc w:val="right"/>
              <w:rPr>
                <w:rFonts w:hint="eastAsia" w:ascii="宋体" w:hAnsi="宋体" w:eastAsia="宋体" w:cs="宋体"/>
                <w:i w:val="0"/>
                <w:iCs w:val="0"/>
                <w:color w:val="000000"/>
                <w:sz w:val="18"/>
                <w:szCs w:val="18"/>
                <w:u w:val="none"/>
              </w:rPr>
            </w:pPr>
          </w:p>
        </w:tc>
      </w:tr>
      <w:tr w14:paraId="584F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3D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0B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E3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64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00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28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FB0C">
            <w:pPr>
              <w:jc w:val="right"/>
              <w:rPr>
                <w:rFonts w:hint="eastAsia" w:ascii="宋体" w:hAnsi="宋体" w:eastAsia="宋体" w:cs="宋体"/>
                <w:i w:val="0"/>
                <w:iCs w:val="0"/>
                <w:color w:val="000000"/>
                <w:sz w:val="18"/>
                <w:szCs w:val="18"/>
                <w:u w:val="none"/>
              </w:rPr>
            </w:pPr>
          </w:p>
        </w:tc>
      </w:tr>
    </w:tbl>
    <w:p w14:paraId="58818690">
      <w:pPr>
        <w:widowControl/>
        <w:shd w:val="clear" w:color="auto" w:fill="FFFFFF"/>
        <w:spacing w:line="560" w:lineRule="exact"/>
        <w:ind w:firstLine="422" w:firstLineChars="200"/>
        <w:rPr>
          <w:b/>
          <w:bCs/>
        </w:rPr>
        <w:sectPr>
          <w:pgSz w:w="16838" w:h="11906" w:orient="landscape"/>
          <w:pgMar w:top="1587" w:right="2098" w:bottom="1474" w:left="1984" w:header="851" w:footer="1417" w:gutter="0"/>
          <w:pgNumType w:fmt="decimal"/>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396"/>
        <w:gridCol w:w="836"/>
        <w:gridCol w:w="486"/>
        <w:gridCol w:w="396"/>
        <w:gridCol w:w="836"/>
        <w:gridCol w:w="1026"/>
        <w:gridCol w:w="1027"/>
        <w:gridCol w:w="1027"/>
        <w:gridCol w:w="676"/>
        <w:gridCol w:w="676"/>
        <w:gridCol w:w="1027"/>
        <w:gridCol w:w="676"/>
        <w:gridCol w:w="676"/>
        <w:gridCol w:w="676"/>
        <w:gridCol w:w="676"/>
        <w:gridCol w:w="697"/>
        <w:gridCol w:w="676"/>
      </w:tblGrid>
      <w:tr w14:paraId="4FFB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18"/>
            <w:tcBorders>
              <w:top w:val="nil"/>
              <w:left w:val="nil"/>
              <w:bottom w:val="nil"/>
              <w:right w:val="nil"/>
            </w:tcBorders>
            <w:shd w:val="clear" w:color="auto" w:fill="auto"/>
            <w:vAlign w:val="center"/>
          </w:tcPr>
          <w:p w14:paraId="273FBF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预算07表</w:t>
            </w:r>
          </w:p>
        </w:tc>
      </w:tr>
      <w:tr w14:paraId="0EA9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000" w:type="pct"/>
            <w:gridSpan w:val="18"/>
            <w:tcBorders>
              <w:top w:val="nil"/>
              <w:left w:val="nil"/>
              <w:bottom w:val="nil"/>
              <w:right w:val="nil"/>
            </w:tcBorders>
            <w:shd w:val="clear" w:color="auto" w:fill="auto"/>
            <w:vAlign w:val="center"/>
          </w:tcPr>
          <w:p w14:paraId="6A0AE9C8">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2026年支出经济分类汇总表</w:t>
            </w:r>
          </w:p>
        </w:tc>
      </w:tr>
      <w:tr w14:paraId="6BA6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87" w:type="pct"/>
            <w:gridSpan w:val="17"/>
            <w:tcBorders>
              <w:top w:val="nil"/>
              <w:left w:val="nil"/>
              <w:bottom w:val="nil"/>
              <w:right w:val="nil"/>
            </w:tcBorders>
            <w:shd w:val="clear" w:color="auto" w:fill="auto"/>
            <w:vAlign w:val="center"/>
          </w:tcPr>
          <w:p w14:paraId="64533C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部门名称：郑州航空港经济综合实验区口岸管理局</w:t>
            </w:r>
          </w:p>
        </w:tc>
        <w:tc>
          <w:tcPr>
            <w:tcW w:w="312" w:type="pct"/>
            <w:tcBorders>
              <w:top w:val="nil"/>
              <w:left w:val="nil"/>
              <w:bottom w:val="nil"/>
              <w:right w:val="nil"/>
            </w:tcBorders>
            <w:shd w:val="clear" w:color="auto" w:fill="auto"/>
            <w:vAlign w:val="center"/>
          </w:tcPr>
          <w:p w14:paraId="68737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60F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65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部门预算经济分类  </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25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政府预算经济分类</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78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F1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62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3F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E8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E7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61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6D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DC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78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74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其他收入  </w:t>
            </w:r>
          </w:p>
        </w:tc>
      </w:tr>
      <w:tr w14:paraId="4EB4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5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4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6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7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1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9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6879">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2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0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5608E">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31E4">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79B4D">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F8BFB">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3A16">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94D8">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CF348">
            <w:pPr>
              <w:jc w:val="center"/>
              <w:rPr>
                <w:rFonts w:hint="eastAsia" w:ascii="宋体" w:hAnsi="宋体" w:eastAsia="宋体" w:cs="宋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5CD34">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1759B">
            <w:pPr>
              <w:jc w:val="center"/>
              <w:rPr>
                <w:rFonts w:hint="eastAsia" w:ascii="宋体" w:hAnsi="宋体" w:eastAsia="宋体" w:cs="宋体"/>
                <w:i w:val="0"/>
                <w:iCs w:val="0"/>
                <w:color w:val="000000"/>
                <w:sz w:val="18"/>
                <w:szCs w:val="18"/>
                <w:u w:val="none"/>
              </w:rPr>
            </w:pPr>
          </w:p>
        </w:tc>
      </w:tr>
      <w:tr w14:paraId="3E06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3182">
            <w:pPr>
              <w:jc w:val="center"/>
              <w:rPr>
                <w:rFonts w:hint="eastAsia" w:ascii="宋体" w:hAnsi="宋体" w:eastAsia="宋体" w:cs="宋体"/>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E6B3">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3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4504">
            <w:pPr>
              <w:jc w:val="center"/>
              <w:rPr>
                <w:rFonts w:hint="eastAsia" w:ascii="宋体" w:hAnsi="宋体" w:eastAsia="宋体" w:cs="宋体"/>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D703">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6B62">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69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7F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82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3D6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CC6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6F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27,392.43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434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93C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312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0E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1065">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4825">
            <w:pPr>
              <w:jc w:val="right"/>
              <w:rPr>
                <w:rFonts w:hint="eastAsia" w:ascii="宋体" w:hAnsi="宋体" w:eastAsia="宋体" w:cs="宋体"/>
                <w:i w:val="0"/>
                <w:iCs w:val="0"/>
                <w:color w:val="000000"/>
                <w:sz w:val="18"/>
                <w:szCs w:val="18"/>
                <w:u w:val="none"/>
              </w:rPr>
            </w:pPr>
          </w:p>
        </w:tc>
      </w:tr>
      <w:tr w14:paraId="481D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F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C36F">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9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62B1">
            <w:pPr>
              <w:jc w:val="center"/>
              <w:rPr>
                <w:rFonts w:hint="eastAsia" w:ascii="宋体" w:hAnsi="宋体" w:eastAsia="宋体" w:cs="宋体"/>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1481">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6EC2">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7E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48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B3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15,534.64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287F">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FAE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14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27,392.43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30A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0062">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85C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9E7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D1D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642C">
            <w:pPr>
              <w:jc w:val="right"/>
              <w:rPr>
                <w:rFonts w:hint="eastAsia" w:ascii="宋体" w:hAnsi="宋体" w:eastAsia="宋体" w:cs="宋体"/>
                <w:i w:val="0"/>
                <w:iCs w:val="0"/>
                <w:color w:val="000000"/>
                <w:sz w:val="18"/>
                <w:szCs w:val="18"/>
                <w:u w:val="none"/>
              </w:rPr>
            </w:pPr>
          </w:p>
        </w:tc>
      </w:tr>
      <w:tr w14:paraId="2927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4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0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E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F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0B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3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0F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331.88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EA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331.88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7A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331.88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C85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25F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75A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F77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791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687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9DA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116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5375">
            <w:pPr>
              <w:jc w:val="right"/>
              <w:rPr>
                <w:rFonts w:hint="eastAsia" w:ascii="宋体" w:hAnsi="宋体" w:eastAsia="宋体" w:cs="宋体"/>
                <w:i w:val="0"/>
                <w:iCs w:val="0"/>
                <w:color w:val="000000"/>
                <w:sz w:val="18"/>
                <w:szCs w:val="18"/>
                <w:u w:val="none"/>
              </w:rPr>
            </w:pPr>
          </w:p>
        </w:tc>
      </w:tr>
      <w:tr w14:paraId="39B0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C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C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7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2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C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7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35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380.71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A4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380.71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EA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380.71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284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8BA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E6C7">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3B8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DFF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17D7">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47E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B515">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CCFC">
            <w:pPr>
              <w:jc w:val="right"/>
              <w:rPr>
                <w:rFonts w:hint="eastAsia" w:ascii="宋体" w:hAnsi="宋体" w:eastAsia="宋体" w:cs="宋体"/>
                <w:i w:val="0"/>
                <w:iCs w:val="0"/>
                <w:color w:val="000000"/>
                <w:sz w:val="18"/>
                <w:szCs w:val="18"/>
                <w:u w:val="none"/>
              </w:rPr>
            </w:pPr>
          </w:p>
        </w:tc>
      </w:tr>
      <w:tr w14:paraId="5474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7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7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1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F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7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F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1F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281.19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74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106.29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B4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106.29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00D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077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74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659D">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8B56">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E00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7D0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9D2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2CFA">
            <w:pPr>
              <w:jc w:val="right"/>
              <w:rPr>
                <w:rFonts w:hint="eastAsia" w:ascii="宋体" w:hAnsi="宋体" w:eastAsia="宋体" w:cs="宋体"/>
                <w:i w:val="0"/>
                <w:iCs w:val="0"/>
                <w:color w:val="000000"/>
                <w:sz w:val="18"/>
                <w:szCs w:val="18"/>
                <w:u w:val="none"/>
              </w:rPr>
            </w:pPr>
          </w:p>
        </w:tc>
      </w:tr>
      <w:tr w14:paraId="7597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2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A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4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0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D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A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24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85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29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708.78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FDF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41A7">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A04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5A2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6AE2">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3DAF">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0B4E">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B6A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930B">
            <w:pPr>
              <w:jc w:val="right"/>
              <w:rPr>
                <w:rFonts w:hint="eastAsia" w:ascii="宋体" w:hAnsi="宋体" w:eastAsia="宋体" w:cs="宋体"/>
                <w:i w:val="0"/>
                <w:iCs w:val="0"/>
                <w:color w:val="000000"/>
                <w:sz w:val="18"/>
                <w:szCs w:val="18"/>
                <w:u w:val="none"/>
              </w:rPr>
            </w:pPr>
          </w:p>
        </w:tc>
      </w:tr>
      <w:tr w14:paraId="6A27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E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9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2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0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A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4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DF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5,599.16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F7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5,445.22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15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5,445.22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2C8F">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BF6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0E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153.94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001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A4F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724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2C5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C5F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DD72">
            <w:pPr>
              <w:jc w:val="right"/>
              <w:rPr>
                <w:rFonts w:hint="eastAsia" w:ascii="宋体" w:hAnsi="宋体" w:eastAsia="宋体" w:cs="宋体"/>
                <w:i w:val="0"/>
                <w:iCs w:val="0"/>
                <w:color w:val="000000"/>
                <w:sz w:val="18"/>
                <w:szCs w:val="18"/>
                <w:u w:val="none"/>
              </w:rPr>
            </w:pPr>
          </w:p>
        </w:tc>
      </w:tr>
      <w:tr w14:paraId="7F08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7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2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A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B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4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5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38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6,945.30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E4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6,945.30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A4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6,945.30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860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462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F6BF">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B256">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96D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507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E1B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16FD">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FED6">
            <w:pPr>
              <w:jc w:val="right"/>
              <w:rPr>
                <w:rFonts w:hint="eastAsia" w:ascii="宋体" w:hAnsi="宋体" w:eastAsia="宋体" w:cs="宋体"/>
                <w:i w:val="0"/>
                <w:iCs w:val="0"/>
                <w:color w:val="000000"/>
                <w:sz w:val="18"/>
                <w:szCs w:val="18"/>
                <w:u w:val="none"/>
              </w:rPr>
            </w:pPr>
          </w:p>
        </w:tc>
      </w:tr>
      <w:tr w14:paraId="79B4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4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E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B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0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5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E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2F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48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7A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0DC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A0D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A6D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2C8F">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6605">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EF42">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233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221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C55B">
            <w:pPr>
              <w:jc w:val="right"/>
              <w:rPr>
                <w:rFonts w:hint="eastAsia" w:ascii="宋体" w:hAnsi="宋体" w:eastAsia="宋体" w:cs="宋体"/>
                <w:i w:val="0"/>
                <w:iCs w:val="0"/>
                <w:color w:val="000000"/>
                <w:sz w:val="18"/>
                <w:szCs w:val="18"/>
                <w:u w:val="none"/>
              </w:rPr>
            </w:pPr>
          </w:p>
        </w:tc>
      </w:tr>
      <w:tr w14:paraId="6534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2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D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9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9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2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3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FF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06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18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69.81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310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2CE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952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F39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DAF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60C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4A3C">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1AC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6939">
            <w:pPr>
              <w:jc w:val="right"/>
              <w:rPr>
                <w:rFonts w:hint="eastAsia" w:ascii="宋体" w:hAnsi="宋体" w:eastAsia="宋体" w:cs="宋体"/>
                <w:i w:val="0"/>
                <w:iCs w:val="0"/>
                <w:color w:val="000000"/>
                <w:sz w:val="18"/>
                <w:szCs w:val="18"/>
                <w:u w:val="none"/>
              </w:rPr>
            </w:pPr>
          </w:p>
        </w:tc>
      </w:tr>
      <w:tr w14:paraId="6347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9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5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4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3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A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C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96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F2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C7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ABB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F37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E39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07E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A54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A402">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15F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337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EA30">
            <w:pPr>
              <w:jc w:val="right"/>
              <w:rPr>
                <w:rFonts w:hint="eastAsia" w:ascii="宋体" w:hAnsi="宋体" w:eastAsia="宋体" w:cs="宋体"/>
                <w:i w:val="0"/>
                <w:iCs w:val="0"/>
                <w:color w:val="000000"/>
                <w:sz w:val="18"/>
                <w:szCs w:val="18"/>
                <w:u w:val="none"/>
              </w:rPr>
            </w:pPr>
          </w:p>
        </w:tc>
      </w:tr>
      <w:tr w14:paraId="559F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8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3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9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A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6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C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DA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5B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9E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49B5">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6D3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552D">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172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BEF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6AE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7B33">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9CC6">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FBC1">
            <w:pPr>
              <w:jc w:val="right"/>
              <w:rPr>
                <w:rFonts w:hint="eastAsia" w:ascii="宋体" w:hAnsi="宋体" w:eastAsia="宋体" w:cs="宋体"/>
                <w:i w:val="0"/>
                <w:iCs w:val="0"/>
                <w:color w:val="000000"/>
                <w:sz w:val="18"/>
                <w:szCs w:val="18"/>
                <w:u w:val="none"/>
              </w:rPr>
            </w:pPr>
          </w:p>
        </w:tc>
      </w:tr>
      <w:tr w14:paraId="15A1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A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9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C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8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1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4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C1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6F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EB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8B17">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0AB7">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2AD7">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78E6">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9E9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520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04A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9D1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64FA">
            <w:pPr>
              <w:jc w:val="right"/>
              <w:rPr>
                <w:rFonts w:hint="eastAsia" w:ascii="宋体" w:hAnsi="宋体" w:eastAsia="宋体" w:cs="宋体"/>
                <w:i w:val="0"/>
                <w:iCs w:val="0"/>
                <w:color w:val="000000"/>
                <w:sz w:val="18"/>
                <w:szCs w:val="18"/>
                <w:u w:val="none"/>
              </w:rPr>
            </w:pPr>
          </w:p>
        </w:tc>
      </w:tr>
      <w:tr w14:paraId="0AEE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0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1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8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7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9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A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A9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D5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AF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367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E757">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152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E7C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181D">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22A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C64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0495">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55D6">
            <w:pPr>
              <w:jc w:val="right"/>
              <w:rPr>
                <w:rFonts w:hint="eastAsia" w:ascii="宋体" w:hAnsi="宋体" w:eastAsia="宋体" w:cs="宋体"/>
                <w:i w:val="0"/>
                <w:iCs w:val="0"/>
                <w:color w:val="000000"/>
                <w:sz w:val="18"/>
                <w:szCs w:val="18"/>
                <w:u w:val="none"/>
              </w:rPr>
            </w:pPr>
          </w:p>
        </w:tc>
      </w:tr>
      <w:tr w14:paraId="53F6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5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F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5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D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7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7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C0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1B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04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D9897">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FDA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5F7F">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D94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491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1B3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3D8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C78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FF88">
            <w:pPr>
              <w:jc w:val="right"/>
              <w:rPr>
                <w:rFonts w:hint="eastAsia" w:ascii="宋体" w:hAnsi="宋体" w:eastAsia="宋体" w:cs="宋体"/>
                <w:i w:val="0"/>
                <w:iCs w:val="0"/>
                <w:color w:val="000000"/>
                <w:sz w:val="18"/>
                <w:szCs w:val="18"/>
                <w:u w:val="none"/>
              </w:rPr>
            </w:pPr>
          </w:p>
        </w:tc>
      </w:tr>
      <w:tr w14:paraId="4F39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2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9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C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2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7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6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D8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F5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6C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A0B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B71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F5D2">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2EA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8E0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D11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B940">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14C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0E01">
            <w:pPr>
              <w:jc w:val="right"/>
              <w:rPr>
                <w:rFonts w:hint="eastAsia" w:ascii="宋体" w:hAnsi="宋体" w:eastAsia="宋体" w:cs="宋体"/>
                <w:i w:val="0"/>
                <w:iCs w:val="0"/>
                <w:color w:val="000000"/>
                <w:sz w:val="18"/>
                <w:szCs w:val="18"/>
                <w:u w:val="none"/>
              </w:rPr>
            </w:pPr>
          </w:p>
        </w:tc>
      </w:tr>
      <w:tr w14:paraId="0038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F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1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6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8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2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5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60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96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5E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69E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C7D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6C2D">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191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71B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552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149A">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893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BBFC">
            <w:pPr>
              <w:jc w:val="right"/>
              <w:rPr>
                <w:rFonts w:hint="eastAsia" w:ascii="宋体" w:hAnsi="宋体" w:eastAsia="宋体" w:cs="宋体"/>
                <w:i w:val="0"/>
                <w:iCs w:val="0"/>
                <w:color w:val="000000"/>
                <w:sz w:val="18"/>
                <w:szCs w:val="18"/>
                <w:u w:val="none"/>
              </w:rPr>
            </w:pPr>
          </w:p>
        </w:tc>
      </w:tr>
      <w:tr w14:paraId="4C26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2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E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F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6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1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1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F4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100.28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8C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100.28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71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100.28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058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66A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E37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173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B73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CDC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456F">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5BF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07E7">
            <w:pPr>
              <w:jc w:val="right"/>
              <w:rPr>
                <w:rFonts w:hint="eastAsia" w:ascii="宋体" w:hAnsi="宋体" w:eastAsia="宋体" w:cs="宋体"/>
                <w:i w:val="0"/>
                <w:iCs w:val="0"/>
                <w:color w:val="000000"/>
                <w:sz w:val="18"/>
                <w:szCs w:val="18"/>
                <w:u w:val="none"/>
              </w:rPr>
            </w:pPr>
          </w:p>
        </w:tc>
      </w:tr>
      <w:tr w14:paraId="1DB2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A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5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B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0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E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2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0B5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1,033.97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59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1,033.97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46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1,033.97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AD9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40E7">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4A7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0A1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311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83B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5A48">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5AB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4888">
            <w:pPr>
              <w:jc w:val="right"/>
              <w:rPr>
                <w:rFonts w:hint="eastAsia" w:ascii="宋体" w:hAnsi="宋体" w:eastAsia="宋体" w:cs="宋体"/>
                <w:i w:val="0"/>
                <w:iCs w:val="0"/>
                <w:color w:val="000000"/>
                <w:sz w:val="18"/>
                <w:szCs w:val="18"/>
                <w:u w:val="none"/>
              </w:rPr>
            </w:pPr>
          </w:p>
        </w:tc>
      </w:tr>
      <w:tr w14:paraId="324B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1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E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E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专用设备购置</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A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A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E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2A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9,852.40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C5E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5112">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8A0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EFE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EC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9,852.40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446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94F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992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98F9">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39F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0810">
            <w:pPr>
              <w:jc w:val="right"/>
              <w:rPr>
                <w:rFonts w:hint="eastAsia" w:ascii="宋体" w:hAnsi="宋体" w:eastAsia="宋体" w:cs="宋体"/>
                <w:i w:val="0"/>
                <w:iCs w:val="0"/>
                <w:color w:val="000000"/>
                <w:sz w:val="18"/>
                <w:szCs w:val="18"/>
                <w:u w:val="none"/>
              </w:rPr>
            </w:pPr>
          </w:p>
        </w:tc>
      </w:tr>
      <w:tr w14:paraId="101B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B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E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E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6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8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2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AA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FF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51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FD9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2F5D">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D026">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B81D">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CD5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979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F6C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3D97">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622B">
            <w:pPr>
              <w:jc w:val="right"/>
              <w:rPr>
                <w:rFonts w:hint="eastAsia" w:ascii="宋体" w:hAnsi="宋体" w:eastAsia="宋体" w:cs="宋体"/>
                <w:i w:val="0"/>
                <w:iCs w:val="0"/>
                <w:color w:val="000000"/>
                <w:sz w:val="18"/>
                <w:szCs w:val="18"/>
                <w:u w:val="none"/>
              </w:rPr>
            </w:pPr>
          </w:p>
        </w:tc>
      </w:tr>
      <w:tr w14:paraId="0EE6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E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B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2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6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4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2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68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03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29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F7A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E645">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3595">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913D">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808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F97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539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6D8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D67D">
            <w:pPr>
              <w:jc w:val="right"/>
              <w:rPr>
                <w:rFonts w:hint="eastAsia" w:ascii="宋体" w:hAnsi="宋体" w:eastAsia="宋体" w:cs="宋体"/>
                <w:i w:val="0"/>
                <w:iCs w:val="0"/>
                <w:color w:val="000000"/>
                <w:sz w:val="18"/>
                <w:szCs w:val="18"/>
                <w:u w:val="none"/>
              </w:rPr>
            </w:pPr>
          </w:p>
        </w:tc>
      </w:tr>
      <w:tr w14:paraId="5746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9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1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E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8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D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A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34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CB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89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D9B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45E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E9B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4DC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BC2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979F">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4E51">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125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6E61">
            <w:pPr>
              <w:jc w:val="right"/>
              <w:rPr>
                <w:rFonts w:hint="eastAsia" w:ascii="宋体" w:hAnsi="宋体" w:eastAsia="宋体" w:cs="宋体"/>
                <w:i w:val="0"/>
                <w:iCs w:val="0"/>
                <w:color w:val="000000"/>
                <w:sz w:val="18"/>
                <w:szCs w:val="18"/>
                <w:u w:val="none"/>
              </w:rPr>
            </w:pPr>
          </w:p>
        </w:tc>
      </w:tr>
      <w:tr w14:paraId="0D20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7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9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2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E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2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8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FF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5F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A0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0B8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A6E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7E7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BD7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377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9BB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674B">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E10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A591">
            <w:pPr>
              <w:jc w:val="right"/>
              <w:rPr>
                <w:rFonts w:hint="eastAsia" w:ascii="宋体" w:hAnsi="宋体" w:eastAsia="宋体" w:cs="宋体"/>
                <w:i w:val="0"/>
                <w:iCs w:val="0"/>
                <w:color w:val="000000"/>
                <w:sz w:val="18"/>
                <w:szCs w:val="18"/>
                <w:u w:val="none"/>
              </w:rPr>
            </w:pPr>
          </w:p>
        </w:tc>
      </w:tr>
      <w:tr w14:paraId="5DD1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2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5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B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其他基本建设支出</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2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D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1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其他资本性支出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F8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BC1D">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6BE2">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3385">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CE3F">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DB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84AC">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373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934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548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9E1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D3DC">
            <w:pPr>
              <w:jc w:val="right"/>
              <w:rPr>
                <w:rFonts w:hint="eastAsia" w:ascii="宋体" w:hAnsi="宋体" w:eastAsia="宋体" w:cs="宋体"/>
                <w:i w:val="0"/>
                <w:iCs w:val="0"/>
                <w:color w:val="000000"/>
                <w:sz w:val="18"/>
                <w:szCs w:val="18"/>
                <w:u w:val="none"/>
              </w:rPr>
            </w:pPr>
          </w:p>
        </w:tc>
      </w:tr>
      <w:tr w14:paraId="0154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9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6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0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基础设施建设</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8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4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6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基础设施建设</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CC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2,100.55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E3A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909B">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AC0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8FDD">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DB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2,100.55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E50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6FD2">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E75A">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FC2D">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C0E4">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5A75">
            <w:pPr>
              <w:jc w:val="right"/>
              <w:rPr>
                <w:rFonts w:hint="eastAsia" w:ascii="宋体" w:hAnsi="宋体" w:eastAsia="宋体" w:cs="宋体"/>
                <w:i w:val="0"/>
                <w:iCs w:val="0"/>
                <w:color w:val="000000"/>
                <w:sz w:val="18"/>
                <w:szCs w:val="18"/>
                <w:u w:val="none"/>
              </w:rPr>
            </w:pPr>
          </w:p>
        </w:tc>
      </w:tr>
      <w:tr w14:paraId="51FD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2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B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3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E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6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3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31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FD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74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171.03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786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EB69">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E3B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6D86">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FF30">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BBA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7695">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C6D5">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FDBE">
            <w:pPr>
              <w:jc w:val="right"/>
              <w:rPr>
                <w:rFonts w:hint="eastAsia" w:ascii="宋体" w:hAnsi="宋体" w:eastAsia="宋体" w:cs="宋体"/>
                <w:i w:val="0"/>
                <w:iCs w:val="0"/>
                <w:color w:val="000000"/>
                <w:sz w:val="18"/>
                <w:szCs w:val="18"/>
                <w:u w:val="none"/>
              </w:rPr>
            </w:pPr>
          </w:p>
        </w:tc>
      </w:tr>
      <w:tr w14:paraId="7E04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F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5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A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基础设施建设</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8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4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D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基础设施建设</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69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13,410.64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4FBE">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062F">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7C01">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F183">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5C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13,410.64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E425">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E03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4226">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E4E6">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B828">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6D02">
            <w:pPr>
              <w:jc w:val="right"/>
              <w:rPr>
                <w:rFonts w:hint="eastAsia" w:ascii="宋体" w:hAnsi="宋体" w:eastAsia="宋体" w:cs="宋体"/>
                <w:i w:val="0"/>
                <w:iCs w:val="0"/>
                <w:color w:val="000000"/>
                <w:sz w:val="18"/>
                <w:szCs w:val="18"/>
                <w:u w:val="none"/>
              </w:rPr>
            </w:pPr>
          </w:p>
        </w:tc>
      </w:tr>
    </w:tbl>
    <w:p w14:paraId="6F419A76">
      <w:pPr>
        <w:widowControl/>
        <w:shd w:val="clear" w:color="auto" w:fill="FFFFFF"/>
        <w:spacing w:line="560" w:lineRule="exact"/>
        <w:ind w:firstLine="422" w:firstLineChars="200"/>
        <w:rPr>
          <w:b/>
          <w:bCs/>
        </w:rPr>
        <w:sectPr>
          <w:pgSz w:w="16838" w:h="11906" w:orient="landscape"/>
          <w:pgMar w:top="1587" w:right="2098" w:bottom="1474" w:left="1984" w:header="851" w:footer="1417" w:gutter="0"/>
          <w:pgNumType w:fmt="decimal"/>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1"/>
        <w:gridCol w:w="2161"/>
        <w:gridCol w:w="2161"/>
        <w:gridCol w:w="2161"/>
        <w:gridCol w:w="2164"/>
        <w:gridCol w:w="2164"/>
      </w:tblGrid>
      <w:tr w14:paraId="59B0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6"/>
            <w:tcBorders>
              <w:top w:val="nil"/>
              <w:left w:val="nil"/>
              <w:bottom w:val="nil"/>
              <w:right w:val="nil"/>
            </w:tcBorders>
            <w:shd w:val="clear" w:color="auto" w:fill="auto"/>
            <w:vAlign w:val="center"/>
          </w:tcPr>
          <w:p w14:paraId="349C0B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预算08表</w:t>
            </w:r>
          </w:p>
        </w:tc>
      </w:tr>
      <w:tr w14:paraId="10C8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000" w:type="pct"/>
            <w:gridSpan w:val="6"/>
            <w:tcBorders>
              <w:top w:val="nil"/>
              <w:left w:val="nil"/>
              <w:bottom w:val="nil"/>
              <w:right w:val="nil"/>
            </w:tcBorders>
            <w:shd w:val="clear" w:color="auto" w:fill="auto"/>
            <w:vAlign w:val="center"/>
          </w:tcPr>
          <w:p w14:paraId="6D01B944">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2026年一般公共预算“三公”经费支出情况表</w:t>
            </w:r>
          </w:p>
        </w:tc>
      </w:tr>
      <w:tr w14:paraId="5FAF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166" w:type="pct"/>
            <w:gridSpan w:val="5"/>
            <w:tcBorders>
              <w:top w:val="nil"/>
              <w:left w:val="nil"/>
              <w:bottom w:val="nil"/>
              <w:right w:val="nil"/>
            </w:tcBorders>
            <w:shd w:val="clear" w:color="auto" w:fill="auto"/>
            <w:vAlign w:val="center"/>
          </w:tcPr>
          <w:p w14:paraId="172709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部门名称：郑州航空港经济综合实验区口岸管理局</w:t>
            </w:r>
          </w:p>
        </w:tc>
        <w:tc>
          <w:tcPr>
            <w:tcW w:w="833" w:type="pct"/>
            <w:tcBorders>
              <w:top w:val="nil"/>
              <w:left w:val="nil"/>
              <w:bottom w:val="nil"/>
              <w:right w:val="nil"/>
            </w:tcBorders>
            <w:shd w:val="clear" w:color="auto" w:fill="auto"/>
            <w:vAlign w:val="center"/>
          </w:tcPr>
          <w:p w14:paraId="0A720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EBD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95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“三公”经费合计</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50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因公出国（境）费</w:t>
            </w:r>
          </w:p>
        </w:tc>
        <w:tc>
          <w:tcPr>
            <w:tcW w:w="25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83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公务用车购置及运行费</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E0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r>
      <w:tr w14:paraId="78BF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4214A">
            <w:pPr>
              <w:jc w:val="cente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90C3">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B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9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公务用车购置费</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9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公务用车运行费</w:t>
            </w: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1627">
            <w:pPr>
              <w:jc w:val="center"/>
              <w:rPr>
                <w:rFonts w:hint="eastAsia" w:ascii="宋体" w:hAnsi="宋体" w:eastAsia="宋体" w:cs="宋体"/>
                <w:i w:val="0"/>
                <w:iCs w:val="0"/>
                <w:color w:val="000000"/>
                <w:sz w:val="18"/>
                <w:szCs w:val="18"/>
                <w:u w:val="none"/>
              </w:rPr>
            </w:pPr>
          </w:p>
        </w:tc>
      </w:tr>
      <w:tr w14:paraId="30DE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B9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BEFD">
            <w:pPr>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401B">
            <w:pPr>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9B43">
            <w:pPr>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EDFF">
            <w:pPr>
              <w:jc w:val="right"/>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E1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r>
      <w:tr w14:paraId="73B1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5000" w:type="pct"/>
            <w:gridSpan w:val="6"/>
            <w:tcBorders>
              <w:top w:val="nil"/>
              <w:left w:val="nil"/>
              <w:bottom w:val="nil"/>
              <w:right w:val="nil"/>
            </w:tcBorders>
            <w:shd w:val="clear" w:color="auto" w:fill="auto"/>
            <w:vAlign w:val="center"/>
          </w:tcPr>
          <w:p w14:paraId="3F32A6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tc>
      </w:tr>
    </w:tbl>
    <w:p w14:paraId="151501E1">
      <w:pPr>
        <w:widowControl/>
        <w:shd w:val="clear" w:color="auto" w:fill="FFFFFF"/>
        <w:spacing w:line="560" w:lineRule="exact"/>
        <w:ind w:firstLine="422" w:firstLineChars="200"/>
        <w:rPr>
          <w:b/>
          <w:bCs/>
        </w:rPr>
        <w:sectPr>
          <w:pgSz w:w="16838" w:h="11906" w:orient="landscape"/>
          <w:pgMar w:top="1587" w:right="2098" w:bottom="1474" w:left="1984" w:header="851" w:footer="1417" w:gutter="0"/>
          <w:pgNumType w:fmt="decimal"/>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8"/>
        <w:gridCol w:w="418"/>
        <w:gridCol w:w="425"/>
        <w:gridCol w:w="623"/>
        <w:gridCol w:w="2088"/>
        <w:gridCol w:w="991"/>
        <w:gridCol w:w="991"/>
        <w:gridCol w:w="991"/>
        <w:gridCol w:w="994"/>
        <w:gridCol w:w="991"/>
        <w:gridCol w:w="1001"/>
        <w:gridCol w:w="991"/>
        <w:gridCol w:w="1012"/>
        <w:gridCol w:w="1038"/>
      </w:tblGrid>
      <w:tr w14:paraId="280F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14"/>
            <w:tcBorders>
              <w:top w:val="nil"/>
              <w:left w:val="nil"/>
              <w:bottom w:val="nil"/>
              <w:right w:val="nil"/>
            </w:tcBorders>
            <w:shd w:val="clear" w:color="auto" w:fill="auto"/>
            <w:vAlign w:val="center"/>
          </w:tcPr>
          <w:p w14:paraId="276E8C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预算09表</w:t>
            </w:r>
          </w:p>
        </w:tc>
      </w:tr>
      <w:tr w14:paraId="7842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000" w:type="pct"/>
            <w:gridSpan w:val="14"/>
            <w:tcBorders>
              <w:top w:val="nil"/>
              <w:left w:val="nil"/>
              <w:bottom w:val="nil"/>
              <w:right w:val="nil"/>
            </w:tcBorders>
            <w:shd w:val="clear" w:color="auto" w:fill="auto"/>
            <w:vAlign w:val="center"/>
          </w:tcPr>
          <w:p w14:paraId="26F00B65">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2026年政府性基金预算支出情况表</w:t>
            </w:r>
          </w:p>
        </w:tc>
      </w:tr>
      <w:tr w14:paraId="1C08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597" w:type="pct"/>
            <w:gridSpan w:val="13"/>
            <w:tcBorders>
              <w:top w:val="nil"/>
              <w:left w:val="nil"/>
              <w:bottom w:val="nil"/>
              <w:right w:val="nil"/>
            </w:tcBorders>
            <w:shd w:val="clear" w:color="auto" w:fill="auto"/>
            <w:vAlign w:val="center"/>
          </w:tcPr>
          <w:p w14:paraId="73CE89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部门名称：郑州航空港经济综合实验区口岸管理局</w:t>
            </w:r>
          </w:p>
        </w:tc>
        <w:tc>
          <w:tcPr>
            <w:tcW w:w="402" w:type="pct"/>
            <w:tcBorders>
              <w:top w:val="nil"/>
              <w:left w:val="nil"/>
              <w:bottom w:val="nil"/>
              <w:right w:val="nil"/>
            </w:tcBorders>
            <w:shd w:val="clear" w:color="auto" w:fill="auto"/>
            <w:vAlign w:val="center"/>
          </w:tcPr>
          <w:p w14:paraId="37B7D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5EDB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C6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36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9E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AB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77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6D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14:paraId="049C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D006">
            <w:pPr>
              <w:jc w:val="center"/>
              <w:rPr>
                <w:rFonts w:hint="eastAsia" w:ascii="宋体" w:hAnsi="宋体" w:eastAsia="宋体" w:cs="宋体"/>
                <w:i w:val="0"/>
                <w:iCs w:val="0"/>
                <w:color w:val="000000"/>
                <w:sz w:val="18"/>
                <w:szCs w:val="18"/>
                <w:u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204B9">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8490">
            <w:pPr>
              <w:jc w:val="center"/>
              <w:rPr>
                <w:rFonts w:hint="eastAsia" w:ascii="宋体" w:hAnsi="宋体" w:eastAsia="宋体" w:cs="宋体"/>
                <w:i w:val="0"/>
                <w:iCs w:val="0"/>
                <w:color w:val="000000"/>
                <w:sz w:val="18"/>
                <w:szCs w:val="18"/>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EFFBD">
            <w:pPr>
              <w:jc w:val="center"/>
              <w:rPr>
                <w:rFonts w:hint="eastAsia" w:ascii="宋体" w:hAnsi="宋体" w:eastAsia="宋体" w:cs="宋体"/>
                <w:i w:val="0"/>
                <w:iCs w:val="0"/>
                <w:color w:val="000000"/>
                <w:sz w:val="18"/>
                <w:szCs w:val="18"/>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D5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71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22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52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7C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87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14:paraId="6719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9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9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4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9CF0">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4AC6">
            <w:pPr>
              <w:jc w:val="center"/>
              <w:rPr>
                <w:rFonts w:hint="eastAsia" w:ascii="宋体" w:hAnsi="宋体" w:eastAsia="宋体" w:cs="宋体"/>
                <w:i w:val="0"/>
                <w:iCs w:val="0"/>
                <w:color w:val="000000"/>
                <w:sz w:val="18"/>
                <w:szCs w:val="18"/>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C799">
            <w:pPr>
              <w:jc w:val="center"/>
              <w:rPr>
                <w:rFonts w:hint="eastAsia" w:ascii="宋体" w:hAnsi="宋体" w:eastAsia="宋体" w:cs="宋体"/>
                <w:i w:val="0"/>
                <w:iCs w:val="0"/>
                <w:color w:val="000000"/>
                <w:sz w:val="18"/>
                <w:szCs w:val="18"/>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652FA">
            <w:pPr>
              <w:jc w:val="center"/>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8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4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0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A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D4D7">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BBE0F">
            <w:pPr>
              <w:jc w:val="center"/>
              <w:rPr>
                <w:rFonts w:hint="eastAsia" w:ascii="宋体" w:hAnsi="宋体" w:eastAsia="宋体" w:cs="宋体"/>
                <w:i w:val="0"/>
                <w:iCs w:val="0"/>
                <w:color w:val="000000"/>
                <w:sz w:val="18"/>
                <w:szCs w:val="18"/>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F0E4B">
            <w:pPr>
              <w:jc w:val="center"/>
              <w:rPr>
                <w:rFonts w:hint="eastAsia" w:ascii="宋体" w:hAnsi="宋体" w:eastAsia="宋体" w:cs="宋体"/>
                <w:i w:val="0"/>
                <w:iCs w:val="0"/>
                <w:color w:val="000000"/>
                <w:sz w:val="18"/>
                <w:szCs w:val="18"/>
                <w:u w:val="none"/>
              </w:rPr>
            </w:pPr>
          </w:p>
        </w:tc>
      </w:tr>
      <w:tr w14:paraId="4785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8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ECC8">
            <w:pPr>
              <w:jc w:val="cente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9102">
            <w:pPr>
              <w:jc w:val="center"/>
              <w:rPr>
                <w:rFonts w:hint="eastAsia" w:ascii="宋体" w:hAnsi="宋体" w:eastAsia="宋体" w:cs="宋体"/>
                <w:i w:val="0"/>
                <w:iCs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A966">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5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8601">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386E">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57D9">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A9F6">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C34E">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D821">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1803">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970E">
            <w:pPr>
              <w:jc w:val="right"/>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C2FB">
            <w:pPr>
              <w:jc w:val="right"/>
              <w:rPr>
                <w:rFonts w:hint="eastAsia" w:ascii="宋体" w:hAnsi="宋体" w:eastAsia="宋体" w:cs="宋体"/>
                <w:i w:val="0"/>
                <w:iCs w:val="0"/>
                <w:color w:val="000000"/>
                <w:sz w:val="18"/>
                <w:szCs w:val="18"/>
                <w:u w:val="none"/>
              </w:rPr>
            </w:pPr>
          </w:p>
        </w:tc>
      </w:tr>
      <w:tr w14:paraId="0251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4F32">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0D82">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904F">
            <w:pPr>
              <w:rPr>
                <w:rFonts w:hint="eastAsia" w:ascii="宋体" w:hAnsi="宋体" w:eastAsia="宋体" w:cs="宋体"/>
                <w:i w:val="0"/>
                <w:iCs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278C">
            <w:pP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0EAF">
            <w:pPr>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B2AC">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6546">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5DDE">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7B03">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4D33">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157A">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4FD3">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183C">
            <w:pPr>
              <w:jc w:val="right"/>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1BB7">
            <w:pPr>
              <w:jc w:val="right"/>
              <w:rPr>
                <w:rFonts w:hint="eastAsia" w:ascii="宋体" w:hAnsi="宋体" w:eastAsia="宋体" w:cs="宋体"/>
                <w:i w:val="0"/>
                <w:iCs w:val="0"/>
                <w:color w:val="000000"/>
                <w:sz w:val="18"/>
                <w:szCs w:val="18"/>
                <w:u w:val="none"/>
              </w:rPr>
            </w:pPr>
          </w:p>
        </w:tc>
      </w:tr>
      <w:tr w14:paraId="1EB4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EA37">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9862">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D6E0">
            <w:pPr>
              <w:rPr>
                <w:rFonts w:hint="eastAsia" w:ascii="宋体" w:hAnsi="宋体" w:eastAsia="宋体" w:cs="宋体"/>
                <w:i w:val="0"/>
                <w:iCs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FB45">
            <w:pP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E384">
            <w:pPr>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729D">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2940">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0763">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A52F">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4BB5">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2A63">
            <w:pPr>
              <w:jc w:val="right"/>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47A2">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0E5F">
            <w:pPr>
              <w:jc w:val="right"/>
              <w:rPr>
                <w:rFonts w:hint="eastAsia" w:ascii="宋体" w:hAnsi="宋体" w:eastAsia="宋体" w:cs="宋体"/>
                <w:i w:val="0"/>
                <w:iCs w:val="0"/>
                <w:color w:val="000000"/>
                <w:sz w:val="18"/>
                <w:szCs w:val="18"/>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53CD">
            <w:pPr>
              <w:jc w:val="right"/>
              <w:rPr>
                <w:rFonts w:hint="eastAsia" w:ascii="宋体" w:hAnsi="宋体" w:eastAsia="宋体" w:cs="宋体"/>
                <w:i w:val="0"/>
                <w:iCs w:val="0"/>
                <w:color w:val="000000"/>
                <w:sz w:val="18"/>
                <w:szCs w:val="18"/>
                <w:u w:val="none"/>
              </w:rPr>
            </w:pPr>
          </w:p>
        </w:tc>
      </w:tr>
    </w:tbl>
    <w:p w14:paraId="2D1CC44C">
      <w:r>
        <w:rPr>
          <w:rFonts w:hint="eastAsia"/>
        </w:rPr>
        <w:t>备注：本单位无</w:t>
      </w:r>
      <w:r>
        <w:rPr>
          <w:rFonts w:hint="eastAsia"/>
          <w:lang w:val="en-US" w:eastAsia="zh-CN"/>
        </w:rPr>
        <w:t>政府性基金</w:t>
      </w:r>
      <w:r>
        <w:rPr>
          <w:rFonts w:hint="eastAsia"/>
        </w:rPr>
        <w:t>预算支出，故本表无数据。</w:t>
      </w:r>
    </w:p>
    <w:p w14:paraId="0B393DAE">
      <w:pPr>
        <w:widowControl/>
        <w:shd w:val="clear" w:color="auto" w:fill="FFFFFF"/>
        <w:spacing w:line="560" w:lineRule="exact"/>
        <w:ind w:firstLine="422" w:firstLineChars="200"/>
        <w:rPr>
          <w:b/>
          <w:bCs/>
        </w:rPr>
        <w:sectPr>
          <w:pgSz w:w="16838" w:h="11906" w:orient="landscape"/>
          <w:pgMar w:top="1587" w:right="2098" w:bottom="1474" w:left="1984" w:header="851" w:footer="1417" w:gutter="0"/>
          <w:pgNumType w:fmt="decimal"/>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4"/>
        <w:gridCol w:w="1074"/>
        <w:gridCol w:w="1074"/>
        <w:gridCol w:w="1074"/>
        <w:gridCol w:w="1074"/>
        <w:gridCol w:w="1074"/>
        <w:gridCol w:w="1079"/>
        <w:gridCol w:w="1074"/>
        <w:gridCol w:w="1074"/>
        <w:gridCol w:w="1079"/>
        <w:gridCol w:w="1092"/>
        <w:gridCol w:w="1130"/>
      </w:tblGrid>
      <w:tr w14:paraId="25D5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12"/>
            <w:tcBorders>
              <w:top w:val="nil"/>
              <w:left w:val="nil"/>
              <w:bottom w:val="nil"/>
              <w:right w:val="nil"/>
            </w:tcBorders>
            <w:shd w:val="clear" w:color="auto" w:fill="auto"/>
            <w:vAlign w:val="center"/>
          </w:tcPr>
          <w:p w14:paraId="123C29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预算10表</w:t>
            </w:r>
          </w:p>
        </w:tc>
      </w:tr>
      <w:tr w14:paraId="1819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000" w:type="pct"/>
            <w:gridSpan w:val="12"/>
            <w:tcBorders>
              <w:top w:val="nil"/>
              <w:left w:val="nil"/>
              <w:bottom w:val="nil"/>
              <w:right w:val="nil"/>
            </w:tcBorders>
            <w:shd w:val="clear" w:color="auto" w:fill="auto"/>
            <w:vAlign w:val="center"/>
          </w:tcPr>
          <w:p w14:paraId="25B3DA11">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2026年项目支出表</w:t>
            </w:r>
          </w:p>
        </w:tc>
      </w:tr>
      <w:tr w14:paraId="559B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563" w:type="pct"/>
            <w:gridSpan w:val="11"/>
            <w:tcBorders>
              <w:top w:val="nil"/>
              <w:left w:val="nil"/>
              <w:bottom w:val="nil"/>
              <w:right w:val="nil"/>
            </w:tcBorders>
            <w:shd w:val="clear" w:color="auto" w:fill="auto"/>
            <w:vAlign w:val="center"/>
          </w:tcPr>
          <w:p w14:paraId="58DB7C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部门名称：郑州航空港经济综合实验区口岸管理局</w:t>
            </w:r>
          </w:p>
        </w:tc>
        <w:tc>
          <w:tcPr>
            <w:tcW w:w="436" w:type="pct"/>
            <w:tcBorders>
              <w:top w:val="nil"/>
              <w:left w:val="nil"/>
              <w:bottom w:val="nil"/>
              <w:right w:val="nil"/>
            </w:tcBorders>
            <w:shd w:val="clear" w:color="auto" w:fill="auto"/>
            <w:vAlign w:val="center"/>
          </w:tcPr>
          <w:p w14:paraId="7102E5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437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EC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类型</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58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DF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7E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8F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本年拨款</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6E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财政拨款结转结余</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1A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52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14:paraId="1A09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1EBF">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99E0">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51781">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2248">
            <w:pPr>
              <w:jc w:val="cente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6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B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B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B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4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0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5263">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ECBC">
            <w:pPr>
              <w:jc w:val="center"/>
              <w:rPr>
                <w:rFonts w:hint="eastAsia" w:ascii="宋体" w:hAnsi="宋体" w:eastAsia="宋体" w:cs="宋体"/>
                <w:i w:val="0"/>
                <w:iCs w:val="0"/>
                <w:color w:val="000000"/>
                <w:sz w:val="18"/>
                <w:szCs w:val="18"/>
                <w:u w:val="none"/>
              </w:rPr>
            </w:pPr>
          </w:p>
        </w:tc>
      </w:tr>
      <w:tr w14:paraId="38B0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E630">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8553">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5994">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32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40,551.10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1E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13,158.67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C18D">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41C0">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95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13,706.34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2A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13,511.19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25BC">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1610">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56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174.90</w:t>
            </w:r>
          </w:p>
        </w:tc>
      </w:tr>
      <w:tr w14:paraId="79CF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B7A3">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1B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F6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32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40,551.10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58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13,158.67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F0E3">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03E8">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6C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13,706.34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23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13,511.19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FEA7">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4668">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DE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174.90</w:t>
            </w:r>
          </w:p>
        </w:tc>
      </w:tr>
      <w:tr w14:paraId="1675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47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47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综保区公共区域绿化管养、道路保洁及公厕管养服务项目</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1A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2F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865.50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CE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865.50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AE5C">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FAC9">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8F80">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06D5">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38F4">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F6B5">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61B5">
            <w:pPr>
              <w:jc w:val="right"/>
              <w:rPr>
                <w:rFonts w:hint="eastAsia" w:ascii="宋体" w:hAnsi="宋体" w:eastAsia="宋体" w:cs="宋体"/>
                <w:i w:val="0"/>
                <w:iCs w:val="0"/>
                <w:color w:val="000000"/>
                <w:sz w:val="18"/>
                <w:szCs w:val="18"/>
                <w:u w:val="none"/>
              </w:rPr>
            </w:pPr>
          </w:p>
        </w:tc>
      </w:tr>
      <w:tr w14:paraId="50BF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B8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97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国际陆港口岸服务大楼运转保障经费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80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C4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21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54F9">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11F8">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62E3">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6D03">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BA92">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8D8F">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586B">
            <w:pPr>
              <w:jc w:val="right"/>
              <w:rPr>
                <w:rFonts w:hint="eastAsia" w:ascii="宋体" w:hAnsi="宋体" w:eastAsia="宋体" w:cs="宋体"/>
                <w:i w:val="0"/>
                <w:iCs w:val="0"/>
                <w:color w:val="000000"/>
                <w:sz w:val="18"/>
                <w:szCs w:val="18"/>
                <w:u w:val="none"/>
              </w:rPr>
            </w:pPr>
          </w:p>
        </w:tc>
      </w:tr>
      <w:tr w14:paraId="6DA7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30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75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国际贸易“单一窗口”运维保障费用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73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9A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38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8E33">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4D2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ABAC">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BCF1">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E8C4">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7096">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BF1A">
            <w:pPr>
              <w:jc w:val="right"/>
              <w:rPr>
                <w:rFonts w:hint="eastAsia" w:ascii="宋体" w:hAnsi="宋体" w:eastAsia="宋体" w:cs="宋体"/>
                <w:i w:val="0"/>
                <w:iCs w:val="0"/>
                <w:color w:val="000000"/>
                <w:sz w:val="18"/>
                <w:szCs w:val="18"/>
                <w:u w:val="none"/>
              </w:rPr>
            </w:pPr>
          </w:p>
        </w:tc>
      </w:tr>
      <w:tr w14:paraId="77C4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91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7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综保区安保服务费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C0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C7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314.40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93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314.40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F4E9">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DA38">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418E">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B827">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0334">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A729">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AB0C">
            <w:pPr>
              <w:jc w:val="right"/>
              <w:rPr>
                <w:rFonts w:hint="eastAsia" w:ascii="宋体" w:hAnsi="宋体" w:eastAsia="宋体" w:cs="宋体"/>
                <w:i w:val="0"/>
                <w:iCs w:val="0"/>
                <w:color w:val="000000"/>
                <w:sz w:val="18"/>
                <w:szCs w:val="18"/>
                <w:u w:val="none"/>
              </w:rPr>
            </w:pPr>
          </w:p>
        </w:tc>
      </w:tr>
      <w:tr w14:paraId="4585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8D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26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电子口岸大楼及配楼和申报大厅物业费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8C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34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18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A4FE">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DDCE">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DA29">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0B3C">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B9B0">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30C4">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5F31">
            <w:pPr>
              <w:jc w:val="right"/>
              <w:rPr>
                <w:rFonts w:hint="eastAsia" w:ascii="宋体" w:hAnsi="宋体" w:eastAsia="宋体" w:cs="宋体"/>
                <w:i w:val="0"/>
                <w:iCs w:val="0"/>
                <w:color w:val="000000"/>
                <w:sz w:val="18"/>
                <w:szCs w:val="18"/>
                <w:u w:val="none"/>
              </w:rPr>
            </w:pPr>
          </w:p>
        </w:tc>
      </w:tr>
      <w:tr w14:paraId="7865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D8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35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综保区信息化系统运转经费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9D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7A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B2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6517">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21B8">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4112">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3BB1">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0A21">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EDFB">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C8B6">
            <w:pPr>
              <w:jc w:val="right"/>
              <w:rPr>
                <w:rFonts w:hint="eastAsia" w:ascii="宋体" w:hAnsi="宋体" w:eastAsia="宋体" w:cs="宋体"/>
                <w:i w:val="0"/>
                <w:iCs w:val="0"/>
                <w:color w:val="000000"/>
                <w:sz w:val="18"/>
                <w:szCs w:val="18"/>
                <w:u w:val="none"/>
              </w:rPr>
            </w:pPr>
          </w:p>
        </w:tc>
      </w:tr>
      <w:tr w14:paraId="0D99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99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F1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综保区陆港片区保障服务费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6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95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E8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AB70">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36F3">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DA04">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F9AD">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1362">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FCB1">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5DF5">
            <w:pPr>
              <w:jc w:val="right"/>
              <w:rPr>
                <w:rFonts w:hint="eastAsia" w:ascii="宋体" w:hAnsi="宋体" w:eastAsia="宋体" w:cs="宋体"/>
                <w:i w:val="0"/>
                <w:iCs w:val="0"/>
                <w:color w:val="000000"/>
                <w:sz w:val="18"/>
                <w:szCs w:val="18"/>
                <w:u w:val="none"/>
              </w:rPr>
            </w:pPr>
          </w:p>
        </w:tc>
      </w:tr>
      <w:tr w14:paraId="5E43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9B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D9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省财政专项经费（自有资金）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5D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A9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174.90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6F0F">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2EDE">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0C8F">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310F">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4CB3">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AD0F">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6BB8">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86F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174.90</w:t>
            </w:r>
          </w:p>
        </w:tc>
      </w:tr>
      <w:tr w14:paraId="335A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AD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A9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航空口岸协勤包干经费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2A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0C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1,416.50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D0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1,416.50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20B5">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30E6">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35D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22A1">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55D9">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14F7">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57E2">
            <w:pPr>
              <w:jc w:val="right"/>
              <w:rPr>
                <w:rFonts w:hint="eastAsia" w:ascii="宋体" w:hAnsi="宋体" w:eastAsia="宋体" w:cs="宋体"/>
                <w:i w:val="0"/>
                <w:iCs w:val="0"/>
                <w:color w:val="000000"/>
                <w:sz w:val="18"/>
                <w:szCs w:val="18"/>
                <w:u w:val="none"/>
              </w:rPr>
            </w:pPr>
          </w:p>
        </w:tc>
      </w:tr>
      <w:tr w14:paraId="6D6E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5E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24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综保区后勤配套费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A8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02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DC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2B92">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B1FF">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4E8E">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6599">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ED42">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0B41">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B42A">
            <w:pPr>
              <w:jc w:val="right"/>
              <w:rPr>
                <w:rFonts w:hint="eastAsia" w:ascii="宋体" w:hAnsi="宋体" w:eastAsia="宋体" w:cs="宋体"/>
                <w:i w:val="0"/>
                <w:iCs w:val="0"/>
                <w:color w:val="000000"/>
                <w:sz w:val="18"/>
                <w:szCs w:val="18"/>
                <w:u w:val="none"/>
              </w:rPr>
            </w:pPr>
          </w:p>
        </w:tc>
      </w:tr>
      <w:tr w14:paraId="1D8E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29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CA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口岸业务运转经费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86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F9A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64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AEE3">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D41B">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2756">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8CA9">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7F53">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B908">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D7B8">
            <w:pPr>
              <w:jc w:val="right"/>
              <w:rPr>
                <w:rFonts w:hint="eastAsia" w:ascii="宋体" w:hAnsi="宋体" w:eastAsia="宋体" w:cs="宋体"/>
                <w:i w:val="0"/>
                <w:iCs w:val="0"/>
                <w:color w:val="000000"/>
                <w:sz w:val="18"/>
                <w:szCs w:val="18"/>
                <w:u w:val="none"/>
              </w:rPr>
            </w:pPr>
          </w:p>
        </w:tc>
      </w:tr>
      <w:tr w14:paraId="00EA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31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DC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综保区企业服务安全生产及防汛除雪工作经费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B9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B5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DB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966B">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A9E7">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01CC">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83DD">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980D">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25AD">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069B">
            <w:pPr>
              <w:jc w:val="right"/>
              <w:rPr>
                <w:rFonts w:hint="eastAsia" w:ascii="宋体" w:hAnsi="宋体" w:eastAsia="宋体" w:cs="宋体"/>
                <w:i w:val="0"/>
                <w:iCs w:val="0"/>
                <w:color w:val="000000"/>
                <w:sz w:val="18"/>
                <w:szCs w:val="18"/>
                <w:u w:val="none"/>
              </w:rPr>
            </w:pPr>
          </w:p>
        </w:tc>
      </w:tr>
      <w:tr w14:paraId="7CF6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D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6B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口岸作业区运营管理服务费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59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20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09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6B08">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4878">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9B0F">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7A99">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0FBC">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C357">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AEE6">
            <w:pPr>
              <w:jc w:val="right"/>
              <w:rPr>
                <w:rFonts w:hint="eastAsia" w:ascii="宋体" w:hAnsi="宋体" w:eastAsia="宋体" w:cs="宋体"/>
                <w:i w:val="0"/>
                <w:iCs w:val="0"/>
                <w:color w:val="000000"/>
                <w:sz w:val="18"/>
                <w:szCs w:val="18"/>
                <w:u w:val="none"/>
              </w:rPr>
            </w:pPr>
          </w:p>
        </w:tc>
      </w:tr>
      <w:tr w14:paraId="6C7E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44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84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口岸事务辅助外包服务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CC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BB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9A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4040">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76F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17E3">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52D4">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A9D4C">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A990">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189A">
            <w:pPr>
              <w:jc w:val="right"/>
              <w:rPr>
                <w:rFonts w:hint="eastAsia" w:ascii="宋体" w:hAnsi="宋体" w:eastAsia="宋体" w:cs="宋体"/>
                <w:i w:val="0"/>
                <w:iCs w:val="0"/>
                <w:color w:val="000000"/>
                <w:sz w:val="18"/>
                <w:szCs w:val="18"/>
                <w:u w:val="none"/>
              </w:rPr>
            </w:pPr>
          </w:p>
        </w:tc>
      </w:tr>
      <w:tr w14:paraId="3219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DC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76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口岸局工程建设项目</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C4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1A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43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B8EB">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F5FC">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393C">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A397">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24E2">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B13F">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247E">
            <w:pPr>
              <w:jc w:val="right"/>
              <w:rPr>
                <w:rFonts w:hint="eastAsia" w:ascii="宋体" w:hAnsi="宋体" w:eastAsia="宋体" w:cs="宋体"/>
                <w:i w:val="0"/>
                <w:iCs w:val="0"/>
                <w:color w:val="000000"/>
                <w:sz w:val="18"/>
                <w:szCs w:val="18"/>
                <w:u w:val="none"/>
              </w:rPr>
            </w:pPr>
          </w:p>
        </w:tc>
      </w:tr>
      <w:tr w14:paraId="2B6E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C6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F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综保区绩效评估奖励资金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65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F49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172.12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60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172.12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B748">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B45B">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5432">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F768">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2779">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1B82">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3A7E">
            <w:pPr>
              <w:jc w:val="right"/>
              <w:rPr>
                <w:rFonts w:hint="eastAsia" w:ascii="宋体" w:hAnsi="宋体" w:eastAsia="宋体" w:cs="宋体"/>
                <w:i w:val="0"/>
                <w:iCs w:val="0"/>
                <w:color w:val="000000"/>
                <w:sz w:val="18"/>
                <w:szCs w:val="18"/>
                <w:u w:val="none"/>
              </w:rPr>
            </w:pPr>
          </w:p>
        </w:tc>
      </w:tr>
      <w:tr w14:paraId="7C93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17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6D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海关运转资金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E5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E5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A9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A5E5">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844B">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68C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901F">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DAA4">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A4FF">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953F">
            <w:pPr>
              <w:jc w:val="right"/>
              <w:rPr>
                <w:rFonts w:hint="eastAsia" w:ascii="宋体" w:hAnsi="宋体" w:eastAsia="宋体" w:cs="宋体"/>
                <w:i w:val="0"/>
                <w:iCs w:val="0"/>
                <w:color w:val="000000"/>
                <w:sz w:val="18"/>
                <w:szCs w:val="18"/>
                <w:u w:val="none"/>
              </w:rPr>
            </w:pPr>
          </w:p>
        </w:tc>
      </w:tr>
      <w:tr w14:paraId="49B7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99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5F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首批协勤人员养老补缴资金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0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7E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B5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A5A4">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6FD6">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6669">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935B">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D9AA">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7A5D">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DBD2">
            <w:pPr>
              <w:jc w:val="right"/>
              <w:rPr>
                <w:rFonts w:hint="eastAsia" w:ascii="宋体" w:hAnsi="宋体" w:eastAsia="宋体" w:cs="宋体"/>
                <w:i w:val="0"/>
                <w:iCs w:val="0"/>
                <w:color w:val="000000"/>
                <w:sz w:val="18"/>
                <w:szCs w:val="18"/>
                <w:u w:val="none"/>
              </w:rPr>
            </w:pPr>
          </w:p>
        </w:tc>
      </w:tr>
      <w:tr w14:paraId="30E8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5F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C9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豫财预【2025】38号国际陆港海关监管设备采购经费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FD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75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9,852.40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4246">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6D20">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7814">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C6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9,852.40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7B5B">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8684">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6277">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2D77">
            <w:pPr>
              <w:jc w:val="right"/>
              <w:rPr>
                <w:rFonts w:hint="eastAsia" w:ascii="宋体" w:hAnsi="宋体" w:eastAsia="宋体" w:cs="宋体"/>
                <w:i w:val="0"/>
                <w:iCs w:val="0"/>
                <w:color w:val="000000"/>
                <w:sz w:val="18"/>
                <w:szCs w:val="18"/>
                <w:u w:val="none"/>
              </w:rPr>
            </w:pPr>
          </w:p>
        </w:tc>
      </w:tr>
      <w:tr w14:paraId="67E6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C8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0C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海关补助资金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3A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2E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C6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6075">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A478">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476C">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E32D">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AC69">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5AFD">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7B04">
            <w:pPr>
              <w:jc w:val="right"/>
              <w:rPr>
                <w:rFonts w:hint="eastAsia" w:ascii="宋体" w:hAnsi="宋体" w:eastAsia="宋体" w:cs="宋体"/>
                <w:i w:val="0"/>
                <w:iCs w:val="0"/>
                <w:color w:val="000000"/>
                <w:sz w:val="18"/>
                <w:szCs w:val="18"/>
                <w:u w:val="none"/>
              </w:rPr>
            </w:pPr>
          </w:p>
        </w:tc>
      </w:tr>
      <w:tr w14:paraId="7D29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D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6C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豫财贸【2024】79号新郑综保区外贸稳增长专项资金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09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73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F895">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65C2">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E749">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C8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EA82">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D935">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C7FC">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53C2">
            <w:pPr>
              <w:jc w:val="right"/>
              <w:rPr>
                <w:rFonts w:hint="eastAsia" w:ascii="宋体" w:hAnsi="宋体" w:eastAsia="宋体" w:cs="宋体"/>
                <w:i w:val="0"/>
                <w:iCs w:val="0"/>
                <w:color w:val="000000"/>
                <w:sz w:val="18"/>
                <w:szCs w:val="18"/>
                <w:u w:val="none"/>
              </w:rPr>
            </w:pPr>
          </w:p>
        </w:tc>
      </w:tr>
      <w:tr w14:paraId="3A60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A8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7F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豫财债【2024】113号航空港区新能源重点项目建设</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D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93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E602">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D8C4">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50DC">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E6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C74E">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7A24">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E4F8">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F42C">
            <w:pPr>
              <w:jc w:val="right"/>
              <w:rPr>
                <w:rFonts w:hint="eastAsia" w:ascii="宋体" w:hAnsi="宋体" w:eastAsia="宋体" w:cs="宋体"/>
                <w:i w:val="0"/>
                <w:iCs w:val="0"/>
                <w:color w:val="000000"/>
                <w:sz w:val="18"/>
                <w:szCs w:val="18"/>
                <w:u w:val="none"/>
              </w:rPr>
            </w:pPr>
          </w:p>
        </w:tc>
      </w:tr>
      <w:tr w14:paraId="5BF4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57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CB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豫财债【2025】20号中原医学科学城配套基础设施项目1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5E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14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7359">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1F03">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B32A">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91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D5E2">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C917">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7F2A">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020A">
            <w:pPr>
              <w:jc w:val="right"/>
              <w:rPr>
                <w:rFonts w:hint="eastAsia" w:ascii="宋体" w:hAnsi="宋体" w:eastAsia="宋体" w:cs="宋体"/>
                <w:i w:val="0"/>
                <w:iCs w:val="0"/>
                <w:color w:val="000000"/>
                <w:sz w:val="18"/>
                <w:szCs w:val="18"/>
                <w:u w:val="none"/>
              </w:rPr>
            </w:pPr>
          </w:p>
        </w:tc>
      </w:tr>
      <w:tr w14:paraId="1EF5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C2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F9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豫财债【2025】20号中原医学科学城配套基础设施项目-综保区基础设施提升工程进度款</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2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D8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1,377.00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2EE7">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4998">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5D80">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97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1,377.00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2173">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5B10">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9BE5">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38D2">
            <w:pPr>
              <w:jc w:val="right"/>
              <w:rPr>
                <w:rFonts w:hint="eastAsia" w:ascii="宋体" w:hAnsi="宋体" w:eastAsia="宋体" w:cs="宋体"/>
                <w:i w:val="0"/>
                <w:iCs w:val="0"/>
                <w:color w:val="000000"/>
                <w:sz w:val="18"/>
                <w:szCs w:val="18"/>
                <w:u w:val="none"/>
              </w:rPr>
            </w:pPr>
          </w:p>
        </w:tc>
      </w:tr>
      <w:tr w14:paraId="205E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7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1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豫财债【2025】20号中原医学科学城配套基础设施项目（bngz）-综保区基础设施提升工程进度款</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DA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17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294E">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7A15">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F536">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26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3221">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E3D1">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8C57">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FCF8">
            <w:pPr>
              <w:jc w:val="right"/>
              <w:rPr>
                <w:rFonts w:hint="eastAsia" w:ascii="宋体" w:hAnsi="宋体" w:eastAsia="宋体" w:cs="宋体"/>
                <w:i w:val="0"/>
                <w:iCs w:val="0"/>
                <w:color w:val="000000"/>
                <w:sz w:val="18"/>
                <w:szCs w:val="18"/>
                <w:u w:val="none"/>
              </w:rPr>
            </w:pPr>
          </w:p>
        </w:tc>
      </w:tr>
      <w:tr w14:paraId="48F8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8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FE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豫财债【2025】174号存量基础设施改造提升</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D1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C1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100.55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9475">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C84B">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9F4F">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76B9">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79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100.55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2701">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2762">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4CB6">
            <w:pPr>
              <w:jc w:val="right"/>
              <w:rPr>
                <w:rFonts w:hint="eastAsia" w:ascii="宋体" w:hAnsi="宋体" w:eastAsia="宋体" w:cs="宋体"/>
                <w:i w:val="0"/>
                <w:iCs w:val="0"/>
                <w:color w:val="000000"/>
                <w:sz w:val="18"/>
                <w:szCs w:val="18"/>
                <w:u w:val="none"/>
              </w:rPr>
            </w:pPr>
          </w:p>
        </w:tc>
      </w:tr>
      <w:tr w14:paraId="7592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8"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5C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06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豫财债【2024】46号中国（郑州）国际进出口冷链物流产业园及周边配套工程项目1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6E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8B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9,410.64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C444">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D3B5">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5D28">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D5D7">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CC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9,410.64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6268">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A48B">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7182">
            <w:pPr>
              <w:jc w:val="right"/>
              <w:rPr>
                <w:rFonts w:hint="eastAsia" w:ascii="宋体" w:hAnsi="宋体" w:eastAsia="宋体" w:cs="宋体"/>
                <w:i w:val="0"/>
                <w:iCs w:val="0"/>
                <w:color w:val="000000"/>
                <w:sz w:val="18"/>
                <w:szCs w:val="18"/>
                <w:u w:val="none"/>
              </w:rPr>
            </w:pPr>
          </w:p>
        </w:tc>
      </w:tr>
      <w:tr w14:paraId="02CD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7"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45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DB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豫财债【2025】150号中欧班列（郑州）集结中心郑州新郑综合保税区陆港片区集疏运枢纽建设项目</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5E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郑州航空港经济综合实验区口岸管理局</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0A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0DF1">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EF3D">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038C">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9B4F">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A7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8315">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69AA">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9E46">
            <w:pPr>
              <w:jc w:val="right"/>
              <w:rPr>
                <w:rFonts w:hint="eastAsia" w:ascii="宋体" w:hAnsi="宋体" w:eastAsia="宋体" w:cs="宋体"/>
                <w:i w:val="0"/>
                <w:iCs w:val="0"/>
                <w:color w:val="000000"/>
                <w:sz w:val="18"/>
                <w:szCs w:val="18"/>
                <w:u w:val="none"/>
              </w:rPr>
            </w:pPr>
          </w:p>
        </w:tc>
      </w:tr>
    </w:tbl>
    <w:p w14:paraId="001D32A2">
      <w:pPr>
        <w:widowControl/>
        <w:shd w:val="clear" w:color="auto" w:fill="FFFFFF"/>
        <w:spacing w:line="560" w:lineRule="exact"/>
        <w:ind w:firstLine="422" w:firstLineChars="200"/>
        <w:rPr>
          <w:b/>
          <w:bCs/>
        </w:rPr>
        <w:sectPr>
          <w:footerReference r:id="rId7" w:type="default"/>
          <w:pgSz w:w="16838" w:h="11906" w:orient="landscape"/>
          <w:pgMar w:top="1587" w:right="2098" w:bottom="1474" w:left="1984" w:header="851" w:footer="1417" w:gutter="0"/>
          <w:pgNumType w:fmt="decimal"/>
          <w:cols w:space="720" w:num="1"/>
          <w:docGrid w:type="lines" w:linePitch="312" w:charSpace="0"/>
        </w:sectPr>
      </w:pP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7"/>
        <w:gridCol w:w="2002"/>
        <w:gridCol w:w="3034"/>
        <w:gridCol w:w="1608"/>
        <w:gridCol w:w="4466"/>
      </w:tblGrid>
      <w:tr w14:paraId="64C2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16" w:type="pct"/>
            <w:tcBorders>
              <w:top w:val="nil"/>
              <w:left w:val="nil"/>
              <w:bottom w:val="nil"/>
              <w:right w:val="nil"/>
            </w:tcBorders>
            <w:shd w:val="clear" w:color="auto" w:fill="auto"/>
            <w:noWrap/>
            <w:vAlign w:val="center"/>
          </w:tcPr>
          <w:p w14:paraId="4BF956E7">
            <w:pPr>
              <w:rPr>
                <w:rFonts w:hint="eastAsia" w:ascii="宋体" w:hAnsi="宋体" w:eastAsia="宋体" w:cs="宋体"/>
                <w:i w:val="0"/>
                <w:iCs w:val="0"/>
                <w:color w:val="000000"/>
                <w:sz w:val="22"/>
                <w:szCs w:val="22"/>
                <w:u w:val="none"/>
              </w:rPr>
            </w:pPr>
          </w:p>
        </w:tc>
        <w:tc>
          <w:tcPr>
            <w:tcW w:w="772" w:type="pct"/>
            <w:tcBorders>
              <w:top w:val="nil"/>
              <w:left w:val="nil"/>
              <w:bottom w:val="nil"/>
              <w:right w:val="nil"/>
            </w:tcBorders>
            <w:shd w:val="clear" w:color="auto" w:fill="auto"/>
            <w:noWrap/>
            <w:vAlign w:val="center"/>
          </w:tcPr>
          <w:p w14:paraId="130B0C1F">
            <w:pPr>
              <w:rPr>
                <w:rFonts w:hint="eastAsia" w:ascii="宋体" w:hAnsi="宋体" w:eastAsia="宋体" w:cs="宋体"/>
                <w:i w:val="0"/>
                <w:iCs w:val="0"/>
                <w:color w:val="000000"/>
                <w:sz w:val="22"/>
                <w:szCs w:val="22"/>
                <w:u w:val="none"/>
              </w:rPr>
            </w:pPr>
          </w:p>
        </w:tc>
        <w:tc>
          <w:tcPr>
            <w:tcW w:w="1170" w:type="pct"/>
            <w:tcBorders>
              <w:top w:val="nil"/>
              <w:left w:val="nil"/>
              <w:bottom w:val="nil"/>
              <w:right w:val="nil"/>
            </w:tcBorders>
            <w:shd w:val="clear" w:color="auto" w:fill="auto"/>
            <w:noWrap/>
            <w:vAlign w:val="center"/>
          </w:tcPr>
          <w:p w14:paraId="2E155FD1">
            <w:pPr>
              <w:rPr>
                <w:rFonts w:hint="eastAsia" w:ascii="宋体" w:hAnsi="宋体" w:eastAsia="宋体" w:cs="宋体"/>
                <w:i w:val="0"/>
                <w:iCs w:val="0"/>
                <w:color w:val="000000"/>
                <w:sz w:val="22"/>
                <w:szCs w:val="22"/>
                <w:u w:val="none"/>
              </w:rPr>
            </w:pPr>
          </w:p>
        </w:tc>
        <w:tc>
          <w:tcPr>
            <w:tcW w:w="620" w:type="pct"/>
            <w:tcBorders>
              <w:top w:val="nil"/>
              <w:left w:val="nil"/>
              <w:bottom w:val="nil"/>
              <w:right w:val="nil"/>
            </w:tcBorders>
            <w:shd w:val="clear" w:color="auto" w:fill="auto"/>
            <w:noWrap/>
            <w:vAlign w:val="center"/>
          </w:tcPr>
          <w:p w14:paraId="78F79611">
            <w:pPr>
              <w:rPr>
                <w:rFonts w:hint="eastAsia" w:ascii="宋体" w:hAnsi="宋体" w:eastAsia="宋体" w:cs="宋体"/>
                <w:i w:val="0"/>
                <w:iCs w:val="0"/>
                <w:color w:val="000000"/>
                <w:sz w:val="22"/>
                <w:szCs w:val="22"/>
                <w:u w:val="none"/>
              </w:rPr>
            </w:pPr>
          </w:p>
        </w:tc>
        <w:tc>
          <w:tcPr>
            <w:tcW w:w="1720" w:type="pct"/>
            <w:tcBorders>
              <w:top w:val="nil"/>
              <w:left w:val="nil"/>
              <w:bottom w:val="nil"/>
              <w:right w:val="nil"/>
            </w:tcBorders>
            <w:shd w:val="clear" w:color="auto" w:fill="auto"/>
            <w:vAlign w:val="center"/>
          </w:tcPr>
          <w:p w14:paraId="7FA591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预算11表</w:t>
            </w:r>
          </w:p>
        </w:tc>
      </w:tr>
      <w:tr w14:paraId="6532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5000" w:type="pct"/>
            <w:gridSpan w:val="5"/>
            <w:tcBorders>
              <w:top w:val="nil"/>
              <w:left w:val="nil"/>
              <w:bottom w:val="nil"/>
              <w:right w:val="nil"/>
            </w:tcBorders>
            <w:shd w:val="clear" w:color="auto" w:fill="auto"/>
            <w:vAlign w:val="center"/>
          </w:tcPr>
          <w:p w14:paraId="37D1CED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部门（单位）整体绩效目标表</w:t>
            </w:r>
          </w:p>
        </w:tc>
      </w:tr>
      <w:tr w14:paraId="1F0E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5"/>
            <w:tcBorders>
              <w:top w:val="nil"/>
              <w:left w:val="nil"/>
              <w:bottom w:val="nil"/>
              <w:right w:val="nil"/>
            </w:tcBorders>
            <w:shd w:val="clear" w:color="auto" w:fill="auto"/>
            <w:vAlign w:val="center"/>
          </w:tcPr>
          <w:p w14:paraId="1D315D98">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（2026年度）</w:t>
            </w:r>
          </w:p>
        </w:tc>
      </w:tr>
      <w:tr w14:paraId="7001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F21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部门名称：郑州航空港经济综合实验区口岸管理局</w:t>
            </w:r>
          </w:p>
        </w:tc>
      </w:tr>
      <w:tr w14:paraId="4381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9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w:t>
            </w:r>
          </w:p>
        </w:tc>
        <w:tc>
          <w:tcPr>
            <w:tcW w:w="42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25EE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2026年，口岸管理局将推进航空港区“1+4+N+E”口岸体系建设，高质量完成综保区及口岸“十五五”专项规划编制，力争新郑综保区进出口值达4650亿元以上，发展绩效评估保持全国、中部“双A类”排名；功能性口岸货运量达到2万吨；综保区跨境电商单量不低于2.5亿单、货值280亿元；新增注册企业30家以上，重点项目不少于5个；国际班列实现常态化运营，力争全年发行班列2000列。</w:t>
            </w:r>
          </w:p>
        </w:tc>
      </w:tr>
      <w:tr w14:paraId="5A75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50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3F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EF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1843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FC40">
            <w:pPr>
              <w:jc w:val="center"/>
              <w:rPr>
                <w:rFonts w:hint="eastAsia" w:ascii="宋体" w:hAnsi="宋体" w:eastAsia="宋体" w:cs="宋体"/>
                <w:i w:val="0"/>
                <w:iCs w:val="0"/>
                <w:color w:val="000000"/>
                <w:sz w:val="18"/>
                <w:szCs w:val="18"/>
                <w:u w:val="none"/>
              </w:rPr>
            </w:pP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C21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综保区信息化提升工程（二期）建设</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B22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重点整合优化综保区机房布局，完善信息化网络布线系统，有序推进老旧设备更新，全面提升综保区信息化基础设施水平与运行效能。</w:t>
            </w:r>
          </w:p>
        </w:tc>
      </w:tr>
      <w:tr w14:paraId="4FBC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F285">
            <w:pPr>
              <w:jc w:val="center"/>
              <w:rPr>
                <w:rFonts w:hint="eastAsia" w:ascii="宋体" w:hAnsi="宋体" w:eastAsia="宋体" w:cs="宋体"/>
                <w:i w:val="0"/>
                <w:iCs w:val="0"/>
                <w:color w:val="000000"/>
                <w:sz w:val="18"/>
                <w:szCs w:val="18"/>
                <w:u w:val="none"/>
              </w:rPr>
            </w:pP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AB5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加强口岸相关基础设施建设</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A86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积极跟进郑州机场三期、中国邮政航空枢纽、大通关项目口岸查验基础设施建设，全面增强郑州机场综合保障能力。</w:t>
            </w:r>
          </w:p>
        </w:tc>
      </w:tr>
      <w:tr w14:paraId="370F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4366D">
            <w:pPr>
              <w:jc w:val="center"/>
              <w:rPr>
                <w:rFonts w:hint="eastAsia" w:ascii="宋体" w:hAnsi="宋体" w:eastAsia="宋体" w:cs="宋体"/>
                <w:i w:val="0"/>
                <w:iCs w:val="0"/>
                <w:color w:val="000000"/>
                <w:sz w:val="18"/>
                <w:szCs w:val="18"/>
                <w:u w:val="none"/>
              </w:rPr>
            </w:pP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A61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创新打造黄金珠宝商贸物流中心</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36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推进中原黄金珠宝钻石产业园项目落地运营，积极引进贵金属深加工、物流仓储、检验检测、进出口贸易等企业集聚，打造珠宝产业集聚与文旅地标的“北方水贝”。</w:t>
            </w:r>
          </w:p>
        </w:tc>
      </w:tr>
      <w:tr w14:paraId="5DC3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179EF">
            <w:pPr>
              <w:jc w:val="center"/>
              <w:rPr>
                <w:rFonts w:hint="eastAsia" w:ascii="宋体" w:hAnsi="宋体" w:eastAsia="宋体" w:cs="宋体"/>
                <w:i w:val="0"/>
                <w:iCs w:val="0"/>
                <w:color w:val="000000"/>
                <w:sz w:val="18"/>
                <w:szCs w:val="18"/>
                <w:u w:val="none"/>
              </w:rPr>
            </w:pP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F80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高标准建设二手车出口综合服务基地</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591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依托优信二手车和远航路生态停车场，提供集成车辆整备、检测、交易、物流、报关等全链条服务，设立以二手车为主的外贸退税资金池，吸引中部地区企业集聚，打造二手车“一站式”出口服务平台。</w:t>
            </w:r>
          </w:p>
        </w:tc>
      </w:tr>
      <w:tr w14:paraId="44EB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08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预算情况  </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5A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部门预算总额（万元）</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1A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42,927.07</w:t>
            </w:r>
          </w:p>
        </w:tc>
      </w:tr>
      <w:tr w14:paraId="2469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5E92">
            <w:pPr>
              <w:jc w:val="center"/>
              <w:rPr>
                <w:rFonts w:hint="eastAsia" w:ascii="宋体" w:hAnsi="宋体" w:eastAsia="宋体" w:cs="宋体"/>
                <w:i w:val="0"/>
                <w:iCs w:val="0"/>
                <w:color w:val="000000"/>
                <w:sz w:val="18"/>
                <w:szCs w:val="18"/>
                <w:u w:val="none"/>
              </w:rPr>
            </w:pPr>
          </w:p>
        </w:tc>
        <w:tc>
          <w:tcPr>
            <w:tcW w:w="772" w:type="pct"/>
            <w:tcBorders>
              <w:top w:val="single" w:color="000000" w:sz="4" w:space="0"/>
              <w:left w:val="single" w:color="000000" w:sz="4" w:space="0"/>
              <w:bottom w:val="single" w:color="000000" w:sz="4" w:space="0"/>
              <w:right w:val="nil"/>
            </w:tcBorders>
            <w:shd w:val="clear" w:color="auto" w:fill="auto"/>
            <w:vAlign w:val="center"/>
          </w:tcPr>
          <w:p w14:paraId="310816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1、资金来源：</w:t>
            </w:r>
          </w:p>
        </w:tc>
        <w:tc>
          <w:tcPr>
            <w:tcW w:w="1170" w:type="pct"/>
            <w:tcBorders>
              <w:top w:val="single" w:color="000000" w:sz="4" w:space="0"/>
              <w:left w:val="nil"/>
              <w:bottom w:val="single" w:color="000000" w:sz="4" w:space="0"/>
              <w:right w:val="single" w:color="000000" w:sz="4" w:space="0"/>
            </w:tcBorders>
            <w:shd w:val="clear" w:color="auto" w:fill="auto"/>
            <w:vAlign w:val="center"/>
          </w:tcPr>
          <w:p w14:paraId="282DC7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（1）政府预算资金</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F7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42,752.17</w:t>
            </w:r>
          </w:p>
        </w:tc>
      </w:tr>
      <w:tr w14:paraId="0F07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E4CD">
            <w:pPr>
              <w:jc w:val="center"/>
              <w:rPr>
                <w:rFonts w:hint="eastAsia" w:ascii="宋体" w:hAnsi="宋体" w:eastAsia="宋体" w:cs="宋体"/>
                <w:i w:val="0"/>
                <w:iCs w:val="0"/>
                <w:color w:val="000000"/>
                <w:sz w:val="18"/>
                <w:szCs w:val="18"/>
                <w:u w:val="none"/>
              </w:rPr>
            </w:pPr>
          </w:p>
        </w:tc>
        <w:tc>
          <w:tcPr>
            <w:tcW w:w="772" w:type="pct"/>
            <w:tcBorders>
              <w:top w:val="single" w:color="000000" w:sz="4" w:space="0"/>
              <w:left w:val="single" w:color="000000" w:sz="4" w:space="0"/>
              <w:bottom w:val="single" w:color="000000" w:sz="4" w:space="0"/>
              <w:right w:val="nil"/>
            </w:tcBorders>
            <w:shd w:val="clear" w:color="auto" w:fill="auto"/>
            <w:vAlign w:val="center"/>
          </w:tcPr>
          <w:p w14:paraId="5E7AE8A7">
            <w:pPr>
              <w:rPr>
                <w:rFonts w:hint="eastAsia" w:ascii="宋体" w:hAnsi="宋体" w:eastAsia="宋体" w:cs="宋体"/>
                <w:i w:val="0"/>
                <w:iCs w:val="0"/>
                <w:color w:val="000000"/>
                <w:sz w:val="18"/>
                <w:szCs w:val="18"/>
                <w:u w:val="none"/>
              </w:rPr>
            </w:pPr>
          </w:p>
        </w:tc>
        <w:tc>
          <w:tcPr>
            <w:tcW w:w="1170" w:type="pct"/>
            <w:tcBorders>
              <w:top w:val="single" w:color="000000" w:sz="4" w:space="0"/>
              <w:left w:val="nil"/>
              <w:bottom w:val="single" w:color="000000" w:sz="4" w:space="0"/>
              <w:right w:val="single" w:color="000000" w:sz="4" w:space="0"/>
            </w:tcBorders>
            <w:shd w:val="clear" w:color="auto" w:fill="auto"/>
            <w:vAlign w:val="center"/>
          </w:tcPr>
          <w:p w14:paraId="1F08D0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（2）财政专户管理资金</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0B830">
            <w:pPr>
              <w:jc w:val="center"/>
              <w:rPr>
                <w:rFonts w:hint="eastAsia" w:ascii="宋体" w:hAnsi="宋体" w:eastAsia="宋体" w:cs="宋体"/>
                <w:i w:val="0"/>
                <w:iCs w:val="0"/>
                <w:color w:val="000000"/>
                <w:sz w:val="18"/>
                <w:szCs w:val="18"/>
                <w:u w:val="none"/>
              </w:rPr>
            </w:pPr>
          </w:p>
        </w:tc>
      </w:tr>
      <w:tr w14:paraId="656F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C34C">
            <w:pPr>
              <w:jc w:val="center"/>
              <w:rPr>
                <w:rFonts w:hint="eastAsia" w:ascii="宋体" w:hAnsi="宋体" w:eastAsia="宋体" w:cs="宋体"/>
                <w:i w:val="0"/>
                <w:iCs w:val="0"/>
                <w:color w:val="000000"/>
                <w:sz w:val="18"/>
                <w:szCs w:val="18"/>
                <w:u w:val="none"/>
              </w:rPr>
            </w:pPr>
          </w:p>
        </w:tc>
        <w:tc>
          <w:tcPr>
            <w:tcW w:w="772" w:type="pct"/>
            <w:tcBorders>
              <w:top w:val="single" w:color="000000" w:sz="4" w:space="0"/>
              <w:left w:val="single" w:color="000000" w:sz="4" w:space="0"/>
              <w:bottom w:val="single" w:color="000000" w:sz="4" w:space="0"/>
              <w:right w:val="nil"/>
            </w:tcBorders>
            <w:shd w:val="clear" w:color="auto" w:fill="auto"/>
            <w:vAlign w:val="center"/>
          </w:tcPr>
          <w:p w14:paraId="0B1DF485">
            <w:pPr>
              <w:rPr>
                <w:rFonts w:hint="eastAsia" w:ascii="宋体" w:hAnsi="宋体" w:eastAsia="宋体" w:cs="宋体"/>
                <w:i w:val="0"/>
                <w:iCs w:val="0"/>
                <w:color w:val="000000"/>
                <w:sz w:val="18"/>
                <w:szCs w:val="18"/>
                <w:u w:val="none"/>
              </w:rPr>
            </w:pPr>
          </w:p>
        </w:tc>
        <w:tc>
          <w:tcPr>
            <w:tcW w:w="1170" w:type="pct"/>
            <w:tcBorders>
              <w:top w:val="single" w:color="000000" w:sz="4" w:space="0"/>
              <w:left w:val="nil"/>
              <w:bottom w:val="single" w:color="000000" w:sz="4" w:space="0"/>
              <w:right w:val="single" w:color="000000" w:sz="4" w:space="0"/>
            </w:tcBorders>
            <w:shd w:val="clear" w:color="auto" w:fill="auto"/>
            <w:vAlign w:val="center"/>
          </w:tcPr>
          <w:p w14:paraId="0EE710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（3）单位资金</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7F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174.90</w:t>
            </w:r>
          </w:p>
        </w:tc>
      </w:tr>
      <w:tr w14:paraId="1125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86907">
            <w:pPr>
              <w:jc w:val="center"/>
              <w:rPr>
                <w:rFonts w:hint="eastAsia" w:ascii="宋体" w:hAnsi="宋体" w:eastAsia="宋体" w:cs="宋体"/>
                <w:i w:val="0"/>
                <w:iCs w:val="0"/>
                <w:color w:val="000000"/>
                <w:sz w:val="18"/>
                <w:szCs w:val="18"/>
                <w:u w:val="none"/>
              </w:rPr>
            </w:pPr>
          </w:p>
        </w:tc>
        <w:tc>
          <w:tcPr>
            <w:tcW w:w="772" w:type="pct"/>
            <w:tcBorders>
              <w:top w:val="single" w:color="000000" w:sz="4" w:space="0"/>
              <w:left w:val="single" w:color="000000" w:sz="4" w:space="0"/>
              <w:bottom w:val="single" w:color="000000" w:sz="4" w:space="0"/>
              <w:right w:val="nil"/>
            </w:tcBorders>
            <w:shd w:val="clear" w:color="auto" w:fill="auto"/>
            <w:vAlign w:val="center"/>
          </w:tcPr>
          <w:p w14:paraId="228ABD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2、资金结构：</w:t>
            </w:r>
          </w:p>
        </w:tc>
        <w:tc>
          <w:tcPr>
            <w:tcW w:w="1170" w:type="pct"/>
            <w:tcBorders>
              <w:top w:val="single" w:color="000000" w:sz="4" w:space="0"/>
              <w:left w:val="nil"/>
              <w:bottom w:val="single" w:color="000000" w:sz="4" w:space="0"/>
              <w:right w:val="single" w:color="000000" w:sz="4" w:space="0"/>
            </w:tcBorders>
            <w:shd w:val="clear" w:color="auto" w:fill="auto"/>
            <w:vAlign w:val="center"/>
          </w:tcPr>
          <w:p w14:paraId="1C30D4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（1）基本支出</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EC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2,375.97</w:t>
            </w:r>
          </w:p>
        </w:tc>
      </w:tr>
      <w:tr w14:paraId="1FC1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E169">
            <w:pPr>
              <w:jc w:val="center"/>
              <w:rPr>
                <w:rFonts w:hint="eastAsia" w:ascii="宋体" w:hAnsi="宋体" w:eastAsia="宋体" w:cs="宋体"/>
                <w:i w:val="0"/>
                <w:iCs w:val="0"/>
                <w:color w:val="000000"/>
                <w:sz w:val="18"/>
                <w:szCs w:val="18"/>
                <w:u w:val="none"/>
              </w:rPr>
            </w:pPr>
          </w:p>
        </w:tc>
        <w:tc>
          <w:tcPr>
            <w:tcW w:w="772" w:type="pct"/>
            <w:tcBorders>
              <w:top w:val="single" w:color="000000" w:sz="4" w:space="0"/>
              <w:left w:val="single" w:color="000000" w:sz="4" w:space="0"/>
              <w:bottom w:val="single" w:color="000000" w:sz="4" w:space="0"/>
              <w:right w:val="nil"/>
            </w:tcBorders>
            <w:shd w:val="clear" w:color="auto" w:fill="auto"/>
            <w:vAlign w:val="center"/>
          </w:tcPr>
          <w:p w14:paraId="785A54AF">
            <w:pPr>
              <w:jc w:val="left"/>
              <w:rPr>
                <w:rFonts w:hint="eastAsia" w:ascii="宋体" w:hAnsi="宋体" w:eastAsia="宋体" w:cs="宋体"/>
                <w:i w:val="0"/>
                <w:iCs w:val="0"/>
                <w:color w:val="000000"/>
                <w:sz w:val="18"/>
                <w:szCs w:val="18"/>
                <w:u w:val="none"/>
              </w:rPr>
            </w:pPr>
          </w:p>
        </w:tc>
        <w:tc>
          <w:tcPr>
            <w:tcW w:w="1170" w:type="pct"/>
            <w:tcBorders>
              <w:top w:val="single" w:color="000000" w:sz="4" w:space="0"/>
              <w:left w:val="nil"/>
              <w:bottom w:val="single" w:color="000000" w:sz="4" w:space="0"/>
              <w:right w:val="single" w:color="000000" w:sz="4" w:space="0"/>
            </w:tcBorders>
            <w:shd w:val="clear" w:color="auto" w:fill="auto"/>
            <w:vAlign w:val="center"/>
          </w:tcPr>
          <w:p w14:paraId="15401C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（2）项目支出</w:t>
            </w:r>
          </w:p>
        </w:tc>
        <w:tc>
          <w:tcPr>
            <w:tcW w:w="2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EE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40,551.10</w:t>
            </w:r>
          </w:p>
        </w:tc>
      </w:tr>
      <w:tr w14:paraId="6304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3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4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7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B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8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指标值说明</w:t>
            </w:r>
          </w:p>
        </w:tc>
      </w:tr>
      <w:tr w14:paraId="005A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8"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17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投入管理指标  </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43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工作目标管理  </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7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年度履职目标相关性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F9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B6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7339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8997">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5F9D8">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3C5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工作任务科学性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74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F9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5584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EFB0">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44E0">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4D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绩效指标合理性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0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20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54CA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F98D">
            <w:pPr>
              <w:jc w:val="center"/>
              <w:rPr>
                <w:rFonts w:hint="eastAsia" w:ascii="宋体" w:hAnsi="宋体" w:eastAsia="宋体" w:cs="宋体"/>
                <w:i w:val="0"/>
                <w:iCs w:val="0"/>
                <w:color w:val="000000"/>
                <w:sz w:val="18"/>
                <w:szCs w:val="18"/>
                <w:u w:val="none"/>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58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预算和财务管理  </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C8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预算编制完整性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ED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完整</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E4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1.部门所有收入是否全部纳入部门预算；2.部门支出预算是否统筹各类资金来源，全部纳入部门预算管理。</w:t>
            </w:r>
          </w:p>
        </w:tc>
      </w:tr>
      <w:tr w14:paraId="3652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CBCB">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5EE9D">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3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86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E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专项资金细化率=（已细化到具体市县和承担单位的资金数/部门参与分配资金总数）×100%。</w:t>
            </w:r>
          </w:p>
        </w:tc>
      </w:tr>
      <w:tr w14:paraId="76E9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3D14F">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CF80">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B2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9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00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0664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9923">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BCBB">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34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5D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F7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373D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AE9D9">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2DEDC">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F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71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7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0EC6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FD74">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6387">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6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DD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92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“三公经费”控制率=本年度“三公经费”实际支出数/“三公经费”预算数*100%</w:t>
            </w:r>
          </w:p>
        </w:tc>
      </w:tr>
      <w:tr w14:paraId="4727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DAFB">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9C587">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2B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72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66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1548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5BD8">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DF88">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83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决算真实性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1E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真实</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10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反映本部门决算工作情况。决算编制数据是否账表一致，即决算报表数据与会计账簿数据是否一致。</w:t>
            </w:r>
          </w:p>
        </w:tc>
      </w:tr>
      <w:tr w14:paraId="5C55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827A">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7D7D">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CE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45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18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115B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7"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E979">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18A6">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DF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管理制度健全性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90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B7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14:paraId="307D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017A">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567A">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84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预决算信息公开性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72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DF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14:paraId="178D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3"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09729">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C2F1">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69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资产管理规范性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C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AE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1596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E1CB">
            <w:pPr>
              <w:jc w:val="center"/>
              <w:rPr>
                <w:rFonts w:hint="eastAsia" w:ascii="宋体" w:hAnsi="宋体" w:eastAsia="宋体" w:cs="宋体"/>
                <w:i w:val="0"/>
                <w:iCs w:val="0"/>
                <w:color w:val="000000"/>
                <w:sz w:val="18"/>
                <w:szCs w:val="18"/>
                <w:u w:val="none"/>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CE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绩效管理  </w:t>
            </w:r>
          </w:p>
        </w:tc>
        <w:tc>
          <w:tcPr>
            <w:tcW w:w="1170" w:type="pct"/>
            <w:tcBorders>
              <w:top w:val="nil"/>
              <w:left w:val="nil"/>
              <w:bottom w:val="nil"/>
              <w:right w:val="nil"/>
            </w:tcBorders>
            <w:shd w:val="clear" w:color="auto" w:fill="auto"/>
            <w:vAlign w:val="center"/>
          </w:tcPr>
          <w:p w14:paraId="561A5A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绩效目标编制完成率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44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D3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部门（单位）按要求编制绩效目标的项目数量占应编制绩效目标项目总数的比重。部门目标编制完成率=已完成绩效目标编制项目数量/部门应编制绩效目标项目总数*100%</w:t>
            </w:r>
          </w:p>
        </w:tc>
      </w:tr>
      <w:tr w14:paraId="1AE7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18E2">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ACFB">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2B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绩效监控完成率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58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42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部门（单位）按要求实施绩效监控的项目数量占应实施绩效监控项目总数的比重。部门绩效监控完成率=已完成绩效监控项目数量/部门项目总数*100%</w:t>
            </w:r>
          </w:p>
        </w:tc>
      </w:tr>
      <w:tr w14:paraId="5849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E7D6D">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47EA">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BF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绩效自评完成率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7B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8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部门（单位）按要求实施绩效自评的项目数量占应实施绩效自评项目总数的比重。部门绩效自评完成率=已完成评价项目数量/部门项目总数*100%</w:t>
            </w:r>
          </w:p>
        </w:tc>
      </w:tr>
      <w:tr w14:paraId="7740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0364">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A2E81">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1F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部门绩效评价完成率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CB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4C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1D9D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532A">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A06E">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BD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评价结果应用率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DA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6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504F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AD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产出指标  </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82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重点工作任务完成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A8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综保区新入区企业</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02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≥35家</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8E53">
            <w:pPr>
              <w:rPr>
                <w:rFonts w:hint="eastAsia" w:ascii="宋体" w:hAnsi="宋体" w:eastAsia="宋体" w:cs="宋体"/>
                <w:i w:val="0"/>
                <w:iCs w:val="0"/>
                <w:color w:val="000000"/>
                <w:sz w:val="18"/>
                <w:szCs w:val="18"/>
                <w:u w:val="none"/>
              </w:rPr>
            </w:pPr>
          </w:p>
        </w:tc>
      </w:tr>
      <w:tr w14:paraId="3A6C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84A60">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FDD05">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9B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高标准建设二手车出口综合服务基地工作完成率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7B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A69A">
            <w:pPr>
              <w:rPr>
                <w:rFonts w:hint="eastAsia" w:ascii="宋体" w:hAnsi="宋体" w:eastAsia="宋体" w:cs="宋体"/>
                <w:i w:val="0"/>
                <w:iCs w:val="0"/>
                <w:color w:val="000000"/>
                <w:sz w:val="18"/>
                <w:szCs w:val="18"/>
                <w:u w:val="none"/>
              </w:rPr>
            </w:pPr>
          </w:p>
        </w:tc>
      </w:tr>
      <w:tr w14:paraId="3414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2B74">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4B544">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79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创新打造黄金珠宝商贸物流中心工作完成率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0D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02A9">
            <w:pPr>
              <w:rPr>
                <w:rFonts w:hint="eastAsia" w:ascii="宋体" w:hAnsi="宋体" w:eastAsia="宋体" w:cs="宋体"/>
                <w:i w:val="0"/>
                <w:iCs w:val="0"/>
                <w:color w:val="000000"/>
                <w:sz w:val="18"/>
                <w:szCs w:val="18"/>
                <w:u w:val="none"/>
              </w:rPr>
            </w:pPr>
          </w:p>
        </w:tc>
      </w:tr>
      <w:tr w14:paraId="32C6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5911">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8E2AA">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75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加强口岸相关基础设施工作完成率建设</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72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9189">
            <w:pPr>
              <w:rPr>
                <w:rFonts w:hint="eastAsia" w:ascii="宋体" w:hAnsi="宋体" w:eastAsia="宋体" w:cs="宋体"/>
                <w:i w:val="0"/>
                <w:iCs w:val="0"/>
                <w:color w:val="000000"/>
                <w:sz w:val="18"/>
                <w:szCs w:val="18"/>
                <w:u w:val="none"/>
              </w:rPr>
            </w:pPr>
          </w:p>
        </w:tc>
      </w:tr>
      <w:tr w14:paraId="4CB4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68EFD">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E3A4">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F9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综保区信息化提升工程（二期）建设工作完成率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92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58C2">
            <w:pPr>
              <w:rPr>
                <w:rFonts w:hint="eastAsia" w:ascii="宋体" w:hAnsi="宋体" w:eastAsia="宋体" w:cs="宋体"/>
                <w:i w:val="0"/>
                <w:iCs w:val="0"/>
                <w:color w:val="000000"/>
                <w:sz w:val="18"/>
                <w:szCs w:val="18"/>
                <w:u w:val="none"/>
              </w:rPr>
            </w:pPr>
          </w:p>
        </w:tc>
      </w:tr>
      <w:tr w14:paraId="32BF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E945F">
            <w:pPr>
              <w:jc w:val="center"/>
              <w:rPr>
                <w:rFonts w:hint="eastAsia" w:ascii="宋体" w:hAnsi="宋体" w:eastAsia="宋体" w:cs="宋体"/>
                <w:i w:val="0"/>
                <w:iCs w:val="0"/>
                <w:color w:val="000000"/>
                <w:sz w:val="18"/>
                <w:szCs w:val="18"/>
                <w:u w:val="none"/>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55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履职目标实现</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30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机场货物吞吐量</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E1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≥103万吨</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CCA2">
            <w:pPr>
              <w:rPr>
                <w:rFonts w:hint="eastAsia" w:ascii="宋体" w:hAnsi="宋体" w:eastAsia="宋体" w:cs="宋体"/>
                <w:i w:val="0"/>
                <w:iCs w:val="0"/>
                <w:color w:val="000000"/>
                <w:sz w:val="18"/>
                <w:szCs w:val="18"/>
                <w:u w:val="none"/>
              </w:rPr>
            </w:pPr>
          </w:p>
        </w:tc>
      </w:tr>
      <w:tr w14:paraId="1F1A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9489">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F23EF">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9F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优化跨境运输结构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7F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1D56">
            <w:pPr>
              <w:rPr>
                <w:rFonts w:hint="eastAsia" w:ascii="宋体" w:hAnsi="宋体" w:eastAsia="宋体" w:cs="宋体"/>
                <w:i w:val="0"/>
                <w:iCs w:val="0"/>
                <w:color w:val="000000"/>
                <w:sz w:val="18"/>
                <w:szCs w:val="18"/>
                <w:u w:val="none"/>
              </w:rPr>
            </w:pPr>
          </w:p>
        </w:tc>
      </w:tr>
      <w:tr w14:paraId="5376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DFFE">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C58D9">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C1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加大航空物流主体引育力度</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D9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6F10">
            <w:pPr>
              <w:rPr>
                <w:rFonts w:hint="eastAsia" w:ascii="宋体" w:hAnsi="宋体" w:eastAsia="宋体" w:cs="宋体"/>
                <w:i w:val="0"/>
                <w:iCs w:val="0"/>
                <w:color w:val="000000"/>
                <w:sz w:val="18"/>
                <w:szCs w:val="18"/>
                <w:u w:val="none"/>
              </w:rPr>
            </w:pPr>
          </w:p>
        </w:tc>
      </w:tr>
      <w:tr w14:paraId="4AA2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69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效益指标  </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5F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履职效益</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7B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口岸通关效率提升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DB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B69F">
            <w:pPr>
              <w:rPr>
                <w:rFonts w:hint="eastAsia" w:ascii="宋体" w:hAnsi="宋体" w:eastAsia="宋体" w:cs="宋体"/>
                <w:i w:val="0"/>
                <w:iCs w:val="0"/>
                <w:color w:val="000000"/>
                <w:sz w:val="18"/>
                <w:szCs w:val="18"/>
                <w:u w:val="none"/>
              </w:rPr>
            </w:pPr>
          </w:p>
        </w:tc>
      </w:tr>
      <w:tr w14:paraId="09B7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EAF6">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3399">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B0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提升产业枢纽的综合服务能力</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6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CEBE">
            <w:pPr>
              <w:rPr>
                <w:rFonts w:hint="eastAsia" w:ascii="宋体" w:hAnsi="宋体" w:eastAsia="宋体" w:cs="宋体"/>
                <w:i w:val="0"/>
                <w:iCs w:val="0"/>
                <w:color w:val="000000"/>
                <w:sz w:val="18"/>
                <w:szCs w:val="18"/>
                <w:u w:val="none"/>
              </w:rPr>
            </w:pPr>
          </w:p>
        </w:tc>
      </w:tr>
      <w:tr w14:paraId="5FC1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E1DA">
            <w:pPr>
              <w:jc w:val="center"/>
              <w:rPr>
                <w:rFonts w:hint="eastAsia" w:ascii="宋体" w:hAnsi="宋体" w:eastAsia="宋体" w:cs="宋体"/>
                <w:i w:val="0"/>
                <w:iCs w:val="0"/>
                <w:color w:val="000000"/>
                <w:sz w:val="18"/>
                <w:szCs w:val="18"/>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AD00">
            <w:pPr>
              <w:jc w:val="center"/>
              <w:rPr>
                <w:rFonts w:hint="eastAsia" w:ascii="宋体" w:hAnsi="宋体" w:eastAsia="宋体" w:cs="宋体"/>
                <w:i w:val="0"/>
                <w:iCs w:val="0"/>
                <w:color w:val="000000"/>
                <w:sz w:val="18"/>
                <w:szCs w:val="18"/>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4B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保障陆港新片区平稳高效运行</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6D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E3DC">
            <w:pPr>
              <w:rPr>
                <w:rFonts w:hint="eastAsia" w:ascii="宋体" w:hAnsi="宋体" w:eastAsia="宋体" w:cs="宋体"/>
                <w:i w:val="0"/>
                <w:iCs w:val="0"/>
                <w:color w:val="000000"/>
                <w:sz w:val="18"/>
                <w:szCs w:val="18"/>
                <w:u w:val="none"/>
              </w:rPr>
            </w:pPr>
          </w:p>
        </w:tc>
      </w:tr>
      <w:tr w14:paraId="4E75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4E95B">
            <w:pPr>
              <w:jc w:val="center"/>
              <w:rPr>
                <w:rFonts w:hint="eastAsia" w:ascii="宋体" w:hAnsi="宋体" w:eastAsia="宋体" w:cs="宋体"/>
                <w:i w:val="0"/>
                <w:iCs w:val="0"/>
                <w:color w:val="000000"/>
                <w:sz w:val="18"/>
                <w:szCs w:val="18"/>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E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41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服务对象满意度</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78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AB13">
            <w:pPr>
              <w:rPr>
                <w:rFonts w:hint="eastAsia" w:ascii="宋体" w:hAnsi="宋体" w:eastAsia="宋体" w:cs="宋体"/>
                <w:i w:val="0"/>
                <w:iCs w:val="0"/>
                <w:color w:val="000000"/>
                <w:sz w:val="18"/>
                <w:szCs w:val="18"/>
                <w:u w:val="none"/>
              </w:rPr>
            </w:pPr>
          </w:p>
        </w:tc>
      </w:tr>
    </w:tbl>
    <w:p w14:paraId="282B3FC4">
      <w:pPr>
        <w:widowControl/>
        <w:shd w:val="clear" w:color="auto" w:fill="FFFFFF"/>
        <w:spacing w:line="560" w:lineRule="exact"/>
        <w:ind w:firstLine="422" w:firstLineChars="200"/>
        <w:rPr>
          <w:b/>
          <w:bCs/>
        </w:rPr>
        <w:sectPr>
          <w:footerReference r:id="rId8" w:type="default"/>
          <w:pgSz w:w="16838" w:h="11906" w:orient="landscape"/>
          <w:pgMar w:top="1587" w:right="2098" w:bottom="1474" w:left="1984" w:header="851" w:footer="1417" w:gutter="0"/>
          <w:pgNumType w:fmt="decimal"/>
          <w:cols w:space="720" w:num="1"/>
          <w:docGrid w:type="lines" w:linePitch="312" w:charSpace="0"/>
        </w:sectPr>
      </w:pPr>
    </w:p>
    <w:tbl>
      <w:tblPr>
        <w:tblStyle w:val="10"/>
        <w:tblW w:w="5424"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453"/>
        <w:gridCol w:w="453"/>
        <w:gridCol w:w="680"/>
        <w:gridCol w:w="2267"/>
        <w:gridCol w:w="1079"/>
        <w:gridCol w:w="1079"/>
        <w:gridCol w:w="1079"/>
        <w:gridCol w:w="1079"/>
        <w:gridCol w:w="1079"/>
        <w:gridCol w:w="1079"/>
        <w:gridCol w:w="1079"/>
        <w:gridCol w:w="1079"/>
        <w:gridCol w:w="1133"/>
      </w:tblGrid>
      <w:tr w14:paraId="5A6F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969" w:type="pct"/>
            <w:gridSpan w:val="14"/>
            <w:tcBorders>
              <w:top w:val="nil"/>
              <w:left w:val="nil"/>
              <w:bottom w:val="nil"/>
              <w:right w:val="nil"/>
            </w:tcBorders>
            <w:shd w:val="clear" w:color="auto" w:fill="auto"/>
            <w:vAlign w:val="center"/>
          </w:tcPr>
          <w:p w14:paraId="7F0EEF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预算13表</w:t>
            </w:r>
          </w:p>
        </w:tc>
      </w:tr>
      <w:tr w14:paraId="43F4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969" w:type="pct"/>
            <w:gridSpan w:val="14"/>
            <w:tcBorders>
              <w:top w:val="nil"/>
              <w:left w:val="nil"/>
              <w:bottom w:val="nil"/>
              <w:right w:val="nil"/>
            </w:tcBorders>
            <w:shd w:val="clear" w:color="auto" w:fill="auto"/>
            <w:vAlign w:val="center"/>
          </w:tcPr>
          <w:p w14:paraId="6FE783E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w:t>
            </w:r>
            <w:r>
              <w:rPr>
                <w:rFonts w:hint="eastAsia" w:ascii="宋体" w:hAnsi="宋体" w:cs="宋体"/>
                <w:b/>
                <w:bCs/>
                <w:i w:val="0"/>
                <w:iCs w:val="0"/>
                <w:color w:val="000000"/>
                <w:kern w:val="0"/>
                <w:sz w:val="38"/>
                <w:szCs w:val="38"/>
                <w:u w:val="none"/>
                <w:lang w:val="en-US" w:eastAsia="zh-CN" w:bidi="ar"/>
              </w:rPr>
              <w:t>6</w:t>
            </w:r>
            <w:r>
              <w:rPr>
                <w:rFonts w:ascii="宋体" w:hAnsi="宋体" w:eastAsia="宋体" w:cs="宋体"/>
                <w:b/>
                <w:bCs/>
                <w:i w:val="0"/>
                <w:iCs w:val="0"/>
                <w:color w:val="000000"/>
                <w:kern w:val="0"/>
                <w:sz w:val="38"/>
                <w:szCs w:val="38"/>
                <w:u w:val="none"/>
                <w:lang w:val="en-US" w:eastAsia="zh-CN" w:bidi="ar"/>
              </w:rPr>
              <w:t>年国有资本经营预算支出情况表</w:t>
            </w:r>
          </w:p>
        </w:tc>
      </w:tr>
      <w:tr w14:paraId="0AB3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9" w:type="pct"/>
            <w:gridSpan w:val="13"/>
            <w:tcBorders>
              <w:top w:val="nil"/>
              <w:left w:val="nil"/>
              <w:bottom w:val="nil"/>
              <w:right w:val="nil"/>
            </w:tcBorders>
            <w:shd w:val="clear" w:color="auto" w:fill="auto"/>
            <w:vAlign w:val="center"/>
          </w:tcPr>
          <w:p w14:paraId="6672AF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部门名称：本级</w:t>
            </w:r>
          </w:p>
        </w:tc>
        <w:tc>
          <w:tcPr>
            <w:tcW w:w="400" w:type="pct"/>
            <w:tcBorders>
              <w:top w:val="nil"/>
              <w:left w:val="nil"/>
              <w:bottom w:val="nil"/>
              <w:right w:val="nil"/>
            </w:tcBorders>
            <w:shd w:val="clear" w:color="auto" w:fill="auto"/>
            <w:vAlign w:val="center"/>
          </w:tcPr>
          <w:p w14:paraId="2C0FD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48F0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94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95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B3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CD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3F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BF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14:paraId="0987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7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42B3B">
            <w:pPr>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E6AF">
            <w:pPr>
              <w:jc w:val="center"/>
              <w:rPr>
                <w:rFonts w:hint="eastAsia" w:ascii="宋体" w:hAnsi="宋体" w:eastAsia="宋体" w:cs="宋体"/>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9B9E">
            <w:pPr>
              <w:jc w:val="center"/>
              <w:rPr>
                <w:rFonts w:hint="eastAsia" w:ascii="宋体" w:hAnsi="宋体" w:eastAsia="宋体" w:cs="宋体"/>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5E93">
            <w:pPr>
              <w:jc w:val="center"/>
              <w:rPr>
                <w:rFonts w:hint="eastAsia" w:ascii="宋体" w:hAnsi="宋体" w:eastAsia="宋体" w:cs="宋体"/>
                <w:i w:val="0"/>
                <w:iCs w:val="0"/>
                <w:color w:val="000000"/>
                <w:sz w:val="18"/>
                <w:szCs w:val="18"/>
                <w:u w:val="none"/>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F1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F2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52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47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D0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7C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14:paraId="7A56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E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E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C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A9E9">
            <w:pPr>
              <w:jc w:val="center"/>
              <w:rPr>
                <w:rFonts w:hint="eastAsia" w:ascii="宋体" w:hAnsi="宋体" w:eastAsia="宋体" w:cs="宋体"/>
                <w:i w:val="0"/>
                <w:iCs w:val="0"/>
                <w:color w:val="000000"/>
                <w:sz w:val="18"/>
                <w:szCs w:val="18"/>
                <w:u w:val="none"/>
              </w:rPr>
            </w:pPr>
          </w:p>
        </w:tc>
        <w:tc>
          <w:tcPr>
            <w:tcW w:w="8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679C">
            <w:pPr>
              <w:jc w:val="center"/>
              <w:rPr>
                <w:rFonts w:hint="eastAsia" w:ascii="宋体" w:hAnsi="宋体" w:eastAsia="宋体" w:cs="宋体"/>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2E3B">
            <w:pPr>
              <w:jc w:val="center"/>
              <w:rPr>
                <w:rFonts w:hint="eastAsia" w:ascii="宋体" w:hAnsi="宋体" w:eastAsia="宋体" w:cs="宋体"/>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ECE9">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9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2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A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0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C884">
            <w:pPr>
              <w:jc w:val="center"/>
              <w:rPr>
                <w:rFonts w:hint="eastAsia" w:ascii="宋体" w:hAnsi="宋体" w:eastAsia="宋体" w:cs="宋体"/>
                <w:i w:val="0"/>
                <w:iCs w:val="0"/>
                <w:color w:val="000000"/>
                <w:sz w:val="18"/>
                <w:szCs w:val="18"/>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092F">
            <w:pPr>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6AD7">
            <w:pPr>
              <w:jc w:val="center"/>
              <w:rPr>
                <w:rFonts w:hint="eastAsia" w:ascii="宋体" w:hAnsi="宋体" w:eastAsia="宋体" w:cs="宋体"/>
                <w:i w:val="0"/>
                <w:iCs w:val="0"/>
                <w:color w:val="000000"/>
                <w:sz w:val="18"/>
                <w:szCs w:val="18"/>
                <w:u w:val="none"/>
              </w:rPr>
            </w:pPr>
          </w:p>
        </w:tc>
      </w:tr>
      <w:tr w14:paraId="0425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B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12A2">
            <w:pPr>
              <w:jc w:val="cente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7E7D">
            <w:pPr>
              <w:jc w:val="center"/>
              <w:rPr>
                <w:rFonts w:hint="eastAsia" w:ascii="宋体" w:hAnsi="宋体" w:eastAsia="宋体" w:cs="宋体"/>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FC3F">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D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6EF8">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087A">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3A19">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041B">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4CB2">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C8BF">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CF38">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6545">
            <w:pPr>
              <w:jc w:val="right"/>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D576">
            <w:pPr>
              <w:jc w:val="right"/>
              <w:rPr>
                <w:rFonts w:hint="eastAsia" w:ascii="宋体" w:hAnsi="宋体" w:eastAsia="宋体" w:cs="宋体"/>
                <w:i w:val="0"/>
                <w:iCs w:val="0"/>
                <w:color w:val="000000"/>
                <w:sz w:val="18"/>
                <w:szCs w:val="18"/>
                <w:u w:val="none"/>
              </w:rPr>
            </w:pPr>
          </w:p>
        </w:tc>
      </w:tr>
      <w:tr w14:paraId="488C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1858">
            <w:pP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163C">
            <w:pP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1974">
            <w:pPr>
              <w:rPr>
                <w:rFonts w:hint="eastAsia" w:ascii="宋体" w:hAnsi="宋体" w:eastAsia="宋体" w:cs="宋体"/>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E406">
            <w:pP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ECBB">
            <w:pP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FC94">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4075">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6943">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7170">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74D0">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5E99">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6BA6">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9B65">
            <w:pPr>
              <w:jc w:val="right"/>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CB49">
            <w:pPr>
              <w:jc w:val="right"/>
              <w:rPr>
                <w:rFonts w:hint="eastAsia" w:ascii="宋体" w:hAnsi="宋体" w:eastAsia="宋体" w:cs="宋体"/>
                <w:i w:val="0"/>
                <w:iCs w:val="0"/>
                <w:color w:val="000000"/>
                <w:sz w:val="18"/>
                <w:szCs w:val="18"/>
                <w:u w:val="none"/>
              </w:rPr>
            </w:pPr>
          </w:p>
        </w:tc>
      </w:tr>
      <w:tr w14:paraId="363C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6FF3">
            <w:pP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0A85">
            <w:pPr>
              <w:rPr>
                <w:rFonts w:hint="eastAsia" w:ascii="宋体" w:hAnsi="宋体" w:eastAsia="宋体" w:cs="宋体"/>
                <w:i w:val="0"/>
                <w:iCs w:val="0"/>
                <w:color w:val="000000"/>
                <w:sz w:val="18"/>
                <w:szCs w:val="18"/>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9FA9">
            <w:pPr>
              <w:rPr>
                <w:rFonts w:hint="eastAsia" w:ascii="宋体" w:hAnsi="宋体" w:eastAsia="宋体" w:cs="宋体"/>
                <w:i w:val="0"/>
                <w:iCs w:val="0"/>
                <w:color w:val="000000"/>
                <w:sz w:val="18"/>
                <w:szCs w:val="18"/>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0241">
            <w:pP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9E21">
            <w:pP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27C98">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9FC5">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D70E">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15E6">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79EC">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DE43">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7C08">
            <w:pPr>
              <w:jc w:val="righ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0669">
            <w:pPr>
              <w:jc w:val="right"/>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CC26">
            <w:pPr>
              <w:jc w:val="right"/>
              <w:rPr>
                <w:rFonts w:hint="eastAsia" w:ascii="宋体" w:hAnsi="宋体" w:eastAsia="宋体" w:cs="宋体"/>
                <w:i w:val="0"/>
                <w:iCs w:val="0"/>
                <w:color w:val="000000"/>
                <w:sz w:val="18"/>
                <w:szCs w:val="18"/>
                <w:u w:val="none"/>
              </w:rPr>
            </w:pPr>
          </w:p>
        </w:tc>
      </w:tr>
    </w:tbl>
    <w:p w14:paraId="0DA7D88F">
      <w:r>
        <w:rPr>
          <w:rFonts w:hint="eastAsia"/>
        </w:rPr>
        <w:t>备注：本单位无国有资本经营预算支出，故本表无数据。</w:t>
      </w:r>
    </w:p>
    <w:p w14:paraId="499177C6">
      <w:pPr>
        <w:widowControl/>
        <w:shd w:val="clear" w:color="auto" w:fill="FFFFFF"/>
        <w:spacing w:line="560" w:lineRule="exact"/>
        <w:ind w:firstLine="422" w:firstLineChars="200"/>
        <w:rPr>
          <w:b/>
          <w:bCs/>
        </w:rPr>
      </w:pPr>
    </w:p>
    <w:sectPr>
      <w:pgSz w:w="16838" w:h="11906" w:orient="landscape"/>
      <w:pgMar w:top="1587" w:right="2098" w:bottom="1474" w:left="1984"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FC5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9EA5F">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6Ysss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BEoctzjwy/dvlx+/Lj+/kmX1&#10;8nVWqA9QY+JdwNQ0vPVDzp78gM5MfFDR5i9SIhhHfc9XfeWQiMiP1qv1usKQwNh8QRz28DxESO+k&#10;tyQbDY04wKIrP32ANKbOKbma87faGPTz2ri/HIiZPSz3PvaYrTTsh6nxvW/PyKfH2TfU4apTYt47&#10;lDavyWzE2djPxjFEfejKHuV6EN4c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t+mLLLAQAAnAMAAA4AAAAAAAAAAQAgAAAAHgEAAGRycy9lMm9E&#10;b2MueG1sUEsFBgAAAAAGAAYAWQEAAFsFAAAAAA==&#10;">
              <v:fill on="f" focussize="0,0"/>
              <v:stroke on="f"/>
              <v:imagedata o:title=""/>
              <o:lock v:ext="edit" aspectratio="f"/>
              <v:textbox inset="0mm,0mm,0mm,0mm" style="mso-fit-shape-to-text:t;">
                <w:txbxContent>
                  <w:p w14:paraId="75A9EA5F">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50F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E88983">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KTBc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1XlFhucODn79/OP36df34l&#10;y+Jt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hSkwXLAQAAnAMAAA4AAAAAAAAAAQAgAAAAHgEAAGRycy9lMm9E&#10;b2MueG1sUEsFBgAAAAAGAAYAWQEAAFsFAAAAAA==&#10;">
              <v:fill on="f" focussize="0,0"/>
              <v:stroke on="f"/>
              <v:imagedata o:title=""/>
              <o:lock v:ext="edit" aspectratio="f"/>
              <v:textbox inset="0mm,0mm,0mm,0mm" style="mso-fit-shape-to-text:t;">
                <w:txbxContent>
                  <w:p w14:paraId="39E88983">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C9A6">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ECE762">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l8Is8sBAACcAwAADgAAAGRycy9lMm9Eb2MueG1srVPNjtMwEL4j8Q6W&#10;79RpV0Il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vaHEcYsDv3z/dvnx6/LzK1lW&#10;N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JfCLPLAQAAnAMAAA4AAAAAAAAAAQAgAAAAHgEAAGRycy9lMm9E&#10;b2MueG1sUEsFBgAAAAAGAAYAWQEAAFsFAAAAAA==&#10;">
              <v:fill on="f" focussize="0,0"/>
              <v:stroke on="f"/>
              <v:imagedata o:title=""/>
              <o:lock v:ext="edit" aspectratio="f"/>
              <v:textbox inset="0mm,0mm,0mm,0mm" style="mso-fit-shape-to-text:t;">
                <w:txbxContent>
                  <w:p w14:paraId="13ECE762">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D107">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9BF382">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l+G8o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fmPUr1wN/s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Ol+G8oBAACcAwAADgAAAAAAAAABACAAAAAeAQAAZHJzL2Uyb0Rv&#10;Yy54bWxQSwUGAAAAAAYABgBZAQAAWgUAAAAA&#10;">
              <v:fill on="f" focussize="0,0"/>
              <v:stroke on="f"/>
              <v:imagedata o:title=""/>
              <o:lock v:ext="edit" aspectratio="f"/>
              <v:textbox inset="0mm,0mm,0mm,0mm" style="mso-fit-shape-to-text:t;">
                <w:txbxContent>
                  <w:p w14:paraId="449BF382">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E008">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87FAF">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FqtssBAACcAwAADgAAAGRycy9lMm9Eb2MueG1srVPNjtMwEL4j8Q6W&#10;79RpQ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Syr&#10;V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SxarbLAQAAnAMAAA4AAAAAAAAAAQAgAAAAHgEAAGRycy9lMm9E&#10;b2MueG1sUEsFBgAAAAAGAAYAWQEAAFsFAAAAAA==&#10;">
              <v:fill on="f" focussize="0,0"/>
              <v:stroke on="f"/>
              <v:imagedata o:title=""/>
              <o:lock v:ext="edit" aspectratio="f"/>
              <v:textbox inset="0mm,0mm,0mm,0mm" style="mso-fit-shape-to-text:t;">
                <w:txbxContent>
                  <w:p w14:paraId="5F687FAF">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D3E57">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D574AC">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sQg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SsQgMoBAACcAwAADgAAAAAAAAABACAAAAAeAQAAZHJzL2Uyb0Rv&#10;Yy54bWxQSwUGAAAAAAYABgBZAQAAWgUAAAAA&#10;">
              <v:fill on="f" focussize="0,0"/>
              <v:stroke on="f"/>
              <v:imagedata o:title=""/>
              <o:lock v:ext="edit" aspectratio="f"/>
              <v:textbox inset="0mm,0mm,0mm,0mm" style="mso-fit-shape-to-text:t;">
                <w:txbxContent>
                  <w:p w14:paraId="49D574AC">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MjRiZGUzZTBmNTNkZTgwZjY2YWM0OTIxNzM1NGIifQ=="/>
  </w:docVars>
  <w:rsids>
    <w:rsidRoot w:val="00172A27"/>
    <w:rsid w:val="00437808"/>
    <w:rsid w:val="005B6916"/>
    <w:rsid w:val="00697872"/>
    <w:rsid w:val="0086468A"/>
    <w:rsid w:val="00C057DB"/>
    <w:rsid w:val="00E51001"/>
    <w:rsid w:val="00FF25F2"/>
    <w:rsid w:val="01787A1B"/>
    <w:rsid w:val="10DD6D41"/>
    <w:rsid w:val="14C74B65"/>
    <w:rsid w:val="161C732D"/>
    <w:rsid w:val="166D7303"/>
    <w:rsid w:val="16A5452E"/>
    <w:rsid w:val="1800020C"/>
    <w:rsid w:val="1B9B2651"/>
    <w:rsid w:val="1CD8533D"/>
    <w:rsid w:val="1E6D6775"/>
    <w:rsid w:val="1EFD57F5"/>
    <w:rsid w:val="1FBB85E4"/>
    <w:rsid w:val="201E4672"/>
    <w:rsid w:val="253D4AB1"/>
    <w:rsid w:val="28210CC5"/>
    <w:rsid w:val="2A306AF0"/>
    <w:rsid w:val="2A647A65"/>
    <w:rsid w:val="2FD14184"/>
    <w:rsid w:val="310929F5"/>
    <w:rsid w:val="311767A7"/>
    <w:rsid w:val="3A7EEAA0"/>
    <w:rsid w:val="3D0A574C"/>
    <w:rsid w:val="3EA675E9"/>
    <w:rsid w:val="40BB3942"/>
    <w:rsid w:val="42B30FDA"/>
    <w:rsid w:val="44BC70E4"/>
    <w:rsid w:val="46995194"/>
    <w:rsid w:val="48C22822"/>
    <w:rsid w:val="4F4E3B28"/>
    <w:rsid w:val="518D739B"/>
    <w:rsid w:val="51AA47DC"/>
    <w:rsid w:val="52862B1C"/>
    <w:rsid w:val="53663DAF"/>
    <w:rsid w:val="57570875"/>
    <w:rsid w:val="5979F050"/>
    <w:rsid w:val="59AF22F2"/>
    <w:rsid w:val="5C462F33"/>
    <w:rsid w:val="5DC31A2F"/>
    <w:rsid w:val="5E765C43"/>
    <w:rsid w:val="5F2C8157"/>
    <w:rsid w:val="5F4B136B"/>
    <w:rsid w:val="74F842E9"/>
    <w:rsid w:val="75A341C1"/>
    <w:rsid w:val="776F5CEE"/>
    <w:rsid w:val="77BB4673"/>
    <w:rsid w:val="7BFF8ED1"/>
    <w:rsid w:val="7D3E0B51"/>
    <w:rsid w:val="7E017648"/>
    <w:rsid w:val="7FDF6F1B"/>
    <w:rsid w:val="ACFF7972"/>
    <w:rsid w:val="B72ECC24"/>
    <w:rsid w:val="D5CDE49B"/>
    <w:rsid w:val="DDF645AC"/>
    <w:rsid w:val="DEEF1C34"/>
    <w:rsid w:val="E6C82DA6"/>
    <w:rsid w:val="ED9B2A4B"/>
    <w:rsid w:val="EF8E799A"/>
    <w:rsid w:val="EFCF8EF1"/>
    <w:rsid w:val="FBDF102F"/>
    <w:rsid w:val="FE6788AB"/>
    <w:rsid w:val="FEFE19F5"/>
    <w:rsid w:val="FF57F5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unhideWhenUsed/>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toc 3"/>
    <w:basedOn w:val="1"/>
    <w:next w:val="1"/>
    <w:unhideWhenUsed/>
    <w:qFormat/>
    <w:uiPriority w:val="39"/>
    <w:pPr>
      <w:spacing w:before="120" w:beforeLines="0"/>
      <w:ind w:left="840" w:leftChars="400"/>
    </w:pPr>
    <w:rPr>
      <w:rFonts w:ascii="Times New Roman" w:hAnsi="Times New Roman"/>
      <w:szCs w:val="24"/>
      <w:lang w:bidi="ar-SA"/>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before="120" w:beforeLines="0"/>
      <w:ind w:left="420" w:leftChars="200"/>
    </w:pPr>
    <w:rPr>
      <w:rFonts w:ascii="Times New Roman" w:hAnsi="Times New Roman"/>
      <w:sz w:val="24"/>
      <w:szCs w:val="24"/>
      <w:lang w:bidi="ar-SA"/>
    </w:rPr>
  </w:style>
  <w:style w:type="paragraph" w:styleId="9">
    <w:name w:val="Normal (Web)"/>
    <w:basedOn w:val="1"/>
    <w:unhideWhenUsed/>
    <w:qFormat/>
    <w:uiPriority w:val="99"/>
    <w:rPr>
      <w:sz w:val="24"/>
      <w:szCs w:val="24"/>
    </w:rPr>
  </w:style>
  <w:style w:type="character" w:customStyle="1" w:styleId="12">
    <w:name w:val="批注框文本 字符"/>
    <w:link w:val="5"/>
    <w:qFormat/>
    <w:uiPriority w:val="99"/>
    <w:rPr>
      <w:kern w:val="2"/>
      <w:sz w:val="18"/>
      <w:szCs w:val="18"/>
    </w:rPr>
  </w:style>
  <w:style w:type="character" w:customStyle="1" w:styleId="13">
    <w:name w:val="页脚 字符"/>
    <w:link w:val="6"/>
    <w:qFormat/>
    <w:uiPriority w:val="99"/>
    <w:rPr>
      <w:kern w:val="2"/>
      <w:sz w:val="18"/>
      <w:szCs w:val="18"/>
    </w:rPr>
  </w:style>
  <w:style w:type="character" w:customStyle="1" w:styleId="14">
    <w:name w:val="页眉 字符"/>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10587</Words>
  <Characters>13561</Characters>
  <Lines>24</Lines>
  <Paragraphs>6</Paragraphs>
  <TotalTime>2</TotalTime>
  <ScaleCrop>false</ScaleCrop>
  <LinksUpToDate>false</LinksUpToDate>
  <CharactersWithSpaces>13707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2020-06-21T09:44:00Z</dcterms:created>
  <dc:creator>马安峰</dc:creator>
  <cp:lastModifiedBy>Lyanan</cp:lastModifiedBy>
  <cp:lastPrinted>2026-05-26T07:06:00Z</cp:lastPrinted>
  <dcterms:modified xsi:type="dcterms:W3CDTF">2026-05-27T08:28:39Z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B213A7E24A3C40BC9CEE9B034D0483FD_13</vt:lpwstr>
  </property>
  <property fmtid="{D5CDD505-2E9C-101B-9397-08002B2CF9AE}" pid="4" name="KSOTemplateDocerSaveRecord">
    <vt:lpwstr>eyJoZGlkIjoiNGFmODliZjA3YmE4ZjYzOGJlN2E3ZjRkYzMzNjA5ZTQiLCJ1c2VySWQiOiI1MDM4NTk3MjkifQ==</vt:lpwstr>
  </property>
</Properties>
</file>