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tabs>
          <w:tab w:val="left" w:pos="5985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="4080" w:beforeAutospacing="0" w:after="0" w:afterAutospacing="0"/>
        <w:ind w:left="316" w:leftChars="10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bookmarkStart w:id="0" w:name="OLE_LINK2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殷政办〔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号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签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发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人：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王德清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5985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760" w:lineRule="exact"/>
        <w:ind w:left="316" w:leftChars="100" w:right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公开结果：</w:t>
      </w:r>
      <w:r>
        <w:rPr>
          <w:rFonts w:hint="eastAsia" w:hAnsi="Times New Roman" w:cs="仿宋_GB2312"/>
          <w:kern w:val="2"/>
          <w:sz w:val="32"/>
          <w:szCs w:val="32"/>
          <w:lang w:eastAsia="zh-CN" w:bidi="ar"/>
        </w:rPr>
        <w:t>是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办理结果：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"/>
        </w:rPr>
        <w:t>B</w:t>
      </w:r>
    </w:p>
    <w:bookmarkEnd w:id="0"/>
    <w:p>
      <w:pPr>
        <w:pStyle w:val="12"/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/>
          <w:lang w:val="en-US" w:eastAsia="zh-CN"/>
        </w:rPr>
      </w:pPr>
    </w:p>
    <w:p>
      <w:pPr>
        <w:pStyle w:val="1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殷都区人民政府办公室</w:t>
      </w:r>
    </w:p>
    <w:p>
      <w:pPr>
        <w:pStyle w:val="1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关于对市人大十五届人大四次会议</w:t>
      </w:r>
    </w:p>
    <w:p>
      <w:pPr>
        <w:pStyle w:val="1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第112号建议的答复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尊敬的李向丽代表：</w:t>
      </w:r>
    </w:p>
    <w:p>
      <w:pPr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您提出的“关于解决城乡结合部‘末梢亮化’安全问题”的建议收悉，现就建议涉及问题答复如下：</w:t>
      </w:r>
    </w:p>
    <w:p>
      <w:pPr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您建议中提到的问题，我区经过排查，在城乡结合部确实存在部分基础设施不完善的地方，比如有的缺少反光条，有的路面破损，有的没有路灯，有的路灯不亮，存在安全隐患。针对该问题，一是织密“排查网”，由区住建局指导乡（镇）街道与区农业农村局沟通协调，对城乡结合部基础设施、交通隐患进行拉网式排查与动态整治，重点针对路面破损、照明盲区、反光标识缺失等问题进行逐一登记，形成“问题清单”，做到底数清、情况明，同时明确整改点位与整改优先级。二是我区计划于下半年组织辖区涉及城乡结合部的乡（镇）街道、部门共同商议“末梢亮化”推进工程，明确相关部门进行现场勘测规划，分批次开展设施改造工作，对无光路段新增节能路灯，对故障路灯逐一维修，对道路沿线补装反光标识及警示设施，确保消除照明与安全死角，守护群众夜间出行安全。三是在改造工作中实行整改销号制度，完成一处、验收一处、销号一处，同步加强日常巡查维护，巩固整改成效。</w:t>
      </w:r>
    </w:p>
    <w:p>
      <w:pPr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感谢您对我市城市建设工作的关心和支持，欢迎您继续提出宝贵意见和建议。</w:t>
      </w:r>
    </w:p>
    <w:p>
      <w:pPr>
        <w:rPr>
          <w:rFonts w:hint="default"/>
          <w:lang w:val="en-US" w:eastAsia="zh-CN"/>
        </w:rPr>
      </w:pPr>
    </w:p>
    <w:p>
      <w:pPr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联系单位：殷都区住房和城乡建设局</w:t>
      </w:r>
    </w:p>
    <w:p>
      <w:pPr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联系电话：</w:t>
      </w:r>
      <w:r>
        <w:rPr>
          <w:rFonts w:hint="eastAsia"/>
          <w:lang w:val="en-US" w:eastAsia="zh-CN"/>
        </w:rPr>
        <w:t>0372-</w:t>
      </w:r>
      <w:r>
        <w:rPr>
          <w:rFonts w:hint="default"/>
          <w:lang w:val="en-US" w:eastAsia="zh-CN"/>
        </w:rPr>
        <w:t>5139668</w:t>
      </w:r>
    </w:p>
    <w:p>
      <w:pPr>
        <w:ind w:firstLine="632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 系 人：张艺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t>2026年6月</w:t>
      </w:r>
      <w:r>
        <w:rPr>
          <w:rFonts w:hint="eastAsia"/>
          <w:lang w:val="en-US" w:eastAsia="zh-CN"/>
        </w:rPr>
        <w:t>18</w:t>
      </w:r>
      <w:r>
        <w:rPr>
          <w:rFonts w:hint="default"/>
          <w:lang w:val="en-US" w:eastAsia="zh-CN"/>
        </w:rPr>
        <w:t>日</w:t>
      </w:r>
    </w:p>
    <w:tbl>
      <w:tblPr>
        <w:tblStyle w:val="8"/>
        <w:tblpPr w:leftFromText="181" w:rightFromText="181" w:vertAnchor="page" w:horzAnchor="page" w:tblpX="1570" w:tblpY="13642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3599"/>
      </w:tblGrid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</w:tcBorders>
            <w:noWrap w:val="0"/>
            <w:tcMar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316" w:leftChars="10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区委办公室，区人大常委会办公室，区政协办公室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5245" w:type="dxa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left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殷都区人民政府办公室</w:t>
            </w:r>
          </w:p>
        </w:tc>
        <w:tc>
          <w:tcPr>
            <w:tcW w:w="3599" w:type="dxa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right="316" w:rightChars="10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spacing w:val="0"/>
                <w:sz w:val="28"/>
                <w:szCs w:val="28"/>
                <w:lang w:val="en-US" w:eastAsia="zh-CN"/>
              </w:rPr>
              <w:t>18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日印发</w:t>
            </w:r>
          </w:p>
        </w:tc>
      </w:tr>
    </w:tbl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/>
          <w:b/>
          <w:bCs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4791075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377.25pt;margin-top:2.25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c6VcHtQAAAAKAQAADwAAAAAA&#10;AAABACAAAAA4AAAAZHJzL2Rvd25yZXYueG1sUEsBAhQAFAAAAAgAh07iQGkAIBHIAQAAfAMAAA4A&#10;AAAAAAAAAQAgAAAAOQ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2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left:0pt;margin-top:2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A57NV50wAAAAYBAAAPAAAAAAAA&#10;AAEAIAAAADgAAABkcnMvZG93bnJldi54bWxQSwECFAAUAAAACACHTuJAI4mLFcgBAAB8AwAADgAA&#10;AAAAAAABACAAAAA4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4791075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3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left:377.25pt;margin-top:2.2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BzpVwe1AAAAAoBAAAPAAAA&#10;AAAAAAEAIAAAADgAAABkcnMvZG93bnJldi54bWxQSwECFAAUAAAACACHTuJA5fESFsoBAAB8AwAA&#10;DgAAAAAAAAABACAAAAA5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attachedTemplate r:id="rId1"/>
  <w:documentProtection w:enforcement="0"/>
  <w:defaultTabStop w:val="420"/>
  <w:hyphenationZone w:val="360"/>
  <w:evenAndOddHeaders w:val="true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DF73F"/>
    <w:rsid w:val="17BF7B81"/>
    <w:rsid w:val="378BBED6"/>
    <w:rsid w:val="3BDE2902"/>
    <w:rsid w:val="3EAB0813"/>
    <w:rsid w:val="4E8DF73F"/>
    <w:rsid w:val="5A9748C5"/>
    <w:rsid w:val="6B7F0BCA"/>
    <w:rsid w:val="6BBD7C0A"/>
    <w:rsid w:val="70BD6FCB"/>
    <w:rsid w:val="767F397D"/>
    <w:rsid w:val="7BFE14F1"/>
    <w:rsid w:val="9F17FF40"/>
    <w:rsid w:val="9F8E0C59"/>
    <w:rsid w:val="A1D6055E"/>
    <w:rsid w:val="BBF898F0"/>
    <w:rsid w:val="BFDFDAC8"/>
    <w:rsid w:val="D5FB5716"/>
    <w:rsid w:val="DF9E0C6B"/>
    <w:rsid w:val="E45FDF6C"/>
    <w:rsid w:val="E6FD34E7"/>
    <w:rsid w:val="EEFB9176"/>
    <w:rsid w:val="EFDDF034"/>
    <w:rsid w:val="F7FF481B"/>
    <w:rsid w:val="FDFD9A3A"/>
    <w:rsid w:val="FEE7C602"/>
    <w:rsid w:val="FF7E0B20"/>
    <w:rsid w:val="FFF73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640" w:firstLineChars="200"/>
      <w:outlineLvl w:val="0"/>
    </w:pPr>
    <w:rPr>
      <w:rFonts w:ascii="黑体" w:hAnsi="黑体" w:eastAsia="黑体" w:cs="黑体"/>
      <w:kern w:val="2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640" w:firstLineChars="200"/>
      <w:outlineLvl w:val="1"/>
    </w:pPr>
    <w:rPr>
      <w:rFonts w:ascii="楷体_GB2312" w:hAnsi="楷体_GB2312" w:eastAsia="楷体_GB2312" w:cs="楷体_GB2312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3"/>
    </w:pPr>
    <w:rPr>
      <w:rFonts w:ascii="仿宋_GB2312" w:hAnsi="仿宋_GB2312" w:cs="仿宋_GB2312"/>
    </w:rPr>
  </w:style>
  <w:style w:type="character" w:default="1" w:styleId="9">
    <w:name w:val="Default Paragraph Font"/>
    <w:qFormat/>
    <w:uiPriority w:val="0"/>
    <w:rPr>
      <w:rFonts w:ascii="仿宋_GB2312" w:hAnsi="仿宋_GB2312" w:eastAsia="仿宋_GB2312" w:cs="仿宋_GB2312"/>
      <w:sz w:val="32"/>
      <w:szCs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  <w:outlineLvl w:val="9"/>
    </w:pPr>
    <w:rPr>
      <w:sz w:val="18"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2"/>
    </w:rPr>
  </w:style>
  <w:style w:type="character" w:customStyle="1" w:styleId="11">
    <w:name w:val="标题 2 Char"/>
    <w:link w:val="3"/>
    <w:qFormat/>
    <w:uiPriority w:val="0"/>
    <w:rPr>
      <w:rFonts w:ascii="楷体_GB2312" w:hAnsi="楷体_GB2312" w:eastAsia="楷体_GB2312" w:cs="楷体_GB2312"/>
    </w:rPr>
  </w:style>
  <w:style w:type="paragraph" w:customStyle="1" w:styleId="12">
    <w:name w:val="大标题"/>
    <w:basedOn w:val="1"/>
    <w:qFormat/>
    <w:uiPriority w:val="0"/>
    <w:pPr>
      <w:spacing w:line="700" w:lineRule="exact"/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3">
    <w:name w:val="版头"/>
    <w:basedOn w:val="1"/>
    <w:next w:val="1"/>
    <w:qFormat/>
    <w:uiPriority w:val="0"/>
    <w:pPr>
      <w:ind w:firstLine="0" w:firstLineChars="0"/>
      <w:jc w:val="left"/>
    </w:pPr>
    <w:rPr>
      <w:rFonts w:ascii="黑体" w:hAnsi="黑体" w:eastAsia="黑体" w:cs="黑体"/>
      <w:sz w:val="32"/>
      <w:szCs w:val="28"/>
    </w:rPr>
  </w:style>
  <w:style w:type="paragraph" w:customStyle="1" w:styleId="14">
    <w:name w:val="署名"/>
    <w:basedOn w:val="1"/>
    <w:next w:val="1"/>
    <w:qFormat/>
    <w:uiPriority w:val="0"/>
    <w:pPr>
      <w:ind w:firstLine="0" w:firstLineChars="0"/>
      <w:jc w:val="center"/>
    </w:pPr>
    <w:rPr>
      <w:rFonts w:ascii="楷体_GB2312" w:hAnsi="楷体_GB2312" w:eastAsia="楷体_GB2312" w:cs="楷体_GB2312"/>
    </w:rPr>
  </w:style>
  <w:style w:type="paragraph" w:customStyle="1" w:styleId="15">
    <w:name w:val="附件"/>
    <w:basedOn w:val="1"/>
    <w:qFormat/>
    <w:uiPriority w:val="0"/>
    <w:pPr>
      <w:ind w:left="1896" w:leftChars="200" w:hanging="1264" w:hangingChars="400"/>
    </w:pPr>
  </w:style>
  <w:style w:type="paragraph" w:customStyle="1" w:styleId="16">
    <w:name w:val="附件2"/>
    <w:basedOn w:val="1"/>
    <w:qFormat/>
    <w:uiPriority w:val="0"/>
    <w:pPr>
      <w:ind w:left="1896" w:leftChars="500" w:hanging="316" w:hangingChars="100"/>
    </w:pPr>
  </w:style>
  <w:style w:type="paragraph" w:customStyle="1" w:styleId="17">
    <w:name w:val="成文日期"/>
    <w:basedOn w:val="1"/>
    <w:qFormat/>
    <w:uiPriority w:val="0"/>
    <w:pPr>
      <w:ind w:right="1264" w:rightChars="400"/>
      <w:jc w:val="righ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ugon/&#26700;&#38754;/&#20844;&#25991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2026-06-18T17:21:00Z</dcterms:created>
  <dc:creator>雷越龙</dc:creator>
  <cp:lastModifiedBy>雷越龙</cp:lastModifiedBy>
  <cp:lastPrinted>2026-06-18T15:40:06Z</cp:lastPrinted>
  <dcterms:modified xsi:type="dcterms:W3CDTF">2026-06-18T15:40:49Z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