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4"/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北蒙街道开展周二清洁行动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Style w:val="4"/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Style w:val="4"/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lang w:eastAsia="zh-CN"/>
        </w:rPr>
        <w:t>为持续营造干净整洁、和谐有序的生活环境，北蒙街道坚持将“周二清洁日活动”作为常态化环境治理的重要抓手。组织动员多方力量集中开展环境卫生整治行动，重点聚焦楼道堆物清理与公共区域卫生死角清除，以“小行动”推动“大文明”，为文明城市建设添砖加瓦。清农村垃圾，消除卫生盲区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Style w:val="4"/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lang w:eastAsia="zh-CN"/>
        </w:rPr>
        <w:t>党员干部、志愿者、村民开展拉网式清理，重点清理河沟村内道路、房前屋后，村口巷道积存的生活垃圾、废旧地膜、柴草杂物、彻底根除乱堆乱放、露天堆放问题。并对村内排水沟、灌溉渠、池塘、坑塘开展集中清淤疏浚，打捞水面漂浮垃圾、杂草枯枝，清理沟渠两岸废弃物，疏通堵塞水道，杜绝污水横流、淤泥堆积，保障水系干净通畅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Style w:val="4"/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lang w:eastAsia="zh-CN"/>
        </w:rPr>
        <w:t>北蒙街道构建</w:t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</w:t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lang w:eastAsia="zh-CN"/>
        </w:rPr>
        <w:t>、村组落实、群众主导的工作机制，党员带头示范，新时代文明实践志愿服务队常态化开展清扫活动，村民全员参与共治，坚持集中整治与日常管护相结合，严格防止脏乱差问题反弹回潮。</w:t>
      </w:r>
    </w:p>
    <w:p>
      <w:pPr>
        <w:pStyle w:val="2"/>
        <w:bidi w:val="0"/>
        <w:rPr>
          <w:rFonts w:hint="eastAsia"/>
          <w:lang w:val="en-US"/>
        </w:rPr>
      </w:pPr>
      <w:r>
        <w:rPr>
          <w:rFonts w:hint="eastAsia"/>
          <w:lang w:val="en-US"/>
        </w:rPr>
        <w:drawing>
          <wp:inline distT="0" distB="0" distL="114300" distR="114300">
            <wp:extent cx="5229225" cy="2943225"/>
            <wp:effectExtent l="0" t="0" r="9525" b="9525"/>
            <wp:docPr id="6" name="图片 7" descr="微信图片_20260707163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微信图片_202607071639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drawing>
          <wp:inline distT="0" distB="0" distL="114300" distR="114300">
            <wp:extent cx="5229225" cy="2943225"/>
            <wp:effectExtent l="0" t="0" r="9525" b="9525"/>
            <wp:docPr id="7" name="图片 1" descr="微信图片_20260707163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微信图片_202607071639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drawing>
          <wp:inline distT="0" distB="0" distL="114300" distR="114300">
            <wp:extent cx="5267325" cy="7019925"/>
            <wp:effectExtent l="0" t="0" r="9525" b="9525"/>
            <wp:docPr id="2" name="图片 6" descr="微信图片_202607071639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微信图片_2026070716394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drawing>
          <wp:inline distT="0" distB="0" distL="114300" distR="114300">
            <wp:extent cx="5267325" cy="7019925"/>
            <wp:effectExtent l="0" t="0" r="9525" b="9525"/>
            <wp:docPr id="5" name="图片 5" descr="微信图片_20260707163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7071639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drawing>
          <wp:inline distT="0" distB="0" distL="114300" distR="114300">
            <wp:extent cx="5267325" cy="7019925"/>
            <wp:effectExtent l="0" t="0" r="9525" b="9525"/>
            <wp:docPr id="4" name="图片 4" descr="微信图片_20260707163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7071639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drawing>
          <wp:inline distT="0" distB="0" distL="114300" distR="114300">
            <wp:extent cx="5267325" cy="3943350"/>
            <wp:effectExtent l="0" t="0" r="9525" b="0"/>
            <wp:docPr id="1" name="图片 3" descr="微信图片_202607071639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微信图片_2026070716394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drawing>
          <wp:inline distT="0" distB="0" distL="114300" distR="114300">
            <wp:extent cx="5229225" cy="2943225"/>
            <wp:effectExtent l="0" t="0" r="9525" b="9525"/>
            <wp:docPr id="3" name="图片 2" descr="微信图片_20260707163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微信图片_2026070716394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国标仿宋">
    <w:altName w:val="仿宋"/>
    <w:panose1 w:val="00000000000000000000"/>
    <w:charset w:val="86"/>
    <w:family w:val="auto"/>
    <w:pitch w:val="default"/>
    <w:sig w:usb0="00000000" w:usb1="38C77CFA" w:usb2="00000016" w:usb3="00000000" w:csb0="00060007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sans-serif">
    <w:altName w:val="Malgun Gothic Semiligh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国标仿宋">
    <w:altName w:val="Malgun Gothic Semilight"/>
    <w:panose1 w:val="00000000000000000000"/>
    <w:charset w:val="86"/>
    <w:family w:val="auto"/>
    <w:pitch w:val="default"/>
    <w:sig w:usb0="00000000" w:usb1="38C77CFA" w:usb2="00000016" w:usb3="00000000" w:csb0="00060007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140D4"/>
    <w:rsid w:val="13214702"/>
    <w:rsid w:val="220C054E"/>
    <w:rsid w:val="50E924DD"/>
    <w:rsid w:val="5F17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2026-07-08T06:46:49Z</dcterms:created>
  <dc:creator>user</dc:creator>
  <cp:lastModifiedBy>user</cp:lastModifiedBy>
  <dcterms:modified xsi:type="dcterms:W3CDTF">2026-07-08T06:50:51Z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E851039E9BAF4E7088465AD63BF5B643</vt:lpwstr>
  </property>
</Properties>
</file>