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情况说明</w:t>
      </w:r>
    </w:p>
    <w:p>
      <w:pPr>
        <w:jc w:val="center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我单位201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年政府性基金</w:t>
      </w:r>
      <w:r>
        <w:rPr>
          <w:rFonts w:hint="eastAsia"/>
          <w:sz w:val="32"/>
          <w:szCs w:val="32"/>
          <w:lang w:val="en-US" w:eastAsia="zh-CN"/>
        </w:rPr>
        <w:t>预算财政拨款年初结转和结余0万元，本年收入19.51万元，本年支出19.51万元，年末结转和结余0万元，</w:t>
      </w:r>
      <w:r>
        <w:rPr>
          <w:rFonts w:hint="eastAsia"/>
          <w:color w:val="FF0000"/>
          <w:sz w:val="32"/>
          <w:szCs w:val="32"/>
          <w:lang w:val="en-US" w:eastAsia="zh-CN"/>
        </w:rPr>
        <w:t>主要是辖区小马屯村、小官庄村</w:t>
      </w:r>
      <w:bookmarkStart w:id="0" w:name="_GoBack"/>
      <w:bookmarkEnd w:id="0"/>
      <w:r>
        <w:rPr>
          <w:rFonts w:hint="eastAsia"/>
          <w:color w:val="FF0000"/>
          <w:sz w:val="32"/>
          <w:szCs w:val="32"/>
          <w:lang w:val="en-US" w:eastAsia="zh-CN"/>
        </w:rPr>
        <w:t>洪河二期治理拆迁户的安置过渡费</w:t>
      </w:r>
      <w:r>
        <w:rPr>
          <w:rFonts w:hint="eastAsia"/>
          <w:color w:val="FF0000"/>
          <w:sz w:val="32"/>
          <w:szCs w:val="32"/>
        </w:rPr>
        <w:t>。</w:t>
      </w:r>
      <w:r>
        <w:rPr>
          <w:rFonts w:hint="eastAsia"/>
          <w:sz w:val="32"/>
          <w:szCs w:val="32"/>
        </w:rPr>
        <w:t>特此说明。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051"/>
    <w:rsid w:val="00726051"/>
    <w:rsid w:val="00E52D09"/>
    <w:rsid w:val="071A4EE9"/>
    <w:rsid w:val="6F97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</Words>
  <Characters>28</Characters>
  <Lines>1</Lines>
  <Paragraphs>1</Paragraphs>
  <TotalTime>5</TotalTime>
  <ScaleCrop>false</ScaleCrop>
  <LinksUpToDate>false</LinksUpToDate>
  <CharactersWithSpaces>31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2017-11-13T00:40:00Z</dcterms:created>
  <dc:creator>China</dc:creator>
  <cp:lastModifiedBy>hp</cp:lastModifiedBy>
  <dcterms:modified xsi:type="dcterms:W3CDTF">2018-09-30T00:49:51Z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