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0"/>
        <w:ind w:left="106"/>
        <w:rPr>
          <w:rFonts w:ascii="黑体" w:eastAsia="黑体"/>
          <w:sz w:val="28"/>
          <w:lang w:eastAsia="zh-CN"/>
        </w:rPr>
      </w:pPr>
      <w:bookmarkStart w:id="0" w:name="第一部分2019年决算_20200730134718"/>
      <w:bookmarkEnd w:id="0"/>
      <w:r>
        <w:rPr>
          <w:rFonts w:hint="eastAsia" w:ascii="黑体" w:eastAsia="黑体"/>
          <w:sz w:val="28"/>
          <w:lang w:eastAsia="zh-CN"/>
        </w:rPr>
        <w:t>附件</w:t>
      </w:r>
    </w:p>
    <w:p>
      <w:pPr>
        <w:pStyle w:val="2"/>
        <w:rPr>
          <w:rFonts w:ascii="黑体"/>
          <w:sz w:val="28"/>
          <w:lang w:eastAsia="zh-CN"/>
        </w:rPr>
      </w:pPr>
    </w:p>
    <w:p>
      <w:pPr>
        <w:pStyle w:val="2"/>
        <w:rPr>
          <w:rFonts w:ascii="黑体"/>
          <w:sz w:val="28"/>
          <w:lang w:eastAsia="zh-CN"/>
        </w:rPr>
      </w:pPr>
    </w:p>
    <w:p>
      <w:pPr>
        <w:pStyle w:val="2"/>
        <w:rPr>
          <w:rFonts w:ascii="黑体"/>
          <w:sz w:val="28"/>
          <w:lang w:eastAsia="zh-CN"/>
        </w:rPr>
      </w:pPr>
    </w:p>
    <w:p>
      <w:pPr>
        <w:pStyle w:val="2"/>
        <w:rPr>
          <w:rFonts w:ascii="黑体"/>
          <w:sz w:val="28"/>
          <w:lang w:eastAsia="zh-CN"/>
        </w:rPr>
      </w:pPr>
    </w:p>
    <w:p>
      <w:pPr>
        <w:pStyle w:val="2"/>
        <w:rPr>
          <w:rFonts w:ascii="黑体"/>
          <w:sz w:val="28"/>
          <w:lang w:eastAsia="zh-CN"/>
        </w:rPr>
      </w:pPr>
    </w:p>
    <w:p>
      <w:pPr>
        <w:pStyle w:val="2"/>
        <w:rPr>
          <w:rFonts w:ascii="黑体"/>
          <w:sz w:val="28"/>
          <w:lang w:eastAsia="zh-CN"/>
        </w:rPr>
      </w:pPr>
    </w:p>
    <w:p>
      <w:pPr>
        <w:pStyle w:val="2"/>
        <w:rPr>
          <w:rFonts w:ascii="黑体"/>
          <w:sz w:val="28"/>
          <w:lang w:eastAsia="zh-CN"/>
        </w:rPr>
      </w:pPr>
    </w:p>
    <w:p>
      <w:pPr>
        <w:pStyle w:val="2"/>
        <w:rPr>
          <w:rFonts w:ascii="黑体"/>
          <w:sz w:val="28"/>
          <w:lang w:eastAsia="zh-CN"/>
        </w:rPr>
      </w:pPr>
    </w:p>
    <w:p>
      <w:pPr>
        <w:pStyle w:val="2"/>
        <w:rPr>
          <w:rFonts w:ascii="黑体"/>
          <w:sz w:val="28"/>
          <w:lang w:eastAsia="zh-CN"/>
        </w:rPr>
      </w:pPr>
    </w:p>
    <w:p>
      <w:pPr>
        <w:pStyle w:val="2"/>
        <w:rPr>
          <w:rFonts w:ascii="黑体"/>
          <w:sz w:val="28"/>
          <w:lang w:eastAsia="zh-CN"/>
        </w:rPr>
      </w:pPr>
    </w:p>
    <w:p>
      <w:pPr>
        <w:pStyle w:val="2"/>
        <w:spacing w:before="9"/>
        <w:rPr>
          <w:rFonts w:ascii="黑体"/>
          <w:sz w:val="38"/>
          <w:lang w:eastAsia="zh-CN"/>
        </w:rPr>
      </w:pPr>
    </w:p>
    <w:p>
      <w:pPr>
        <w:spacing w:before="1"/>
        <w:ind w:left="582" w:right="467"/>
        <w:jc w:val="center"/>
        <w:rPr>
          <w:rFonts w:ascii="黑体" w:eastAsia="黑体"/>
          <w:sz w:val="52"/>
          <w:lang w:eastAsia="zh-CN"/>
        </w:rPr>
      </w:pPr>
      <w:r>
        <w:rPr>
          <w:rFonts w:hint="eastAsia" w:ascii="黑体" w:eastAsia="黑体"/>
          <w:sz w:val="52"/>
          <w:lang w:eastAsia="zh-CN"/>
        </w:rPr>
        <w:t>安阳高新技术产业开发区银杏小学</w:t>
      </w:r>
    </w:p>
    <w:p>
      <w:pPr>
        <w:spacing w:before="284"/>
        <w:ind w:left="582" w:right="467"/>
        <w:jc w:val="center"/>
        <w:rPr>
          <w:rFonts w:ascii="黑体" w:eastAsia="黑体"/>
          <w:sz w:val="52"/>
          <w:lang w:eastAsia="zh-CN"/>
        </w:rPr>
      </w:pPr>
      <w:r>
        <w:rPr>
          <w:rFonts w:ascii="黑体" w:eastAsia="黑体"/>
          <w:sz w:val="52"/>
          <w:lang w:eastAsia="zh-CN"/>
        </w:rPr>
        <w:t xml:space="preserve">2019 </w:t>
      </w:r>
      <w:r>
        <w:rPr>
          <w:rFonts w:hint="eastAsia" w:ascii="黑体" w:eastAsia="黑体"/>
          <w:sz w:val="52"/>
          <w:lang w:eastAsia="zh-CN"/>
        </w:rPr>
        <w:t>年度部门决算</w:t>
      </w:r>
    </w:p>
    <w:p>
      <w:pPr>
        <w:pStyle w:val="2"/>
        <w:rPr>
          <w:rFonts w:ascii="黑体"/>
          <w:sz w:val="52"/>
          <w:lang w:eastAsia="zh-CN"/>
        </w:rPr>
      </w:pPr>
    </w:p>
    <w:p>
      <w:pPr>
        <w:pStyle w:val="2"/>
        <w:rPr>
          <w:rFonts w:ascii="黑体"/>
          <w:sz w:val="52"/>
          <w:lang w:eastAsia="zh-CN"/>
        </w:rPr>
      </w:pPr>
    </w:p>
    <w:p>
      <w:pPr>
        <w:pStyle w:val="2"/>
        <w:rPr>
          <w:rFonts w:ascii="黑体"/>
          <w:sz w:val="52"/>
          <w:lang w:eastAsia="zh-CN"/>
        </w:rPr>
      </w:pPr>
    </w:p>
    <w:p>
      <w:pPr>
        <w:pStyle w:val="2"/>
        <w:rPr>
          <w:rFonts w:ascii="黑体"/>
          <w:sz w:val="52"/>
          <w:lang w:eastAsia="zh-CN"/>
        </w:rPr>
      </w:pPr>
    </w:p>
    <w:p>
      <w:pPr>
        <w:pStyle w:val="2"/>
        <w:rPr>
          <w:rFonts w:ascii="黑体"/>
          <w:sz w:val="52"/>
          <w:lang w:eastAsia="zh-CN"/>
        </w:rPr>
      </w:pPr>
    </w:p>
    <w:p>
      <w:pPr>
        <w:pStyle w:val="2"/>
        <w:rPr>
          <w:rFonts w:ascii="黑体"/>
          <w:sz w:val="52"/>
          <w:lang w:eastAsia="zh-CN"/>
        </w:rPr>
      </w:pPr>
    </w:p>
    <w:p>
      <w:pPr>
        <w:pStyle w:val="2"/>
        <w:rPr>
          <w:rFonts w:ascii="黑体"/>
          <w:sz w:val="52"/>
          <w:lang w:eastAsia="zh-CN"/>
        </w:rPr>
      </w:pPr>
    </w:p>
    <w:p>
      <w:pPr>
        <w:pStyle w:val="2"/>
        <w:rPr>
          <w:rFonts w:ascii="黑体"/>
          <w:sz w:val="52"/>
          <w:lang w:eastAsia="zh-CN"/>
        </w:rPr>
      </w:pPr>
    </w:p>
    <w:p>
      <w:pPr>
        <w:pStyle w:val="2"/>
        <w:spacing w:before="3"/>
        <w:rPr>
          <w:rFonts w:ascii="黑体"/>
          <w:sz w:val="49"/>
          <w:lang w:eastAsia="zh-CN"/>
        </w:rPr>
      </w:pPr>
    </w:p>
    <w:p>
      <w:pPr>
        <w:pStyle w:val="2"/>
        <w:ind w:left="579" w:right="467"/>
        <w:jc w:val="center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二〇二〇年七月</w:t>
      </w:r>
    </w:p>
    <w:p>
      <w:pPr>
        <w:jc w:val="center"/>
        <w:rPr>
          <w:rFonts w:ascii="黑体" w:eastAsia="黑体"/>
          <w:lang w:eastAsia="zh-CN"/>
        </w:rPr>
        <w:sectPr>
          <w:type w:val="continuous"/>
          <w:pgSz w:w="11910" w:h="16840"/>
          <w:pgMar w:top="1520" w:right="1540" w:bottom="280" w:left="1480" w:header="720" w:footer="720" w:gutter="0"/>
          <w:cols w:space="720" w:num="1"/>
        </w:sectPr>
      </w:pPr>
    </w:p>
    <w:p>
      <w:pPr>
        <w:tabs>
          <w:tab w:val="left" w:pos="4860"/>
        </w:tabs>
        <w:spacing w:before="27"/>
        <w:ind w:left="3780"/>
        <w:rPr>
          <w:rFonts w:ascii="黑体" w:eastAsia="黑体"/>
          <w:sz w:val="36"/>
          <w:lang w:eastAsia="zh-CN"/>
        </w:rPr>
      </w:pPr>
      <w:r>
        <w:rPr>
          <w:rFonts w:hint="eastAsia" w:ascii="黑体" w:eastAsia="黑体"/>
          <w:sz w:val="36"/>
          <w:lang w:eastAsia="zh-CN"/>
        </w:rPr>
        <w:t>目</w:t>
      </w:r>
      <w:r>
        <w:rPr>
          <w:rFonts w:ascii="黑体" w:eastAsia="黑体"/>
          <w:sz w:val="36"/>
          <w:lang w:eastAsia="zh-CN"/>
        </w:rPr>
        <w:tab/>
      </w:r>
      <w:r>
        <w:rPr>
          <w:rFonts w:hint="eastAsia" w:ascii="黑体" w:eastAsia="黑体"/>
          <w:sz w:val="36"/>
          <w:lang w:eastAsia="zh-CN"/>
        </w:rPr>
        <w:t>录</w:t>
      </w:r>
    </w:p>
    <w:p>
      <w:pPr>
        <w:pStyle w:val="2"/>
        <w:tabs>
          <w:tab w:val="left" w:pos="2026"/>
        </w:tabs>
        <w:spacing w:before="200"/>
        <w:ind w:left="106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第一部分</w:t>
      </w:r>
      <w:r>
        <w:rPr>
          <w:rFonts w:ascii="黑体" w:eastAsia="黑体"/>
          <w:lang w:eastAsia="zh-CN"/>
        </w:rPr>
        <w:tab/>
      </w:r>
      <w:r>
        <w:rPr>
          <w:rFonts w:hint="eastAsia" w:ascii="黑体" w:eastAsia="黑体"/>
          <w:lang w:eastAsia="zh-CN"/>
        </w:rPr>
        <w:t>安阳高新技术产业开发区银杏小学概况</w:t>
      </w:r>
    </w:p>
    <w:p>
      <w:pPr>
        <w:pStyle w:val="2"/>
        <w:spacing w:before="224" w:line="372" w:lineRule="auto"/>
        <w:ind w:left="747" w:right="6217"/>
        <w:rPr>
          <w:rFonts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>一、部门职责二、机构设置</w:t>
      </w:r>
    </w:p>
    <w:p>
      <w:pPr>
        <w:pStyle w:val="2"/>
        <w:tabs>
          <w:tab w:val="left" w:pos="2026"/>
        </w:tabs>
        <w:spacing w:line="409" w:lineRule="exact"/>
        <w:ind w:left="106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第二部分</w:t>
      </w:r>
      <w:r>
        <w:rPr>
          <w:rFonts w:ascii="黑体" w:eastAsia="黑体"/>
          <w:lang w:eastAsia="zh-CN"/>
        </w:rPr>
        <w:tab/>
      </w:r>
      <w:r>
        <w:rPr>
          <w:rFonts w:ascii="黑体" w:eastAsia="黑体"/>
          <w:lang w:eastAsia="zh-CN"/>
        </w:rPr>
        <w:t>2019</w:t>
      </w:r>
      <w:r>
        <w:rPr>
          <w:rFonts w:hint="eastAsia" w:ascii="黑体" w:eastAsia="黑体"/>
          <w:lang w:eastAsia="zh-CN"/>
        </w:rPr>
        <w:t>年度部门决算表</w:t>
      </w:r>
    </w:p>
    <w:p>
      <w:pPr>
        <w:pStyle w:val="2"/>
        <w:spacing w:before="223" w:line="372" w:lineRule="auto"/>
        <w:ind w:left="747" w:right="4937"/>
        <w:rPr>
          <w:rFonts w:ascii="宋体" w:eastAsia="宋体"/>
          <w:lang w:eastAsia="zh-CN"/>
        </w:rPr>
      </w:pPr>
      <w:r>
        <w:rPr>
          <w:rFonts w:hint="eastAsia" w:ascii="宋体" w:eastAsia="宋体"/>
          <w:spacing w:val="-2"/>
          <w:lang w:eastAsia="zh-CN"/>
        </w:rPr>
        <w:t>一、收入支出决算总表</w:t>
      </w:r>
      <w:r>
        <w:rPr>
          <w:rFonts w:hint="eastAsia" w:ascii="宋体" w:eastAsia="宋体"/>
          <w:lang w:eastAsia="zh-CN"/>
        </w:rPr>
        <w:t>二、收入决算表</w:t>
      </w:r>
    </w:p>
    <w:p>
      <w:pPr>
        <w:pStyle w:val="2"/>
        <w:spacing w:line="406" w:lineRule="exact"/>
        <w:ind w:left="747"/>
        <w:rPr>
          <w:rFonts w:ascii="宋体" w:eastAsia="宋体"/>
          <w:lang w:eastAsia="zh-CN"/>
        </w:rPr>
      </w:pPr>
      <w:r>
        <w:rPr>
          <w:rFonts w:hint="eastAsia" w:ascii="宋体" w:eastAsia="宋体"/>
          <w:w w:val="95"/>
          <w:lang w:eastAsia="zh-CN"/>
        </w:rPr>
        <w:t>三、支出决算表</w:t>
      </w:r>
    </w:p>
    <w:p>
      <w:pPr>
        <w:pStyle w:val="2"/>
        <w:spacing w:before="224"/>
        <w:ind w:left="747"/>
        <w:rPr>
          <w:rFonts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>四、财政拨款收入支出决算总表</w:t>
      </w:r>
    </w:p>
    <w:p>
      <w:pPr>
        <w:pStyle w:val="2"/>
        <w:spacing w:before="223"/>
        <w:ind w:left="747"/>
        <w:rPr>
          <w:rFonts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>五、一般公共预算财政拨款支出决算表</w:t>
      </w:r>
    </w:p>
    <w:p>
      <w:pPr>
        <w:pStyle w:val="2"/>
        <w:spacing w:before="226"/>
        <w:ind w:left="747"/>
        <w:rPr>
          <w:rFonts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>六、一般公共预算财政拨款基本支出决算表</w:t>
      </w:r>
    </w:p>
    <w:p>
      <w:pPr>
        <w:pStyle w:val="2"/>
        <w:spacing w:before="224" w:line="372" w:lineRule="auto"/>
        <w:ind w:left="747" w:right="778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七、政府性基金预算财政拨款收入支出决算表</w:t>
      </w:r>
    </w:p>
    <w:p>
      <w:pPr>
        <w:ind w:firstLine="800" w:firstLineChars="25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八、机构运行信息表</w:t>
      </w:r>
    </w:p>
    <w:p>
      <w:pPr>
        <w:ind w:firstLine="800" w:firstLineChars="250"/>
        <w:rPr>
          <w:sz w:val="32"/>
          <w:szCs w:val="32"/>
          <w:lang w:eastAsia="zh-CN"/>
        </w:rPr>
      </w:pPr>
    </w:p>
    <w:p>
      <w:pPr>
        <w:pStyle w:val="2"/>
        <w:tabs>
          <w:tab w:val="left" w:pos="2026"/>
        </w:tabs>
        <w:spacing w:line="406" w:lineRule="exact"/>
        <w:ind w:left="106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第三部分</w:t>
      </w:r>
      <w:r>
        <w:rPr>
          <w:rFonts w:ascii="黑体" w:eastAsia="黑体"/>
          <w:lang w:eastAsia="zh-CN"/>
        </w:rPr>
        <w:tab/>
      </w:r>
      <w:r>
        <w:rPr>
          <w:rFonts w:ascii="黑体" w:eastAsia="黑体"/>
          <w:lang w:eastAsia="zh-CN"/>
        </w:rPr>
        <w:t>2019</w:t>
      </w:r>
      <w:r>
        <w:rPr>
          <w:rFonts w:hint="eastAsia" w:ascii="黑体" w:eastAsia="黑体"/>
          <w:lang w:eastAsia="zh-CN"/>
        </w:rPr>
        <w:t>年度部门决算情况说明</w:t>
      </w:r>
    </w:p>
    <w:p>
      <w:pPr>
        <w:pStyle w:val="2"/>
        <w:spacing w:before="224" w:line="372" w:lineRule="auto"/>
        <w:ind w:left="747" w:right="3658"/>
        <w:rPr>
          <w:rFonts w:ascii="宋体" w:eastAsia="宋体"/>
          <w:lang w:eastAsia="zh-CN"/>
        </w:rPr>
      </w:pPr>
      <w:r>
        <w:rPr>
          <w:rFonts w:hint="eastAsia" w:ascii="宋体" w:eastAsia="宋体"/>
          <w:spacing w:val="-1"/>
          <w:lang w:eastAsia="zh-CN"/>
        </w:rPr>
        <w:t>一、收入支出决算总体情况说明</w:t>
      </w:r>
      <w:r>
        <w:rPr>
          <w:rFonts w:hint="eastAsia" w:ascii="宋体" w:eastAsia="宋体"/>
          <w:lang w:eastAsia="zh-CN"/>
        </w:rPr>
        <w:t>二、收入决算情况说明</w:t>
      </w:r>
    </w:p>
    <w:p>
      <w:pPr>
        <w:pStyle w:val="2"/>
        <w:spacing w:line="409" w:lineRule="exact"/>
        <w:ind w:left="747"/>
        <w:rPr>
          <w:rFonts w:ascii="宋体" w:eastAsia="宋体"/>
          <w:lang w:eastAsia="zh-CN"/>
        </w:rPr>
      </w:pPr>
      <w:r>
        <w:rPr>
          <w:rFonts w:hint="eastAsia" w:ascii="宋体" w:eastAsia="宋体"/>
          <w:w w:val="95"/>
          <w:lang w:eastAsia="zh-CN"/>
        </w:rPr>
        <w:t>三、支出决算情况说明</w:t>
      </w:r>
    </w:p>
    <w:p>
      <w:pPr>
        <w:pStyle w:val="2"/>
        <w:spacing w:before="223"/>
        <w:ind w:left="747"/>
        <w:rPr>
          <w:rFonts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>四、财政拨款收入支出决算总体情况说明</w:t>
      </w:r>
    </w:p>
    <w:p>
      <w:pPr>
        <w:pStyle w:val="2"/>
        <w:spacing w:before="224"/>
        <w:ind w:left="747"/>
        <w:rPr>
          <w:rFonts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>五、一般公共预算财政拨款支出决算情况说明</w:t>
      </w:r>
    </w:p>
    <w:p>
      <w:pPr>
        <w:pStyle w:val="2"/>
        <w:spacing w:before="223"/>
        <w:ind w:left="747"/>
        <w:rPr>
          <w:rFonts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>六、一般公共预算财政拨款基本支出决算情况说明</w:t>
      </w:r>
    </w:p>
    <w:p>
      <w:pPr>
        <w:pStyle w:val="2"/>
        <w:spacing w:before="224"/>
        <w:ind w:left="747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七、一般公共预算财政拨款“三公”经费支出决算情况说</w:t>
      </w:r>
    </w:p>
    <w:p>
      <w:pPr>
        <w:spacing w:before="3"/>
        <w:rPr>
          <w:sz w:val="13"/>
          <w:lang w:eastAsia="zh-CN"/>
        </w:rPr>
      </w:pPr>
    </w:p>
    <w:p>
      <w:pPr>
        <w:pStyle w:val="2"/>
        <w:spacing w:before="54"/>
        <w:ind w:left="106"/>
        <w:rPr>
          <w:rFonts w:ascii="宋体" w:eastAsia="宋体"/>
          <w:lang w:eastAsia="zh-CN"/>
        </w:rPr>
      </w:pPr>
      <w:r>
        <w:rPr>
          <w:rFonts w:hint="eastAsia" w:ascii="宋体" w:eastAsia="宋体"/>
          <w:w w:val="99"/>
          <w:lang w:eastAsia="zh-CN"/>
        </w:rPr>
        <w:t>明</w:t>
      </w:r>
    </w:p>
    <w:p>
      <w:pPr>
        <w:rPr>
          <w:sz w:val="21"/>
          <w:lang w:eastAsia="zh-CN"/>
        </w:rPr>
      </w:pPr>
    </w:p>
    <w:p>
      <w:pPr>
        <w:spacing w:before="92"/>
        <w:ind w:left="582" w:right="467"/>
        <w:jc w:val="center"/>
        <w:rPr>
          <w:rFonts w:ascii="Times New Roman"/>
          <w:sz w:val="18"/>
          <w:lang w:eastAsia="zh-CN"/>
        </w:rPr>
      </w:pPr>
      <w:r>
        <w:rPr>
          <w:rFonts w:ascii="Times New Roman"/>
          <w:sz w:val="18"/>
          <w:lang w:eastAsia="zh-CN"/>
        </w:rPr>
        <w:t>- 1 -</w:t>
      </w:r>
    </w:p>
    <w:p>
      <w:pPr>
        <w:jc w:val="center"/>
        <w:rPr>
          <w:rFonts w:ascii="Times New Roman"/>
          <w:sz w:val="18"/>
          <w:lang w:eastAsia="zh-CN"/>
        </w:rPr>
        <w:sectPr>
          <w:pgSz w:w="11910" w:h="16840"/>
          <w:pgMar w:top="1480" w:right="1540" w:bottom="280" w:left="1480" w:header="720" w:footer="720" w:gutter="0"/>
          <w:cols w:space="720" w:num="1"/>
        </w:sectPr>
      </w:pPr>
    </w:p>
    <w:p>
      <w:pPr>
        <w:pStyle w:val="2"/>
        <w:spacing w:before="43"/>
        <w:ind w:left="747"/>
        <w:rPr>
          <w:rFonts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>八、绩效评价结果等情况说明</w:t>
      </w:r>
    </w:p>
    <w:p>
      <w:pPr>
        <w:pStyle w:val="2"/>
        <w:spacing w:before="142" w:line="372" w:lineRule="auto"/>
        <w:ind w:left="747" w:right="1417"/>
        <w:rPr>
          <w:rFonts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>九、政府性基金预算财政拨款支出决算情况说明十、机关运行经费支出情况说明</w:t>
      </w:r>
    </w:p>
    <w:p>
      <w:pPr>
        <w:pStyle w:val="2"/>
        <w:spacing w:line="406" w:lineRule="exact"/>
        <w:ind w:left="747"/>
        <w:rPr>
          <w:rFonts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>十一、政府采购支出情况说明</w:t>
      </w:r>
    </w:p>
    <w:p>
      <w:pPr>
        <w:pStyle w:val="2"/>
        <w:spacing w:line="406" w:lineRule="exact"/>
        <w:ind w:left="747"/>
        <w:rPr>
          <w:rFonts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>十二、国有资产占用情况说明</w:t>
      </w:r>
    </w:p>
    <w:p>
      <w:pPr>
        <w:pStyle w:val="2"/>
        <w:spacing w:before="264"/>
        <w:ind w:left="747"/>
        <w:rPr>
          <w:rFonts w:ascii="宋体" w:eastAsia="宋体"/>
          <w:lang w:eastAsia="zh-CN"/>
        </w:rPr>
      </w:pPr>
      <w:bookmarkStart w:id="1" w:name="十二、其他需要说明的重要情况"/>
      <w:bookmarkEnd w:id="1"/>
      <w:r>
        <w:rPr>
          <w:rFonts w:hint="eastAsia" w:ascii="宋体" w:eastAsia="宋体"/>
          <w:lang w:eastAsia="zh-CN"/>
        </w:rPr>
        <w:t>十三、其他需要说明的重要情况</w:t>
      </w:r>
    </w:p>
    <w:p>
      <w:pPr>
        <w:pStyle w:val="2"/>
        <w:tabs>
          <w:tab w:val="left" w:pos="2026"/>
        </w:tabs>
        <w:spacing w:before="140"/>
        <w:ind w:left="106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第四部分</w:t>
      </w:r>
      <w:r>
        <w:rPr>
          <w:rFonts w:ascii="黑体" w:eastAsia="黑体"/>
          <w:lang w:eastAsia="zh-CN"/>
        </w:rPr>
        <w:tab/>
      </w:r>
      <w:r>
        <w:rPr>
          <w:rFonts w:hint="eastAsia" w:ascii="黑体" w:eastAsia="黑体"/>
          <w:lang w:eastAsia="zh-CN"/>
        </w:rPr>
        <w:t>名词解释</w:t>
      </w: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spacing w:before="9"/>
        <w:rPr>
          <w:rFonts w:ascii="黑体"/>
          <w:sz w:val="18"/>
          <w:lang w:eastAsia="zh-CN"/>
        </w:rPr>
      </w:pPr>
    </w:p>
    <w:p>
      <w:pPr>
        <w:spacing w:before="93"/>
        <w:ind w:left="582" w:right="467"/>
        <w:jc w:val="center"/>
        <w:rPr>
          <w:rFonts w:ascii="Times New Roman"/>
          <w:sz w:val="18"/>
          <w:lang w:eastAsia="zh-CN"/>
        </w:rPr>
      </w:pPr>
      <w:r>
        <w:rPr>
          <w:rFonts w:ascii="Times New Roman"/>
          <w:sz w:val="18"/>
          <w:lang w:eastAsia="zh-CN"/>
        </w:rPr>
        <w:t>- 2 -</w:t>
      </w:r>
    </w:p>
    <w:p>
      <w:pPr>
        <w:jc w:val="center"/>
        <w:rPr>
          <w:rFonts w:ascii="Times New Roman"/>
          <w:sz w:val="18"/>
          <w:lang w:eastAsia="zh-CN"/>
        </w:rPr>
        <w:sectPr>
          <w:pgSz w:w="11910" w:h="16840"/>
          <w:pgMar w:top="1540" w:right="1540" w:bottom="280" w:left="148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tabs>
          <w:tab w:val="left" w:pos="2851"/>
        </w:tabs>
        <w:spacing w:before="204" w:line="336" w:lineRule="auto"/>
        <w:ind w:left="2952" w:right="391" w:hanging="2501"/>
        <w:rPr>
          <w:rFonts w:ascii="黑体" w:eastAsia="黑体"/>
          <w:sz w:val="48"/>
          <w:lang w:eastAsia="zh-CN"/>
        </w:rPr>
      </w:pPr>
      <w:bookmarkStart w:id="2" w:name="第一部分__安阳高新技术产业开发区银杏小学概况"/>
      <w:bookmarkEnd w:id="2"/>
      <w:r>
        <w:rPr>
          <w:rFonts w:hint="eastAsia" w:ascii="黑体" w:eastAsia="黑体"/>
          <w:sz w:val="48"/>
          <w:lang w:eastAsia="zh-CN"/>
        </w:rPr>
        <w:t>第一部分</w:t>
      </w:r>
      <w:r>
        <w:rPr>
          <w:rFonts w:ascii="黑体" w:eastAsia="黑体"/>
          <w:sz w:val="48"/>
          <w:lang w:eastAsia="zh-CN"/>
        </w:rPr>
        <w:tab/>
      </w:r>
      <w:r>
        <w:rPr>
          <w:rFonts w:hint="eastAsia" w:ascii="黑体" w:eastAsia="黑体"/>
          <w:sz w:val="48"/>
          <w:lang w:eastAsia="zh-CN"/>
        </w:rPr>
        <w:t>安阳</w:t>
      </w:r>
      <w:r>
        <w:rPr>
          <w:rFonts w:hint="eastAsia" w:ascii="黑体" w:eastAsia="黑体"/>
          <w:sz w:val="52"/>
          <w:lang w:eastAsia="zh-CN"/>
        </w:rPr>
        <w:t>高</w:t>
      </w:r>
      <w:r>
        <w:rPr>
          <w:rFonts w:hint="eastAsia" w:ascii="黑体" w:eastAsia="黑体"/>
          <w:spacing w:val="-3"/>
          <w:sz w:val="52"/>
          <w:lang w:eastAsia="zh-CN"/>
        </w:rPr>
        <w:t>新</w:t>
      </w:r>
      <w:r>
        <w:rPr>
          <w:rFonts w:hint="eastAsia" w:ascii="黑体" w:eastAsia="黑体"/>
          <w:sz w:val="52"/>
          <w:lang w:eastAsia="zh-CN"/>
        </w:rPr>
        <w:t>技术</w:t>
      </w:r>
      <w:r>
        <w:rPr>
          <w:rFonts w:hint="eastAsia" w:ascii="黑体" w:eastAsia="黑体"/>
          <w:spacing w:val="-3"/>
          <w:sz w:val="52"/>
          <w:lang w:eastAsia="zh-CN"/>
        </w:rPr>
        <w:t>产</w:t>
      </w:r>
      <w:r>
        <w:rPr>
          <w:rFonts w:hint="eastAsia" w:ascii="黑体" w:eastAsia="黑体"/>
          <w:sz w:val="52"/>
          <w:lang w:eastAsia="zh-CN"/>
        </w:rPr>
        <w:t>业开</w:t>
      </w:r>
      <w:r>
        <w:rPr>
          <w:rFonts w:hint="eastAsia" w:ascii="黑体" w:eastAsia="黑体"/>
          <w:spacing w:val="-3"/>
          <w:sz w:val="52"/>
          <w:lang w:eastAsia="zh-CN"/>
        </w:rPr>
        <w:t>发</w:t>
      </w:r>
      <w:r>
        <w:rPr>
          <w:rFonts w:hint="eastAsia" w:ascii="黑体" w:eastAsia="黑体"/>
          <w:spacing w:val="-11"/>
          <w:sz w:val="52"/>
          <w:lang w:eastAsia="zh-CN"/>
        </w:rPr>
        <w:t>区</w:t>
      </w:r>
      <w:r>
        <w:rPr>
          <w:rFonts w:hint="eastAsia" w:ascii="黑体" w:eastAsia="黑体"/>
          <w:sz w:val="52"/>
          <w:lang w:eastAsia="zh-CN"/>
        </w:rPr>
        <w:t>银</w:t>
      </w:r>
      <w:r>
        <w:rPr>
          <w:rFonts w:hint="eastAsia" w:ascii="黑体" w:eastAsia="黑体"/>
          <w:spacing w:val="-3"/>
          <w:sz w:val="52"/>
          <w:lang w:eastAsia="zh-CN"/>
        </w:rPr>
        <w:t>杏</w:t>
      </w:r>
      <w:r>
        <w:rPr>
          <w:rFonts w:hint="eastAsia" w:ascii="黑体" w:eastAsia="黑体"/>
          <w:sz w:val="52"/>
          <w:lang w:eastAsia="zh-CN"/>
        </w:rPr>
        <w:t>小学</w:t>
      </w:r>
      <w:r>
        <w:rPr>
          <w:rFonts w:hint="eastAsia" w:ascii="黑体" w:eastAsia="黑体"/>
          <w:sz w:val="48"/>
          <w:lang w:eastAsia="zh-CN"/>
        </w:rPr>
        <w:t>概况</w:t>
      </w: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spacing w:before="3"/>
        <w:rPr>
          <w:rFonts w:ascii="黑体"/>
          <w:sz w:val="25"/>
          <w:lang w:eastAsia="zh-CN"/>
        </w:rPr>
      </w:pPr>
    </w:p>
    <w:p>
      <w:pPr>
        <w:spacing w:before="92"/>
        <w:ind w:left="524" w:right="467"/>
        <w:jc w:val="center"/>
        <w:rPr>
          <w:rFonts w:ascii="Times New Roman"/>
          <w:sz w:val="18"/>
          <w:lang w:eastAsia="zh-CN"/>
        </w:rPr>
      </w:pPr>
      <w:r>
        <w:rPr>
          <w:rFonts w:ascii="Times New Roman"/>
          <w:sz w:val="18"/>
          <w:lang w:eastAsia="zh-CN"/>
        </w:rPr>
        <w:t>- 3 -</w:t>
      </w:r>
    </w:p>
    <w:p>
      <w:pPr>
        <w:jc w:val="center"/>
        <w:rPr>
          <w:rFonts w:ascii="Times New Roman"/>
          <w:sz w:val="18"/>
          <w:lang w:eastAsia="zh-CN"/>
        </w:rPr>
        <w:sectPr>
          <w:pgSz w:w="11910" w:h="16840"/>
          <w:pgMar w:top="1580" w:right="1540" w:bottom="280" w:left="1480" w:header="720" w:footer="720" w:gutter="0"/>
          <w:cols w:space="720" w:num="1"/>
        </w:sectPr>
      </w:pPr>
    </w:p>
    <w:p>
      <w:pPr>
        <w:pStyle w:val="2"/>
        <w:spacing w:before="30"/>
        <w:ind w:left="960"/>
        <w:rPr>
          <w:rFonts w:ascii="黑体" w:eastAsia="黑体"/>
          <w:lang w:eastAsia="zh-CN"/>
        </w:rPr>
      </w:pPr>
      <w:bookmarkStart w:id="3" w:name="一、部门职责"/>
      <w:bookmarkEnd w:id="3"/>
      <w:r>
        <w:rPr>
          <w:rFonts w:hint="eastAsia" w:ascii="黑体" w:eastAsia="黑体"/>
          <w:lang w:eastAsia="zh-CN"/>
        </w:rPr>
        <w:t>一、部门职责</w:t>
      </w:r>
    </w:p>
    <w:p>
      <w:pPr>
        <w:pStyle w:val="2"/>
        <w:spacing w:before="259" w:line="345" w:lineRule="auto"/>
        <w:ind w:left="320" w:right="257" w:firstLine="640"/>
        <w:jc w:val="both"/>
        <w:rPr>
          <w:lang w:eastAsia="zh-CN"/>
        </w:rPr>
      </w:pPr>
      <w:r>
        <w:rPr>
          <w:rFonts w:hint="eastAsia"/>
          <w:spacing w:val="13"/>
          <w:w w:val="95"/>
          <w:lang w:eastAsia="zh-CN"/>
        </w:rPr>
        <w:t>根据有关法律法规做好小学阶段教育教学和学生安全</w:t>
      </w:r>
      <w:r>
        <w:rPr>
          <w:spacing w:val="13"/>
          <w:w w:val="95"/>
          <w:lang w:eastAsia="zh-CN"/>
        </w:rPr>
        <w:t xml:space="preserve"> </w:t>
      </w:r>
      <w:r>
        <w:rPr>
          <w:rFonts w:hint="eastAsia"/>
          <w:spacing w:val="-2"/>
          <w:w w:val="95"/>
          <w:lang w:eastAsia="zh-CN"/>
        </w:rPr>
        <w:t>防范工作。实施小学义务教育，促进基础教育发展。小学学</w:t>
      </w:r>
      <w:r>
        <w:rPr>
          <w:spacing w:val="-2"/>
          <w:w w:val="95"/>
          <w:lang w:eastAsia="zh-CN"/>
        </w:rPr>
        <w:t xml:space="preserve"> </w:t>
      </w:r>
      <w:r>
        <w:rPr>
          <w:rFonts w:hint="eastAsia"/>
          <w:spacing w:val="-5"/>
          <w:lang w:eastAsia="zh-CN"/>
        </w:rPr>
        <w:t>历教育。</w:t>
      </w:r>
      <w:r>
        <w:rPr>
          <w:spacing w:val="-5"/>
          <w:lang w:eastAsia="zh-CN"/>
        </w:rPr>
        <w:t xml:space="preserve"> </w:t>
      </w:r>
      <w:r>
        <w:rPr>
          <w:rFonts w:hint="eastAsia"/>
          <w:spacing w:val="-5"/>
          <w:lang w:eastAsia="zh-CN"/>
        </w:rPr>
        <w:t>负责贯彻落实党的教育方针、政策，</w:t>
      </w:r>
      <w:r>
        <w:rPr>
          <w:spacing w:val="-5"/>
          <w:lang w:eastAsia="zh-CN"/>
        </w:rPr>
        <w:t xml:space="preserve"> </w:t>
      </w:r>
      <w:r>
        <w:rPr>
          <w:rFonts w:hint="eastAsia"/>
          <w:spacing w:val="-5"/>
          <w:lang w:eastAsia="zh-CN"/>
        </w:rPr>
        <w:t>落实上级教</w:t>
      </w:r>
      <w:r>
        <w:rPr>
          <w:rFonts w:hint="eastAsia"/>
          <w:spacing w:val="-6"/>
          <w:lang w:eastAsia="zh-CN"/>
        </w:rPr>
        <w:t>育主管部门下达的各项工作任务；负责小学教育发展规划的</w:t>
      </w:r>
      <w:r>
        <w:rPr>
          <w:rFonts w:hint="eastAsia"/>
          <w:spacing w:val="-7"/>
          <w:lang w:eastAsia="zh-CN"/>
        </w:rPr>
        <w:t>制度与落实，负责全校师生的思想政治工作和德育工作；制</w:t>
      </w:r>
      <w:r>
        <w:rPr>
          <w:rFonts w:hint="eastAsia"/>
          <w:spacing w:val="1"/>
          <w:lang w:eastAsia="zh-CN"/>
        </w:rPr>
        <w:t>定并组织实施学校内部管理制度，</w:t>
      </w:r>
      <w:r>
        <w:rPr>
          <w:spacing w:val="1"/>
          <w:lang w:eastAsia="zh-CN"/>
        </w:rPr>
        <w:t xml:space="preserve"> </w:t>
      </w:r>
      <w:r>
        <w:rPr>
          <w:rFonts w:hint="eastAsia"/>
          <w:spacing w:val="1"/>
          <w:lang w:eastAsia="zh-CN"/>
        </w:rPr>
        <w:t>提高教育管理水平；负</w:t>
      </w:r>
      <w:r>
        <w:rPr>
          <w:rFonts w:hint="eastAsia"/>
          <w:spacing w:val="-1"/>
          <w:lang w:eastAsia="zh-CN"/>
        </w:rPr>
        <w:t>责指导全校教学研究工作的开展、落实和检查，提高教学质</w:t>
      </w:r>
      <w:r>
        <w:rPr>
          <w:rFonts w:hint="eastAsia"/>
          <w:spacing w:val="-3"/>
          <w:w w:val="95"/>
          <w:lang w:eastAsia="zh-CN"/>
        </w:rPr>
        <w:t>量；统筹规划教师队伍建设和培训工作，提高教师素质，负</w:t>
      </w:r>
      <w:r>
        <w:rPr>
          <w:spacing w:val="-3"/>
          <w:w w:val="95"/>
          <w:lang w:eastAsia="zh-CN"/>
        </w:rPr>
        <w:t xml:space="preserve"> </w:t>
      </w:r>
      <w:r>
        <w:rPr>
          <w:rFonts w:hint="eastAsia"/>
          <w:spacing w:val="-4"/>
          <w:lang w:eastAsia="zh-CN"/>
        </w:rPr>
        <w:t>责学校党组织和领导班子建设，做好学校综合治理和安全防范工作。</w:t>
      </w:r>
    </w:p>
    <w:p>
      <w:pPr>
        <w:pStyle w:val="2"/>
        <w:spacing w:line="360" w:lineRule="exact"/>
        <w:ind w:left="1059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二、机构设置</w:t>
      </w:r>
    </w:p>
    <w:p>
      <w:pPr>
        <w:pStyle w:val="2"/>
        <w:spacing w:before="260" w:line="345" w:lineRule="auto"/>
        <w:ind w:left="320" w:right="255" w:firstLine="640"/>
        <w:jc w:val="both"/>
        <w:rPr>
          <w:lang w:eastAsia="zh-CN"/>
        </w:rPr>
      </w:pPr>
      <w:r>
        <w:rPr>
          <w:rFonts w:hint="eastAsia"/>
          <w:spacing w:val="4"/>
          <w:lang w:eastAsia="zh-CN"/>
        </w:rPr>
        <w:t>学校现在的管理实行六大部门负责制，内设以下六</w:t>
      </w:r>
      <w:r>
        <w:rPr>
          <w:spacing w:val="4"/>
          <w:lang w:eastAsia="zh-CN"/>
        </w:rPr>
        <w:t xml:space="preserve"> </w:t>
      </w:r>
      <w:r>
        <w:rPr>
          <w:rFonts w:hint="eastAsia"/>
          <w:spacing w:val="4"/>
          <w:lang w:eastAsia="zh-CN"/>
        </w:rPr>
        <w:t>大</w:t>
      </w:r>
      <w:r>
        <w:rPr>
          <w:rFonts w:hint="eastAsia"/>
          <w:spacing w:val="-3"/>
          <w:lang w:eastAsia="zh-CN"/>
        </w:rPr>
        <w:t>部门：教务处、科研处、后勤管理处、办公室、德育处、大</w:t>
      </w:r>
      <w:r>
        <w:rPr>
          <w:rFonts w:hint="eastAsia"/>
          <w:spacing w:val="2"/>
          <w:lang w:eastAsia="zh-CN"/>
        </w:rPr>
        <w:t>队部六个部门。教务处负责学校教育教学、教师</w:t>
      </w:r>
      <w:r>
        <w:rPr>
          <w:spacing w:val="2"/>
          <w:lang w:eastAsia="zh-CN"/>
        </w:rPr>
        <w:t xml:space="preserve"> </w:t>
      </w:r>
      <w:r>
        <w:rPr>
          <w:rFonts w:hint="eastAsia"/>
          <w:spacing w:val="2"/>
          <w:lang w:eastAsia="zh-CN"/>
        </w:rPr>
        <w:t>成长等工作；科研处负责课题申报、校本研发，教师培</w:t>
      </w:r>
      <w:r>
        <w:rPr>
          <w:spacing w:val="2"/>
          <w:lang w:eastAsia="zh-CN"/>
        </w:rPr>
        <w:t xml:space="preserve"> </w:t>
      </w:r>
      <w:r>
        <w:rPr>
          <w:rFonts w:hint="eastAsia"/>
          <w:spacing w:val="2"/>
          <w:lang w:eastAsia="zh-CN"/>
        </w:rPr>
        <w:t>训等工作；</w:t>
      </w:r>
      <w:r>
        <w:rPr>
          <w:spacing w:val="2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办公室负责学校文化建设、办公室、文明创建等工作；德育</w:t>
      </w:r>
      <w:r>
        <w:rPr>
          <w:rFonts w:hint="eastAsia"/>
          <w:spacing w:val="-4"/>
          <w:w w:val="95"/>
          <w:lang w:eastAsia="zh-CN"/>
        </w:rPr>
        <w:t>处负责师生德育、班主任管理、家校联系等工作；大队部负</w:t>
      </w:r>
      <w:r>
        <w:rPr>
          <w:spacing w:val="-4"/>
          <w:w w:val="95"/>
          <w:lang w:eastAsia="zh-CN"/>
        </w:rPr>
        <w:t xml:space="preserve"> </w:t>
      </w:r>
      <w:r>
        <w:rPr>
          <w:rFonts w:hint="eastAsia"/>
          <w:spacing w:val="-4"/>
          <w:lang w:eastAsia="zh-CN"/>
        </w:rPr>
        <w:t>责学生习惯养成、少先队建设、社团活动等。</w:t>
      </w:r>
    </w:p>
    <w:p>
      <w:pPr>
        <w:pStyle w:val="2"/>
        <w:spacing w:line="345" w:lineRule="auto"/>
        <w:ind w:left="320" w:right="99" w:firstLine="640"/>
        <w:rPr>
          <w:lang w:eastAsia="zh-CN"/>
        </w:rPr>
      </w:pPr>
      <w:r>
        <w:rPr>
          <w:rFonts w:hint="eastAsia"/>
          <w:spacing w:val="-2"/>
          <w:lang w:eastAsia="zh-CN"/>
        </w:rPr>
        <w:t>从决算单位构成看，安阳高新区银杏小学为一级预算单</w:t>
      </w:r>
      <w:r>
        <w:rPr>
          <w:rFonts w:hint="eastAsia"/>
          <w:spacing w:val="-17"/>
          <w:lang w:eastAsia="zh-CN"/>
        </w:rPr>
        <w:t>位，无所属二级部门，</w:t>
      </w:r>
      <w:r>
        <w:rPr>
          <w:spacing w:val="-26"/>
          <w:lang w:eastAsia="zh-CN"/>
        </w:rPr>
        <w:t>2019</w:t>
      </w:r>
      <w:r>
        <w:rPr>
          <w:spacing w:val="-10"/>
          <w:lang w:eastAsia="zh-CN"/>
        </w:rPr>
        <w:t xml:space="preserve"> </w:t>
      </w:r>
      <w:r>
        <w:rPr>
          <w:rFonts w:hint="eastAsia"/>
          <w:spacing w:val="-10"/>
          <w:lang w:eastAsia="zh-CN"/>
        </w:rPr>
        <w:t>年度决算只包括本单位本级决算。</w:t>
      </w:r>
    </w:p>
    <w:p>
      <w:pPr>
        <w:pStyle w:val="2"/>
        <w:rPr>
          <w:sz w:val="20"/>
          <w:lang w:eastAsia="zh-CN"/>
        </w:rPr>
      </w:pPr>
    </w:p>
    <w:p>
      <w:pPr>
        <w:pStyle w:val="2"/>
        <w:rPr>
          <w:sz w:val="20"/>
          <w:lang w:eastAsia="zh-CN"/>
        </w:rPr>
      </w:pPr>
    </w:p>
    <w:p>
      <w:pPr>
        <w:pStyle w:val="2"/>
        <w:rPr>
          <w:sz w:val="20"/>
          <w:lang w:eastAsia="zh-CN"/>
        </w:rPr>
      </w:pPr>
    </w:p>
    <w:p>
      <w:pPr>
        <w:pStyle w:val="2"/>
        <w:rPr>
          <w:sz w:val="20"/>
          <w:lang w:eastAsia="zh-CN"/>
        </w:rPr>
      </w:pPr>
    </w:p>
    <w:p>
      <w:pPr>
        <w:pStyle w:val="2"/>
        <w:rPr>
          <w:sz w:val="20"/>
          <w:lang w:eastAsia="zh-CN"/>
        </w:rPr>
      </w:pPr>
    </w:p>
    <w:p>
      <w:pPr>
        <w:pStyle w:val="2"/>
        <w:spacing w:before="4"/>
        <w:rPr>
          <w:sz w:val="16"/>
          <w:lang w:eastAsia="zh-CN"/>
        </w:rPr>
      </w:pPr>
    </w:p>
    <w:p>
      <w:pPr>
        <w:spacing w:before="92"/>
        <w:ind w:left="61"/>
        <w:jc w:val="center"/>
        <w:rPr>
          <w:rFonts w:ascii="Times New Roman"/>
          <w:sz w:val="18"/>
          <w:lang w:eastAsia="zh-CN"/>
        </w:rPr>
      </w:pPr>
      <w:r>
        <w:rPr>
          <w:rFonts w:ascii="Times New Roman"/>
          <w:sz w:val="18"/>
          <w:lang w:eastAsia="zh-CN"/>
        </w:rPr>
        <w:t>4</w:t>
      </w:r>
    </w:p>
    <w:p>
      <w:pPr>
        <w:jc w:val="center"/>
        <w:rPr>
          <w:rFonts w:ascii="Times New Roman"/>
          <w:sz w:val="18"/>
          <w:lang w:eastAsia="zh-CN"/>
        </w:rPr>
        <w:sectPr>
          <w:pgSz w:w="11910" w:h="16840"/>
          <w:pgMar w:top="1500" w:right="1540" w:bottom="280" w:left="148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2"/>
        <w:rPr>
          <w:rFonts w:ascii="Times New Roman"/>
          <w:sz w:val="20"/>
          <w:lang w:eastAsia="zh-CN"/>
        </w:rPr>
      </w:pPr>
    </w:p>
    <w:p>
      <w:pPr>
        <w:pStyle w:val="11"/>
        <w:tabs>
          <w:tab w:val="left" w:pos="3451"/>
        </w:tabs>
        <w:spacing w:before="203"/>
        <w:ind w:left="1051"/>
        <w:rPr>
          <w:lang w:eastAsia="zh-CN"/>
        </w:rPr>
      </w:pPr>
      <w:bookmarkStart w:id="4" w:name="第二部分__2019年度部门决算表"/>
      <w:bookmarkEnd w:id="4"/>
      <w:r>
        <w:rPr>
          <w:rFonts w:hint="eastAsia"/>
          <w:lang w:eastAsia="zh-CN"/>
        </w:rPr>
        <w:t>第二部分</w:t>
      </w:r>
      <w:r>
        <w:rPr>
          <w:lang w:eastAsia="zh-CN"/>
        </w:rPr>
        <w:tab/>
      </w:r>
      <w:r>
        <w:rPr>
          <w:lang w:eastAsia="zh-CN"/>
        </w:rPr>
        <w:t>2019</w:t>
      </w:r>
      <w:r>
        <w:rPr>
          <w:rFonts w:hint="eastAsia"/>
          <w:lang w:eastAsia="zh-CN"/>
        </w:rPr>
        <w:t>年度部门决算表</w:t>
      </w: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spacing w:before="5"/>
        <w:rPr>
          <w:rFonts w:ascii="黑体"/>
          <w:sz w:val="20"/>
          <w:lang w:eastAsia="zh-CN"/>
        </w:rPr>
      </w:pPr>
    </w:p>
    <w:p>
      <w:pPr>
        <w:ind w:left="524" w:right="467"/>
        <w:jc w:val="center"/>
        <w:rPr>
          <w:rFonts w:ascii="Times New Roman"/>
          <w:sz w:val="18"/>
          <w:lang w:eastAsia="zh-CN"/>
        </w:rPr>
      </w:pPr>
      <w:r>
        <w:rPr>
          <w:rFonts w:ascii="Times New Roman"/>
          <w:sz w:val="18"/>
          <w:lang w:eastAsia="zh-CN"/>
        </w:rPr>
        <w:t>- 5 -</w:t>
      </w:r>
    </w:p>
    <w:p>
      <w:pPr>
        <w:jc w:val="center"/>
        <w:rPr>
          <w:rFonts w:ascii="Times New Roman"/>
          <w:sz w:val="18"/>
          <w:lang w:eastAsia="zh-CN"/>
        </w:rPr>
        <w:sectPr>
          <w:pgSz w:w="11910" w:h="16840"/>
          <w:pgMar w:top="1580" w:right="1540" w:bottom="280" w:left="1480" w:header="720" w:footer="720" w:gutter="0"/>
          <w:cols w:space="720" w:num="1"/>
        </w:sectPr>
      </w:pPr>
    </w:p>
    <w:p>
      <w:pPr>
        <w:pStyle w:val="2"/>
        <w:spacing w:before="1"/>
        <w:rPr>
          <w:rFonts w:ascii="Times New Roman"/>
          <w:sz w:val="26"/>
          <w:lang w:eastAsia="zh-CN"/>
        </w:rPr>
      </w:pPr>
    </w:p>
    <w:p>
      <w:pPr>
        <w:rPr>
          <w:rFonts w:ascii="Times New Roman"/>
          <w:sz w:val="26"/>
          <w:lang w:eastAsia="zh-CN"/>
        </w:rPr>
        <w:sectPr>
          <w:pgSz w:w="16840" w:h="11910" w:orient="landscape"/>
          <w:pgMar w:top="1100" w:right="1100" w:bottom="280" w:left="880" w:header="720" w:footer="720" w:gutter="0"/>
          <w:cols w:space="720" w:num="1"/>
        </w:sectPr>
      </w:pPr>
    </w:p>
    <w:p>
      <w:pPr>
        <w:spacing w:before="58"/>
        <w:ind w:left="3709"/>
        <w:rPr>
          <w:sz w:val="30"/>
          <w:lang w:eastAsia="zh-CN"/>
        </w:rPr>
      </w:pPr>
      <w:bookmarkStart w:id="5" w:name="第二部分银杏小学决算公开表_20200727174710"/>
      <w:bookmarkEnd w:id="5"/>
      <w:r>
        <w:rPr>
          <w:rFonts w:hint="eastAsia"/>
          <w:sz w:val="30"/>
          <w:lang w:eastAsia="zh-CN"/>
        </w:rPr>
        <w:t>收入支出决算批复表</w:t>
      </w:r>
    </w:p>
    <w:p>
      <w:pPr>
        <w:rPr>
          <w:sz w:val="20"/>
          <w:lang w:eastAsia="zh-CN"/>
        </w:rPr>
      </w:pPr>
      <w:r>
        <w:rPr>
          <w:lang w:eastAsia="zh-CN"/>
        </w:rPr>
        <w:br w:type="column"/>
      </w:r>
    </w:p>
    <w:p>
      <w:pPr>
        <w:spacing w:before="165"/>
        <w:ind w:left="3689" w:right="3115"/>
        <w:jc w:val="center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财决批复</w:t>
      </w:r>
      <w:r>
        <w:rPr>
          <w:sz w:val="20"/>
          <w:lang w:eastAsia="zh-CN"/>
        </w:rPr>
        <w:t>01</w:t>
      </w:r>
      <w:r>
        <w:rPr>
          <w:rFonts w:hint="eastAsia"/>
          <w:sz w:val="20"/>
          <w:lang w:eastAsia="zh-CN"/>
        </w:rPr>
        <w:t>表</w:t>
      </w:r>
    </w:p>
    <w:p>
      <w:pPr>
        <w:jc w:val="center"/>
        <w:rPr>
          <w:sz w:val="20"/>
          <w:lang w:eastAsia="zh-CN"/>
        </w:rPr>
        <w:sectPr>
          <w:type w:val="continuous"/>
          <w:pgSz w:w="16840" w:h="11910" w:orient="landscape"/>
          <w:pgMar w:top="1520" w:right="1100" w:bottom="280" w:left="880" w:header="720" w:footer="720" w:gutter="0"/>
          <w:cols w:equalWidth="0" w:num="2">
            <w:col w:w="6450" w:space="366"/>
            <w:col w:w="8044"/>
          </w:cols>
        </w:sectPr>
      </w:pPr>
    </w:p>
    <w:p>
      <w:pPr>
        <w:tabs>
          <w:tab w:val="left" w:pos="10327"/>
        </w:tabs>
        <w:spacing w:line="248" w:lineRule="exact"/>
        <w:ind w:left="240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部门：安阳高新技术产业开发区银杏小学</w:t>
      </w:r>
      <w:r>
        <w:rPr>
          <w:sz w:val="20"/>
          <w:lang w:eastAsia="zh-CN"/>
        </w:rPr>
        <w:tab/>
      </w:r>
      <w:r>
        <w:rPr>
          <w:rFonts w:hint="eastAsia"/>
          <w:sz w:val="20"/>
          <w:lang w:eastAsia="zh-CN"/>
        </w:rPr>
        <w:t>金额单位：万元</w:t>
      </w:r>
    </w:p>
    <w:tbl>
      <w:tblPr>
        <w:tblStyle w:val="6"/>
        <w:tblW w:w="11546" w:type="dxa"/>
        <w:tblInd w:w="2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4"/>
        <w:gridCol w:w="473"/>
        <w:gridCol w:w="1846"/>
        <w:gridCol w:w="3454"/>
        <w:gridCol w:w="473"/>
        <w:gridCol w:w="184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773" w:type="dxa"/>
            <w:gridSpan w:val="3"/>
            <w:shd w:val="clear" w:color="auto" w:fill="C0C0C0"/>
          </w:tcPr>
          <w:p>
            <w:pPr>
              <w:pStyle w:val="14"/>
              <w:ind w:left="2653" w:right="2618"/>
              <w:jc w:val="center"/>
            </w:pPr>
            <w:r>
              <w:rPr>
                <w:rFonts w:hint="eastAsia"/>
              </w:rPr>
              <w:t>收入</w:t>
            </w:r>
          </w:p>
        </w:tc>
        <w:tc>
          <w:tcPr>
            <w:tcW w:w="5773" w:type="dxa"/>
            <w:gridSpan w:val="3"/>
            <w:shd w:val="clear" w:color="auto" w:fill="C0C0C0"/>
          </w:tcPr>
          <w:p>
            <w:pPr>
              <w:pStyle w:val="14"/>
              <w:ind w:left="2652" w:right="2619"/>
              <w:jc w:val="center"/>
            </w:pPr>
            <w:r>
              <w:rPr>
                <w:rFonts w:hint="eastAsia"/>
              </w:rPr>
              <w:t>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454" w:type="dxa"/>
            <w:shd w:val="clear" w:color="auto" w:fill="C0C0C0"/>
          </w:tcPr>
          <w:p>
            <w:pPr>
              <w:pStyle w:val="14"/>
              <w:ind w:left="1491" w:right="1457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行次</w:t>
            </w:r>
          </w:p>
        </w:tc>
        <w:tc>
          <w:tcPr>
            <w:tcW w:w="1846" w:type="dxa"/>
            <w:shd w:val="clear" w:color="auto" w:fill="C0C0C0"/>
          </w:tcPr>
          <w:p>
            <w:pPr>
              <w:pStyle w:val="14"/>
              <w:ind w:left="689" w:right="655"/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3454" w:type="dxa"/>
            <w:shd w:val="clear" w:color="auto" w:fill="C0C0C0"/>
          </w:tcPr>
          <w:p>
            <w:pPr>
              <w:pStyle w:val="14"/>
              <w:ind w:left="1491" w:right="1459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行次</w:t>
            </w:r>
          </w:p>
        </w:tc>
        <w:tc>
          <w:tcPr>
            <w:tcW w:w="1846" w:type="dxa"/>
            <w:shd w:val="clear" w:color="auto" w:fill="C0C0C0"/>
          </w:tcPr>
          <w:p>
            <w:pPr>
              <w:pStyle w:val="14"/>
              <w:ind w:left="688" w:right="656"/>
              <w:jc w:val="center"/>
            </w:pPr>
            <w:r>
              <w:rPr>
                <w:rFonts w:hint="eastAsia"/>
              </w:rPr>
              <w:t>金额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454" w:type="dxa"/>
            <w:shd w:val="clear" w:color="auto" w:fill="C0C0C0"/>
          </w:tcPr>
          <w:p>
            <w:pPr>
              <w:pStyle w:val="14"/>
              <w:ind w:left="1491" w:right="1457"/>
              <w:jc w:val="center"/>
            </w:pPr>
            <w:r>
              <w:rPr>
                <w:rFonts w:hint="eastAsia"/>
              </w:rPr>
              <w:t>栏次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  <w:shd w:val="clear" w:color="auto" w:fill="C0C0C0"/>
          </w:tcPr>
          <w:p>
            <w:pPr>
              <w:pStyle w:val="14"/>
              <w:ind w:left="33"/>
              <w:jc w:val="center"/>
            </w:pPr>
            <w:r>
              <w:t>1</w:t>
            </w:r>
          </w:p>
        </w:tc>
        <w:tc>
          <w:tcPr>
            <w:tcW w:w="3454" w:type="dxa"/>
            <w:shd w:val="clear" w:color="auto" w:fill="C0C0C0"/>
          </w:tcPr>
          <w:p>
            <w:pPr>
              <w:pStyle w:val="14"/>
              <w:ind w:left="1491" w:right="1459"/>
              <w:jc w:val="center"/>
            </w:pPr>
            <w:r>
              <w:rPr>
                <w:rFonts w:hint="eastAsia"/>
              </w:rPr>
              <w:t>栏次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  <w:shd w:val="clear" w:color="auto" w:fill="C0C0C0"/>
          </w:tcPr>
          <w:p>
            <w:pPr>
              <w:pStyle w:val="14"/>
              <w:ind w:left="31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454" w:type="dxa"/>
            <w:shd w:val="clear" w:color="auto" w:fill="C0C0C0"/>
          </w:tcPr>
          <w:p>
            <w:pPr>
              <w:pStyle w:val="14"/>
              <w:ind w:left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一、一般公共预算财政拨款收入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4"/>
              <w:jc w:val="center"/>
            </w:pPr>
            <w:r>
              <w:t>1</w:t>
            </w:r>
          </w:p>
        </w:tc>
        <w:tc>
          <w:tcPr>
            <w:tcW w:w="1846" w:type="dxa"/>
          </w:tcPr>
          <w:p>
            <w:pPr>
              <w:pStyle w:val="14"/>
              <w:ind w:right="1"/>
              <w:jc w:val="right"/>
            </w:pPr>
            <w:r>
              <w:t>1,861.03</w:t>
            </w:r>
          </w:p>
        </w:tc>
        <w:tc>
          <w:tcPr>
            <w:tcW w:w="3454" w:type="dxa"/>
            <w:shd w:val="clear" w:color="auto" w:fill="C0C0C0"/>
          </w:tcPr>
          <w:p>
            <w:pPr>
              <w:pStyle w:val="14"/>
              <w:ind w:left="3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一、一般公共服务支出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29</w:t>
            </w:r>
          </w:p>
        </w:tc>
        <w:tc>
          <w:tcPr>
            <w:tcW w:w="1846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454" w:type="dxa"/>
            <w:shd w:val="clear" w:color="auto" w:fill="C0C0C0"/>
          </w:tcPr>
          <w:p>
            <w:pPr>
              <w:pStyle w:val="14"/>
              <w:ind w:left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二、政府性基金预算财政拨款收入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4"/>
              <w:jc w:val="center"/>
            </w:pPr>
            <w:r>
              <w:t>2</w:t>
            </w:r>
          </w:p>
        </w:tc>
        <w:tc>
          <w:tcPr>
            <w:tcW w:w="1846" w:type="dxa"/>
          </w:tcPr>
          <w:p>
            <w:pPr>
              <w:pStyle w:val="14"/>
              <w:ind w:right="1"/>
              <w:jc w:val="right"/>
            </w:pPr>
            <w:r>
              <w:t>0.00</w:t>
            </w:r>
          </w:p>
        </w:tc>
        <w:tc>
          <w:tcPr>
            <w:tcW w:w="3454" w:type="dxa"/>
            <w:shd w:val="clear" w:color="auto" w:fill="C0C0C0"/>
          </w:tcPr>
          <w:p>
            <w:pPr>
              <w:pStyle w:val="14"/>
              <w:ind w:left="39"/>
            </w:pPr>
            <w:r>
              <w:rPr>
                <w:rFonts w:hint="eastAsia"/>
              </w:rPr>
              <w:t>二、外交支出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30</w:t>
            </w:r>
          </w:p>
        </w:tc>
        <w:tc>
          <w:tcPr>
            <w:tcW w:w="1846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454" w:type="dxa"/>
            <w:shd w:val="clear" w:color="auto" w:fill="C0C0C0"/>
          </w:tcPr>
          <w:p>
            <w:pPr>
              <w:pStyle w:val="14"/>
              <w:ind w:left="40"/>
            </w:pPr>
            <w:r>
              <w:rPr>
                <w:rFonts w:hint="eastAsia"/>
              </w:rPr>
              <w:t>三、上级补助收入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4"/>
              <w:jc w:val="center"/>
            </w:pPr>
            <w:r>
              <w:t>3</w:t>
            </w:r>
          </w:p>
        </w:tc>
        <w:tc>
          <w:tcPr>
            <w:tcW w:w="1846" w:type="dxa"/>
          </w:tcPr>
          <w:p>
            <w:pPr>
              <w:pStyle w:val="14"/>
              <w:ind w:right="1"/>
              <w:jc w:val="right"/>
            </w:pPr>
            <w:r>
              <w:t>0.00</w:t>
            </w:r>
          </w:p>
        </w:tc>
        <w:tc>
          <w:tcPr>
            <w:tcW w:w="3454" w:type="dxa"/>
            <w:shd w:val="clear" w:color="auto" w:fill="C0C0C0"/>
          </w:tcPr>
          <w:p>
            <w:pPr>
              <w:pStyle w:val="14"/>
              <w:ind w:left="39"/>
            </w:pPr>
            <w:r>
              <w:rPr>
                <w:rFonts w:hint="eastAsia"/>
              </w:rPr>
              <w:t>三、国防支出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31</w:t>
            </w:r>
          </w:p>
        </w:tc>
        <w:tc>
          <w:tcPr>
            <w:tcW w:w="1846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454" w:type="dxa"/>
            <w:shd w:val="clear" w:color="auto" w:fill="C0C0C0"/>
          </w:tcPr>
          <w:p>
            <w:pPr>
              <w:pStyle w:val="14"/>
              <w:ind w:left="40"/>
            </w:pPr>
            <w:r>
              <w:rPr>
                <w:rFonts w:hint="eastAsia"/>
              </w:rPr>
              <w:t>四、事业收入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4"/>
              <w:jc w:val="center"/>
            </w:pPr>
            <w:r>
              <w:t>4</w:t>
            </w:r>
          </w:p>
        </w:tc>
        <w:tc>
          <w:tcPr>
            <w:tcW w:w="1846" w:type="dxa"/>
          </w:tcPr>
          <w:p>
            <w:pPr>
              <w:pStyle w:val="14"/>
              <w:ind w:right="1"/>
              <w:jc w:val="right"/>
            </w:pPr>
            <w:r>
              <w:t>0.00</w:t>
            </w:r>
          </w:p>
        </w:tc>
        <w:tc>
          <w:tcPr>
            <w:tcW w:w="3454" w:type="dxa"/>
            <w:shd w:val="clear" w:color="auto" w:fill="C0C0C0"/>
          </w:tcPr>
          <w:p>
            <w:pPr>
              <w:pStyle w:val="14"/>
              <w:ind w:left="39"/>
            </w:pPr>
            <w:r>
              <w:rPr>
                <w:rFonts w:hint="eastAsia"/>
              </w:rPr>
              <w:t>四、公共安全支出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32</w:t>
            </w:r>
          </w:p>
        </w:tc>
        <w:tc>
          <w:tcPr>
            <w:tcW w:w="1846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454" w:type="dxa"/>
            <w:shd w:val="clear" w:color="auto" w:fill="C0C0C0"/>
          </w:tcPr>
          <w:p>
            <w:pPr>
              <w:pStyle w:val="14"/>
              <w:ind w:left="40"/>
            </w:pPr>
            <w:r>
              <w:rPr>
                <w:rFonts w:hint="eastAsia"/>
              </w:rPr>
              <w:t>五、经营收入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4"/>
              <w:jc w:val="center"/>
            </w:pPr>
            <w:r>
              <w:t>5</w:t>
            </w:r>
          </w:p>
        </w:tc>
        <w:tc>
          <w:tcPr>
            <w:tcW w:w="1846" w:type="dxa"/>
          </w:tcPr>
          <w:p>
            <w:pPr>
              <w:pStyle w:val="14"/>
              <w:ind w:right="1"/>
              <w:jc w:val="right"/>
            </w:pPr>
            <w:r>
              <w:t>0.00</w:t>
            </w:r>
          </w:p>
        </w:tc>
        <w:tc>
          <w:tcPr>
            <w:tcW w:w="3454" w:type="dxa"/>
            <w:shd w:val="clear" w:color="auto" w:fill="C0C0C0"/>
          </w:tcPr>
          <w:p>
            <w:pPr>
              <w:pStyle w:val="14"/>
              <w:ind w:left="39"/>
            </w:pPr>
            <w:r>
              <w:rPr>
                <w:rFonts w:hint="eastAsia"/>
              </w:rPr>
              <w:t>五、教育支出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33</w:t>
            </w:r>
          </w:p>
        </w:tc>
        <w:tc>
          <w:tcPr>
            <w:tcW w:w="1846" w:type="dxa"/>
          </w:tcPr>
          <w:p>
            <w:pPr>
              <w:pStyle w:val="14"/>
              <w:ind w:right="2"/>
              <w:jc w:val="right"/>
            </w:pPr>
            <w:r>
              <w:t>1,794.57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454" w:type="dxa"/>
            <w:shd w:val="clear" w:color="auto" w:fill="C0C0C0"/>
          </w:tcPr>
          <w:p>
            <w:pPr>
              <w:pStyle w:val="14"/>
              <w:ind w:left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六、附属单位上缴收入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4"/>
              <w:jc w:val="center"/>
            </w:pPr>
            <w:r>
              <w:t>6</w:t>
            </w:r>
          </w:p>
        </w:tc>
        <w:tc>
          <w:tcPr>
            <w:tcW w:w="1846" w:type="dxa"/>
          </w:tcPr>
          <w:p>
            <w:pPr>
              <w:pStyle w:val="14"/>
              <w:ind w:right="1"/>
              <w:jc w:val="right"/>
            </w:pPr>
            <w:r>
              <w:t>0.00</w:t>
            </w:r>
          </w:p>
        </w:tc>
        <w:tc>
          <w:tcPr>
            <w:tcW w:w="3454" w:type="dxa"/>
            <w:shd w:val="clear" w:color="auto" w:fill="C0C0C0"/>
          </w:tcPr>
          <w:p>
            <w:pPr>
              <w:pStyle w:val="14"/>
              <w:ind w:left="39"/>
            </w:pPr>
            <w:r>
              <w:rPr>
                <w:rFonts w:hint="eastAsia"/>
              </w:rPr>
              <w:t>六、科学技术支出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34</w:t>
            </w:r>
          </w:p>
        </w:tc>
        <w:tc>
          <w:tcPr>
            <w:tcW w:w="1846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454" w:type="dxa"/>
            <w:shd w:val="clear" w:color="auto" w:fill="C0C0C0"/>
          </w:tcPr>
          <w:p>
            <w:pPr>
              <w:pStyle w:val="14"/>
              <w:ind w:left="40"/>
            </w:pPr>
            <w:r>
              <w:rPr>
                <w:rFonts w:hint="eastAsia"/>
              </w:rPr>
              <w:t>七、其他收入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4"/>
              <w:jc w:val="center"/>
            </w:pPr>
            <w:r>
              <w:t>7</w:t>
            </w:r>
          </w:p>
        </w:tc>
        <w:tc>
          <w:tcPr>
            <w:tcW w:w="1846" w:type="dxa"/>
          </w:tcPr>
          <w:p>
            <w:pPr>
              <w:pStyle w:val="14"/>
              <w:ind w:right="1"/>
              <w:jc w:val="right"/>
            </w:pPr>
            <w:r>
              <w:t>3.71</w:t>
            </w:r>
          </w:p>
        </w:tc>
        <w:tc>
          <w:tcPr>
            <w:tcW w:w="3454" w:type="dxa"/>
            <w:shd w:val="clear" w:color="auto" w:fill="C0C0C0"/>
          </w:tcPr>
          <w:p>
            <w:pPr>
              <w:pStyle w:val="14"/>
              <w:ind w:left="3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七、文化旅游体育与传媒支出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35</w:t>
            </w:r>
          </w:p>
        </w:tc>
        <w:tc>
          <w:tcPr>
            <w:tcW w:w="1846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454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4"/>
              <w:jc w:val="center"/>
            </w:pPr>
            <w:r>
              <w:t>8</w:t>
            </w:r>
          </w:p>
        </w:tc>
        <w:tc>
          <w:tcPr>
            <w:tcW w:w="184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54" w:type="dxa"/>
            <w:shd w:val="clear" w:color="auto" w:fill="C0C0C0"/>
          </w:tcPr>
          <w:p>
            <w:pPr>
              <w:pStyle w:val="14"/>
              <w:ind w:left="3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八、社会保障和就业支出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36</w:t>
            </w:r>
          </w:p>
        </w:tc>
        <w:tc>
          <w:tcPr>
            <w:tcW w:w="1846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454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4"/>
              <w:jc w:val="center"/>
            </w:pPr>
            <w:r>
              <w:t>9</w:t>
            </w:r>
          </w:p>
        </w:tc>
        <w:tc>
          <w:tcPr>
            <w:tcW w:w="184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54" w:type="dxa"/>
            <w:shd w:val="clear" w:color="auto" w:fill="C0C0C0"/>
          </w:tcPr>
          <w:p>
            <w:pPr>
              <w:pStyle w:val="14"/>
              <w:ind w:left="39"/>
            </w:pPr>
            <w:r>
              <w:rPr>
                <w:rFonts w:hint="eastAsia"/>
              </w:rPr>
              <w:t>九、卫生健康支出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37</w:t>
            </w:r>
          </w:p>
        </w:tc>
        <w:tc>
          <w:tcPr>
            <w:tcW w:w="1846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454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4"/>
              <w:jc w:val="center"/>
            </w:pPr>
            <w:r>
              <w:t>10</w:t>
            </w:r>
          </w:p>
        </w:tc>
        <w:tc>
          <w:tcPr>
            <w:tcW w:w="184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54" w:type="dxa"/>
            <w:shd w:val="clear" w:color="auto" w:fill="C0C0C0"/>
          </w:tcPr>
          <w:p>
            <w:pPr>
              <w:pStyle w:val="14"/>
              <w:ind w:left="39"/>
            </w:pPr>
            <w:r>
              <w:rPr>
                <w:rFonts w:hint="eastAsia"/>
              </w:rPr>
              <w:t>十、节能环保支出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38</w:t>
            </w:r>
          </w:p>
        </w:tc>
        <w:tc>
          <w:tcPr>
            <w:tcW w:w="1846" w:type="dxa"/>
          </w:tcPr>
          <w:p>
            <w:pPr>
              <w:pStyle w:val="14"/>
              <w:ind w:right="2"/>
              <w:jc w:val="right"/>
            </w:pPr>
            <w:r>
              <w:t>12.39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454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4"/>
              <w:jc w:val="center"/>
            </w:pPr>
            <w:r>
              <w:t>11</w:t>
            </w:r>
          </w:p>
        </w:tc>
        <w:tc>
          <w:tcPr>
            <w:tcW w:w="184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54" w:type="dxa"/>
            <w:shd w:val="clear" w:color="auto" w:fill="C0C0C0"/>
          </w:tcPr>
          <w:p>
            <w:pPr>
              <w:pStyle w:val="14"/>
              <w:ind w:left="39"/>
            </w:pPr>
            <w:r>
              <w:rPr>
                <w:rFonts w:hint="eastAsia"/>
              </w:rPr>
              <w:t>十一、城乡社区支出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39</w:t>
            </w:r>
          </w:p>
        </w:tc>
        <w:tc>
          <w:tcPr>
            <w:tcW w:w="1846" w:type="dxa"/>
          </w:tcPr>
          <w:p>
            <w:pPr>
              <w:pStyle w:val="14"/>
              <w:ind w:right="2"/>
              <w:jc w:val="right"/>
            </w:pPr>
            <w:r>
              <w:t>2.09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454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4"/>
              <w:jc w:val="center"/>
            </w:pPr>
            <w:r>
              <w:t>12</w:t>
            </w:r>
          </w:p>
        </w:tc>
        <w:tc>
          <w:tcPr>
            <w:tcW w:w="184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54" w:type="dxa"/>
            <w:shd w:val="clear" w:color="auto" w:fill="C0C0C0"/>
          </w:tcPr>
          <w:p>
            <w:pPr>
              <w:pStyle w:val="14"/>
              <w:ind w:left="39"/>
            </w:pPr>
            <w:r>
              <w:rPr>
                <w:rFonts w:hint="eastAsia"/>
              </w:rPr>
              <w:t>十二、农林水支出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40</w:t>
            </w:r>
          </w:p>
        </w:tc>
        <w:tc>
          <w:tcPr>
            <w:tcW w:w="1846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454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4"/>
              <w:jc w:val="center"/>
            </w:pPr>
            <w:r>
              <w:t>13</w:t>
            </w:r>
          </w:p>
        </w:tc>
        <w:tc>
          <w:tcPr>
            <w:tcW w:w="184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54" w:type="dxa"/>
            <w:shd w:val="clear" w:color="auto" w:fill="C0C0C0"/>
          </w:tcPr>
          <w:p>
            <w:pPr>
              <w:pStyle w:val="14"/>
              <w:ind w:left="39"/>
            </w:pPr>
            <w:r>
              <w:rPr>
                <w:rFonts w:hint="eastAsia"/>
              </w:rPr>
              <w:t>十三、交通运输支出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41</w:t>
            </w:r>
          </w:p>
        </w:tc>
        <w:tc>
          <w:tcPr>
            <w:tcW w:w="1846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454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4"/>
              <w:jc w:val="center"/>
            </w:pPr>
            <w:r>
              <w:t>14</w:t>
            </w:r>
          </w:p>
        </w:tc>
        <w:tc>
          <w:tcPr>
            <w:tcW w:w="184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54" w:type="dxa"/>
            <w:shd w:val="clear" w:color="auto" w:fill="C0C0C0"/>
          </w:tcPr>
          <w:p>
            <w:pPr>
              <w:pStyle w:val="14"/>
              <w:ind w:left="3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十四、资源勘探信息等支出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42</w:t>
            </w:r>
          </w:p>
        </w:tc>
        <w:tc>
          <w:tcPr>
            <w:tcW w:w="1846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454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4"/>
              <w:jc w:val="center"/>
            </w:pPr>
            <w:r>
              <w:t>15</w:t>
            </w:r>
          </w:p>
        </w:tc>
        <w:tc>
          <w:tcPr>
            <w:tcW w:w="184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54" w:type="dxa"/>
            <w:shd w:val="clear" w:color="auto" w:fill="C0C0C0"/>
          </w:tcPr>
          <w:p>
            <w:pPr>
              <w:pStyle w:val="14"/>
              <w:ind w:left="3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十五、商业服务业等支出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43</w:t>
            </w:r>
          </w:p>
        </w:tc>
        <w:tc>
          <w:tcPr>
            <w:tcW w:w="1846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454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4"/>
              <w:jc w:val="center"/>
            </w:pPr>
            <w:r>
              <w:t>16</w:t>
            </w:r>
          </w:p>
        </w:tc>
        <w:tc>
          <w:tcPr>
            <w:tcW w:w="184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54" w:type="dxa"/>
            <w:shd w:val="clear" w:color="auto" w:fill="C0C0C0"/>
          </w:tcPr>
          <w:p>
            <w:pPr>
              <w:pStyle w:val="14"/>
              <w:ind w:left="39"/>
            </w:pPr>
            <w:r>
              <w:rPr>
                <w:rFonts w:hint="eastAsia"/>
              </w:rPr>
              <w:t>十六、金融支出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44</w:t>
            </w:r>
          </w:p>
        </w:tc>
        <w:tc>
          <w:tcPr>
            <w:tcW w:w="1846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454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4"/>
              <w:jc w:val="center"/>
            </w:pPr>
            <w:r>
              <w:t>17</w:t>
            </w:r>
          </w:p>
        </w:tc>
        <w:tc>
          <w:tcPr>
            <w:tcW w:w="184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54" w:type="dxa"/>
            <w:shd w:val="clear" w:color="auto" w:fill="C0C0C0"/>
          </w:tcPr>
          <w:p>
            <w:pPr>
              <w:pStyle w:val="14"/>
              <w:ind w:left="3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十七、援助其他地区支出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45</w:t>
            </w:r>
          </w:p>
        </w:tc>
        <w:tc>
          <w:tcPr>
            <w:tcW w:w="1846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454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4"/>
              <w:jc w:val="center"/>
            </w:pPr>
            <w:r>
              <w:t>18</w:t>
            </w:r>
          </w:p>
        </w:tc>
        <w:tc>
          <w:tcPr>
            <w:tcW w:w="184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54" w:type="dxa"/>
            <w:shd w:val="clear" w:color="auto" w:fill="C0C0C0"/>
          </w:tcPr>
          <w:p>
            <w:pPr>
              <w:pStyle w:val="14"/>
              <w:ind w:left="3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十八、自然资源海洋气象等支出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46</w:t>
            </w:r>
          </w:p>
        </w:tc>
        <w:tc>
          <w:tcPr>
            <w:tcW w:w="1846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454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4"/>
              <w:jc w:val="center"/>
            </w:pPr>
            <w:r>
              <w:t>19</w:t>
            </w:r>
          </w:p>
        </w:tc>
        <w:tc>
          <w:tcPr>
            <w:tcW w:w="184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54" w:type="dxa"/>
            <w:shd w:val="clear" w:color="auto" w:fill="C0C0C0"/>
          </w:tcPr>
          <w:p>
            <w:pPr>
              <w:pStyle w:val="14"/>
              <w:ind w:left="39"/>
            </w:pPr>
            <w:r>
              <w:rPr>
                <w:rFonts w:hint="eastAsia"/>
              </w:rPr>
              <w:t>十九、住房保障支出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47</w:t>
            </w:r>
          </w:p>
        </w:tc>
        <w:tc>
          <w:tcPr>
            <w:tcW w:w="1846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454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4"/>
              <w:jc w:val="center"/>
            </w:pPr>
            <w:r>
              <w:t>20</w:t>
            </w:r>
          </w:p>
        </w:tc>
        <w:tc>
          <w:tcPr>
            <w:tcW w:w="184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54" w:type="dxa"/>
            <w:shd w:val="clear" w:color="auto" w:fill="C0C0C0"/>
          </w:tcPr>
          <w:p>
            <w:pPr>
              <w:pStyle w:val="14"/>
              <w:ind w:left="3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二十、粮油物资储备支出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48</w:t>
            </w:r>
          </w:p>
        </w:tc>
        <w:tc>
          <w:tcPr>
            <w:tcW w:w="1846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454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4"/>
              <w:jc w:val="center"/>
            </w:pPr>
            <w:r>
              <w:t>21</w:t>
            </w:r>
          </w:p>
        </w:tc>
        <w:tc>
          <w:tcPr>
            <w:tcW w:w="184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54" w:type="dxa"/>
            <w:shd w:val="clear" w:color="auto" w:fill="C0C0C0"/>
          </w:tcPr>
          <w:p>
            <w:pPr>
              <w:pStyle w:val="14"/>
              <w:ind w:left="3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二十一、灾害防治及应急管理支出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49</w:t>
            </w:r>
          </w:p>
        </w:tc>
        <w:tc>
          <w:tcPr>
            <w:tcW w:w="1846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454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4"/>
              <w:jc w:val="center"/>
            </w:pPr>
            <w:r>
              <w:t>22</w:t>
            </w:r>
          </w:p>
        </w:tc>
        <w:tc>
          <w:tcPr>
            <w:tcW w:w="184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54" w:type="dxa"/>
            <w:shd w:val="clear" w:color="auto" w:fill="C0C0C0"/>
          </w:tcPr>
          <w:p>
            <w:pPr>
              <w:pStyle w:val="14"/>
              <w:ind w:left="39"/>
            </w:pPr>
            <w:r>
              <w:rPr>
                <w:rFonts w:hint="eastAsia"/>
              </w:rPr>
              <w:t>二十二、其他支出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50</w:t>
            </w:r>
          </w:p>
        </w:tc>
        <w:tc>
          <w:tcPr>
            <w:tcW w:w="1846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454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4"/>
              <w:jc w:val="center"/>
            </w:pPr>
            <w:r>
              <w:t>23</w:t>
            </w:r>
          </w:p>
        </w:tc>
        <w:tc>
          <w:tcPr>
            <w:tcW w:w="184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54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51</w:t>
            </w:r>
          </w:p>
        </w:tc>
        <w:tc>
          <w:tcPr>
            <w:tcW w:w="184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454" w:type="dxa"/>
            <w:shd w:val="clear" w:color="auto" w:fill="C0C0C0"/>
          </w:tcPr>
          <w:p>
            <w:pPr>
              <w:pStyle w:val="14"/>
              <w:ind w:left="1067"/>
              <w:rPr>
                <w:b/>
              </w:rPr>
            </w:pPr>
            <w:r>
              <w:rPr>
                <w:rFonts w:hint="eastAsia"/>
                <w:b/>
              </w:rPr>
              <w:t>本年收入合计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4"/>
              <w:jc w:val="center"/>
            </w:pPr>
            <w:r>
              <w:t>24</w:t>
            </w:r>
          </w:p>
        </w:tc>
        <w:tc>
          <w:tcPr>
            <w:tcW w:w="1846" w:type="dxa"/>
          </w:tcPr>
          <w:p>
            <w:pPr>
              <w:pStyle w:val="14"/>
              <w:ind w:right="1"/>
              <w:jc w:val="right"/>
            </w:pPr>
            <w:r>
              <w:t>1,864.74</w:t>
            </w:r>
          </w:p>
        </w:tc>
        <w:tc>
          <w:tcPr>
            <w:tcW w:w="3454" w:type="dxa"/>
            <w:shd w:val="clear" w:color="auto" w:fill="C0C0C0"/>
          </w:tcPr>
          <w:p>
            <w:pPr>
              <w:pStyle w:val="14"/>
              <w:ind w:left="1066"/>
              <w:rPr>
                <w:b/>
              </w:rPr>
            </w:pPr>
            <w:r>
              <w:rPr>
                <w:rFonts w:hint="eastAsia"/>
                <w:b/>
              </w:rPr>
              <w:t>本年支出合计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52</w:t>
            </w:r>
          </w:p>
        </w:tc>
        <w:tc>
          <w:tcPr>
            <w:tcW w:w="1846" w:type="dxa"/>
          </w:tcPr>
          <w:p>
            <w:pPr>
              <w:pStyle w:val="14"/>
              <w:ind w:right="2"/>
              <w:jc w:val="right"/>
            </w:pPr>
            <w:r>
              <w:t>1,809.05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454" w:type="dxa"/>
            <w:shd w:val="clear" w:color="auto" w:fill="C0C0C0"/>
          </w:tcPr>
          <w:p>
            <w:pPr>
              <w:pStyle w:val="14"/>
              <w:ind w:left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用事业基金弥补收支差额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4"/>
              <w:jc w:val="center"/>
            </w:pPr>
            <w:r>
              <w:t>25</w:t>
            </w:r>
          </w:p>
        </w:tc>
        <w:tc>
          <w:tcPr>
            <w:tcW w:w="1846" w:type="dxa"/>
          </w:tcPr>
          <w:p>
            <w:pPr>
              <w:pStyle w:val="14"/>
              <w:ind w:right="1"/>
              <w:jc w:val="right"/>
            </w:pPr>
            <w:r>
              <w:t>0.00</w:t>
            </w:r>
          </w:p>
        </w:tc>
        <w:tc>
          <w:tcPr>
            <w:tcW w:w="3454" w:type="dxa"/>
            <w:shd w:val="clear" w:color="auto" w:fill="C0C0C0"/>
          </w:tcPr>
          <w:p>
            <w:pPr>
              <w:pStyle w:val="14"/>
              <w:ind w:left="39"/>
            </w:pPr>
            <w:r>
              <w:rPr>
                <w:rFonts w:hint="eastAsia"/>
              </w:rPr>
              <w:t>结余分配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53</w:t>
            </w:r>
          </w:p>
        </w:tc>
        <w:tc>
          <w:tcPr>
            <w:tcW w:w="1846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454" w:type="dxa"/>
            <w:shd w:val="clear" w:color="auto" w:fill="C0C0C0"/>
          </w:tcPr>
          <w:p>
            <w:pPr>
              <w:pStyle w:val="14"/>
              <w:ind w:left="40"/>
            </w:pPr>
            <w:r>
              <w:rPr>
                <w:rFonts w:hint="eastAsia"/>
              </w:rPr>
              <w:t>年初结转和结余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4"/>
              <w:jc w:val="center"/>
            </w:pPr>
            <w:r>
              <w:t>26</w:t>
            </w:r>
          </w:p>
        </w:tc>
        <w:tc>
          <w:tcPr>
            <w:tcW w:w="1846" w:type="dxa"/>
          </w:tcPr>
          <w:p>
            <w:pPr>
              <w:pStyle w:val="14"/>
              <w:ind w:right="1"/>
              <w:jc w:val="right"/>
            </w:pPr>
            <w:r>
              <w:t>518.28</w:t>
            </w:r>
          </w:p>
        </w:tc>
        <w:tc>
          <w:tcPr>
            <w:tcW w:w="3454" w:type="dxa"/>
            <w:shd w:val="clear" w:color="auto" w:fill="C0C0C0"/>
          </w:tcPr>
          <w:p>
            <w:pPr>
              <w:pStyle w:val="14"/>
              <w:ind w:left="39"/>
            </w:pPr>
            <w:r>
              <w:rPr>
                <w:rFonts w:hint="eastAsia"/>
              </w:rPr>
              <w:t>年末结转和结余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54</w:t>
            </w:r>
          </w:p>
        </w:tc>
        <w:tc>
          <w:tcPr>
            <w:tcW w:w="1846" w:type="dxa"/>
          </w:tcPr>
          <w:p>
            <w:pPr>
              <w:pStyle w:val="14"/>
              <w:ind w:right="2"/>
              <w:jc w:val="right"/>
            </w:pPr>
            <w:r>
              <w:t>573.97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454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4"/>
              <w:jc w:val="center"/>
            </w:pPr>
            <w:r>
              <w:t>27</w:t>
            </w:r>
          </w:p>
        </w:tc>
        <w:tc>
          <w:tcPr>
            <w:tcW w:w="184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54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55</w:t>
            </w:r>
          </w:p>
        </w:tc>
        <w:tc>
          <w:tcPr>
            <w:tcW w:w="184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454" w:type="dxa"/>
            <w:shd w:val="clear" w:color="auto" w:fill="C0C0C0"/>
          </w:tcPr>
          <w:p>
            <w:pPr>
              <w:pStyle w:val="14"/>
              <w:ind w:left="1491" w:right="145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总计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4"/>
              <w:jc w:val="center"/>
            </w:pPr>
            <w:r>
              <w:t>28</w:t>
            </w:r>
          </w:p>
        </w:tc>
        <w:tc>
          <w:tcPr>
            <w:tcW w:w="1846" w:type="dxa"/>
          </w:tcPr>
          <w:p>
            <w:pPr>
              <w:pStyle w:val="14"/>
              <w:ind w:right="1"/>
              <w:jc w:val="right"/>
            </w:pPr>
            <w:r>
              <w:t>2,383.02</w:t>
            </w:r>
          </w:p>
        </w:tc>
        <w:tc>
          <w:tcPr>
            <w:tcW w:w="3454" w:type="dxa"/>
            <w:shd w:val="clear" w:color="auto" w:fill="C0C0C0"/>
          </w:tcPr>
          <w:p>
            <w:pPr>
              <w:pStyle w:val="14"/>
              <w:ind w:left="1490" w:right="146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总计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56</w:t>
            </w:r>
          </w:p>
        </w:tc>
        <w:tc>
          <w:tcPr>
            <w:tcW w:w="1846" w:type="dxa"/>
          </w:tcPr>
          <w:p>
            <w:pPr>
              <w:pStyle w:val="14"/>
              <w:ind w:right="2"/>
              <w:jc w:val="right"/>
            </w:pPr>
            <w:r>
              <w:t>2,383.02</w:t>
            </w:r>
          </w:p>
        </w:tc>
      </w:tr>
    </w:tbl>
    <w:p>
      <w:pPr>
        <w:spacing w:line="202" w:lineRule="exact"/>
        <w:ind w:left="240"/>
        <w:rPr>
          <w:lang w:eastAsia="zh-CN"/>
        </w:rPr>
      </w:pPr>
      <w:r>
        <w:rPr>
          <w:rFonts w:hint="eastAsia"/>
          <w:lang w:eastAsia="zh-CN"/>
        </w:rPr>
        <w:t>注：</w:t>
      </w:r>
      <w:r>
        <w:rPr>
          <w:lang w:eastAsia="zh-CN"/>
        </w:rPr>
        <w:t>1.</w:t>
      </w:r>
      <w:r>
        <w:rPr>
          <w:rFonts w:hint="eastAsia"/>
          <w:lang w:eastAsia="zh-CN"/>
        </w:rPr>
        <w:t>本表依据《收入支出决算总表》（财决</w:t>
      </w:r>
      <w:r>
        <w:rPr>
          <w:lang w:eastAsia="zh-CN"/>
        </w:rPr>
        <w:t>01</w:t>
      </w:r>
      <w:r>
        <w:rPr>
          <w:rFonts w:hint="eastAsia"/>
          <w:lang w:eastAsia="zh-CN"/>
        </w:rPr>
        <w:t>表）进行批复。</w:t>
      </w:r>
    </w:p>
    <w:p>
      <w:pPr>
        <w:pStyle w:val="13"/>
        <w:numPr>
          <w:ilvl w:val="0"/>
          <w:numId w:val="1"/>
        </w:numPr>
        <w:tabs>
          <w:tab w:val="left" w:pos="901"/>
        </w:tabs>
        <w:spacing w:line="226" w:lineRule="exact"/>
        <w:rPr>
          <w:rFonts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>本表含政府性基金预算财政拨款。</w:t>
      </w:r>
    </w:p>
    <w:p>
      <w:pPr>
        <w:pStyle w:val="13"/>
        <w:numPr>
          <w:ilvl w:val="0"/>
          <w:numId w:val="1"/>
        </w:numPr>
        <w:tabs>
          <w:tab w:val="left" w:pos="901"/>
        </w:tabs>
        <w:spacing w:line="253" w:lineRule="exact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本表以“万元”为金额单位（保留两位小数）。</w:t>
      </w:r>
    </w:p>
    <w:p>
      <w:pPr>
        <w:spacing w:line="253" w:lineRule="exact"/>
        <w:rPr>
          <w:lang w:eastAsia="zh-CN"/>
        </w:rPr>
        <w:sectPr>
          <w:type w:val="continuous"/>
          <w:pgSz w:w="16840" w:h="11910" w:orient="landscape"/>
          <w:pgMar w:top="1520" w:right="1100" w:bottom="280" w:left="880" w:header="720" w:footer="720" w:gutter="0"/>
          <w:cols w:space="720" w:num="1"/>
        </w:sectPr>
      </w:pPr>
    </w:p>
    <w:p>
      <w:pPr>
        <w:spacing w:before="5"/>
        <w:rPr>
          <w:sz w:val="23"/>
          <w:lang w:eastAsia="zh-CN"/>
        </w:rPr>
      </w:pPr>
    </w:p>
    <w:p>
      <w:pPr>
        <w:rPr>
          <w:sz w:val="23"/>
          <w:lang w:eastAsia="zh-CN"/>
        </w:rPr>
        <w:sectPr>
          <w:pgSz w:w="16840" w:h="11910" w:orient="landscape"/>
          <w:pgMar w:top="1100" w:right="1100" w:bottom="280" w:left="880" w:header="720" w:footer="720" w:gutter="0"/>
          <w:cols w:space="720" w:num="1"/>
        </w:sectPr>
      </w:pPr>
    </w:p>
    <w:p>
      <w:pPr>
        <w:spacing w:before="58"/>
        <w:jc w:val="right"/>
        <w:rPr>
          <w:sz w:val="30"/>
          <w:lang w:eastAsia="zh-CN"/>
        </w:rPr>
      </w:pPr>
      <w:r>
        <w:rPr>
          <w:rFonts w:hint="eastAsia"/>
          <w:sz w:val="30"/>
          <w:lang w:eastAsia="zh-CN"/>
        </w:rPr>
        <w:t>收入决算批复表</w:t>
      </w:r>
    </w:p>
    <w:p>
      <w:pPr>
        <w:rPr>
          <w:sz w:val="20"/>
          <w:lang w:eastAsia="zh-CN"/>
        </w:rPr>
      </w:pPr>
      <w:r>
        <w:rPr>
          <w:lang w:eastAsia="zh-CN"/>
        </w:rPr>
        <w:br w:type="column"/>
      </w:r>
    </w:p>
    <w:p>
      <w:pPr>
        <w:spacing w:before="166"/>
        <w:ind w:right="388"/>
        <w:jc w:val="right"/>
        <w:rPr>
          <w:sz w:val="20"/>
          <w:lang w:eastAsia="zh-CN"/>
        </w:rPr>
      </w:pPr>
      <w:r>
        <w:rPr>
          <w:rFonts w:hint="eastAsia"/>
          <w:w w:val="95"/>
          <w:sz w:val="20"/>
          <w:lang w:eastAsia="zh-CN"/>
        </w:rPr>
        <w:t>财决批复</w:t>
      </w:r>
      <w:r>
        <w:rPr>
          <w:w w:val="95"/>
          <w:sz w:val="20"/>
          <w:lang w:eastAsia="zh-CN"/>
        </w:rPr>
        <w:t>02</w:t>
      </w:r>
      <w:r>
        <w:rPr>
          <w:rFonts w:hint="eastAsia"/>
          <w:w w:val="95"/>
          <w:sz w:val="20"/>
          <w:lang w:eastAsia="zh-CN"/>
        </w:rPr>
        <w:t>表</w:t>
      </w:r>
    </w:p>
    <w:p>
      <w:pPr>
        <w:jc w:val="right"/>
        <w:rPr>
          <w:sz w:val="20"/>
          <w:lang w:eastAsia="zh-CN"/>
        </w:rPr>
        <w:sectPr>
          <w:type w:val="continuous"/>
          <w:pgSz w:w="16840" w:h="11910" w:orient="landscape"/>
          <w:pgMar w:top="1520" w:right="1100" w:bottom="280" w:left="880" w:header="720" w:footer="720" w:gutter="0"/>
          <w:cols w:equalWidth="0" w:num="2">
            <w:col w:w="8951" w:space="40"/>
            <w:col w:w="5869"/>
          </w:cols>
        </w:sectPr>
      </w:pPr>
    </w:p>
    <w:p>
      <w:pPr>
        <w:tabs>
          <w:tab w:val="left" w:pos="13073"/>
        </w:tabs>
        <w:spacing w:line="247" w:lineRule="exact"/>
        <w:ind w:left="240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部门：安阳高新技术产业开发区银杏小学</w:t>
      </w:r>
      <w:r>
        <w:rPr>
          <w:sz w:val="20"/>
          <w:lang w:eastAsia="zh-CN"/>
        </w:rPr>
        <w:tab/>
      </w:r>
      <w:r>
        <w:rPr>
          <w:rFonts w:hint="eastAsia"/>
          <w:sz w:val="20"/>
          <w:lang w:eastAsia="zh-CN"/>
        </w:rPr>
        <w:t>金额单位：万元</w:t>
      </w:r>
    </w:p>
    <w:tbl>
      <w:tblPr>
        <w:tblStyle w:val="6"/>
        <w:tblW w:w="14295" w:type="dxa"/>
        <w:tblInd w:w="2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"/>
        <w:gridCol w:w="269"/>
        <w:gridCol w:w="269"/>
        <w:gridCol w:w="3219"/>
        <w:gridCol w:w="1467"/>
        <w:gridCol w:w="1467"/>
        <w:gridCol w:w="1467"/>
        <w:gridCol w:w="1467"/>
        <w:gridCol w:w="1467"/>
        <w:gridCol w:w="1467"/>
        <w:gridCol w:w="146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07" w:type="dxa"/>
            <w:gridSpan w:val="3"/>
            <w:shd w:val="clear" w:color="auto" w:fill="C0C0C0"/>
          </w:tcPr>
          <w:p>
            <w:pPr>
              <w:pStyle w:val="14"/>
              <w:spacing w:line="240" w:lineRule="auto"/>
              <w:rPr>
                <w:sz w:val="24"/>
                <w:lang w:eastAsia="zh-CN"/>
              </w:rPr>
            </w:pPr>
          </w:p>
          <w:p>
            <w:pPr>
              <w:pStyle w:val="14"/>
              <w:spacing w:line="240" w:lineRule="auto"/>
              <w:ind w:left="52"/>
              <w:rPr>
                <w:sz w:val="18"/>
              </w:rPr>
            </w:pPr>
            <w:r>
              <w:rPr>
                <w:rFonts w:hint="eastAsia"/>
                <w:sz w:val="18"/>
              </w:rPr>
              <w:t>科目编码</w:t>
            </w:r>
          </w:p>
        </w:tc>
        <w:tc>
          <w:tcPr>
            <w:tcW w:w="3219" w:type="dxa"/>
            <w:shd w:val="clear" w:color="auto" w:fill="C0C0C0"/>
          </w:tcPr>
          <w:p>
            <w:pPr>
              <w:pStyle w:val="14"/>
              <w:spacing w:before="5" w:line="240" w:lineRule="auto"/>
            </w:pPr>
          </w:p>
          <w:p>
            <w:pPr>
              <w:pStyle w:val="14"/>
              <w:spacing w:line="240" w:lineRule="auto"/>
              <w:ind w:left="1156" w:right="1123"/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1467" w:type="dxa"/>
            <w:shd w:val="clear" w:color="auto" w:fill="C0C0C0"/>
          </w:tcPr>
          <w:p>
            <w:pPr>
              <w:pStyle w:val="14"/>
              <w:spacing w:before="5" w:line="240" w:lineRule="auto"/>
            </w:pPr>
          </w:p>
          <w:p>
            <w:pPr>
              <w:pStyle w:val="14"/>
              <w:spacing w:line="240" w:lineRule="auto"/>
              <w:ind w:right="42"/>
              <w:jc w:val="right"/>
            </w:pPr>
            <w:r>
              <w:rPr>
                <w:rFonts w:hint="eastAsia"/>
              </w:rPr>
              <w:t>本年收入合计</w:t>
            </w:r>
          </w:p>
        </w:tc>
        <w:tc>
          <w:tcPr>
            <w:tcW w:w="1467" w:type="dxa"/>
            <w:shd w:val="clear" w:color="auto" w:fill="C0C0C0"/>
          </w:tcPr>
          <w:p>
            <w:pPr>
              <w:pStyle w:val="14"/>
              <w:spacing w:before="5" w:line="240" w:lineRule="auto"/>
            </w:pPr>
          </w:p>
          <w:p>
            <w:pPr>
              <w:pStyle w:val="14"/>
              <w:spacing w:line="240" w:lineRule="auto"/>
              <w:ind w:right="43"/>
              <w:jc w:val="right"/>
            </w:pPr>
            <w:r>
              <w:rPr>
                <w:rFonts w:hint="eastAsia"/>
              </w:rPr>
              <w:t>财政拨款收入</w:t>
            </w:r>
          </w:p>
        </w:tc>
        <w:tc>
          <w:tcPr>
            <w:tcW w:w="1467" w:type="dxa"/>
            <w:shd w:val="clear" w:color="auto" w:fill="C0C0C0"/>
          </w:tcPr>
          <w:p>
            <w:pPr>
              <w:pStyle w:val="14"/>
              <w:spacing w:before="5" w:line="240" w:lineRule="auto"/>
            </w:pPr>
          </w:p>
          <w:p>
            <w:pPr>
              <w:pStyle w:val="14"/>
              <w:spacing w:line="240" w:lineRule="auto"/>
              <w:ind w:right="43"/>
              <w:jc w:val="right"/>
            </w:pPr>
            <w:r>
              <w:rPr>
                <w:rFonts w:hint="eastAsia"/>
              </w:rPr>
              <w:t>上级补助收入</w:t>
            </w:r>
          </w:p>
        </w:tc>
        <w:tc>
          <w:tcPr>
            <w:tcW w:w="1467" w:type="dxa"/>
            <w:shd w:val="clear" w:color="auto" w:fill="C0C0C0"/>
          </w:tcPr>
          <w:p>
            <w:pPr>
              <w:pStyle w:val="14"/>
              <w:spacing w:before="5" w:line="240" w:lineRule="auto"/>
            </w:pPr>
          </w:p>
          <w:p>
            <w:pPr>
              <w:pStyle w:val="14"/>
              <w:spacing w:line="240" w:lineRule="auto"/>
              <w:ind w:left="296"/>
            </w:pPr>
            <w:r>
              <w:rPr>
                <w:rFonts w:hint="eastAsia"/>
              </w:rPr>
              <w:t>事业收入</w:t>
            </w:r>
          </w:p>
        </w:tc>
        <w:tc>
          <w:tcPr>
            <w:tcW w:w="1467" w:type="dxa"/>
            <w:shd w:val="clear" w:color="auto" w:fill="C0C0C0"/>
          </w:tcPr>
          <w:p>
            <w:pPr>
              <w:pStyle w:val="14"/>
              <w:spacing w:before="5" w:line="240" w:lineRule="auto"/>
            </w:pPr>
          </w:p>
          <w:p>
            <w:pPr>
              <w:pStyle w:val="14"/>
              <w:spacing w:line="240" w:lineRule="auto"/>
              <w:ind w:left="295"/>
            </w:pPr>
            <w:r>
              <w:rPr>
                <w:rFonts w:hint="eastAsia"/>
              </w:rPr>
              <w:t>经营收入</w:t>
            </w:r>
          </w:p>
        </w:tc>
        <w:tc>
          <w:tcPr>
            <w:tcW w:w="1467" w:type="dxa"/>
            <w:shd w:val="clear" w:color="auto" w:fill="C0C0C0"/>
          </w:tcPr>
          <w:p>
            <w:pPr>
              <w:pStyle w:val="14"/>
              <w:spacing w:before="159" w:line="230" w:lineRule="auto"/>
              <w:ind w:left="516" w:right="45" w:hanging="442"/>
            </w:pPr>
            <w:r>
              <w:rPr>
                <w:rFonts w:hint="eastAsia"/>
              </w:rPr>
              <w:t>附属单位上缴收入</w:t>
            </w:r>
          </w:p>
        </w:tc>
        <w:tc>
          <w:tcPr>
            <w:tcW w:w="1467" w:type="dxa"/>
            <w:shd w:val="clear" w:color="auto" w:fill="C0C0C0"/>
          </w:tcPr>
          <w:p>
            <w:pPr>
              <w:pStyle w:val="14"/>
              <w:spacing w:before="5" w:line="240" w:lineRule="auto"/>
            </w:pPr>
          </w:p>
          <w:p>
            <w:pPr>
              <w:pStyle w:val="14"/>
              <w:spacing w:line="240" w:lineRule="auto"/>
              <w:ind w:left="294"/>
            </w:pPr>
            <w:r>
              <w:rPr>
                <w:rFonts w:hint="eastAsia"/>
              </w:rPr>
              <w:t>其他收入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9" w:type="dxa"/>
            <w:vMerge w:val="restart"/>
            <w:shd w:val="clear" w:color="auto" w:fill="C0C0C0"/>
          </w:tcPr>
          <w:p>
            <w:pPr>
              <w:pStyle w:val="14"/>
              <w:spacing w:before="71" w:line="240" w:lineRule="auto"/>
              <w:ind w:left="42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类</w:t>
            </w:r>
          </w:p>
        </w:tc>
        <w:tc>
          <w:tcPr>
            <w:tcW w:w="269" w:type="dxa"/>
            <w:vMerge w:val="restart"/>
            <w:shd w:val="clear" w:color="auto" w:fill="C0C0C0"/>
          </w:tcPr>
          <w:p>
            <w:pPr>
              <w:pStyle w:val="14"/>
              <w:spacing w:before="71" w:line="240" w:lineRule="auto"/>
              <w:ind w:left="42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款</w:t>
            </w:r>
          </w:p>
        </w:tc>
        <w:tc>
          <w:tcPr>
            <w:tcW w:w="269" w:type="dxa"/>
            <w:vMerge w:val="restart"/>
            <w:shd w:val="clear" w:color="auto" w:fill="C0C0C0"/>
          </w:tcPr>
          <w:p>
            <w:pPr>
              <w:pStyle w:val="14"/>
              <w:spacing w:before="71" w:line="240" w:lineRule="auto"/>
              <w:ind w:left="42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项</w:t>
            </w:r>
          </w:p>
        </w:tc>
        <w:tc>
          <w:tcPr>
            <w:tcW w:w="3219" w:type="dxa"/>
            <w:shd w:val="clear" w:color="auto" w:fill="C0C0C0"/>
          </w:tcPr>
          <w:p>
            <w:pPr>
              <w:pStyle w:val="14"/>
              <w:ind w:left="1156" w:right="1123"/>
              <w:jc w:val="center"/>
            </w:pPr>
            <w:r>
              <w:rPr>
                <w:rFonts w:hint="eastAsia"/>
              </w:rPr>
              <w:t>栏次</w:t>
            </w:r>
          </w:p>
        </w:tc>
        <w:tc>
          <w:tcPr>
            <w:tcW w:w="1467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1</w:t>
            </w:r>
          </w:p>
        </w:tc>
        <w:tc>
          <w:tcPr>
            <w:tcW w:w="1467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2</w:t>
            </w:r>
          </w:p>
        </w:tc>
        <w:tc>
          <w:tcPr>
            <w:tcW w:w="1467" w:type="dxa"/>
            <w:shd w:val="clear" w:color="auto" w:fill="C0C0C0"/>
          </w:tcPr>
          <w:p>
            <w:pPr>
              <w:pStyle w:val="14"/>
              <w:ind w:left="30"/>
              <w:jc w:val="center"/>
            </w:pPr>
            <w:r>
              <w:t>3</w:t>
            </w:r>
          </w:p>
        </w:tc>
        <w:tc>
          <w:tcPr>
            <w:tcW w:w="1467" w:type="dxa"/>
            <w:shd w:val="clear" w:color="auto" w:fill="C0C0C0"/>
          </w:tcPr>
          <w:p>
            <w:pPr>
              <w:pStyle w:val="14"/>
              <w:ind w:left="28"/>
              <w:jc w:val="center"/>
            </w:pPr>
            <w:r>
              <w:t>4</w:t>
            </w:r>
          </w:p>
        </w:tc>
        <w:tc>
          <w:tcPr>
            <w:tcW w:w="1467" w:type="dxa"/>
            <w:shd w:val="clear" w:color="auto" w:fill="C0C0C0"/>
          </w:tcPr>
          <w:p>
            <w:pPr>
              <w:pStyle w:val="14"/>
              <w:ind w:left="28"/>
              <w:jc w:val="center"/>
            </w:pPr>
            <w:r>
              <w:t>5</w:t>
            </w:r>
          </w:p>
        </w:tc>
        <w:tc>
          <w:tcPr>
            <w:tcW w:w="1467" w:type="dxa"/>
            <w:shd w:val="clear" w:color="auto" w:fill="C0C0C0"/>
          </w:tcPr>
          <w:p>
            <w:pPr>
              <w:pStyle w:val="14"/>
              <w:ind w:left="26"/>
              <w:jc w:val="center"/>
            </w:pPr>
            <w:r>
              <w:t>6</w:t>
            </w:r>
          </w:p>
        </w:tc>
        <w:tc>
          <w:tcPr>
            <w:tcW w:w="1467" w:type="dxa"/>
            <w:shd w:val="clear" w:color="auto" w:fill="C0C0C0"/>
          </w:tcPr>
          <w:p>
            <w:pPr>
              <w:pStyle w:val="14"/>
              <w:ind w:left="26"/>
              <w:jc w:val="center"/>
            </w:pPr>
            <w: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9" w:type="dxa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shd w:val="clear" w:color="auto" w:fill="C0C0C0"/>
          </w:tcPr>
          <w:p>
            <w:pPr>
              <w:pStyle w:val="14"/>
              <w:ind w:left="1156" w:right="1123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467" w:type="dxa"/>
          </w:tcPr>
          <w:p>
            <w:pPr>
              <w:pStyle w:val="14"/>
              <w:ind w:right="6"/>
              <w:jc w:val="right"/>
              <w:rPr>
                <w:b/>
              </w:rPr>
            </w:pPr>
            <w:r>
              <w:rPr>
                <w:b/>
                <w:w w:val="95"/>
              </w:rPr>
              <w:t>1,864.74</w:t>
            </w:r>
          </w:p>
        </w:tc>
        <w:tc>
          <w:tcPr>
            <w:tcW w:w="1467" w:type="dxa"/>
          </w:tcPr>
          <w:p>
            <w:pPr>
              <w:pStyle w:val="14"/>
              <w:ind w:right="7"/>
              <w:jc w:val="right"/>
              <w:rPr>
                <w:b/>
              </w:rPr>
            </w:pPr>
            <w:r>
              <w:rPr>
                <w:b/>
                <w:w w:val="95"/>
              </w:rPr>
              <w:t>1,861.03</w:t>
            </w:r>
          </w:p>
        </w:tc>
        <w:tc>
          <w:tcPr>
            <w:tcW w:w="1467" w:type="dxa"/>
          </w:tcPr>
          <w:p>
            <w:pPr>
              <w:pStyle w:val="14"/>
              <w:ind w:right="8"/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6"/>
              <w:jc w:val="right"/>
              <w:rPr>
                <w:b/>
              </w:rPr>
            </w:pPr>
            <w:r>
              <w:rPr>
                <w:b/>
                <w:w w:val="95"/>
              </w:rP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9"/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9"/>
              <w:jc w:val="right"/>
              <w:rPr>
                <w:b/>
              </w:rPr>
            </w:pPr>
            <w:r>
              <w:rPr>
                <w:b/>
                <w:w w:val="95"/>
              </w:rP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10"/>
              <w:jc w:val="right"/>
              <w:rPr>
                <w:b/>
              </w:rPr>
            </w:pPr>
            <w:r>
              <w:rPr>
                <w:b/>
                <w:w w:val="95"/>
              </w:rPr>
              <w:t>3.71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07" w:type="dxa"/>
            <w:gridSpan w:val="3"/>
          </w:tcPr>
          <w:p>
            <w:pPr>
              <w:pStyle w:val="14"/>
              <w:ind w:left="40"/>
            </w:pPr>
            <w:r>
              <w:t>205</w:t>
            </w:r>
          </w:p>
        </w:tc>
        <w:tc>
          <w:tcPr>
            <w:tcW w:w="3219" w:type="dxa"/>
          </w:tcPr>
          <w:p>
            <w:pPr>
              <w:pStyle w:val="14"/>
              <w:ind w:left="39"/>
            </w:pPr>
            <w:r>
              <w:rPr>
                <w:rFonts w:hint="eastAsia"/>
              </w:rPr>
              <w:t>教育支出</w:t>
            </w:r>
          </w:p>
        </w:tc>
        <w:tc>
          <w:tcPr>
            <w:tcW w:w="1467" w:type="dxa"/>
          </w:tcPr>
          <w:p>
            <w:pPr>
              <w:pStyle w:val="14"/>
              <w:ind w:right="2"/>
              <w:jc w:val="right"/>
            </w:pPr>
            <w:r>
              <w:t>1,817.46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1,813.75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4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6"/>
              <w:jc w:val="right"/>
            </w:pPr>
            <w:r>
              <w:t>3.71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07" w:type="dxa"/>
            <w:gridSpan w:val="3"/>
          </w:tcPr>
          <w:p>
            <w:pPr>
              <w:pStyle w:val="14"/>
              <w:ind w:left="40"/>
            </w:pPr>
            <w:r>
              <w:t>20502</w:t>
            </w:r>
          </w:p>
        </w:tc>
        <w:tc>
          <w:tcPr>
            <w:tcW w:w="3219" w:type="dxa"/>
          </w:tcPr>
          <w:p>
            <w:pPr>
              <w:pStyle w:val="14"/>
              <w:ind w:left="39"/>
            </w:pPr>
            <w:r>
              <w:rPr>
                <w:rFonts w:hint="eastAsia"/>
              </w:rPr>
              <w:t>普通教育</w:t>
            </w:r>
          </w:p>
        </w:tc>
        <w:tc>
          <w:tcPr>
            <w:tcW w:w="1467" w:type="dxa"/>
          </w:tcPr>
          <w:p>
            <w:pPr>
              <w:pStyle w:val="14"/>
              <w:ind w:right="2"/>
              <w:jc w:val="right"/>
            </w:pPr>
            <w:r>
              <w:t>765.27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761.56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4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6"/>
              <w:jc w:val="right"/>
            </w:pPr>
            <w:r>
              <w:t>3.71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205" w:hRule="atLeast"/>
        </w:trPr>
        <w:tc>
          <w:tcPr>
            <w:tcW w:w="807" w:type="dxa"/>
            <w:gridSpan w:val="3"/>
          </w:tcPr>
          <w:p>
            <w:pPr>
              <w:pStyle w:val="14"/>
              <w:ind w:left="40"/>
              <w:rPr>
                <w:sz w:val="20"/>
              </w:rPr>
            </w:pPr>
            <w:r>
              <w:rPr>
                <w:sz w:val="20"/>
              </w:rPr>
              <w:t>2050202</w:t>
            </w:r>
          </w:p>
        </w:tc>
        <w:tc>
          <w:tcPr>
            <w:tcW w:w="3219" w:type="dxa"/>
          </w:tcPr>
          <w:p>
            <w:pPr>
              <w:pStyle w:val="14"/>
              <w:ind w:left="258"/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467" w:type="dxa"/>
          </w:tcPr>
          <w:p>
            <w:pPr>
              <w:pStyle w:val="14"/>
              <w:ind w:right="2"/>
              <w:jc w:val="right"/>
            </w:pPr>
            <w:r>
              <w:t>765.27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761.56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4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6"/>
              <w:jc w:val="right"/>
            </w:pPr>
            <w:r>
              <w:t>3.71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07" w:type="dxa"/>
            <w:gridSpan w:val="3"/>
          </w:tcPr>
          <w:p>
            <w:pPr>
              <w:pStyle w:val="14"/>
              <w:ind w:left="40"/>
            </w:pPr>
            <w:r>
              <w:t>20509</w:t>
            </w:r>
          </w:p>
        </w:tc>
        <w:tc>
          <w:tcPr>
            <w:tcW w:w="3219" w:type="dxa"/>
          </w:tcPr>
          <w:p>
            <w:pPr>
              <w:pStyle w:val="14"/>
              <w:ind w:left="3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教育费附加安排的支出</w:t>
            </w:r>
          </w:p>
        </w:tc>
        <w:tc>
          <w:tcPr>
            <w:tcW w:w="1467" w:type="dxa"/>
          </w:tcPr>
          <w:p>
            <w:pPr>
              <w:pStyle w:val="14"/>
              <w:ind w:right="2"/>
              <w:jc w:val="right"/>
            </w:pPr>
            <w:r>
              <w:t>1,052.19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1,052.19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4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6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07" w:type="dxa"/>
            <w:gridSpan w:val="3"/>
          </w:tcPr>
          <w:p>
            <w:pPr>
              <w:pStyle w:val="14"/>
              <w:ind w:left="40"/>
              <w:rPr>
                <w:sz w:val="20"/>
              </w:rPr>
            </w:pPr>
            <w:r>
              <w:rPr>
                <w:sz w:val="20"/>
              </w:rPr>
              <w:t>2050999</w:t>
            </w:r>
          </w:p>
        </w:tc>
        <w:tc>
          <w:tcPr>
            <w:tcW w:w="3219" w:type="dxa"/>
          </w:tcPr>
          <w:p>
            <w:pPr>
              <w:pStyle w:val="14"/>
              <w:ind w:left="25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其他教育费附加安排的支出</w:t>
            </w:r>
          </w:p>
        </w:tc>
        <w:tc>
          <w:tcPr>
            <w:tcW w:w="1467" w:type="dxa"/>
          </w:tcPr>
          <w:p>
            <w:pPr>
              <w:pStyle w:val="14"/>
              <w:ind w:right="2"/>
              <w:jc w:val="right"/>
            </w:pPr>
            <w:r>
              <w:t>1,052.19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1,052.19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4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6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07" w:type="dxa"/>
            <w:gridSpan w:val="3"/>
          </w:tcPr>
          <w:p>
            <w:pPr>
              <w:pStyle w:val="14"/>
              <w:ind w:left="40"/>
            </w:pPr>
            <w:r>
              <w:t>211</w:t>
            </w:r>
          </w:p>
        </w:tc>
        <w:tc>
          <w:tcPr>
            <w:tcW w:w="3219" w:type="dxa"/>
          </w:tcPr>
          <w:p>
            <w:pPr>
              <w:pStyle w:val="14"/>
              <w:ind w:left="39"/>
            </w:pPr>
            <w:r>
              <w:rPr>
                <w:rFonts w:hint="eastAsia"/>
              </w:rPr>
              <w:t>节能环保支出</w:t>
            </w:r>
          </w:p>
        </w:tc>
        <w:tc>
          <w:tcPr>
            <w:tcW w:w="1467" w:type="dxa"/>
          </w:tcPr>
          <w:p>
            <w:pPr>
              <w:pStyle w:val="14"/>
              <w:ind w:right="2"/>
              <w:jc w:val="right"/>
            </w:pPr>
            <w:r>
              <w:t>47.28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47.28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4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6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07" w:type="dxa"/>
            <w:gridSpan w:val="3"/>
          </w:tcPr>
          <w:p>
            <w:pPr>
              <w:pStyle w:val="14"/>
              <w:ind w:left="40"/>
            </w:pPr>
            <w:r>
              <w:t>21103</w:t>
            </w:r>
          </w:p>
        </w:tc>
        <w:tc>
          <w:tcPr>
            <w:tcW w:w="3219" w:type="dxa"/>
          </w:tcPr>
          <w:p>
            <w:pPr>
              <w:pStyle w:val="14"/>
              <w:ind w:left="39"/>
            </w:pPr>
            <w:r>
              <w:rPr>
                <w:rFonts w:hint="eastAsia"/>
              </w:rPr>
              <w:t>污染防治</w:t>
            </w:r>
          </w:p>
        </w:tc>
        <w:tc>
          <w:tcPr>
            <w:tcW w:w="1467" w:type="dxa"/>
          </w:tcPr>
          <w:p>
            <w:pPr>
              <w:pStyle w:val="14"/>
              <w:ind w:right="2"/>
              <w:jc w:val="right"/>
            </w:pPr>
            <w:r>
              <w:t>47.28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47.28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4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6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07" w:type="dxa"/>
            <w:gridSpan w:val="3"/>
          </w:tcPr>
          <w:p>
            <w:pPr>
              <w:pStyle w:val="14"/>
              <w:ind w:left="40"/>
              <w:rPr>
                <w:sz w:val="20"/>
              </w:rPr>
            </w:pPr>
            <w:r>
              <w:rPr>
                <w:sz w:val="20"/>
              </w:rPr>
              <w:t>2110301</w:t>
            </w:r>
          </w:p>
        </w:tc>
        <w:tc>
          <w:tcPr>
            <w:tcW w:w="3219" w:type="dxa"/>
          </w:tcPr>
          <w:p>
            <w:pPr>
              <w:pStyle w:val="14"/>
              <w:ind w:left="258"/>
            </w:pPr>
            <w:r>
              <w:rPr>
                <w:rFonts w:hint="eastAsia"/>
              </w:rPr>
              <w:t>大气</w:t>
            </w:r>
          </w:p>
        </w:tc>
        <w:tc>
          <w:tcPr>
            <w:tcW w:w="1467" w:type="dxa"/>
          </w:tcPr>
          <w:p>
            <w:pPr>
              <w:pStyle w:val="14"/>
              <w:ind w:right="2"/>
              <w:jc w:val="right"/>
            </w:pPr>
            <w:r>
              <w:t>47.28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47.28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4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6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205" w:hRule="atLeast"/>
        </w:trPr>
        <w:tc>
          <w:tcPr>
            <w:tcW w:w="807" w:type="dxa"/>
            <w:gridSpan w:val="3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219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07" w:type="dxa"/>
            <w:gridSpan w:val="3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219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07" w:type="dxa"/>
            <w:gridSpan w:val="3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219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spacing w:line="202" w:lineRule="exact"/>
        <w:ind w:left="240"/>
        <w:rPr>
          <w:lang w:eastAsia="zh-CN"/>
        </w:rPr>
      </w:pPr>
      <w:r>
        <w:rPr>
          <w:rFonts w:hint="eastAsia"/>
          <w:lang w:eastAsia="zh-CN"/>
        </w:rPr>
        <w:t>注：</w:t>
      </w:r>
      <w:r>
        <w:rPr>
          <w:lang w:eastAsia="zh-CN"/>
        </w:rPr>
        <w:t>1.</w:t>
      </w:r>
      <w:r>
        <w:rPr>
          <w:rFonts w:hint="eastAsia"/>
          <w:lang w:eastAsia="zh-CN"/>
        </w:rPr>
        <w:t>本表依据《收入决算表》（财决</w:t>
      </w:r>
      <w:r>
        <w:rPr>
          <w:lang w:eastAsia="zh-CN"/>
        </w:rPr>
        <w:t>03</w:t>
      </w:r>
      <w:r>
        <w:rPr>
          <w:rFonts w:hint="eastAsia"/>
          <w:lang w:eastAsia="zh-CN"/>
        </w:rPr>
        <w:t>表）进行批复。</w:t>
      </w:r>
    </w:p>
    <w:p>
      <w:pPr>
        <w:pStyle w:val="13"/>
        <w:numPr>
          <w:ilvl w:val="0"/>
          <w:numId w:val="2"/>
        </w:numPr>
        <w:tabs>
          <w:tab w:val="left" w:pos="901"/>
        </w:tabs>
        <w:spacing w:line="225" w:lineRule="exact"/>
        <w:rPr>
          <w:rFonts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>本表含政府性基金预算财政拨款。</w:t>
      </w:r>
    </w:p>
    <w:p>
      <w:pPr>
        <w:pStyle w:val="13"/>
        <w:numPr>
          <w:ilvl w:val="0"/>
          <w:numId w:val="2"/>
        </w:numPr>
        <w:tabs>
          <w:tab w:val="left" w:pos="901"/>
        </w:tabs>
        <w:spacing w:line="226" w:lineRule="exact"/>
        <w:rPr>
          <w:rFonts w:ascii="宋体" w:eastAsia="宋体"/>
        </w:rPr>
      </w:pPr>
      <w:r>
        <w:rPr>
          <w:rFonts w:hint="eastAsia" w:ascii="宋体" w:eastAsia="宋体"/>
        </w:rPr>
        <w:t>本表批复到项级科目。</w:t>
      </w:r>
    </w:p>
    <w:p>
      <w:pPr>
        <w:pStyle w:val="13"/>
        <w:numPr>
          <w:ilvl w:val="0"/>
          <w:numId w:val="2"/>
        </w:numPr>
        <w:tabs>
          <w:tab w:val="left" w:pos="901"/>
        </w:tabs>
        <w:spacing w:line="254" w:lineRule="exact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本表以“万元”为金额单位（保留两位小数）。</w:t>
      </w:r>
    </w:p>
    <w:p>
      <w:pPr>
        <w:spacing w:before="8"/>
        <w:rPr>
          <w:sz w:val="16"/>
          <w:lang w:eastAsia="zh-CN"/>
        </w:rPr>
      </w:pPr>
    </w:p>
    <w:p>
      <w:pPr>
        <w:ind w:left="3273" w:right="2332"/>
        <w:jc w:val="center"/>
        <w:rPr>
          <w:sz w:val="20"/>
          <w:lang w:eastAsia="zh-CN"/>
        </w:rPr>
      </w:pPr>
      <w:r>
        <w:rPr>
          <w:sz w:val="20"/>
          <w:lang w:eastAsia="zh-CN"/>
        </w:rPr>
        <w:t>—2.%d —</w:t>
      </w:r>
    </w:p>
    <w:p>
      <w:pPr>
        <w:jc w:val="center"/>
        <w:rPr>
          <w:sz w:val="20"/>
          <w:lang w:eastAsia="zh-CN"/>
        </w:rPr>
        <w:sectPr>
          <w:type w:val="continuous"/>
          <w:pgSz w:w="16840" w:h="11910" w:orient="landscape"/>
          <w:pgMar w:top="1520" w:right="1100" w:bottom="280" w:left="880" w:header="720" w:footer="720" w:gutter="0"/>
          <w:cols w:space="720" w:num="1"/>
        </w:sectPr>
      </w:pPr>
    </w:p>
    <w:p>
      <w:pPr>
        <w:spacing w:before="5"/>
        <w:rPr>
          <w:sz w:val="23"/>
          <w:lang w:eastAsia="zh-CN"/>
        </w:rPr>
      </w:pPr>
    </w:p>
    <w:p>
      <w:pPr>
        <w:rPr>
          <w:sz w:val="23"/>
          <w:lang w:eastAsia="zh-CN"/>
        </w:rPr>
        <w:sectPr>
          <w:pgSz w:w="16840" w:h="11910" w:orient="landscape"/>
          <w:pgMar w:top="1100" w:right="1100" w:bottom="280" w:left="880" w:header="720" w:footer="720" w:gutter="0"/>
          <w:cols w:space="720" w:num="1"/>
        </w:sectPr>
      </w:pPr>
    </w:p>
    <w:p>
      <w:pPr>
        <w:spacing w:before="58"/>
        <w:jc w:val="right"/>
        <w:rPr>
          <w:sz w:val="30"/>
          <w:lang w:eastAsia="zh-CN"/>
        </w:rPr>
      </w:pPr>
      <w:r>
        <w:rPr>
          <w:rFonts w:hint="eastAsia"/>
          <w:sz w:val="30"/>
          <w:lang w:eastAsia="zh-CN"/>
        </w:rPr>
        <w:t>支出决算批复表</w:t>
      </w:r>
    </w:p>
    <w:p>
      <w:pPr>
        <w:rPr>
          <w:sz w:val="20"/>
          <w:lang w:eastAsia="zh-CN"/>
        </w:rPr>
      </w:pPr>
      <w:r>
        <w:rPr>
          <w:lang w:eastAsia="zh-CN"/>
        </w:rPr>
        <w:br w:type="column"/>
      </w:r>
    </w:p>
    <w:p>
      <w:pPr>
        <w:spacing w:before="166"/>
        <w:ind w:left="4279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财决批复</w:t>
      </w:r>
      <w:r>
        <w:rPr>
          <w:sz w:val="20"/>
          <w:lang w:eastAsia="zh-CN"/>
        </w:rPr>
        <w:t>03</w:t>
      </w:r>
      <w:r>
        <w:rPr>
          <w:rFonts w:hint="eastAsia"/>
          <w:sz w:val="20"/>
          <w:lang w:eastAsia="zh-CN"/>
        </w:rPr>
        <w:t>表</w:t>
      </w:r>
    </w:p>
    <w:p>
      <w:pPr>
        <w:rPr>
          <w:sz w:val="20"/>
          <w:lang w:eastAsia="zh-CN"/>
        </w:rPr>
        <w:sectPr>
          <w:type w:val="continuous"/>
          <w:pgSz w:w="16840" w:h="11910" w:orient="landscape"/>
          <w:pgMar w:top="1520" w:right="1100" w:bottom="280" w:left="880" w:header="720" w:footer="720" w:gutter="0"/>
          <w:cols w:equalWidth="0" w:num="2">
            <w:col w:w="7485" w:space="40"/>
            <w:col w:w="7335"/>
          </w:cols>
        </w:sectPr>
      </w:pPr>
    </w:p>
    <w:p>
      <w:pPr>
        <w:tabs>
          <w:tab w:val="left" w:pos="11606"/>
        </w:tabs>
        <w:spacing w:line="247" w:lineRule="exact"/>
        <w:ind w:left="240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部门：安阳高新技术产业开发区银杏小学</w:t>
      </w:r>
      <w:r>
        <w:rPr>
          <w:sz w:val="20"/>
          <w:lang w:eastAsia="zh-CN"/>
        </w:rPr>
        <w:tab/>
      </w:r>
      <w:r>
        <w:rPr>
          <w:rFonts w:hint="eastAsia"/>
          <w:sz w:val="20"/>
          <w:lang w:eastAsia="zh-CN"/>
        </w:rPr>
        <w:t>金额单位：万元</w:t>
      </w:r>
    </w:p>
    <w:tbl>
      <w:tblPr>
        <w:tblStyle w:val="6"/>
        <w:tblW w:w="12828" w:type="dxa"/>
        <w:tblInd w:w="2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"/>
        <w:gridCol w:w="269"/>
        <w:gridCol w:w="269"/>
        <w:gridCol w:w="3219"/>
        <w:gridCol w:w="1467"/>
        <w:gridCol w:w="1467"/>
        <w:gridCol w:w="1467"/>
        <w:gridCol w:w="1467"/>
        <w:gridCol w:w="1467"/>
        <w:gridCol w:w="146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07" w:type="dxa"/>
            <w:gridSpan w:val="3"/>
            <w:shd w:val="clear" w:color="auto" w:fill="C0C0C0"/>
          </w:tcPr>
          <w:p>
            <w:pPr>
              <w:pStyle w:val="14"/>
              <w:spacing w:line="240" w:lineRule="auto"/>
              <w:rPr>
                <w:sz w:val="24"/>
                <w:lang w:eastAsia="zh-CN"/>
              </w:rPr>
            </w:pPr>
          </w:p>
          <w:p>
            <w:pPr>
              <w:pStyle w:val="14"/>
              <w:spacing w:line="240" w:lineRule="auto"/>
              <w:ind w:left="52"/>
              <w:rPr>
                <w:sz w:val="18"/>
              </w:rPr>
            </w:pPr>
            <w:r>
              <w:rPr>
                <w:rFonts w:hint="eastAsia"/>
                <w:sz w:val="18"/>
              </w:rPr>
              <w:t>科目编码</w:t>
            </w:r>
          </w:p>
        </w:tc>
        <w:tc>
          <w:tcPr>
            <w:tcW w:w="3219" w:type="dxa"/>
            <w:shd w:val="clear" w:color="auto" w:fill="C0C0C0"/>
          </w:tcPr>
          <w:p>
            <w:pPr>
              <w:pStyle w:val="14"/>
              <w:spacing w:before="5" w:line="240" w:lineRule="auto"/>
            </w:pPr>
          </w:p>
          <w:p>
            <w:pPr>
              <w:pStyle w:val="14"/>
              <w:spacing w:line="240" w:lineRule="auto"/>
              <w:ind w:left="1156" w:right="1123"/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1467" w:type="dxa"/>
            <w:shd w:val="clear" w:color="auto" w:fill="C0C0C0"/>
          </w:tcPr>
          <w:p>
            <w:pPr>
              <w:pStyle w:val="14"/>
              <w:spacing w:before="5" w:line="240" w:lineRule="auto"/>
            </w:pPr>
          </w:p>
          <w:p>
            <w:pPr>
              <w:pStyle w:val="14"/>
              <w:spacing w:line="240" w:lineRule="auto"/>
              <w:ind w:right="42"/>
              <w:jc w:val="right"/>
            </w:pPr>
            <w:r>
              <w:rPr>
                <w:rFonts w:hint="eastAsia"/>
              </w:rPr>
              <w:t>本年支出合计</w:t>
            </w:r>
          </w:p>
        </w:tc>
        <w:tc>
          <w:tcPr>
            <w:tcW w:w="1467" w:type="dxa"/>
            <w:shd w:val="clear" w:color="auto" w:fill="C0C0C0"/>
          </w:tcPr>
          <w:p>
            <w:pPr>
              <w:pStyle w:val="14"/>
              <w:spacing w:before="5" w:line="240" w:lineRule="auto"/>
            </w:pPr>
          </w:p>
          <w:p>
            <w:pPr>
              <w:pStyle w:val="14"/>
              <w:spacing w:line="240" w:lineRule="auto"/>
              <w:ind w:left="297"/>
            </w:pPr>
            <w:r>
              <w:rPr>
                <w:rFonts w:hint="eastAsia"/>
              </w:rPr>
              <w:t>基本支出</w:t>
            </w:r>
          </w:p>
        </w:tc>
        <w:tc>
          <w:tcPr>
            <w:tcW w:w="1467" w:type="dxa"/>
            <w:shd w:val="clear" w:color="auto" w:fill="C0C0C0"/>
          </w:tcPr>
          <w:p>
            <w:pPr>
              <w:pStyle w:val="14"/>
              <w:spacing w:before="5" w:line="240" w:lineRule="auto"/>
            </w:pPr>
          </w:p>
          <w:p>
            <w:pPr>
              <w:pStyle w:val="14"/>
              <w:spacing w:line="240" w:lineRule="auto"/>
              <w:ind w:left="297"/>
            </w:pPr>
            <w:r>
              <w:rPr>
                <w:rFonts w:hint="eastAsia"/>
              </w:rPr>
              <w:t>项目支出</w:t>
            </w:r>
          </w:p>
        </w:tc>
        <w:tc>
          <w:tcPr>
            <w:tcW w:w="1467" w:type="dxa"/>
            <w:shd w:val="clear" w:color="auto" w:fill="C0C0C0"/>
          </w:tcPr>
          <w:p>
            <w:pPr>
              <w:pStyle w:val="14"/>
              <w:spacing w:before="5" w:line="240" w:lineRule="auto"/>
            </w:pPr>
          </w:p>
          <w:p>
            <w:pPr>
              <w:pStyle w:val="14"/>
              <w:spacing w:line="240" w:lineRule="auto"/>
              <w:ind w:right="44"/>
              <w:jc w:val="right"/>
            </w:pPr>
            <w:r>
              <w:rPr>
                <w:rFonts w:hint="eastAsia"/>
              </w:rPr>
              <w:t>上缴上级支出</w:t>
            </w:r>
          </w:p>
        </w:tc>
        <w:tc>
          <w:tcPr>
            <w:tcW w:w="1467" w:type="dxa"/>
            <w:shd w:val="clear" w:color="auto" w:fill="C0C0C0"/>
          </w:tcPr>
          <w:p>
            <w:pPr>
              <w:pStyle w:val="14"/>
              <w:spacing w:before="5" w:line="240" w:lineRule="auto"/>
            </w:pPr>
          </w:p>
          <w:p>
            <w:pPr>
              <w:pStyle w:val="14"/>
              <w:spacing w:line="240" w:lineRule="auto"/>
              <w:ind w:left="295"/>
            </w:pPr>
            <w:r>
              <w:rPr>
                <w:rFonts w:hint="eastAsia"/>
              </w:rPr>
              <w:t>经营支出</w:t>
            </w:r>
          </w:p>
        </w:tc>
        <w:tc>
          <w:tcPr>
            <w:tcW w:w="1467" w:type="dxa"/>
            <w:shd w:val="clear" w:color="auto" w:fill="C0C0C0"/>
          </w:tcPr>
          <w:p>
            <w:pPr>
              <w:pStyle w:val="14"/>
              <w:spacing w:before="159" w:line="230" w:lineRule="auto"/>
              <w:ind w:left="405" w:right="45" w:hanging="331"/>
            </w:pPr>
            <w:r>
              <w:rPr>
                <w:rFonts w:hint="eastAsia"/>
              </w:rPr>
              <w:t>对附属单位补助支出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9" w:type="dxa"/>
            <w:vMerge w:val="restart"/>
            <w:shd w:val="clear" w:color="auto" w:fill="C0C0C0"/>
          </w:tcPr>
          <w:p>
            <w:pPr>
              <w:pStyle w:val="14"/>
              <w:spacing w:before="71" w:line="240" w:lineRule="auto"/>
              <w:ind w:left="42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类</w:t>
            </w:r>
          </w:p>
        </w:tc>
        <w:tc>
          <w:tcPr>
            <w:tcW w:w="269" w:type="dxa"/>
            <w:vMerge w:val="restart"/>
            <w:shd w:val="clear" w:color="auto" w:fill="C0C0C0"/>
          </w:tcPr>
          <w:p>
            <w:pPr>
              <w:pStyle w:val="14"/>
              <w:spacing w:before="71" w:line="240" w:lineRule="auto"/>
              <w:ind w:left="42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款</w:t>
            </w:r>
          </w:p>
        </w:tc>
        <w:tc>
          <w:tcPr>
            <w:tcW w:w="269" w:type="dxa"/>
            <w:vMerge w:val="restart"/>
            <w:shd w:val="clear" w:color="auto" w:fill="C0C0C0"/>
          </w:tcPr>
          <w:p>
            <w:pPr>
              <w:pStyle w:val="14"/>
              <w:spacing w:before="71" w:line="240" w:lineRule="auto"/>
              <w:ind w:left="42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项</w:t>
            </w:r>
          </w:p>
        </w:tc>
        <w:tc>
          <w:tcPr>
            <w:tcW w:w="3219" w:type="dxa"/>
            <w:shd w:val="clear" w:color="auto" w:fill="C0C0C0"/>
          </w:tcPr>
          <w:p>
            <w:pPr>
              <w:pStyle w:val="14"/>
              <w:ind w:left="1156" w:right="1123"/>
              <w:jc w:val="center"/>
            </w:pPr>
            <w:r>
              <w:rPr>
                <w:rFonts w:hint="eastAsia"/>
              </w:rPr>
              <w:t>栏次</w:t>
            </w:r>
          </w:p>
        </w:tc>
        <w:tc>
          <w:tcPr>
            <w:tcW w:w="1467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1</w:t>
            </w:r>
          </w:p>
        </w:tc>
        <w:tc>
          <w:tcPr>
            <w:tcW w:w="1467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2</w:t>
            </w:r>
          </w:p>
        </w:tc>
        <w:tc>
          <w:tcPr>
            <w:tcW w:w="1467" w:type="dxa"/>
            <w:shd w:val="clear" w:color="auto" w:fill="C0C0C0"/>
          </w:tcPr>
          <w:p>
            <w:pPr>
              <w:pStyle w:val="14"/>
              <w:ind w:left="30"/>
              <w:jc w:val="center"/>
            </w:pPr>
            <w:r>
              <w:t>3</w:t>
            </w:r>
          </w:p>
        </w:tc>
        <w:tc>
          <w:tcPr>
            <w:tcW w:w="1467" w:type="dxa"/>
            <w:shd w:val="clear" w:color="auto" w:fill="C0C0C0"/>
          </w:tcPr>
          <w:p>
            <w:pPr>
              <w:pStyle w:val="14"/>
              <w:ind w:left="28"/>
              <w:jc w:val="center"/>
            </w:pPr>
            <w:r>
              <w:t>4</w:t>
            </w:r>
          </w:p>
        </w:tc>
        <w:tc>
          <w:tcPr>
            <w:tcW w:w="1467" w:type="dxa"/>
            <w:shd w:val="clear" w:color="auto" w:fill="C0C0C0"/>
          </w:tcPr>
          <w:p>
            <w:pPr>
              <w:pStyle w:val="14"/>
              <w:ind w:left="28"/>
              <w:jc w:val="center"/>
            </w:pPr>
            <w:r>
              <w:t>5</w:t>
            </w:r>
          </w:p>
        </w:tc>
        <w:tc>
          <w:tcPr>
            <w:tcW w:w="1467" w:type="dxa"/>
            <w:shd w:val="clear" w:color="auto" w:fill="C0C0C0"/>
          </w:tcPr>
          <w:p>
            <w:pPr>
              <w:pStyle w:val="14"/>
              <w:ind w:left="26"/>
              <w:jc w:val="center"/>
            </w:pPr>
            <w: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9" w:type="dxa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shd w:val="clear" w:color="auto" w:fill="C0C0C0"/>
          </w:tcPr>
          <w:p>
            <w:pPr>
              <w:pStyle w:val="14"/>
              <w:ind w:left="1156" w:right="1123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467" w:type="dxa"/>
          </w:tcPr>
          <w:p>
            <w:pPr>
              <w:pStyle w:val="14"/>
              <w:ind w:right="6"/>
              <w:jc w:val="right"/>
              <w:rPr>
                <w:b/>
              </w:rPr>
            </w:pPr>
            <w:r>
              <w:rPr>
                <w:b/>
                <w:w w:val="95"/>
              </w:rPr>
              <w:t>1,809.05</w:t>
            </w:r>
          </w:p>
        </w:tc>
        <w:tc>
          <w:tcPr>
            <w:tcW w:w="1467" w:type="dxa"/>
          </w:tcPr>
          <w:p>
            <w:pPr>
              <w:pStyle w:val="14"/>
              <w:ind w:right="7"/>
              <w:jc w:val="right"/>
              <w:rPr>
                <w:b/>
              </w:rPr>
            </w:pPr>
            <w:r>
              <w:rPr>
                <w:b/>
                <w:w w:val="95"/>
              </w:rPr>
              <w:t>1,794.30</w:t>
            </w:r>
          </w:p>
        </w:tc>
        <w:tc>
          <w:tcPr>
            <w:tcW w:w="1467" w:type="dxa"/>
          </w:tcPr>
          <w:p>
            <w:pPr>
              <w:pStyle w:val="14"/>
              <w:ind w:right="8"/>
              <w:jc w:val="right"/>
              <w:rPr>
                <w:b/>
              </w:rPr>
            </w:pPr>
            <w:r>
              <w:rPr>
                <w:b/>
                <w:w w:val="95"/>
              </w:rPr>
              <w:t>14.75</w:t>
            </w:r>
          </w:p>
        </w:tc>
        <w:tc>
          <w:tcPr>
            <w:tcW w:w="1467" w:type="dxa"/>
          </w:tcPr>
          <w:p>
            <w:pPr>
              <w:pStyle w:val="14"/>
              <w:ind w:right="6"/>
              <w:jc w:val="right"/>
              <w:rPr>
                <w:b/>
              </w:rPr>
            </w:pPr>
            <w:r>
              <w:rPr>
                <w:b/>
                <w:w w:val="95"/>
              </w:rP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9"/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9"/>
              <w:jc w:val="right"/>
              <w:rPr>
                <w:b/>
              </w:rPr>
            </w:pPr>
            <w:r>
              <w:rPr>
                <w:b/>
                <w:w w:val="95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07" w:type="dxa"/>
            <w:gridSpan w:val="3"/>
          </w:tcPr>
          <w:p>
            <w:pPr>
              <w:pStyle w:val="14"/>
              <w:ind w:left="40"/>
            </w:pPr>
            <w:r>
              <w:t>205</w:t>
            </w:r>
          </w:p>
        </w:tc>
        <w:tc>
          <w:tcPr>
            <w:tcW w:w="3219" w:type="dxa"/>
          </w:tcPr>
          <w:p>
            <w:pPr>
              <w:pStyle w:val="14"/>
              <w:ind w:left="39"/>
            </w:pPr>
            <w:r>
              <w:rPr>
                <w:rFonts w:hint="eastAsia"/>
              </w:rPr>
              <w:t>教育支出</w:t>
            </w:r>
          </w:p>
        </w:tc>
        <w:tc>
          <w:tcPr>
            <w:tcW w:w="1467" w:type="dxa"/>
          </w:tcPr>
          <w:p>
            <w:pPr>
              <w:pStyle w:val="14"/>
              <w:ind w:right="2"/>
              <w:jc w:val="right"/>
            </w:pPr>
            <w:r>
              <w:t>1,794.57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1,779.82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14.75</w:t>
            </w:r>
          </w:p>
        </w:tc>
        <w:tc>
          <w:tcPr>
            <w:tcW w:w="1467" w:type="dxa"/>
          </w:tcPr>
          <w:p>
            <w:pPr>
              <w:pStyle w:val="14"/>
              <w:ind w:right="4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07" w:type="dxa"/>
            <w:gridSpan w:val="3"/>
          </w:tcPr>
          <w:p>
            <w:pPr>
              <w:pStyle w:val="14"/>
              <w:ind w:left="40"/>
            </w:pPr>
            <w:r>
              <w:t>20502</w:t>
            </w:r>
          </w:p>
        </w:tc>
        <w:tc>
          <w:tcPr>
            <w:tcW w:w="3219" w:type="dxa"/>
          </w:tcPr>
          <w:p>
            <w:pPr>
              <w:pStyle w:val="14"/>
              <w:ind w:left="39"/>
            </w:pPr>
            <w:r>
              <w:rPr>
                <w:rFonts w:hint="eastAsia"/>
              </w:rPr>
              <w:t>普通教育</w:t>
            </w:r>
          </w:p>
        </w:tc>
        <w:tc>
          <w:tcPr>
            <w:tcW w:w="1467" w:type="dxa"/>
          </w:tcPr>
          <w:p>
            <w:pPr>
              <w:pStyle w:val="14"/>
              <w:ind w:right="2"/>
              <w:jc w:val="right"/>
            </w:pPr>
            <w:r>
              <w:t>751.42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736.67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14.75</w:t>
            </w:r>
          </w:p>
        </w:tc>
        <w:tc>
          <w:tcPr>
            <w:tcW w:w="1467" w:type="dxa"/>
          </w:tcPr>
          <w:p>
            <w:pPr>
              <w:pStyle w:val="14"/>
              <w:ind w:right="4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205" w:hRule="atLeast"/>
        </w:trPr>
        <w:tc>
          <w:tcPr>
            <w:tcW w:w="807" w:type="dxa"/>
            <w:gridSpan w:val="3"/>
          </w:tcPr>
          <w:p>
            <w:pPr>
              <w:pStyle w:val="14"/>
              <w:ind w:left="40"/>
              <w:rPr>
                <w:sz w:val="20"/>
              </w:rPr>
            </w:pPr>
            <w:r>
              <w:rPr>
                <w:sz w:val="20"/>
              </w:rPr>
              <w:t>2050202</w:t>
            </w:r>
          </w:p>
        </w:tc>
        <w:tc>
          <w:tcPr>
            <w:tcW w:w="3219" w:type="dxa"/>
          </w:tcPr>
          <w:p>
            <w:pPr>
              <w:pStyle w:val="14"/>
              <w:ind w:left="258"/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467" w:type="dxa"/>
          </w:tcPr>
          <w:p>
            <w:pPr>
              <w:pStyle w:val="14"/>
              <w:ind w:right="2"/>
              <w:jc w:val="right"/>
            </w:pPr>
            <w:r>
              <w:t>751.42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736.67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14.75</w:t>
            </w:r>
          </w:p>
        </w:tc>
        <w:tc>
          <w:tcPr>
            <w:tcW w:w="1467" w:type="dxa"/>
          </w:tcPr>
          <w:p>
            <w:pPr>
              <w:pStyle w:val="14"/>
              <w:ind w:right="4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07" w:type="dxa"/>
            <w:gridSpan w:val="3"/>
          </w:tcPr>
          <w:p>
            <w:pPr>
              <w:pStyle w:val="14"/>
              <w:ind w:left="40"/>
            </w:pPr>
            <w:r>
              <w:t>20509</w:t>
            </w:r>
          </w:p>
        </w:tc>
        <w:tc>
          <w:tcPr>
            <w:tcW w:w="3219" w:type="dxa"/>
          </w:tcPr>
          <w:p>
            <w:pPr>
              <w:pStyle w:val="14"/>
              <w:ind w:left="3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教育费附加安排的支出</w:t>
            </w:r>
          </w:p>
        </w:tc>
        <w:tc>
          <w:tcPr>
            <w:tcW w:w="1467" w:type="dxa"/>
          </w:tcPr>
          <w:p>
            <w:pPr>
              <w:pStyle w:val="14"/>
              <w:ind w:right="2"/>
              <w:jc w:val="right"/>
            </w:pPr>
            <w:r>
              <w:t>1,043.15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1,043.15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4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07" w:type="dxa"/>
            <w:gridSpan w:val="3"/>
          </w:tcPr>
          <w:p>
            <w:pPr>
              <w:pStyle w:val="14"/>
              <w:ind w:left="40"/>
              <w:rPr>
                <w:sz w:val="20"/>
              </w:rPr>
            </w:pPr>
            <w:r>
              <w:rPr>
                <w:sz w:val="20"/>
              </w:rPr>
              <w:t>2050999</w:t>
            </w:r>
          </w:p>
        </w:tc>
        <w:tc>
          <w:tcPr>
            <w:tcW w:w="3219" w:type="dxa"/>
          </w:tcPr>
          <w:p>
            <w:pPr>
              <w:pStyle w:val="14"/>
              <w:ind w:left="25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其他教育费附加安排的支出</w:t>
            </w:r>
          </w:p>
        </w:tc>
        <w:tc>
          <w:tcPr>
            <w:tcW w:w="1467" w:type="dxa"/>
          </w:tcPr>
          <w:p>
            <w:pPr>
              <w:pStyle w:val="14"/>
              <w:ind w:right="2"/>
              <w:jc w:val="right"/>
            </w:pPr>
            <w:r>
              <w:t>1,043.15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1,043.15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4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07" w:type="dxa"/>
            <w:gridSpan w:val="3"/>
          </w:tcPr>
          <w:p>
            <w:pPr>
              <w:pStyle w:val="14"/>
              <w:ind w:left="40"/>
            </w:pPr>
            <w:r>
              <w:t>211</w:t>
            </w:r>
          </w:p>
        </w:tc>
        <w:tc>
          <w:tcPr>
            <w:tcW w:w="3219" w:type="dxa"/>
          </w:tcPr>
          <w:p>
            <w:pPr>
              <w:pStyle w:val="14"/>
              <w:ind w:left="39"/>
            </w:pPr>
            <w:r>
              <w:rPr>
                <w:rFonts w:hint="eastAsia"/>
              </w:rPr>
              <w:t>节能环保支出</w:t>
            </w:r>
          </w:p>
        </w:tc>
        <w:tc>
          <w:tcPr>
            <w:tcW w:w="1467" w:type="dxa"/>
          </w:tcPr>
          <w:p>
            <w:pPr>
              <w:pStyle w:val="14"/>
              <w:ind w:right="2"/>
              <w:jc w:val="right"/>
            </w:pPr>
            <w:r>
              <w:t>12.39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12.39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4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07" w:type="dxa"/>
            <w:gridSpan w:val="3"/>
          </w:tcPr>
          <w:p>
            <w:pPr>
              <w:pStyle w:val="14"/>
              <w:ind w:left="40"/>
            </w:pPr>
            <w:r>
              <w:t>21103</w:t>
            </w:r>
          </w:p>
        </w:tc>
        <w:tc>
          <w:tcPr>
            <w:tcW w:w="3219" w:type="dxa"/>
          </w:tcPr>
          <w:p>
            <w:pPr>
              <w:pStyle w:val="14"/>
              <w:ind w:left="39"/>
            </w:pPr>
            <w:r>
              <w:rPr>
                <w:rFonts w:hint="eastAsia"/>
              </w:rPr>
              <w:t>污染防治</w:t>
            </w:r>
          </w:p>
        </w:tc>
        <w:tc>
          <w:tcPr>
            <w:tcW w:w="1467" w:type="dxa"/>
          </w:tcPr>
          <w:p>
            <w:pPr>
              <w:pStyle w:val="14"/>
              <w:ind w:right="2"/>
              <w:jc w:val="right"/>
            </w:pPr>
            <w:r>
              <w:t>12.39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12.39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4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07" w:type="dxa"/>
            <w:gridSpan w:val="3"/>
          </w:tcPr>
          <w:p>
            <w:pPr>
              <w:pStyle w:val="14"/>
              <w:ind w:left="40"/>
              <w:rPr>
                <w:sz w:val="20"/>
              </w:rPr>
            </w:pPr>
            <w:r>
              <w:rPr>
                <w:sz w:val="20"/>
              </w:rPr>
              <w:t>2110301</w:t>
            </w:r>
          </w:p>
        </w:tc>
        <w:tc>
          <w:tcPr>
            <w:tcW w:w="3219" w:type="dxa"/>
          </w:tcPr>
          <w:p>
            <w:pPr>
              <w:pStyle w:val="14"/>
              <w:ind w:left="258"/>
            </w:pPr>
            <w:r>
              <w:rPr>
                <w:rFonts w:hint="eastAsia"/>
              </w:rPr>
              <w:t>大气</w:t>
            </w:r>
          </w:p>
        </w:tc>
        <w:tc>
          <w:tcPr>
            <w:tcW w:w="1467" w:type="dxa"/>
          </w:tcPr>
          <w:p>
            <w:pPr>
              <w:pStyle w:val="14"/>
              <w:ind w:right="2"/>
              <w:jc w:val="right"/>
            </w:pPr>
            <w:r>
              <w:t>12.39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12.39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4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205" w:hRule="atLeast"/>
        </w:trPr>
        <w:tc>
          <w:tcPr>
            <w:tcW w:w="807" w:type="dxa"/>
            <w:gridSpan w:val="3"/>
          </w:tcPr>
          <w:p>
            <w:pPr>
              <w:pStyle w:val="14"/>
              <w:ind w:left="40"/>
            </w:pPr>
            <w:r>
              <w:t>212</w:t>
            </w:r>
          </w:p>
        </w:tc>
        <w:tc>
          <w:tcPr>
            <w:tcW w:w="3219" w:type="dxa"/>
          </w:tcPr>
          <w:p>
            <w:pPr>
              <w:pStyle w:val="14"/>
              <w:ind w:left="39"/>
            </w:pPr>
            <w:r>
              <w:rPr>
                <w:rFonts w:hint="eastAsia"/>
              </w:rPr>
              <w:t>城乡社区支出</w:t>
            </w:r>
          </w:p>
        </w:tc>
        <w:tc>
          <w:tcPr>
            <w:tcW w:w="1467" w:type="dxa"/>
          </w:tcPr>
          <w:p>
            <w:pPr>
              <w:pStyle w:val="14"/>
              <w:ind w:right="2"/>
              <w:jc w:val="right"/>
            </w:pPr>
            <w:r>
              <w:t>2.09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2.09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4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07" w:type="dxa"/>
            <w:gridSpan w:val="3"/>
          </w:tcPr>
          <w:p>
            <w:pPr>
              <w:pStyle w:val="14"/>
              <w:ind w:left="40"/>
            </w:pPr>
            <w:r>
              <w:t>21205</w:t>
            </w:r>
          </w:p>
        </w:tc>
        <w:tc>
          <w:tcPr>
            <w:tcW w:w="3219" w:type="dxa"/>
          </w:tcPr>
          <w:p>
            <w:pPr>
              <w:pStyle w:val="14"/>
              <w:ind w:left="39"/>
            </w:pPr>
            <w:r>
              <w:rPr>
                <w:rFonts w:hint="eastAsia"/>
              </w:rPr>
              <w:t>城乡社区环境卫生</w:t>
            </w:r>
          </w:p>
        </w:tc>
        <w:tc>
          <w:tcPr>
            <w:tcW w:w="1467" w:type="dxa"/>
          </w:tcPr>
          <w:p>
            <w:pPr>
              <w:pStyle w:val="14"/>
              <w:ind w:right="2"/>
              <w:jc w:val="right"/>
            </w:pPr>
            <w:r>
              <w:t>2.09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2.09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4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07" w:type="dxa"/>
            <w:gridSpan w:val="3"/>
          </w:tcPr>
          <w:p>
            <w:pPr>
              <w:pStyle w:val="14"/>
              <w:ind w:left="40"/>
              <w:rPr>
                <w:sz w:val="20"/>
              </w:rPr>
            </w:pPr>
            <w:r>
              <w:rPr>
                <w:sz w:val="20"/>
              </w:rPr>
              <w:t>2120501</w:t>
            </w:r>
          </w:p>
        </w:tc>
        <w:tc>
          <w:tcPr>
            <w:tcW w:w="3219" w:type="dxa"/>
          </w:tcPr>
          <w:p>
            <w:pPr>
              <w:pStyle w:val="14"/>
              <w:ind w:left="258"/>
            </w:pPr>
            <w:r>
              <w:rPr>
                <w:rFonts w:hint="eastAsia"/>
              </w:rPr>
              <w:t>城乡社区环境卫生</w:t>
            </w:r>
          </w:p>
        </w:tc>
        <w:tc>
          <w:tcPr>
            <w:tcW w:w="1467" w:type="dxa"/>
          </w:tcPr>
          <w:p>
            <w:pPr>
              <w:pStyle w:val="14"/>
              <w:ind w:right="2"/>
              <w:jc w:val="right"/>
            </w:pPr>
            <w:r>
              <w:t>2.09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2.09</w:t>
            </w:r>
          </w:p>
        </w:tc>
        <w:tc>
          <w:tcPr>
            <w:tcW w:w="1467" w:type="dxa"/>
          </w:tcPr>
          <w:p>
            <w:pPr>
              <w:pStyle w:val="14"/>
              <w:ind w:right="3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4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  <w:tc>
          <w:tcPr>
            <w:tcW w:w="1467" w:type="dxa"/>
          </w:tcPr>
          <w:p>
            <w:pPr>
              <w:pStyle w:val="14"/>
              <w:ind w:right="5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07" w:type="dxa"/>
            <w:gridSpan w:val="3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219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07" w:type="dxa"/>
            <w:gridSpan w:val="3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219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spacing w:line="203" w:lineRule="exact"/>
        <w:ind w:left="240"/>
        <w:rPr>
          <w:lang w:eastAsia="zh-CN"/>
        </w:rPr>
      </w:pPr>
      <w:r>
        <w:rPr>
          <w:rFonts w:hint="eastAsia"/>
          <w:lang w:eastAsia="zh-CN"/>
        </w:rPr>
        <w:t>注：</w:t>
      </w:r>
      <w:r>
        <w:rPr>
          <w:lang w:eastAsia="zh-CN"/>
        </w:rPr>
        <w:t>1.</w:t>
      </w:r>
      <w:r>
        <w:rPr>
          <w:rFonts w:hint="eastAsia"/>
          <w:lang w:eastAsia="zh-CN"/>
        </w:rPr>
        <w:t>本表依据《支出决算表》（财决</w:t>
      </w:r>
      <w:r>
        <w:rPr>
          <w:lang w:eastAsia="zh-CN"/>
        </w:rPr>
        <w:t>04</w:t>
      </w:r>
      <w:r>
        <w:rPr>
          <w:rFonts w:hint="eastAsia"/>
          <w:lang w:eastAsia="zh-CN"/>
        </w:rPr>
        <w:t>表）进行批复。</w:t>
      </w:r>
    </w:p>
    <w:p>
      <w:pPr>
        <w:pStyle w:val="13"/>
        <w:numPr>
          <w:ilvl w:val="0"/>
          <w:numId w:val="3"/>
        </w:numPr>
        <w:tabs>
          <w:tab w:val="left" w:pos="901"/>
        </w:tabs>
        <w:spacing w:line="226" w:lineRule="exact"/>
        <w:rPr>
          <w:rFonts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>本表含政府性基金预算财政拨款。</w:t>
      </w:r>
    </w:p>
    <w:p>
      <w:pPr>
        <w:pStyle w:val="13"/>
        <w:numPr>
          <w:ilvl w:val="0"/>
          <w:numId w:val="3"/>
        </w:numPr>
        <w:tabs>
          <w:tab w:val="left" w:pos="901"/>
        </w:tabs>
        <w:spacing w:line="226" w:lineRule="exact"/>
        <w:rPr>
          <w:rFonts w:ascii="宋体" w:eastAsia="宋体"/>
        </w:rPr>
      </w:pPr>
      <w:r>
        <w:rPr>
          <w:rFonts w:hint="eastAsia" w:ascii="宋体" w:eastAsia="宋体"/>
        </w:rPr>
        <w:t>本表批复到项级科目。</w:t>
      </w:r>
    </w:p>
    <w:p>
      <w:pPr>
        <w:pStyle w:val="13"/>
        <w:numPr>
          <w:ilvl w:val="0"/>
          <w:numId w:val="3"/>
        </w:numPr>
        <w:tabs>
          <w:tab w:val="left" w:pos="901"/>
        </w:tabs>
        <w:spacing w:line="254" w:lineRule="exact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本表以“万元”为金额单位（保留两位小数）。</w:t>
      </w:r>
    </w:p>
    <w:p>
      <w:pPr>
        <w:spacing w:before="8"/>
        <w:rPr>
          <w:sz w:val="16"/>
          <w:lang w:eastAsia="zh-CN"/>
        </w:rPr>
      </w:pPr>
    </w:p>
    <w:p>
      <w:pPr>
        <w:ind w:left="344" w:right="2332"/>
        <w:jc w:val="center"/>
        <w:rPr>
          <w:sz w:val="20"/>
          <w:lang w:eastAsia="zh-CN"/>
        </w:rPr>
      </w:pPr>
      <w:r>
        <w:rPr>
          <w:sz w:val="20"/>
          <w:lang w:eastAsia="zh-CN"/>
        </w:rPr>
        <w:t>— 3.%d —</w:t>
      </w:r>
    </w:p>
    <w:p>
      <w:pPr>
        <w:jc w:val="center"/>
        <w:rPr>
          <w:sz w:val="20"/>
          <w:lang w:eastAsia="zh-CN"/>
        </w:rPr>
        <w:sectPr>
          <w:type w:val="continuous"/>
          <w:pgSz w:w="16840" w:h="11910" w:orient="landscape"/>
          <w:pgMar w:top="1520" w:right="1100" w:bottom="280" w:left="880" w:header="720" w:footer="720" w:gutter="0"/>
          <w:cols w:space="720" w:num="1"/>
        </w:sectPr>
      </w:pPr>
    </w:p>
    <w:p>
      <w:pPr>
        <w:spacing w:before="50"/>
        <w:ind w:left="4280"/>
        <w:rPr>
          <w:sz w:val="30"/>
          <w:lang w:eastAsia="zh-CN"/>
        </w:rPr>
      </w:pPr>
      <w:r>
        <w:rPr>
          <w:rFonts w:hint="eastAsia"/>
          <w:sz w:val="30"/>
          <w:lang w:eastAsia="zh-CN"/>
        </w:rPr>
        <w:t>财政拨款收入支出决算批复表</w:t>
      </w:r>
    </w:p>
    <w:p>
      <w:pPr>
        <w:spacing w:before="50"/>
        <w:ind w:left="4280"/>
        <w:rPr>
          <w:sz w:val="30"/>
          <w:lang w:eastAsia="zh-CN"/>
        </w:rPr>
      </w:pPr>
      <w:r>
        <w:rPr>
          <w:sz w:val="30"/>
          <w:lang w:eastAsia="zh-CN"/>
        </w:rPr>
        <w:br w:type="column"/>
      </w:r>
    </w:p>
    <w:p>
      <w:pPr>
        <w:spacing w:before="157"/>
        <w:ind w:left="2851" w:right="2548"/>
        <w:jc w:val="center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财决批复</w:t>
      </w:r>
      <w:r>
        <w:rPr>
          <w:sz w:val="20"/>
          <w:lang w:eastAsia="zh-CN"/>
        </w:rPr>
        <w:t>04</w:t>
      </w:r>
      <w:r>
        <w:rPr>
          <w:rFonts w:hint="eastAsia"/>
          <w:sz w:val="20"/>
          <w:lang w:eastAsia="zh-CN"/>
        </w:rPr>
        <w:t>表</w:t>
      </w:r>
    </w:p>
    <w:p>
      <w:pPr>
        <w:jc w:val="center"/>
        <w:rPr>
          <w:sz w:val="20"/>
          <w:lang w:eastAsia="zh-CN"/>
        </w:rPr>
        <w:sectPr>
          <w:pgSz w:w="16840" w:h="11910" w:orient="landscape"/>
          <w:pgMar w:top="1100" w:right="1100" w:bottom="280" w:left="880" w:header="720" w:footer="720" w:gutter="0"/>
          <w:cols w:equalWidth="0" w:num="2">
            <w:col w:w="8181" w:space="40"/>
            <w:col w:w="6639"/>
          </w:cols>
        </w:sectPr>
      </w:pPr>
    </w:p>
    <w:p>
      <w:pPr>
        <w:tabs>
          <w:tab w:val="left" w:pos="10657"/>
        </w:tabs>
        <w:spacing w:line="249" w:lineRule="exact"/>
        <w:ind w:right="2332"/>
        <w:jc w:val="center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部门：安阳高新技术产业开发区银杏小学</w:t>
      </w:r>
      <w:r>
        <w:rPr>
          <w:sz w:val="20"/>
          <w:lang w:eastAsia="zh-CN"/>
        </w:rPr>
        <w:tab/>
      </w:r>
      <w:r>
        <w:rPr>
          <w:rFonts w:hint="eastAsia"/>
          <w:sz w:val="20"/>
          <w:lang w:eastAsia="zh-CN"/>
        </w:rPr>
        <w:t>金额单位：万元</w:t>
      </w:r>
    </w:p>
    <w:tbl>
      <w:tblPr>
        <w:tblStyle w:val="6"/>
        <w:tblW w:w="12117" w:type="dxa"/>
        <w:tblInd w:w="20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1"/>
        <w:gridCol w:w="473"/>
        <w:gridCol w:w="1373"/>
        <w:gridCol w:w="2998"/>
        <w:gridCol w:w="473"/>
        <w:gridCol w:w="1373"/>
        <w:gridCol w:w="1373"/>
        <w:gridCol w:w="137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527" w:type="dxa"/>
            <w:gridSpan w:val="3"/>
            <w:shd w:val="clear" w:color="auto" w:fill="C0C0C0"/>
          </w:tcPr>
          <w:p>
            <w:pPr>
              <w:pStyle w:val="14"/>
              <w:tabs>
                <w:tab w:val="left" w:pos="809"/>
              </w:tabs>
              <w:ind w:left="36"/>
              <w:jc w:val="center"/>
            </w:pPr>
            <w:r>
              <w:rPr>
                <w:rFonts w:hint="eastAsia"/>
              </w:rPr>
              <w:t>收</w:t>
            </w:r>
            <w:r>
              <w:tab/>
            </w:r>
            <w:r>
              <w:rPr>
                <w:rFonts w:hint="eastAsia"/>
              </w:rPr>
              <w:t>入</w:t>
            </w:r>
          </w:p>
        </w:tc>
        <w:tc>
          <w:tcPr>
            <w:tcW w:w="7590" w:type="dxa"/>
            <w:gridSpan w:val="5"/>
            <w:shd w:val="clear" w:color="auto" w:fill="C0C0C0"/>
          </w:tcPr>
          <w:p>
            <w:pPr>
              <w:pStyle w:val="14"/>
              <w:tabs>
                <w:tab w:val="left" w:pos="802"/>
              </w:tabs>
              <w:ind w:left="32"/>
              <w:jc w:val="center"/>
            </w:pPr>
            <w:r>
              <w:rPr>
                <w:rFonts w:hint="eastAsia"/>
              </w:rPr>
              <w:t>支</w:t>
            </w:r>
            <w:r>
              <w:tab/>
            </w:r>
            <w:r>
              <w:rPr>
                <w:rFonts w:hint="eastAsia"/>
              </w:rPr>
              <w:t>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spacing w:before="171" w:line="240" w:lineRule="auto"/>
              <w:ind w:left="1105" w:right="1071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spacing w:before="46" w:line="230" w:lineRule="auto"/>
              <w:ind w:left="133" w:right="97"/>
            </w:pPr>
            <w:r>
              <w:rPr>
                <w:rFonts w:hint="eastAsia"/>
              </w:rPr>
              <w:t>行次</w:t>
            </w:r>
          </w:p>
        </w:tc>
        <w:tc>
          <w:tcPr>
            <w:tcW w:w="1373" w:type="dxa"/>
            <w:shd w:val="clear" w:color="auto" w:fill="C0C0C0"/>
          </w:tcPr>
          <w:p>
            <w:pPr>
              <w:pStyle w:val="14"/>
              <w:spacing w:before="171" w:line="240" w:lineRule="auto"/>
              <w:ind w:left="472"/>
            </w:pPr>
            <w:r>
              <w:rPr>
                <w:rFonts w:hint="eastAsia"/>
              </w:rPr>
              <w:t>金额</w:t>
            </w: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spacing w:before="171" w:line="240" w:lineRule="auto"/>
              <w:ind w:left="1263" w:right="1230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spacing w:before="46" w:line="230" w:lineRule="auto"/>
              <w:ind w:left="133" w:right="97"/>
            </w:pPr>
            <w:r>
              <w:rPr>
                <w:rFonts w:hint="eastAsia"/>
              </w:rPr>
              <w:t>行次</w:t>
            </w:r>
          </w:p>
        </w:tc>
        <w:tc>
          <w:tcPr>
            <w:tcW w:w="1373" w:type="dxa"/>
            <w:shd w:val="clear" w:color="auto" w:fill="C0C0C0"/>
          </w:tcPr>
          <w:p>
            <w:pPr>
              <w:pStyle w:val="14"/>
              <w:spacing w:before="171" w:line="240" w:lineRule="auto"/>
              <w:ind w:left="473"/>
            </w:pPr>
            <w:r>
              <w:rPr>
                <w:rFonts w:hint="eastAsia"/>
              </w:rPr>
              <w:t>合计</w:t>
            </w:r>
          </w:p>
        </w:tc>
        <w:tc>
          <w:tcPr>
            <w:tcW w:w="1373" w:type="dxa"/>
            <w:shd w:val="clear" w:color="auto" w:fill="C0C0C0"/>
          </w:tcPr>
          <w:p>
            <w:pPr>
              <w:pStyle w:val="14"/>
              <w:spacing w:before="46" w:line="230" w:lineRule="auto"/>
              <w:ind w:left="139" w:right="10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一般公共预算财政拨款</w:t>
            </w:r>
          </w:p>
        </w:tc>
        <w:tc>
          <w:tcPr>
            <w:tcW w:w="1373" w:type="dxa"/>
            <w:shd w:val="clear" w:color="auto" w:fill="C0C0C0"/>
          </w:tcPr>
          <w:p>
            <w:pPr>
              <w:pStyle w:val="14"/>
              <w:spacing w:line="247" w:lineRule="exact"/>
              <w:ind w:left="13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政府性基金</w:t>
            </w:r>
          </w:p>
          <w:p>
            <w:pPr>
              <w:pStyle w:val="14"/>
              <w:spacing w:line="276" w:lineRule="exact"/>
              <w:ind w:left="13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预算财政拨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ind w:left="1105" w:right="1071"/>
              <w:jc w:val="center"/>
            </w:pPr>
            <w:r>
              <w:rPr>
                <w:rFonts w:hint="eastAsia"/>
              </w:rPr>
              <w:t>栏次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shd w:val="clear" w:color="auto" w:fill="C0C0C0"/>
          </w:tcPr>
          <w:p>
            <w:pPr>
              <w:pStyle w:val="14"/>
              <w:ind w:left="37"/>
              <w:jc w:val="center"/>
            </w:pPr>
            <w:r>
              <w:t>1</w:t>
            </w: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ind w:left="1263" w:right="1230"/>
              <w:jc w:val="center"/>
            </w:pPr>
            <w:r>
              <w:rPr>
                <w:rFonts w:hint="eastAsia"/>
              </w:rPr>
              <w:t>栏次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shd w:val="clear" w:color="auto" w:fill="C0C0C0"/>
          </w:tcPr>
          <w:p>
            <w:pPr>
              <w:pStyle w:val="14"/>
              <w:ind w:left="35"/>
              <w:jc w:val="center"/>
            </w:pPr>
            <w:r>
              <w:t>2</w:t>
            </w:r>
          </w:p>
        </w:tc>
        <w:tc>
          <w:tcPr>
            <w:tcW w:w="1373" w:type="dxa"/>
            <w:shd w:val="clear" w:color="auto" w:fill="C0C0C0"/>
          </w:tcPr>
          <w:p>
            <w:pPr>
              <w:pStyle w:val="14"/>
              <w:ind w:left="35"/>
              <w:jc w:val="center"/>
            </w:pPr>
            <w:r>
              <w:t>3</w:t>
            </w:r>
          </w:p>
        </w:tc>
        <w:tc>
          <w:tcPr>
            <w:tcW w:w="1373" w:type="dxa"/>
            <w:shd w:val="clear" w:color="auto" w:fill="C0C0C0"/>
          </w:tcPr>
          <w:p>
            <w:pPr>
              <w:pStyle w:val="14"/>
              <w:ind w:left="33"/>
              <w:jc w:val="center"/>
            </w:pPr>
            <w: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ind w:left="40" w:right="-4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一、一般公共预算财政拨款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9"/>
              <w:jc w:val="center"/>
            </w:pPr>
            <w:r>
              <w:t>1</w:t>
            </w:r>
          </w:p>
        </w:tc>
        <w:tc>
          <w:tcPr>
            <w:tcW w:w="1373" w:type="dxa"/>
          </w:tcPr>
          <w:p>
            <w:pPr>
              <w:pStyle w:val="14"/>
              <w:ind w:right="1"/>
              <w:jc w:val="right"/>
            </w:pPr>
            <w:r>
              <w:t>1,861.03</w:t>
            </w: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ind w:left="3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一、一般公共服务支出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right="95"/>
              <w:jc w:val="right"/>
            </w:pPr>
            <w:r>
              <w:t>30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ind w:left="40" w:right="-4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二、政府性基金预算财政拨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9"/>
              <w:jc w:val="center"/>
            </w:pPr>
            <w:r>
              <w:t>2</w:t>
            </w:r>
          </w:p>
        </w:tc>
        <w:tc>
          <w:tcPr>
            <w:tcW w:w="1373" w:type="dxa"/>
          </w:tcPr>
          <w:p>
            <w:pPr>
              <w:pStyle w:val="14"/>
              <w:ind w:right="1"/>
              <w:jc w:val="right"/>
            </w:pPr>
            <w:r>
              <w:t>0.00</w:t>
            </w: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ind w:left="37"/>
            </w:pPr>
            <w:r>
              <w:rPr>
                <w:rFonts w:hint="eastAsia"/>
              </w:rPr>
              <w:t>二、外交支出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right="95"/>
              <w:jc w:val="right"/>
            </w:pPr>
            <w:r>
              <w:t>31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205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9"/>
              <w:jc w:val="center"/>
            </w:pPr>
            <w:r>
              <w:t>3</w:t>
            </w: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ind w:left="37"/>
            </w:pPr>
            <w:r>
              <w:rPr>
                <w:rFonts w:hint="eastAsia"/>
              </w:rPr>
              <w:t>三、国防支出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right="95"/>
              <w:jc w:val="right"/>
            </w:pPr>
            <w:r>
              <w:t>32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9"/>
              <w:jc w:val="center"/>
            </w:pPr>
            <w:r>
              <w:t>4</w:t>
            </w: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ind w:left="37"/>
            </w:pPr>
            <w:r>
              <w:rPr>
                <w:rFonts w:hint="eastAsia"/>
              </w:rPr>
              <w:t>四、公共安全支出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right="95"/>
              <w:jc w:val="right"/>
            </w:pPr>
            <w:r>
              <w:t>33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9"/>
              <w:jc w:val="center"/>
            </w:pPr>
            <w:r>
              <w:t>5</w:t>
            </w: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ind w:left="37"/>
            </w:pPr>
            <w:r>
              <w:rPr>
                <w:rFonts w:hint="eastAsia"/>
              </w:rPr>
              <w:t>五、教育支出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right="95"/>
              <w:jc w:val="right"/>
            </w:pPr>
            <w:r>
              <w:t>34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1,794.57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1,794.57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9"/>
              <w:jc w:val="center"/>
            </w:pPr>
            <w:r>
              <w:t>6</w:t>
            </w: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ind w:left="37"/>
            </w:pPr>
            <w:r>
              <w:rPr>
                <w:rFonts w:hint="eastAsia"/>
              </w:rPr>
              <w:t>六、科学技术支出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right="95"/>
              <w:jc w:val="right"/>
            </w:pPr>
            <w:r>
              <w:t>35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9"/>
              <w:jc w:val="center"/>
            </w:pPr>
            <w:r>
              <w:t>7</w:t>
            </w: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ind w:left="3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七、文化旅游体育与传媒支出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right="95"/>
              <w:jc w:val="right"/>
            </w:pPr>
            <w:r>
              <w:t>36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9"/>
              <w:jc w:val="center"/>
            </w:pPr>
            <w:r>
              <w:t>8</w:t>
            </w: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ind w:left="3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八、社会保障和就业支出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right="95"/>
              <w:jc w:val="right"/>
            </w:pPr>
            <w:r>
              <w:t>37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205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9"/>
              <w:jc w:val="center"/>
            </w:pPr>
            <w:r>
              <w:t>9</w:t>
            </w: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ind w:left="37"/>
            </w:pPr>
            <w:r>
              <w:rPr>
                <w:rFonts w:hint="eastAsia"/>
              </w:rPr>
              <w:t>九、卫生健康支出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right="95"/>
              <w:jc w:val="right"/>
            </w:pPr>
            <w:r>
              <w:t>38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9"/>
              <w:jc w:val="center"/>
            </w:pPr>
            <w:r>
              <w:t>10</w:t>
            </w: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ind w:left="37"/>
            </w:pPr>
            <w:r>
              <w:rPr>
                <w:rFonts w:hint="eastAsia"/>
              </w:rPr>
              <w:t>十、节能环保支出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right="95"/>
              <w:jc w:val="right"/>
            </w:pPr>
            <w:r>
              <w:t>39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12.39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12.39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9"/>
              <w:jc w:val="center"/>
            </w:pPr>
            <w:r>
              <w:t>11</w:t>
            </w: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ind w:left="37"/>
            </w:pPr>
            <w:r>
              <w:rPr>
                <w:rFonts w:hint="eastAsia"/>
              </w:rPr>
              <w:t>十一、城乡社区支出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right="95"/>
              <w:jc w:val="right"/>
            </w:pPr>
            <w:r>
              <w:t>40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2.10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2.10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9"/>
              <w:jc w:val="center"/>
            </w:pPr>
            <w:r>
              <w:t>12</w:t>
            </w: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ind w:left="37"/>
            </w:pPr>
            <w:r>
              <w:rPr>
                <w:rFonts w:hint="eastAsia"/>
              </w:rPr>
              <w:t>十二、农林水支出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right="95"/>
              <w:jc w:val="right"/>
            </w:pPr>
            <w:r>
              <w:t>41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9"/>
              <w:jc w:val="center"/>
            </w:pPr>
            <w:r>
              <w:t>13</w:t>
            </w: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ind w:left="37"/>
            </w:pPr>
            <w:r>
              <w:rPr>
                <w:rFonts w:hint="eastAsia"/>
              </w:rPr>
              <w:t>十三、交通运输支出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right="95"/>
              <w:jc w:val="right"/>
            </w:pPr>
            <w:r>
              <w:t>42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9"/>
              <w:jc w:val="center"/>
            </w:pPr>
            <w:r>
              <w:t>14</w:t>
            </w: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ind w:left="3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十四、资源勘探信息等支出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right="95"/>
              <w:jc w:val="right"/>
            </w:pPr>
            <w:r>
              <w:t>43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205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9"/>
              <w:jc w:val="center"/>
            </w:pPr>
            <w:r>
              <w:t>15</w:t>
            </w: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ind w:left="3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十五、商业服务业等支出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right="95"/>
              <w:jc w:val="right"/>
            </w:pPr>
            <w:r>
              <w:t>44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9"/>
              <w:jc w:val="center"/>
            </w:pPr>
            <w:r>
              <w:t>16</w:t>
            </w: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ind w:left="37"/>
            </w:pPr>
            <w:r>
              <w:rPr>
                <w:rFonts w:hint="eastAsia"/>
              </w:rPr>
              <w:t>十六、金融支出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right="95"/>
              <w:jc w:val="right"/>
            </w:pPr>
            <w:r>
              <w:t>45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9"/>
              <w:jc w:val="center"/>
            </w:pPr>
            <w:r>
              <w:t>17</w:t>
            </w: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ind w:left="3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十七、援助其他地区支出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right="95"/>
              <w:jc w:val="right"/>
            </w:pPr>
            <w:r>
              <w:t>46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9"/>
              <w:jc w:val="center"/>
            </w:pPr>
            <w:r>
              <w:t>18</w:t>
            </w: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ind w:left="37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十八、自然资源海洋气象等支出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right="95"/>
              <w:jc w:val="right"/>
            </w:pPr>
            <w:r>
              <w:t>47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9"/>
              <w:jc w:val="center"/>
            </w:pPr>
            <w:r>
              <w:t>19</w:t>
            </w: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ind w:left="37"/>
            </w:pPr>
            <w:r>
              <w:rPr>
                <w:rFonts w:hint="eastAsia"/>
              </w:rPr>
              <w:t>十九、住房保障支出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right="95"/>
              <w:jc w:val="right"/>
            </w:pPr>
            <w:r>
              <w:t>48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9"/>
              <w:jc w:val="center"/>
            </w:pPr>
            <w:r>
              <w:t>20</w:t>
            </w: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ind w:left="3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二十、粮油物资储备支出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right="95"/>
              <w:jc w:val="right"/>
            </w:pPr>
            <w:r>
              <w:t>49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205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9"/>
              <w:jc w:val="center"/>
            </w:pPr>
            <w:r>
              <w:t>21</w:t>
            </w: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ind w:left="37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二十一、灾害防治及应急管理支出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right="95"/>
              <w:jc w:val="right"/>
            </w:pPr>
            <w:r>
              <w:t>50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9"/>
              <w:jc w:val="center"/>
            </w:pPr>
            <w:r>
              <w:t>22</w:t>
            </w: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ind w:left="37"/>
            </w:pPr>
            <w:r>
              <w:rPr>
                <w:rFonts w:hint="eastAsia"/>
              </w:rPr>
              <w:t>二十二、其他支出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right="95"/>
              <w:jc w:val="right"/>
            </w:pPr>
            <w:r>
              <w:t>51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9"/>
              <w:jc w:val="center"/>
            </w:pPr>
            <w:r>
              <w:t>23</w:t>
            </w: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right="95"/>
              <w:jc w:val="right"/>
            </w:pPr>
            <w:r>
              <w:t>52</w:t>
            </w: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ind w:left="681"/>
              <w:rPr>
                <w:b/>
              </w:rPr>
            </w:pPr>
            <w:r>
              <w:rPr>
                <w:rFonts w:hint="eastAsia"/>
                <w:b/>
              </w:rPr>
              <w:t>本年收入合计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9"/>
              <w:jc w:val="center"/>
            </w:pPr>
            <w:r>
              <w:t>24</w:t>
            </w:r>
          </w:p>
        </w:tc>
        <w:tc>
          <w:tcPr>
            <w:tcW w:w="1373" w:type="dxa"/>
          </w:tcPr>
          <w:p>
            <w:pPr>
              <w:pStyle w:val="14"/>
              <w:ind w:right="1"/>
              <w:jc w:val="right"/>
            </w:pPr>
            <w:r>
              <w:t>1,861.03</w:t>
            </w: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ind w:left="839"/>
              <w:rPr>
                <w:b/>
              </w:rPr>
            </w:pPr>
            <w:r>
              <w:rPr>
                <w:rFonts w:hint="eastAsia"/>
                <w:b/>
              </w:rPr>
              <w:t>本年支出合计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right="95"/>
              <w:jc w:val="right"/>
            </w:pPr>
            <w:r>
              <w:t>53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1,809.06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1,809.06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ind w:left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年初财政拨款结转和结余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9"/>
              <w:jc w:val="center"/>
            </w:pPr>
            <w:r>
              <w:t>25</w:t>
            </w:r>
          </w:p>
        </w:tc>
        <w:tc>
          <w:tcPr>
            <w:tcW w:w="1373" w:type="dxa"/>
          </w:tcPr>
          <w:p>
            <w:pPr>
              <w:pStyle w:val="14"/>
              <w:ind w:right="1"/>
              <w:jc w:val="right"/>
            </w:pPr>
            <w:r>
              <w:t>280.57</w:t>
            </w: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ind w:left="3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年末财政拨款结转和结余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right="95"/>
              <w:jc w:val="right"/>
            </w:pPr>
            <w:r>
              <w:t>54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332.54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332.54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ind w:left="40" w:right="-4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一、一般公共预算财政拨款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9"/>
              <w:jc w:val="center"/>
            </w:pPr>
            <w:r>
              <w:t>26</w:t>
            </w:r>
          </w:p>
        </w:tc>
        <w:tc>
          <w:tcPr>
            <w:tcW w:w="1373" w:type="dxa"/>
          </w:tcPr>
          <w:p>
            <w:pPr>
              <w:pStyle w:val="14"/>
              <w:ind w:right="1"/>
              <w:jc w:val="right"/>
            </w:pPr>
            <w:r>
              <w:t>280.57</w:t>
            </w: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right="95"/>
              <w:jc w:val="right"/>
            </w:pPr>
            <w:r>
              <w:t>55</w:t>
            </w: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205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ind w:left="40" w:right="-4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二、政府性基金预算财政拨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9"/>
              <w:jc w:val="center"/>
            </w:pPr>
            <w:r>
              <w:t>27</w:t>
            </w:r>
          </w:p>
        </w:tc>
        <w:tc>
          <w:tcPr>
            <w:tcW w:w="1373" w:type="dxa"/>
          </w:tcPr>
          <w:p>
            <w:pPr>
              <w:pStyle w:val="14"/>
              <w:ind w:right="1"/>
              <w:jc w:val="right"/>
            </w:pPr>
            <w:r>
              <w:t>0.00</w:t>
            </w: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right="95"/>
              <w:jc w:val="right"/>
            </w:pPr>
            <w:r>
              <w:t>56</w:t>
            </w: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9"/>
              <w:jc w:val="center"/>
            </w:pPr>
            <w:r>
              <w:t>28</w:t>
            </w: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right="95"/>
              <w:jc w:val="right"/>
            </w:pPr>
            <w:r>
              <w:t>57</w:t>
            </w: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81" w:type="dxa"/>
            <w:shd w:val="clear" w:color="auto" w:fill="C0C0C0"/>
          </w:tcPr>
          <w:p>
            <w:pPr>
              <w:pStyle w:val="14"/>
              <w:ind w:left="1107" w:right="107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总计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left="39"/>
              <w:jc w:val="center"/>
            </w:pPr>
            <w:r>
              <w:t>29</w:t>
            </w:r>
          </w:p>
        </w:tc>
        <w:tc>
          <w:tcPr>
            <w:tcW w:w="1373" w:type="dxa"/>
          </w:tcPr>
          <w:p>
            <w:pPr>
              <w:pStyle w:val="14"/>
              <w:ind w:right="1"/>
              <w:jc w:val="right"/>
            </w:pPr>
            <w:r>
              <w:t>2,141.60</w:t>
            </w:r>
          </w:p>
        </w:tc>
        <w:tc>
          <w:tcPr>
            <w:tcW w:w="2998" w:type="dxa"/>
            <w:shd w:val="clear" w:color="auto" w:fill="C0C0C0"/>
          </w:tcPr>
          <w:p>
            <w:pPr>
              <w:pStyle w:val="14"/>
              <w:ind w:left="1265" w:right="123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总计</w:t>
            </w:r>
          </w:p>
        </w:tc>
        <w:tc>
          <w:tcPr>
            <w:tcW w:w="473" w:type="dxa"/>
            <w:shd w:val="clear" w:color="auto" w:fill="C0C0C0"/>
          </w:tcPr>
          <w:p>
            <w:pPr>
              <w:pStyle w:val="14"/>
              <w:ind w:right="95"/>
              <w:jc w:val="right"/>
            </w:pPr>
            <w:r>
              <w:t>58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2,141.60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2,141.60</w:t>
            </w:r>
          </w:p>
        </w:tc>
        <w:tc>
          <w:tcPr>
            <w:tcW w:w="1373" w:type="dxa"/>
          </w:tcPr>
          <w:p>
            <w:pPr>
              <w:pStyle w:val="14"/>
              <w:ind w:right="2"/>
              <w:jc w:val="right"/>
            </w:pPr>
            <w:r>
              <w:t>0.00</w:t>
            </w:r>
          </w:p>
        </w:tc>
      </w:tr>
    </w:tbl>
    <w:p>
      <w:pPr>
        <w:spacing w:line="202" w:lineRule="exact"/>
        <w:ind w:left="235"/>
        <w:rPr>
          <w:lang w:eastAsia="zh-CN"/>
        </w:rPr>
      </w:pPr>
      <w:r>
        <w:rPr>
          <w:rFonts w:hint="eastAsia"/>
          <w:lang w:eastAsia="zh-CN"/>
        </w:rPr>
        <w:t>注：</w:t>
      </w:r>
      <w:r>
        <w:rPr>
          <w:lang w:eastAsia="zh-CN"/>
        </w:rPr>
        <w:t>1.</w:t>
      </w:r>
      <w:r>
        <w:rPr>
          <w:rFonts w:hint="eastAsia"/>
          <w:lang w:eastAsia="zh-CN"/>
        </w:rPr>
        <w:t>本表依据《财政拨款收入支出决算总表》（财决</w:t>
      </w:r>
      <w:r>
        <w:rPr>
          <w:lang w:eastAsia="zh-CN"/>
        </w:rPr>
        <w:t>01-1</w:t>
      </w:r>
      <w:r>
        <w:rPr>
          <w:rFonts w:hint="eastAsia"/>
          <w:lang w:eastAsia="zh-CN"/>
        </w:rPr>
        <w:t>表）进行批复。</w:t>
      </w:r>
    </w:p>
    <w:p>
      <w:pPr>
        <w:spacing w:line="254" w:lineRule="exact"/>
        <w:ind w:left="675"/>
        <w:rPr>
          <w:lang w:eastAsia="zh-CN"/>
        </w:rPr>
      </w:pPr>
      <w:r>
        <w:rPr>
          <w:lang w:eastAsia="zh-CN"/>
        </w:rPr>
        <w:t>2.</w:t>
      </w:r>
      <w:r>
        <w:rPr>
          <w:rFonts w:hint="eastAsia"/>
          <w:lang w:eastAsia="zh-CN"/>
        </w:rPr>
        <w:t>本表以“万元”为金额单位（保留两位小数）。</w:t>
      </w:r>
    </w:p>
    <w:p>
      <w:pPr>
        <w:spacing w:before="8"/>
        <w:rPr>
          <w:sz w:val="16"/>
          <w:lang w:eastAsia="zh-CN"/>
        </w:rPr>
      </w:pPr>
    </w:p>
    <w:p>
      <w:pPr>
        <w:ind w:left="5860" w:right="8259"/>
        <w:jc w:val="center"/>
        <w:rPr>
          <w:sz w:val="20"/>
          <w:lang w:eastAsia="zh-CN"/>
        </w:rPr>
        <w:sectPr>
          <w:type w:val="continuous"/>
          <w:pgSz w:w="16840" w:h="11910" w:orient="landscape"/>
          <w:pgMar w:top="1520" w:right="1100" w:bottom="280" w:left="880" w:header="720" w:footer="720" w:gutter="0"/>
          <w:cols w:space="720" w:num="1"/>
        </w:sectPr>
      </w:pPr>
      <w:r>
        <w:rPr>
          <w:sz w:val="20"/>
          <w:lang w:eastAsia="zh-CN"/>
        </w:rPr>
        <w:t>— 4 —</w:t>
      </w:r>
    </w:p>
    <w:p>
      <w:pPr>
        <w:ind w:firstLine="3900" w:firstLineChars="1300"/>
        <w:jc w:val="both"/>
        <w:rPr>
          <w:sz w:val="23"/>
          <w:lang w:eastAsia="zh-CN"/>
        </w:rPr>
      </w:pPr>
      <w:r>
        <w:rPr>
          <w:rFonts w:hint="eastAsia"/>
          <w:color w:val="000000"/>
          <w:sz w:val="30"/>
          <w:szCs w:val="30"/>
          <w:lang w:eastAsia="zh-CN"/>
        </w:rPr>
        <w:t>一般公共预算财政拨款支出决算批复表</w:t>
      </w:r>
    </w:p>
    <w:p>
      <w:pPr>
        <w:spacing w:before="5"/>
        <w:rPr>
          <w:sz w:val="23"/>
          <w:lang w:eastAsia="zh-CN"/>
        </w:rPr>
      </w:pPr>
    </w:p>
    <w:tbl>
      <w:tblPr>
        <w:tblStyle w:val="6"/>
        <w:tblpPr w:leftFromText="180" w:rightFromText="180" w:vertAnchor="page" w:horzAnchor="page" w:tblpX="557" w:tblpY="2048"/>
        <w:tblOverlap w:val="never"/>
        <w:tblW w:w="151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1697"/>
        <w:gridCol w:w="966"/>
        <w:gridCol w:w="6294"/>
        <w:gridCol w:w="1502"/>
        <w:gridCol w:w="1720"/>
        <w:gridCol w:w="146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455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部门：安阳高新技术产业开发区银杏小学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财决批复</w:t>
            </w:r>
            <w:r>
              <w:rPr>
                <w:color w:val="000000"/>
                <w:sz w:val="20"/>
                <w:szCs w:val="20"/>
                <w:lang w:eastAsia="zh-CN"/>
              </w:rPr>
              <w:t>05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455" w:type="dxa"/>
            <w:gridSpan w:val="4"/>
            <w:vMerge w:val="continue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金额单位：万元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科目编码</w:t>
            </w:r>
          </w:p>
        </w:tc>
        <w:tc>
          <w:tcPr>
            <w:tcW w:w="629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科目名称</w:t>
            </w:r>
          </w:p>
        </w:tc>
        <w:tc>
          <w:tcPr>
            <w:tcW w:w="46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本年支出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1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2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合计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基本支出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1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2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1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2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类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款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项</w:t>
            </w:r>
          </w:p>
        </w:tc>
        <w:tc>
          <w:tcPr>
            <w:tcW w:w="6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栏次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9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合计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eastAsia="zh-CN"/>
              </w:rPr>
              <w:t>1,809.06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eastAsia="zh-CN"/>
              </w:rPr>
              <w:t>1,794.31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eastAsia="zh-CN"/>
              </w:rPr>
              <w:t>14.75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6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205</w:t>
            </w:r>
          </w:p>
        </w:tc>
        <w:tc>
          <w:tcPr>
            <w:tcW w:w="6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教育支出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1,794.57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1,779.82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14.75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6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20502</w:t>
            </w:r>
          </w:p>
        </w:tc>
        <w:tc>
          <w:tcPr>
            <w:tcW w:w="6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普通教育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751.42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736.67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14.75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6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2050202</w:t>
            </w:r>
          </w:p>
        </w:tc>
        <w:tc>
          <w:tcPr>
            <w:tcW w:w="6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>小学教育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751.42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736.67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14.75</w:t>
            </w:r>
          </w:p>
        </w:tc>
      </w:tr>
      <w:tr>
        <w:tblPrEx>
          <w:tblLayout w:type="fixed"/>
        </w:tblPrEx>
        <w:trPr>
          <w:trHeight w:val="328" w:hRule="atLeast"/>
        </w:trPr>
        <w:tc>
          <w:tcPr>
            <w:tcW w:w="416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20509</w:t>
            </w:r>
          </w:p>
        </w:tc>
        <w:tc>
          <w:tcPr>
            <w:tcW w:w="6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教育费附加安排的支出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1,043.15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1,043.15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6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2050999</w:t>
            </w:r>
          </w:p>
        </w:tc>
        <w:tc>
          <w:tcPr>
            <w:tcW w:w="6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>其他教育费附加安排的支出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1,043.15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1,043.15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6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211</w:t>
            </w:r>
          </w:p>
        </w:tc>
        <w:tc>
          <w:tcPr>
            <w:tcW w:w="6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节能环保支出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12.39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12.39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6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21103</w:t>
            </w:r>
          </w:p>
        </w:tc>
        <w:tc>
          <w:tcPr>
            <w:tcW w:w="6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污染防治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12.39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12.39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6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2110301</w:t>
            </w:r>
          </w:p>
        </w:tc>
        <w:tc>
          <w:tcPr>
            <w:tcW w:w="6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>大气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12.39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12.39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6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212</w:t>
            </w:r>
          </w:p>
        </w:tc>
        <w:tc>
          <w:tcPr>
            <w:tcW w:w="6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城乡社区支出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2.10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2.10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6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21205</w:t>
            </w:r>
          </w:p>
        </w:tc>
        <w:tc>
          <w:tcPr>
            <w:tcW w:w="6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城乡社区环境卫生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2.10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2.10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6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2120501</w:t>
            </w:r>
          </w:p>
        </w:tc>
        <w:tc>
          <w:tcPr>
            <w:tcW w:w="6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>城乡社区环境卫生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2.10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2.10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6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6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</w:rPr>
            </w:pPr>
          </w:p>
        </w:tc>
      </w:tr>
    </w:tbl>
    <w:p>
      <w:pPr>
        <w:rPr>
          <w:sz w:val="23"/>
          <w:lang w:eastAsia="zh-CN"/>
        </w:rPr>
      </w:pPr>
    </w:p>
    <w:p>
      <w:pPr>
        <w:rPr>
          <w:sz w:val="23"/>
          <w:lang w:eastAsia="zh-CN"/>
        </w:rPr>
      </w:pPr>
    </w:p>
    <w:p>
      <w:pPr>
        <w:widowControl/>
        <w:textAlignment w:val="center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注：</w:t>
      </w:r>
      <w:r>
        <w:rPr>
          <w:color w:val="000000"/>
          <w:lang w:eastAsia="zh-CN"/>
        </w:rPr>
        <w:t>1.</w:t>
      </w:r>
      <w:r>
        <w:rPr>
          <w:rFonts w:hint="eastAsia"/>
          <w:color w:val="000000"/>
          <w:lang w:eastAsia="zh-CN"/>
        </w:rPr>
        <w:t>本表依据《一般公共预算财政拨款收入支出决算表》（财决</w:t>
      </w:r>
      <w:r>
        <w:rPr>
          <w:color w:val="000000"/>
          <w:lang w:eastAsia="zh-CN"/>
        </w:rPr>
        <w:t>07</w:t>
      </w:r>
      <w:r>
        <w:rPr>
          <w:rFonts w:hint="eastAsia"/>
          <w:color w:val="000000"/>
          <w:lang w:eastAsia="zh-CN"/>
        </w:rPr>
        <w:t>表）进行批复。</w:t>
      </w:r>
    </w:p>
    <w:p>
      <w:pPr>
        <w:widowControl/>
        <w:textAlignment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   2.</w:t>
      </w:r>
      <w:r>
        <w:rPr>
          <w:rFonts w:hint="eastAsia"/>
          <w:color w:val="000000"/>
          <w:lang w:eastAsia="zh-CN"/>
        </w:rPr>
        <w:t>本表批复到项级科目。</w:t>
      </w:r>
    </w:p>
    <w:p>
      <w:pPr>
        <w:rPr>
          <w:sz w:val="23"/>
          <w:lang w:eastAsia="zh-CN"/>
        </w:rPr>
        <w:sectPr>
          <w:pgSz w:w="16840" w:h="11910" w:orient="landscape"/>
          <w:pgMar w:top="1100" w:right="1100" w:bottom="280" w:left="880" w:header="720" w:footer="720" w:gutter="0"/>
          <w:cols w:space="720" w:num="1"/>
        </w:sectPr>
      </w:pPr>
      <w:r>
        <w:rPr>
          <w:color w:val="000000"/>
          <w:lang w:eastAsia="zh-CN"/>
        </w:rPr>
        <w:t xml:space="preserve">    3.</w:t>
      </w:r>
      <w:r>
        <w:rPr>
          <w:rFonts w:hint="eastAsia"/>
          <w:color w:val="000000"/>
          <w:lang w:eastAsia="zh-CN"/>
        </w:rPr>
        <w:t>本表以“万元”为金额单位（保留两位小数）</w:t>
      </w:r>
    </w:p>
    <w:p>
      <w:pPr>
        <w:jc w:val="both"/>
        <w:rPr>
          <w:sz w:val="20"/>
          <w:lang w:eastAsia="zh-CN"/>
        </w:rPr>
        <w:sectPr>
          <w:type w:val="continuous"/>
          <w:pgSz w:w="16840" w:h="11910" w:orient="landscape"/>
          <w:pgMar w:top="1520" w:right="1100" w:bottom="280" w:left="880" w:header="720" w:footer="720" w:gutter="0"/>
          <w:cols w:space="720" w:num="1"/>
        </w:sectPr>
      </w:pPr>
    </w:p>
    <w:p>
      <w:pPr>
        <w:spacing w:before="5"/>
        <w:rPr>
          <w:sz w:val="23"/>
          <w:lang w:eastAsia="zh-CN"/>
        </w:rPr>
      </w:pPr>
    </w:p>
    <w:p>
      <w:pPr>
        <w:rPr>
          <w:sz w:val="23"/>
          <w:lang w:eastAsia="zh-CN"/>
        </w:rPr>
        <w:sectPr>
          <w:pgSz w:w="16840" w:h="11910" w:orient="landscape"/>
          <w:pgMar w:top="1100" w:right="1100" w:bottom="280" w:left="880" w:header="720" w:footer="720" w:gutter="0"/>
          <w:cols w:space="720" w:num="1"/>
        </w:sectPr>
      </w:pPr>
    </w:p>
    <w:p>
      <w:pPr>
        <w:spacing w:before="58"/>
        <w:ind w:left="4064"/>
        <w:rPr>
          <w:sz w:val="30"/>
          <w:lang w:eastAsia="zh-CN"/>
        </w:rPr>
      </w:pPr>
      <w:r>
        <w:rPr>
          <w:rFonts w:hint="eastAsia"/>
          <w:sz w:val="30"/>
          <w:lang w:eastAsia="zh-CN"/>
        </w:rPr>
        <w:t>一般公共预算财政拨款基本支出决算批复表</w:t>
      </w:r>
    </w:p>
    <w:p>
      <w:pPr>
        <w:spacing w:before="9"/>
        <w:rPr>
          <w:sz w:val="31"/>
          <w:lang w:eastAsia="zh-CN"/>
        </w:rPr>
      </w:pPr>
      <w:r>
        <w:rPr>
          <w:lang w:eastAsia="zh-CN"/>
        </w:rPr>
        <w:br w:type="column"/>
      </w:r>
    </w:p>
    <w:p>
      <w:pPr>
        <w:ind w:left="3096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财决批复</w:t>
      </w:r>
      <w:r>
        <w:rPr>
          <w:sz w:val="24"/>
          <w:lang w:eastAsia="zh-CN"/>
        </w:rPr>
        <w:t>06</w:t>
      </w:r>
      <w:r>
        <w:rPr>
          <w:rFonts w:hint="eastAsia"/>
          <w:sz w:val="24"/>
          <w:lang w:eastAsia="zh-CN"/>
        </w:rPr>
        <w:t>表</w:t>
      </w:r>
    </w:p>
    <w:p>
      <w:pPr>
        <w:rPr>
          <w:sz w:val="24"/>
          <w:lang w:eastAsia="zh-CN"/>
        </w:rPr>
        <w:sectPr>
          <w:type w:val="continuous"/>
          <w:pgSz w:w="16840" w:h="11910" w:orient="landscape"/>
          <w:pgMar w:top="1520" w:right="1100" w:bottom="280" w:left="880" w:header="720" w:footer="720" w:gutter="0"/>
          <w:cols w:equalWidth="0" w:num="2">
            <w:col w:w="9765" w:space="40"/>
            <w:col w:w="5055"/>
          </w:cols>
        </w:sectPr>
      </w:pPr>
    </w:p>
    <w:p>
      <w:pPr>
        <w:tabs>
          <w:tab w:val="left" w:pos="13080"/>
        </w:tabs>
        <w:spacing w:line="243" w:lineRule="exact"/>
        <w:ind w:left="240"/>
        <w:rPr>
          <w:sz w:val="18"/>
          <w:lang w:eastAsia="zh-CN"/>
        </w:rPr>
      </w:pPr>
      <w:r>
        <w:rPr>
          <w:rFonts w:hint="eastAsia"/>
          <w:sz w:val="20"/>
          <w:lang w:eastAsia="zh-CN"/>
        </w:rPr>
        <w:t>部门：安阳高新技术产业开发区银杏小学</w:t>
      </w:r>
      <w:r>
        <w:rPr>
          <w:sz w:val="20"/>
          <w:lang w:eastAsia="zh-CN"/>
        </w:rPr>
        <w:tab/>
      </w:r>
      <w:r>
        <w:rPr>
          <w:rFonts w:hint="eastAsia"/>
          <w:sz w:val="18"/>
          <w:lang w:eastAsia="zh-CN"/>
        </w:rPr>
        <w:t>金额单位：万元</w:t>
      </w:r>
    </w:p>
    <w:tbl>
      <w:tblPr>
        <w:tblStyle w:val="6"/>
        <w:tblW w:w="14168" w:type="dxa"/>
        <w:tblInd w:w="2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902"/>
        <w:gridCol w:w="1467"/>
        <w:gridCol w:w="601"/>
        <w:gridCol w:w="2271"/>
        <w:gridCol w:w="1467"/>
        <w:gridCol w:w="601"/>
        <w:gridCol w:w="2792"/>
        <w:gridCol w:w="146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969" w:type="dxa"/>
            <w:gridSpan w:val="3"/>
            <w:shd w:val="clear" w:color="auto" w:fill="C0C0C0"/>
          </w:tcPr>
          <w:p>
            <w:pPr>
              <w:pStyle w:val="14"/>
              <w:spacing w:line="185" w:lineRule="exact"/>
              <w:ind w:left="2033" w:right="1996"/>
              <w:jc w:val="center"/>
            </w:pPr>
            <w:r>
              <w:rPr>
                <w:rFonts w:hint="eastAsia"/>
              </w:rPr>
              <w:t>人员经费</w:t>
            </w:r>
          </w:p>
        </w:tc>
        <w:tc>
          <w:tcPr>
            <w:tcW w:w="9199" w:type="dxa"/>
            <w:gridSpan w:val="6"/>
            <w:shd w:val="clear" w:color="auto" w:fill="C0C0C0"/>
          </w:tcPr>
          <w:p>
            <w:pPr>
              <w:pStyle w:val="14"/>
              <w:spacing w:line="185" w:lineRule="exact"/>
              <w:ind w:left="4144" w:right="4115"/>
              <w:jc w:val="center"/>
            </w:pPr>
            <w:r>
              <w:rPr>
                <w:rFonts w:hint="eastAsia"/>
              </w:rPr>
              <w:t>公用经费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00" w:type="dxa"/>
            <w:shd w:val="clear" w:color="auto" w:fill="C0C0C0"/>
          </w:tcPr>
          <w:p>
            <w:pPr>
              <w:pStyle w:val="14"/>
              <w:spacing w:line="245" w:lineRule="exact"/>
              <w:ind w:left="88"/>
            </w:pPr>
            <w:r>
              <w:rPr>
                <w:rFonts w:hint="eastAsia"/>
              </w:rPr>
              <w:t>科目</w:t>
            </w:r>
          </w:p>
          <w:p>
            <w:pPr>
              <w:pStyle w:val="14"/>
              <w:spacing w:line="165" w:lineRule="exact"/>
              <w:ind w:left="88"/>
            </w:pPr>
            <w:r>
              <w:rPr>
                <w:rFonts w:hint="eastAsia"/>
              </w:rPr>
              <w:t>编码</w:t>
            </w:r>
          </w:p>
        </w:tc>
        <w:tc>
          <w:tcPr>
            <w:tcW w:w="2902" w:type="dxa"/>
            <w:shd w:val="clear" w:color="auto" w:fill="C0C0C0"/>
          </w:tcPr>
          <w:p>
            <w:pPr>
              <w:pStyle w:val="14"/>
              <w:spacing w:before="59" w:line="240" w:lineRule="auto"/>
              <w:ind w:left="999" w:right="963"/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1467" w:type="dxa"/>
            <w:shd w:val="clear" w:color="auto" w:fill="C0C0C0"/>
          </w:tcPr>
          <w:p>
            <w:pPr>
              <w:pStyle w:val="14"/>
              <w:spacing w:before="59" w:line="240" w:lineRule="auto"/>
              <w:ind w:left="409"/>
            </w:pPr>
            <w:r>
              <w:rPr>
                <w:rFonts w:hint="eastAsia"/>
              </w:rPr>
              <w:t>决算数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245" w:lineRule="exact"/>
              <w:ind w:left="87"/>
            </w:pPr>
            <w:r>
              <w:rPr>
                <w:rFonts w:hint="eastAsia"/>
              </w:rPr>
              <w:t>科目</w:t>
            </w:r>
          </w:p>
          <w:p>
            <w:pPr>
              <w:pStyle w:val="14"/>
              <w:spacing w:line="165" w:lineRule="exact"/>
              <w:ind w:left="87"/>
            </w:pPr>
            <w:r>
              <w:rPr>
                <w:rFonts w:hint="eastAsia"/>
              </w:rPr>
              <w:t>编码</w:t>
            </w:r>
          </w:p>
        </w:tc>
        <w:tc>
          <w:tcPr>
            <w:tcW w:w="2271" w:type="dxa"/>
            <w:shd w:val="clear" w:color="auto" w:fill="C0C0C0"/>
          </w:tcPr>
          <w:p>
            <w:pPr>
              <w:pStyle w:val="14"/>
              <w:spacing w:before="59" w:line="240" w:lineRule="auto"/>
              <w:ind w:left="700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1467" w:type="dxa"/>
            <w:shd w:val="clear" w:color="auto" w:fill="C0C0C0"/>
          </w:tcPr>
          <w:p>
            <w:pPr>
              <w:pStyle w:val="14"/>
              <w:spacing w:before="59" w:line="240" w:lineRule="auto"/>
              <w:ind w:left="407"/>
            </w:pPr>
            <w:r>
              <w:rPr>
                <w:rFonts w:hint="eastAsia"/>
              </w:rPr>
              <w:t>决算数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245" w:lineRule="exact"/>
              <w:ind w:left="82"/>
            </w:pPr>
            <w:r>
              <w:rPr>
                <w:rFonts w:hint="eastAsia"/>
              </w:rPr>
              <w:t>科目</w:t>
            </w:r>
          </w:p>
          <w:p>
            <w:pPr>
              <w:pStyle w:val="14"/>
              <w:spacing w:line="165" w:lineRule="exact"/>
              <w:ind w:left="82"/>
            </w:pPr>
            <w:r>
              <w:rPr>
                <w:rFonts w:hint="eastAsia"/>
              </w:rPr>
              <w:t>编码</w:t>
            </w:r>
          </w:p>
        </w:tc>
        <w:tc>
          <w:tcPr>
            <w:tcW w:w="2792" w:type="dxa"/>
            <w:shd w:val="clear" w:color="auto" w:fill="C0C0C0"/>
          </w:tcPr>
          <w:p>
            <w:pPr>
              <w:pStyle w:val="14"/>
              <w:spacing w:before="59" w:line="240" w:lineRule="auto"/>
              <w:ind w:left="939" w:right="913"/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1467" w:type="dxa"/>
            <w:shd w:val="clear" w:color="auto" w:fill="C0C0C0"/>
          </w:tcPr>
          <w:p>
            <w:pPr>
              <w:pStyle w:val="14"/>
              <w:spacing w:before="59" w:line="240" w:lineRule="auto"/>
              <w:ind w:left="404"/>
            </w:pPr>
            <w:r>
              <w:rPr>
                <w:rFonts w:hint="eastAsia"/>
              </w:rPr>
              <w:t>决算数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shd w:val="clear" w:color="auto" w:fill="C0C0C0"/>
          </w:tcPr>
          <w:p>
            <w:pPr>
              <w:pStyle w:val="14"/>
              <w:spacing w:line="185" w:lineRule="exact"/>
              <w:ind w:left="40"/>
            </w:pPr>
            <w:r>
              <w:t>301</w:t>
            </w:r>
          </w:p>
        </w:tc>
        <w:tc>
          <w:tcPr>
            <w:tcW w:w="2902" w:type="dxa"/>
            <w:shd w:val="clear" w:color="auto" w:fill="C0C0C0"/>
          </w:tcPr>
          <w:p>
            <w:pPr>
              <w:pStyle w:val="14"/>
              <w:spacing w:line="185" w:lineRule="exact"/>
              <w:ind w:left="40"/>
            </w:pPr>
            <w:r>
              <w:rPr>
                <w:rFonts w:hint="eastAsia"/>
              </w:rPr>
              <w:t>工资福利支出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1"/>
              <w:jc w:val="right"/>
            </w:pPr>
            <w:r>
              <w:t>1,276.51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9"/>
            </w:pPr>
            <w:r>
              <w:t>302</w:t>
            </w:r>
          </w:p>
        </w:tc>
        <w:tc>
          <w:tcPr>
            <w:tcW w:w="2271" w:type="dxa"/>
            <w:shd w:val="clear" w:color="auto" w:fill="C0C0C0"/>
          </w:tcPr>
          <w:p>
            <w:pPr>
              <w:pStyle w:val="14"/>
              <w:spacing w:line="185" w:lineRule="exact"/>
              <w:ind w:left="38"/>
            </w:pPr>
            <w:r>
              <w:rPr>
                <w:rFonts w:hint="eastAsia"/>
              </w:rPr>
              <w:t>商品和服务支出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4"/>
              <w:jc w:val="right"/>
            </w:pPr>
            <w:r>
              <w:t>342.65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4"/>
            </w:pPr>
            <w:r>
              <w:t>307</w:t>
            </w:r>
          </w:p>
        </w:tc>
        <w:tc>
          <w:tcPr>
            <w:tcW w:w="2792" w:type="dxa"/>
            <w:shd w:val="clear" w:color="auto" w:fill="C0C0C0"/>
          </w:tcPr>
          <w:p>
            <w:pPr>
              <w:pStyle w:val="14"/>
              <w:spacing w:line="185" w:lineRule="exact"/>
              <w:ind w:left="33"/>
            </w:pPr>
            <w:r>
              <w:rPr>
                <w:rFonts w:hint="eastAsia"/>
              </w:rPr>
              <w:t>债务利息及费用支出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6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shd w:val="clear" w:color="auto" w:fill="C0C0C0"/>
          </w:tcPr>
          <w:p>
            <w:pPr>
              <w:pStyle w:val="14"/>
              <w:spacing w:line="185" w:lineRule="exact"/>
              <w:ind w:left="40"/>
              <w:rPr>
                <w:sz w:val="20"/>
              </w:rPr>
            </w:pPr>
            <w:r>
              <w:rPr>
                <w:sz w:val="20"/>
              </w:rPr>
              <w:t>30101</w:t>
            </w:r>
          </w:p>
        </w:tc>
        <w:tc>
          <w:tcPr>
            <w:tcW w:w="2902" w:type="dxa"/>
            <w:shd w:val="clear" w:color="auto" w:fill="C0C0C0"/>
          </w:tcPr>
          <w:p>
            <w:pPr>
              <w:pStyle w:val="14"/>
              <w:spacing w:line="185" w:lineRule="exact"/>
              <w:ind w:left="258"/>
            </w:pPr>
            <w:r>
              <w:rPr>
                <w:rFonts w:hint="eastAsia"/>
              </w:rPr>
              <w:t>基本工资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1"/>
              <w:jc w:val="right"/>
            </w:pPr>
            <w:r>
              <w:t>285.36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9"/>
              <w:rPr>
                <w:sz w:val="20"/>
              </w:rPr>
            </w:pPr>
            <w:r>
              <w:rPr>
                <w:sz w:val="20"/>
              </w:rPr>
              <w:t>30201</w:t>
            </w:r>
          </w:p>
        </w:tc>
        <w:tc>
          <w:tcPr>
            <w:tcW w:w="2271" w:type="dxa"/>
            <w:shd w:val="clear" w:color="auto" w:fill="C0C0C0"/>
          </w:tcPr>
          <w:p>
            <w:pPr>
              <w:pStyle w:val="14"/>
              <w:spacing w:line="185" w:lineRule="exact"/>
              <w:ind w:left="256"/>
            </w:pPr>
            <w:r>
              <w:rPr>
                <w:rFonts w:hint="eastAsia"/>
              </w:rPr>
              <w:t>办公费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4"/>
              <w:jc w:val="right"/>
            </w:pPr>
            <w:r>
              <w:t>92.83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4"/>
              <w:rPr>
                <w:sz w:val="20"/>
              </w:rPr>
            </w:pPr>
            <w:r>
              <w:rPr>
                <w:sz w:val="20"/>
              </w:rPr>
              <w:t>30701</w:t>
            </w:r>
          </w:p>
        </w:tc>
        <w:tc>
          <w:tcPr>
            <w:tcW w:w="2792" w:type="dxa"/>
            <w:shd w:val="clear" w:color="auto" w:fill="C0C0C0"/>
          </w:tcPr>
          <w:p>
            <w:pPr>
              <w:pStyle w:val="14"/>
              <w:spacing w:line="185" w:lineRule="exact"/>
              <w:ind w:left="254"/>
            </w:pPr>
            <w:r>
              <w:rPr>
                <w:rFonts w:hint="eastAsia"/>
              </w:rPr>
              <w:t>国内债务付息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6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shd w:val="clear" w:color="auto" w:fill="C0C0C0"/>
          </w:tcPr>
          <w:p>
            <w:pPr>
              <w:pStyle w:val="14"/>
              <w:spacing w:line="185" w:lineRule="exact"/>
              <w:ind w:left="40"/>
              <w:rPr>
                <w:sz w:val="20"/>
              </w:rPr>
            </w:pPr>
            <w:r>
              <w:rPr>
                <w:sz w:val="20"/>
              </w:rPr>
              <w:t>30102</w:t>
            </w:r>
          </w:p>
        </w:tc>
        <w:tc>
          <w:tcPr>
            <w:tcW w:w="2902" w:type="dxa"/>
            <w:shd w:val="clear" w:color="auto" w:fill="C0C0C0"/>
          </w:tcPr>
          <w:p>
            <w:pPr>
              <w:pStyle w:val="14"/>
              <w:spacing w:line="185" w:lineRule="exact"/>
              <w:ind w:left="258"/>
            </w:pPr>
            <w:r>
              <w:rPr>
                <w:rFonts w:hint="eastAsia"/>
              </w:rPr>
              <w:t>津贴补贴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1"/>
              <w:jc w:val="right"/>
            </w:pPr>
            <w:r>
              <w:t>61.21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9"/>
              <w:rPr>
                <w:sz w:val="20"/>
              </w:rPr>
            </w:pPr>
            <w:r>
              <w:rPr>
                <w:sz w:val="20"/>
              </w:rPr>
              <w:t>30202</w:t>
            </w:r>
          </w:p>
        </w:tc>
        <w:tc>
          <w:tcPr>
            <w:tcW w:w="2271" w:type="dxa"/>
            <w:shd w:val="clear" w:color="auto" w:fill="C0C0C0"/>
          </w:tcPr>
          <w:p>
            <w:pPr>
              <w:pStyle w:val="14"/>
              <w:spacing w:line="185" w:lineRule="exact"/>
              <w:ind w:left="256"/>
            </w:pPr>
            <w:r>
              <w:rPr>
                <w:rFonts w:hint="eastAsia"/>
              </w:rPr>
              <w:t>印刷费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4"/>
              <w:jc w:val="right"/>
            </w:pPr>
            <w:r>
              <w:t>0.00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4"/>
              <w:rPr>
                <w:sz w:val="20"/>
              </w:rPr>
            </w:pPr>
            <w:r>
              <w:rPr>
                <w:sz w:val="20"/>
              </w:rPr>
              <w:t>30702</w:t>
            </w:r>
          </w:p>
        </w:tc>
        <w:tc>
          <w:tcPr>
            <w:tcW w:w="2792" w:type="dxa"/>
            <w:shd w:val="clear" w:color="auto" w:fill="C0C0C0"/>
          </w:tcPr>
          <w:p>
            <w:pPr>
              <w:pStyle w:val="14"/>
              <w:spacing w:line="185" w:lineRule="exact"/>
              <w:ind w:left="254"/>
            </w:pPr>
            <w:r>
              <w:rPr>
                <w:rFonts w:hint="eastAsia"/>
              </w:rPr>
              <w:t>国外债务付息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6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205" w:hRule="atLeast"/>
        </w:trPr>
        <w:tc>
          <w:tcPr>
            <w:tcW w:w="600" w:type="dxa"/>
            <w:shd w:val="clear" w:color="auto" w:fill="C0C0C0"/>
          </w:tcPr>
          <w:p>
            <w:pPr>
              <w:pStyle w:val="14"/>
              <w:spacing w:line="185" w:lineRule="exact"/>
              <w:ind w:left="40"/>
              <w:rPr>
                <w:sz w:val="20"/>
              </w:rPr>
            </w:pPr>
            <w:r>
              <w:rPr>
                <w:sz w:val="20"/>
              </w:rPr>
              <w:t>30103</w:t>
            </w:r>
          </w:p>
        </w:tc>
        <w:tc>
          <w:tcPr>
            <w:tcW w:w="2902" w:type="dxa"/>
            <w:shd w:val="clear" w:color="auto" w:fill="C0C0C0"/>
          </w:tcPr>
          <w:p>
            <w:pPr>
              <w:pStyle w:val="14"/>
              <w:spacing w:line="185" w:lineRule="exact"/>
              <w:ind w:left="258"/>
            </w:pPr>
            <w:r>
              <w:rPr>
                <w:rFonts w:hint="eastAsia"/>
              </w:rPr>
              <w:t>奖金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1"/>
              <w:jc w:val="right"/>
            </w:pPr>
            <w:r>
              <w:t>362.13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9"/>
              <w:rPr>
                <w:sz w:val="20"/>
              </w:rPr>
            </w:pPr>
            <w:r>
              <w:rPr>
                <w:sz w:val="20"/>
              </w:rPr>
              <w:t>30203</w:t>
            </w:r>
          </w:p>
        </w:tc>
        <w:tc>
          <w:tcPr>
            <w:tcW w:w="2271" w:type="dxa"/>
            <w:shd w:val="clear" w:color="auto" w:fill="C0C0C0"/>
          </w:tcPr>
          <w:p>
            <w:pPr>
              <w:pStyle w:val="14"/>
              <w:spacing w:line="185" w:lineRule="exact"/>
              <w:ind w:left="256"/>
            </w:pPr>
            <w:r>
              <w:rPr>
                <w:rFonts w:hint="eastAsia"/>
              </w:rPr>
              <w:t>咨询费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4"/>
              <w:jc w:val="right"/>
            </w:pPr>
            <w:r>
              <w:t>0.00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4"/>
            </w:pPr>
            <w:r>
              <w:t>310</w:t>
            </w:r>
          </w:p>
        </w:tc>
        <w:tc>
          <w:tcPr>
            <w:tcW w:w="2792" w:type="dxa"/>
            <w:shd w:val="clear" w:color="auto" w:fill="C0C0C0"/>
          </w:tcPr>
          <w:p>
            <w:pPr>
              <w:pStyle w:val="14"/>
              <w:spacing w:line="185" w:lineRule="exact"/>
              <w:ind w:left="33"/>
            </w:pPr>
            <w:r>
              <w:rPr>
                <w:rFonts w:hint="eastAsia"/>
              </w:rPr>
              <w:t>资本性支出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6"/>
              <w:jc w:val="right"/>
            </w:pPr>
            <w:r>
              <w:t>157.34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shd w:val="clear" w:color="auto" w:fill="C0C0C0"/>
          </w:tcPr>
          <w:p>
            <w:pPr>
              <w:pStyle w:val="14"/>
              <w:spacing w:line="185" w:lineRule="exact"/>
              <w:ind w:left="40"/>
              <w:rPr>
                <w:sz w:val="20"/>
              </w:rPr>
            </w:pPr>
            <w:r>
              <w:rPr>
                <w:sz w:val="20"/>
              </w:rPr>
              <w:t>30106</w:t>
            </w:r>
          </w:p>
        </w:tc>
        <w:tc>
          <w:tcPr>
            <w:tcW w:w="2902" w:type="dxa"/>
            <w:shd w:val="clear" w:color="auto" w:fill="C0C0C0"/>
          </w:tcPr>
          <w:p>
            <w:pPr>
              <w:pStyle w:val="14"/>
              <w:spacing w:line="185" w:lineRule="exact"/>
              <w:ind w:left="258"/>
            </w:pPr>
            <w:r>
              <w:rPr>
                <w:rFonts w:hint="eastAsia"/>
              </w:rPr>
              <w:t>伙食补助费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1"/>
              <w:jc w:val="right"/>
            </w:pPr>
            <w:r>
              <w:t>2.38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9"/>
              <w:rPr>
                <w:sz w:val="20"/>
              </w:rPr>
            </w:pPr>
            <w:r>
              <w:rPr>
                <w:sz w:val="20"/>
              </w:rPr>
              <w:t>30204</w:t>
            </w:r>
          </w:p>
        </w:tc>
        <w:tc>
          <w:tcPr>
            <w:tcW w:w="2271" w:type="dxa"/>
            <w:shd w:val="clear" w:color="auto" w:fill="C0C0C0"/>
          </w:tcPr>
          <w:p>
            <w:pPr>
              <w:pStyle w:val="14"/>
              <w:spacing w:line="185" w:lineRule="exact"/>
              <w:ind w:left="256"/>
            </w:pPr>
            <w:r>
              <w:rPr>
                <w:rFonts w:hint="eastAsia"/>
              </w:rPr>
              <w:t>手续费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4"/>
              <w:jc w:val="right"/>
            </w:pPr>
            <w:r>
              <w:t>0.00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4"/>
              <w:rPr>
                <w:sz w:val="20"/>
              </w:rPr>
            </w:pPr>
            <w:r>
              <w:rPr>
                <w:sz w:val="20"/>
              </w:rPr>
              <w:t>31001</w:t>
            </w:r>
          </w:p>
        </w:tc>
        <w:tc>
          <w:tcPr>
            <w:tcW w:w="2792" w:type="dxa"/>
            <w:shd w:val="clear" w:color="auto" w:fill="C0C0C0"/>
          </w:tcPr>
          <w:p>
            <w:pPr>
              <w:pStyle w:val="14"/>
              <w:spacing w:line="185" w:lineRule="exact"/>
              <w:ind w:left="254"/>
            </w:pPr>
            <w:r>
              <w:rPr>
                <w:rFonts w:hint="eastAsia"/>
              </w:rPr>
              <w:t>房屋建筑物购建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6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shd w:val="clear" w:color="auto" w:fill="C0C0C0"/>
          </w:tcPr>
          <w:p>
            <w:pPr>
              <w:pStyle w:val="14"/>
              <w:spacing w:line="185" w:lineRule="exact"/>
              <w:ind w:left="40"/>
              <w:rPr>
                <w:sz w:val="20"/>
              </w:rPr>
            </w:pPr>
            <w:r>
              <w:rPr>
                <w:sz w:val="20"/>
              </w:rPr>
              <w:t>30107</w:t>
            </w:r>
          </w:p>
        </w:tc>
        <w:tc>
          <w:tcPr>
            <w:tcW w:w="2902" w:type="dxa"/>
            <w:shd w:val="clear" w:color="auto" w:fill="C0C0C0"/>
          </w:tcPr>
          <w:p>
            <w:pPr>
              <w:pStyle w:val="14"/>
              <w:spacing w:line="185" w:lineRule="exact"/>
              <w:ind w:left="258"/>
            </w:pPr>
            <w:r>
              <w:rPr>
                <w:rFonts w:hint="eastAsia"/>
              </w:rPr>
              <w:t>绩效工资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1"/>
              <w:jc w:val="right"/>
            </w:pPr>
            <w:r>
              <w:t>172.13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9"/>
              <w:rPr>
                <w:sz w:val="20"/>
              </w:rPr>
            </w:pPr>
            <w:r>
              <w:rPr>
                <w:sz w:val="20"/>
              </w:rPr>
              <w:t>30205</w:t>
            </w:r>
          </w:p>
        </w:tc>
        <w:tc>
          <w:tcPr>
            <w:tcW w:w="2271" w:type="dxa"/>
            <w:shd w:val="clear" w:color="auto" w:fill="C0C0C0"/>
          </w:tcPr>
          <w:p>
            <w:pPr>
              <w:pStyle w:val="14"/>
              <w:spacing w:line="185" w:lineRule="exact"/>
              <w:ind w:left="256"/>
            </w:pPr>
            <w:r>
              <w:rPr>
                <w:rFonts w:hint="eastAsia"/>
              </w:rPr>
              <w:t>水费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4"/>
              <w:jc w:val="right"/>
            </w:pPr>
            <w:r>
              <w:t>8.13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4"/>
              <w:rPr>
                <w:sz w:val="20"/>
              </w:rPr>
            </w:pPr>
            <w:r>
              <w:rPr>
                <w:sz w:val="20"/>
              </w:rPr>
              <w:t>31002</w:t>
            </w:r>
          </w:p>
        </w:tc>
        <w:tc>
          <w:tcPr>
            <w:tcW w:w="2792" w:type="dxa"/>
            <w:shd w:val="clear" w:color="auto" w:fill="C0C0C0"/>
          </w:tcPr>
          <w:p>
            <w:pPr>
              <w:pStyle w:val="14"/>
              <w:spacing w:line="185" w:lineRule="exact"/>
              <w:ind w:left="254"/>
            </w:pPr>
            <w:r>
              <w:rPr>
                <w:rFonts w:hint="eastAsia"/>
              </w:rPr>
              <w:t>办公设备购置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6"/>
              <w:jc w:val="right"/>
            </w:pPr>
            <w:r>
              <w:t>62.32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shd w:val="clear" w:color="auto" w:fill="C0C0C0"/>
          </w:tcPr>
          <w:p>
            <w:pPr>
              <w:pStyle w:val="14"/>
              <w:spacing w:line="185" w:lineRule="exact"/>
              <w:ind w:left="40"/>
              <w:rPr>
                <w:sz w:val="20"/>
              </w:rPr>
            </w:pPr>
            <w:r>
              <w:rPr>
                <w:sz w:val="20"/>
              </w:rPr>
              <w:t>30108</w:t>
            </w:r>
          </w:p>
        </w:tc>
        <w:tc>
          <w:tcPr>
            <w:tcW w:w="2902" w:type="dxa"/>
            <w:shd w:val="clear" w:color="auto" w:fill="C0C0C0"/>
          </w:tcPr>
          <w:p>
            <w:pPr>
              <w:pStyle w:val="14"/>
              <w:spacing w:line="185" w:lineRule="exact"/>
              <w:ind w:right="137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机关事业单位基本养老保险缴费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1"/>
              <w:jc w:val="right"/>
            </w:pPr>
            <w:r>
              <w:t>87.96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9"/>
              <w:rPr>
                <w:sz w:val="20"/>
              </w:rPr>
            </w:pPr>
            <w:r>
              <w:rPr>
                <w:sz w:val="20"/>
              </w:rPr>
              <w:t>30206</w:t>
            </w:r>
          </w:p>
        </w:tc>
        <w:tc>
          <w:tcPr>
            <w:tcW w:w="2271" w:type="dxa"/>
            <w:shd w:val="clear" w:color="auto" w:fill="C0C0C0"/>
          </w:tcPr>
          <w:p>
            <w:pPr>
              <w:pStyle w:val="14"/>
              <w:spacing w:line="185" w:lineRule="exact"/>
              <w:ind w:left="256"/>
            </w:pPr>
            <w:r>
              <w:rPr>
                <w:rFonts w:hint="eastAsia"/>
              </w:rPr>
              <w:t>电费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4"/>
              <w:jc w:val="right"/>
            </w:pPr>
            <w:r>
              <w:t>0.00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4"/>
              <w:rPr>
                <w:sz w:val="20"/>
              </w:rPr>
            </w:pPr>
            <w:r>
              <w:rPr>
                <w:sz w:val="20"/>
              </w:rPr>
              <w:t>31003</w:t>
            </w:r>
          </w:p>
        </w:tc>
        <w:tc>
          <w:tcPr>
            <w:tcW w:w="2792" w:type="dxa"/>
            <w:shd w:val="clear" w:color="auto" w:fill="C0C0C0"/>
          </w:tcPr>
          <w:p>
            <w:pPr>
              <w:pStyle w:val="14"/>
              <w:spacing w:line="185" w:lineRule="exact"/>
              <w:ind w:left="254"/>
            </w:pPr>
            <w:r>
              <w:rPr>
                <w:rFonts w:hint="eastAsia"/>
              </w:rPr>
              <w:t>专用设备购置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6"/>
              <w:jc w:val="right"/>
            </w:pPr>
            <w:r>
              <w:t>94.12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shd w:val="clear" w:color="auto" w:fill="C0C0C0"/>
          </w:tcPr>
          <w:p>
            <w:pPr>
              <w:pStyle w:val="14"/>
              <w:spacing w:line="185" w:lineRule="exact"/>
              <w:ind w:left="40"/>
              <w:rPr>
                <w:sz w:val="20"/>
              </w:rPr>
            </w:pPr>
            <w:r>
              <w:rPr>
                <w:sz w:val="20"/>
              </w:rPr>
              <w:t>30109</w:t>
            </w:r>
          </w:p>
        </w:tc>
        <w:tc>
          <w:tcPr>
            <w:tcW w:w="2902" w:type="dxa"/>
            <w:shd w:val="clear" w:color="auto" w:fill="C0C0C0"/>
          </w:tcPr>
          <w:p>
            <w:pPr>
              <w:pStyle w:val="14"/>
              <w:spacing w:line="185" w:lineRule="exact"/>
              <w:ind w:left="258"/>
            </w:pPr>
            <w:r>
              <w:rPr>
                <w:rFonts w:hint="eastAsia"/>
              </w:rPr>
              <w:t>职业年金缴费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1"/>
              <w:jc w:val="right"/>
            </w:pPr>
            <w:r>
              <w:t>0.00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9"/>
              <w:rPr>
                <w:sz w:val="20"/>
              </w:rPr>
            </w:pPr>
            <w:r>
              <w:rPr>
                <w:sz w:val="20"/>
              </w:rPr>
              <w:t>30207</w:t>
            </w:r>
          </w:p>
        </w:tc>
        <w:tc>
          <w:tcPr>
            <w:tcW w:w="2271" w:type="dxa"/>
            <w:shd w:val="clear" w:color="auto" w:fill="C0C0C0"/>
          </w:tcPr>
          <w:p>
            <w:pPr>
              <w:pStyle w:val="14"/>
              <w:spacing w:line="185" w:lineRule="exact"/>
              <w:ind w:left="256"/>
            </w:pPr>
            <w:r>
              <w:rPr>
                <w:rFonts w:hint="eastAsia"/>
              </w:rPr>
              <w:t>邮电费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4"/>
              <w:jc w:val="right"/>
            </w:pPr>
            <w:r>
              <w:t>1.11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4"/>
              <w:rPr>
                <w:sz w:val="20"/>
              </w:rPr>
            </w:pPr>
            <w:r>
              <w:rPr>
                <w:sz w:val="20"/>
              </w:rPr>
              <w:t>31005</w:t>
            </w:r>
          </w:p>
        </w:tc>
        <w:tc>
          <w:tcPr>
            <w:tcW w:w="2792" w:type="dxa"/>
            <w:shd w:val="clear" w:color="auto" w:fill="C0C0C0"/>
          </w:tcPr>
          <w:p>
            <w:pPr>
              <w:pStyle w:val="14"/>
              <w:spacing w:line="185" w:lineRule="exact"/>
              <w:ind w:left="254"/>
            </w:pPr>
            <w:r>
              <w:rPr>
                <w:rFonts w:hint="eastAsia"/>
              </w:rPr>
              <w:t>基础设施建设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6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shd w:val="clear" w:color="auto" w:fill="C0C0C0"/>
          </w:tcPr>
          <w:p>
            <w:pPr>
              <w:pStyle w:val="14"/>
              <w:spacing w:line="185" w:lineRule="exact"/>
              <w:ind w:left="40"/>
              <w:rPr>
                <w:sz w:val="20"/>
              </w:rPr>
            </w:pPr>
            <w:r>
              <w:rPr>
                <w:sz w:val="20"/>
              </w:rPr>
              <w:t>30110</w:t>
            </w:r>
          </w:p>
        </w:tc>
        <w:tc>
          <w:tcPr>
            <w:tcW w:w="2902" w:type="dxa"/>
            <w:shd w:val="clear" w:color="auto" w:fill="C0C0C0"/>
          </w:tcPr>
          <w:p>
            <w:pPr>
              <w:pStyle w:val="14"/>
              <w:spacing w:line="185" w:lineRule="exact"/>
              <w:ind w:left="25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职工基本医疗保险缴费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1"/>
              <w:jc w:val="right"/>
            </w:pPr>
            <w:r>
              <w:t>135.69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9"/>
              <w:rPr>
                <w:sz w:val="20"/>
              </w:rPr>
            </w:pPr>
            <w:r>
              <w:rPr>
                <w:sz w:val="20"/>
              </w:rPr>
              <w:t>30208</w:t>
            </w:r>
          </w:p>
        </w:tc>
        <w:tc>
          <w:tcPr>
            <w:tcW w:w="2271" w:type="dxa"/>
            <w:shd w:val="clear" w:color="auto" w:fill="C0C0C0"/>
          </w:tcPr>
          <w:p>
            <w:pPr>
              <w:pStyle w:val="14"/>
              <w:spacing w:line="185" w:lineRule="exact"/>
              <w:ind w:left="256"/>
            </w:pPr>
            <w:r>
              <w:rPr>
                <w:rFonts w:hint="eastAsia"/>
              </w:rPr>
              <w:t>取暖费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4"/>
              <w:jc w:val="right"/>
            </w:pPr>
            <w:r>
              <w:t>50.11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4"/>
              <w:rPr>
                <w:sz w:val="20"/>
              </w:rPr>
            </w:pPr>
            <w:r>
              <w:rPr>
                <w:sz w:val="20"/>
              </w:rPr>
              <w:t>31006</w:t>
            </w:r>
          </w:p>
        </w:tc>
        <w:tc>
          <w:tcPr>
            <w:tcW w:w="2792" w:type="dxa"/>
            <w:shd w:val="clear" w:color="auto" w:fill="C0C0C0"/>
          </w:tcPr>
          <w:p>
            <w:pPr>
              <w:pStyle w:val="14"/>
              <w:spacing w:line="185" w:lineRule="exact"/>
              <w:ind w:left="254"/>
            </w:pPr>
            <w:r>
              <w:rPr>
                <w:rFonts w:hint="eastAsia"/>
              </w:rPr>
              <w:t>大型修缮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6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205" w:hRule="atLeast"/>
        </w:trPr>
        <w:tc>
          <w:tcPr>
            <w:tcW w:w="600" w:type="dxa"/>
            <w:shd w:val="clear" w:color="auto" w:fill="C0C0C0"/>
          </w:tcPr>
          <w:p>
            <w:pPr>
              <w:pStyle w:val="14"/>
              <w:spacing w:line="185" w:lineRule="exact"/>
              <w:ind w:left="40"/>
              <w:rPr>
                <w:sz w:val="20"/>
              </w:rPr>
            </w:pPr>
            <w:r>
              <w:rPr>
                <w:sz w:val="20"/>
              </w:rPr>
              <w:t>30111</w:t>
            </w:r>
          </w:p>
        </w:tc>
        <w:tc>
          <w:tcPr>
            <w:tcW w:w="2902" w:type="dxa"/>
            <w:shd w:val="clear" w:color="auto" w:fill="C0C0C0"/>
          </w:tcPr>
          <w:p>
            <w:pPr>
              <w:pStyle w:val="14"/>
              <w:spacing w:line="185" w:lineRule="exact"/>
              <w:ind w:left="258"/>
            </w:pPr>
            <w:r>
              <w:rPr>
                <w:rFonts w:hint="eastAsia"/>
              </w:rPr>
              <w:t>公务员医疗补助缴费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1"/>
              <w:jc w:val="right"/>
            </w:pPr>
            <w:r>
              <w:t>0.00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9"/>
              <w:rPr>
                <w:sz w:val="20"/>
              </w:rPr>
            </w:pPr>
            <w:r>
              <w:rPr>
                <w:sz w:val="20"/>
              </w:rPr>
              <w:t>30209</w:t>
            </w:r>
          </w:p>
        </w:tc>
        <w:tc>
          <w:tcPr>
            <w:tcW w:w="2271" w:type="dxa"/>
            <w:shd w:val="clear" w:color="auto" w:fill="C0C0C0"/>
          </w:tcPr>
          <w:p>
            <w:pPr>
              <w:pStyle w:val="14"/>
              <w:spacing w:line="185" w:lineRule="exact"/>
              <w:ind w:left="256"/>
            </w:pPr>
            <w:r>
              <w:rPr>
                <w:rFonts w:hint="eastAsia"/>
              </w:rPr>
              <w:t>物业管理费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4"/>
              <w:jc w:val="right"/>
            </w:pPr>
            <w:r>
              <w:t>26.59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4"/>
              <w:rPr>
                <w:sz w:val="20"/>
              </w:rPr>
            </w:pPr>
            <w:r>
              <w:rPr>
                <w:sz w:val="20"/>
              </w:rPr>
              <w:t>31007</w:t>
            </w:r>
          </w:p>
        </w:tc>
        <w:tc>
          <w:tcPr>
            <w:tcW w:w="2792" w:type="dxa"/>
            <w:shd w:val="clear" w:color="auto" w:fill="C0C0C0"/>
          </w:tcPr>
          <w:p>
            <w:pPr>
              <w:pStyle w:val="14"/>
              <w:spacing w:line="185" w:lineRule="exact"/>
              <w:ind w:right="85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信息网络及软件购置更新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6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shd w:val="clear" w:color="auto" w:fill="C0C0C0"/>
          </w:tcPr>
          <w:p>
            <w:pPr>
              <w:pStyle w:val="14"/>
              <w:spacing w:line="185" w:lineRule="exact"/>
              <w:ind w:left="40"/>
              <w:rPr>
                <w:sz w:val="20"/>
              </w:rPr>
            </w:pPr>
            <w:r>
              <w:rPr>
                <w:sz w:val="20"/>
              </w:rPr>
              <w:t>30112</w:t>
            </w:r>
          </w:p>
        </w:tc>
        <w:tc>
          <w:tcPr>
            <w:tcW w:w="2902" w:type="dxa"/>
            <w:shd w:val="clear" w:color="auto" w:fill="C0C0C0"/>
          </w:tcPr>
          <w:p>
            <w:pPr>
              <w:pStyle w:val="14"/>
              <w:spacing w:line="185" w:lineRule="exact"/>
              <w:ind w:left="258"/>
            </w:pPr>
            <w:r>
              <w:rPr>
                <w:rFonts w:hint="eastAsia"/>
              </w:rPr>
              <w:t>其他社会保障缴费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1"/>
              <w:jc w:val="right"/>
            </w:pPr>
            <w:r>
              <w:t>4.12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9"/>
              <w:rPr>
                <w:sz w:val="20"/>
              </w:rPr>
            </w:pPr>
            <w:r>
              <w:rPr>
                <w:sz w:val="20"/>
              </w:rPr>
              <w:t>30211</w:t>
            </w:r>
          </w:p>
        </w:tc>
        <w:tc>
          <w:tcPr>
            <w:tcW w:w="2271" w:type="dxa"/>
            <w:shd w:val="clear" w:color="auto" w:fill="C0C0C0"/>
          </w:tcPr>
          <w:p>
            <w:pPr>
              <w:pStyle w:val="14"/>
              <w:spacing w:line="185" w:lineRule="exact"/>
              <w:ind w:left="256"/>
            </w:pPr>
            <w:r>
              <w:rPr>
                <w:rFonts w:hint="eastAsia"/>
              </w:rPr>
              <w:t>差旅费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4"/>
              <w:jc w:val="right"/>
            </w:pPr>
            <w:r>
              <w:t>15.24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4"/>
              <w:rPr>
                <w:sz w:val="20"/>
              </w:rPr>
            </w:pPr>
            <w:r>
              <w:rPr>
                <w:sz w:val="20"/>
              </w:rPr>
              <w:t>31008</w:t>
            </w:r>
          </w:p>
        </w:tc>
        <w:tc>
          <w:tcPr>
            <w:tcW w:w="2792" w:type="dxa"/>
            <w:shd w:val="clear" w:color="auto" w:fill="C0C0C0"/>
          </w:tcPr>
          <w:p>
            <w:pPr>
              <w:pStyle w:val="14"/>
              <w:spacing w:line="185" w:lineRule="exact"/>
              <w:ind w:left="254"/>
            </w:pPr>
            <w:r>
              <w:rPr>
                <w:rFonts w:hint="eastAsia"/>
              </w:rPr>
              <w:t>物资储备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6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shd w:val="clear" w:color="auto" w:fill="C0C0C0"/>
          </w:tcPr>
          <w:p>
            <w:pPr>
              <w:pStyle w:val="14"/>
              <w:spacing w:line="185" w:lineRule="exact"/>
              <w:ind w:left="40"/>
              <w:rPr>
                <w:sz w:val="20"/>
              </w:rPr>
            </w:pPr>
            <w:r>
              <w:rPr>
                <w:sz w:val="20"/>
              </w:rPr>
              <w:t>30113</w:t>
            </w:r>
          </w:p>
        </w:tc>
        <w:tc>
          <w:tcPr>
            <w:tcW w:w="2902" w:type="dxa"/>
            <w:shd w:val="clear" w:color="auto" w:fill="C0C0C0"/>
          </w:tcPr>
          <w:p>
            <w:pPr>
              <w:pStyle w:val="14"/>
              <w:spacing w:line="185" w:lineRule="exact"/>
              <w:ind w:left="258"/>
            </w:pPr>
            <w:r>
              <w:rPr>
                <w:rFonts w:hint="eastAsia"/>
              </w:rPr>
              <w:t>住房公积金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1"/>
              <w:jc w:val="right"/>
            </w:pPr>
            <w:r>
              <w:t>96.07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9"/>
              <w:rPr>
                <w:sz w:val="20"/>
              </w:rPr>
            </w:pPr>
            <w:r>
              <w:rPr>
                <w:sz w:val="20"/>
              </w:rPr>
              <w:t>30212</w:t>
            </w:r>
          </w:p>
        </w:tc>
        <w:tc>
          <w:tcPr>
            <w:tcW w:w="2271" w:type="dxa"/>
            <w:shd w:val="clear" w:color="auto" w:fill="C0C0C0"/>
          </w:tcPr>
          <w:p>
            <w:pPr>
              <w:pStyle w:val="14"/>
              <w:spacing w:line="185" w:lineRule="exact"/>
              <w:ind w:right="219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因公出国（境）费用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4"/>
              <w:jc w:val="right"/>
            </w:pPr>
            <w:r>
              <w:t>0.00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4"/>
              <w:rPr>
                <w:sz w:val="20"/>
              </w:rPr>
            </w:pPr>
            <w:r>
              <w:rPr>
                <w:sz w:val="20"/>
              </w:rPr>
              <w:t>31009</w:t>
            </w:r>
          </w:p>
        </w:tc>
        <w:tc>
          <w:tcPr>
            <w:tcW w:w="2792" w:type="dxa"/>
            <w:shd w:val="clear" w:color="auto" w:fill="C0C0C0"/>
          </w:tcPr>
          <w:p>
            <w:pPr>
              <w:pStyle w:val="14"/>
              <w:spacing w:line="185" w:lineRule="exact"/>
              <w:ind w:left="254"/>
            </w:pPr>
            <w:r>
              <w:rPr>
                <w:rFonts w:hint="eastAsia"/>
              </w:rPr>
              <w:t>土地补偿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6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shd w:val="clear" w:color="auto" w:fill="C0C0C0"/>
          </w:tcPr>
          <w:p>
            <w:pPr>
              <w:pStyle w:val="14"/>
              <w:spacing w:line="185" w:lineRule="exact"/>
              <w:ind w:left="40"/>
              <w:rPr>
                <w:sz w:val="20"/>
              </w:rPr>
            </w:pPr>
            <w:r>
              <w:rPr>
                <w:sz w:val="20"/>
              </w:rPr>
              <w:t>30114</w:t>
            </w:r>
          </w:p>
        </w:tc>
        <w:tc>
          <w:tcPr>
            <w:tcW w:w="2902" w:type="dxa"/>
            <w:shd w:val="clear" w:color="auto" w:fill="C0C0C0"/>
          </w:tcPr>
          <w:p>
            <w:pPr>
              <w:pStyle w:val="14"/>
              <w:spacing w:line="185" w:lineRule="exact"/>
              <w:ind w:left="258"/>
            </w:pPr>
            <w:r>
              <w:rPr>
                <w:rFonts w:hint="eastAsia"/>
              </w:rPr>
              <w:t>医疗费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1"/>
              <w:jc w:val="right"/>
            </w:pPr>
            <w:r>
              <w:t>0.00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9"/>
              <w:rPr>
                <w:sz w:val="20"/>
              </w:rPr>
            </w:pPr>
            <w:r>
              <w:rPr>
                <w:sz w:val="20"/>
              </w:rPr>
              <w:t>30213</w:t>
            </w:r>
          </w:p>
        </w:tc>
        <w:tc>
          <w:tcPr>
            <w:tcW w:w="2271" w:type="dxa"/>
            <w:shd w:val="clear" w:color="auto" w:fill="C0C0C0"/>
          </w:tcPr>
          <w:p>
            <w:pPr>
              <w:pStyle w:val="14"/>
              <w:spacing w:line="185" w:lineRule="exact"/>
              <w:ind w:left="256"/>
            </w:pPr>
            <w:r>
              <w:rPr>
                <w:rFonts w:hint="eastAsia"/>
              </w:rPr>
              <w:t>维修（护）费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4"/>
              <w:jc w:val="right"/>
            </w:pPr>
            <w:r>
              <w:t>57.72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4"/>
              <w:rPr>
                <w:sz w:val="20"/>
              </w:rPr>
            </w:pPr>
            <w:r>
              <w:rPr>
                <w:sz w:val="20"/>
              </w:rPr>
              <w:t>31010</w:t>
            </w:r>
          </w:p>
        </w:tc>
        <w:tc>
          <w:tcPr>
            <w:tcW w:w="2792" w:type="dxa"/>
            <w:shd w:val="clear" w:color="auto" w:fill="C0C0C0"/>
          </w:tcPr>
          <w:p>
            <w:pPr>
              <w:pStyle w:val="14"/>
              <w:spacing w:line="185" w:lineRule="exact"/>
              <w:ind w:left="254"/>
            </w:pPr>
            <w:r>
              <w:rPr>
                <w:rFonts w:hint="eastAsia"/>
              </w:rPr>
              <w:t>安置补助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6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shd w:val="clear" w:color="auto" w:fill="C0C0C0"/>
          </w:tcPr>
          <w:p>
            <w:pPr>
              <w:pStyle w:val="14"/>
              <w:spacing w:line="185" w:lineRule="exact"/>
              <w:ind w:left="40"/>
              <w:rPr>
                <w:sz w:val="20"/>
              </w:rPr>
            </w:pPr>
            <w:r>
              <w:rPr>
                <w:sz w:val="20"/>
              </w:rPr>
              <w:t>30199</w:t>
            </w:r>
          </w:p>
        </w:tc>
        <w:tc>
          <w:tcPr>
            <w:tcW w:w="2902" w:type="dxa"/>
            <w:shd w:val="clear" w:color="auto" w:fill="C0C0C0"/>
          </w:tcPr>
          <w:p>
            <w:pPr>
              <w:pStyle w:val="14"/>
              <w:spacing w:line="185" w:lineRule="exact"/>
              <w:ind w:left="258"/>
            </w:pPr>
            <w:r>
              <w:rPr>
                <w:rFonts w:hint="eastAsia"/>
              </w:rPr>
              <w:t>其他工资福利支出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1"/>
              <w:jc w:val="right"/>
            </w:pPr>
            <w:r>
              <w:t>69.46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9"/>
              <w:rPr>
                <w:sz w:val="20"/>
              </w:rPr>
            </w:pPr>
            <w:r>
              <w:rPr>
                <w:sz w:val="20"/>
              </w:rPr>
              <w:t>30214</w:t>
            </w:r>
          </w:p>
        </w:tc>
        <w:tc>
          <w:tcPr>
            <w:tcW w:w="2271" w:type="dxa"/>
            <w:shd w:val="clear" w:color="auto" w:fill="C0C0C0"/>
          </w:tcPr>
          <w:p>
            <w:pPr>
              <w:pStyle w:val="14"/>
              <w:spacing w:line="185" w:lineRule="exact"/>
              <w:ind w:left="256"/>
            </w:pPr>
            <w:r>
              <w:rPr>
                <w:rFonts w:hint="eastAsia"/>
              </w:rPr>
              <w:t>租赁费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4"/>
              <w:jc w:val="right"/>
            </w:pPr>
            <w:r>
              <w:t>0.00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4"/>
              <w:rPr>
                <w:sz w:val="20"/>
              </w:rPr>
            </w:pPr>
            <w:r>
              <w:rPr>
                <w:sz w:val="20"/>
              </w:rPr>
              <w:t>31011</w:t>
            </w:r>
          </w:p>
        </w:tc>
        <w:tc>
          <w:tcPr>
            <w:tcW w:w="2792" w:type="dxa"/>
            <w:shd w:val="clear" w:color="auto" w:fill="C0C0C0"/>
          </w:tcPr>
          <w:p>
            <w:pPr>
              <w:pStyle w:val="14"/>
              <w:spacing w:line="185" w:lineRule="exact"/>
              <w:ind w:left="25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地上附着物和青苗补偿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6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shd w:val="clear" w:color="auto" w:fill="C0C0C0"/>
          </w:tcPr>
          <w:p>
            <w:pPr>
              <w:pStyle w:val="14"/>
              <w:spacing w:line="185" w:lineRule="exact"/>
              <w:ind w:left="40"/>
            </w:pPr>
            <w:r>
              <w:t>303</w:t>
            </w:r>
          </w:p>
        </w:tc>
        <w:tc>
          <w:tcPr>
            <w:tcW w:w="2902" w:type="dxa"/>
            <w:shd w:val="clear" w:color="auto" w:fill="C0C0C0"/>
          </w:tcPr>
          <w:p>
            <w:pPr>
              <w:pStyle w:val="14"/>
              <w:spacing w:line="185" w:lineRule="exact"/>
              <w:ind w:left="40"/>
            </w:pPr>
            <w:r>
              <w:rPr>
                <w:rFonts w:hint="eastAsia"/>
              </w:rPr>
              <w:t>对个人和家庭的补助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1"/>
              <w:jc w:val="right"/>
            </w:pPr>
            <w:r>
              <w:t>17.81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9"/>
              <w:rPr>
                <w:sz w:val="20"/>
              </w:rPr>
            </w:pPr>
            <w:r>
              <w:rPr>
                <w:sz w:val="20"/>
              </w:rPr>
              <w:t>30215</w:t>
            </w:r>
          </w:p>
        </w:tc>
        <w:tc>
          <w:tcPr>
            <w:tcW w:w="2271" w:type="dxa"/>
            <w:shd w:val="clear" w:color="auto" w:fill="C0C0C0"/>
          </w:tcPr>
          <w:p>
            <w:pPr>
              <w:pStyle w:val="14"/>
              <w:spacing w:line="185" w:lineRule="exact"/>
              <w:ind w:left="256"/>
            </w:pPr>
            <w:r>
              <w:rPr>
                <w:rFonts w:hint="eastAsia"/>
              </w:rPr>
              <w:t>会议费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4"/>
              <w:jc w:val="right"/>
            </w:pPr>
            <w:r>
              <w:t>0.00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4"/>
              <w:rPr>
                <w:sz w:val="20"/>
              </w:rPr>
            </w:pPr>
            <w:r>
              <w:rPr>
                <w:sz w:val="20"/>
              </w:rPr>
              <w:t>31012</w:t>
            </w:r>
          </w:p>
        </w:tc>
        <w:tc>
          <w:tcPr>
            <w:tcW w:w="2792" w:type="dxa"/>
            <w:shd w:val="clear" w:color="auto" w:fill="C0C0C0"/>
          </w:tcPr>
          <w:p>
            <w:pPr>
              <w:pStyle w:val="14"/>
              <w:spacing w:line="185" w:lineRule="exact"/>
              <w:ind w:left="254"/>
            </w:pPr>
            <w:r>
              <w:rPr>
                <w:rFonts w:hint="eastAsia"/>
              </w:rPr>
              <w:t>拆迁补偿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6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205" w:hRule="atLeast"/>
        </w:trPr>
        <w:tc>
          <w:tcPr>
            <w:tcW w:w="600" w:type="dxa"/>
            <w:shd w:val="clear" w:color="auto" w:fill="C0C0C0"/>
          </w:tcPr>
          <w:p>
            <w:pPr>
              <w:pStyle w:val="14"/>
              <w:spacing w:line="185" w:lineRule="exact"/>
              <w:ind w:left="40"/>
              <w:rPr>
                <w:sz w:val="20"/>
              </w:rPr>
            </w:pPr>
            <w:r>
              <w:rPr>
                <w:sz w:val="20"/>
              </w:rPr>
              <w:t>30301</w:t>
            </w:r>
          </w:p>
        </w:tc>
        <w:tc>
          <w:tcPr>
            <w:tcW w:w="2902" w:type="dxa"/>
            <w:shd w:val="clear" w:color="auto" w:fill="C0C0C0"/>
          </w:tcPr>
          <w:p>
            <w:pPr>
              <w:pStyle w:val="14"/>
              <w:spacing w:line="185" w:lineRule="exact"/>
              <w:ind w:left="258"/>
            </w:pPr>
            <w:r>
              <w:rPr>
                <w:rFonts w:hint="eastAsia"/>
              </w:rPr>
              <w:t>离休费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1"/>
              <w:jc w:val="right"/>
            </w:pPr>
            <w:r>
              <w:t>0.00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9"/>
              <w:rPr>
                <w:sz w:val="20"/>
              </w:rPr>
            </w:pPr>
            <w:r>
              <w:rPr>
                <w:sz w:val="20"/>
              </w:rPr>
              <w:t>30216</w:t>
            </w:r>
          </w:p>
        </w:tc>
        <w:tc>
          <w:tcPr>
            <w:tcW w:w="2271" w:type="dxa"/>
            <w:shd w:val="clear" w:color="auto" w:fill="C0C0C0"/>
          </w:tcPr>
          <w:p>
            <w:pPr>
              <w:pStyle w:val="14"/>
              <w:spacing w:line="185" w:lineRule="exact"/>
              <w:ind w:left="256"/>
            </w:pPr>
            <w:r>
              <w:rPr>
                <w:rFonts w:hint="eastAsia"/>
              </w:rPr>
              <w:t>培训费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4"/>
              <w:jc w:val="right"/>
            </w:pPr>
            <w:r>
              <w:t>5.97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4"/>
              <w:rPr>
                <w:sz w:val="20"/>
              </w:rPr>
            </w:pPr>
            <w:r>
              <w:rPr>
                <w:sz w:val="20"/>
              </w:rPr>
              <w:t>31013</w:t>
            </w:r>
          </w:p>
        </w:tc>
        <w:tc>
          <w:tcPr>
            <w:tcW w:w="2792" w:type="dxa"/>
            <w:shd w:val="clear" w:color="auto" w:fill="C0C0C0"/>
          </w:tcPr>
          <w:p>
            <w:pPr>
              <w:pStyle w:val="14"/>
              <w:spacing w:line="185" w:lineRule="exact"/>
              <w:ind w:left="254"/>
            </w:pPr>
            <w:r>
              <w:rPr>
                <w:rFonts w:hint="eastAsia"/>
              </w:rPr>
              <w:t>公务用车购置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6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shd w:val="clear" w:color="auto" w:fill="C0C0C0"/>
          </w:tcPr>
          <w:p>
            <w:pPr>
              <w:pStyle w:val="14"/>
              <w:spacing w:line="185" w:lineRule="exact"/>
              <w:ind w:left="40"/>
              <w:rPr>
                <w:sz w:val="20"/>
              </w:rPr>
            </w:pPr>
            <w:r>
              <w:rPr>
                <w:sz w:val="20"/>
              </w:rPr>
              <w:t>30302</w:t>
            </w:r>
          </w:p>
        </w:tc>
        <w:tc>
          <w:tcPr>
            <w:tcW w:w="2902" w:type="dxa"/>
            <w:shd w:val="clear" w:color="auto" w:fill="C0C0C0"/>
          </w:tcPr>
          <w:p>
            <w:pPr>
              <w:pStyle w:val="14"/>
              <w:spacing w:line="185" w:lineRule="exact"/>
              <w:ind w:left="258"/>
            </w:pPr>
            <w:r>
              <w:rPr>
                <w:rFonts w:hint="eastAsia"/>
              </w:rPr>
              <w:t>退休费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1"/>
              <w:jc w:val="right"/>
            </w:pPr>
            <w:r>
              <w:t>17.32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9"/>
              <w:rPr>
                <w:sz w:val="20"/>
              </w:rPr>
            </w:pPr>
            <w:r>
              <w:rPr>
                <w:sz w:val="20"/>
              </w:rPr>
              <w:t>30217</w:t>
            </w:r>
          </w:p>
        </w:tc>
        <w:tc>
          <w:tcPr>
            <w:tcW w:w="2271" w:type="dxa"/>
            <w:shd w:val="clear" w:color="auto" w:fill="C0C0C0"/>
          </w:tcPr>
          <w:p>
            <w:pPr>
              <w:pStyle w:val="14"/>
              <w:spacing w:line="185" w:lineRule="exact"/>
              <w:ind w:left="256"/>
            </w:pPr>
            <w:r>
              <w:rPr>
                <w:rFonts w:hint="eastAsia"/>
              </w:rPr>
              <w:t>公务接待费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4"/>
              <w:jc w:val="right"/>
            </w:pPr>
            <w:r>
              <w:t>0.00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4"/>
              <w:rPr>
                <w:sz w:val="20"/>
              </w:rPr>
            </w:pPr>
            <w:r>
              <w:rPr>
                <w:sz w:val="20"/>
              </w:rPr>
              <w:t>31019</w:t>
            </w:r>
          </w:p>
        </w:tc>
        <w:tc>
          <w:tcPr>
            <w:tcW w:w="2792" w:type="dxa"/>
            <w:shd w:val="clear" w:color="auto" w:fill="C0C0C0"/>
          </w:tcPr>
          <w:p>
            <w:pPr>
              <w:pStyle w:val="14"/>
              <w:spacing w:line="185" w:lineRule="exact"/>
              <w:ind w:left="254"/>
            </w:pPr>
            <w:r>
              <w:rPr>
                <w:rFonts w:hint="eastAsia"/>
              </w:rPr>
              <w:t>其他交通工具购置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6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shd w:val="clear" w:color="auto" w:fill="C0C0C0"/>
          </w:tcPr>
          <w:p>
            <w:pPr>
              <w:pStyle w:val="14"/>
              <w:spacing w:line="185" w:lineRule="exact"/>
              <w:ind w:left="40"/>
              <w:rPr>
                <w:sz w:val="20"/>
              </w:rPr>
            </w:pPr>
            <w:r>
              <w:rPr>
                <w:sz w:val="20"/>
              </w:rPr>
              <w:t>30303</w:t>
            </w:r>
          </w:p>
        </w:tc>
        <w:tc>
          <w:tcPr>
            <w:tcW w:w="2902" w:type="dxa"/>
            <w:shd w:val="clear" w:color="auto" w:fill="C0C0C0"/>
          </w:tcPr>
          <w:p>
            <w:pPr>
              <w:pStyle w:val="14"/>
              <w:spacing w:line="185" w:lineRule="exact"/>
              <w:ind w:left="258"/>
            </w:pPr>
            <w:r>
              <w:rPr>
                <w:rFonts w:hint="eastAsia"/>
              </w:rPr>
              <w:t>退职（役）费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1"/>
              <w:jc w:val="right"/>
            </w:pPr>
            <w:r>
              <w:t>0.00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9"/>
              <w:rPr>
                <w:sz w:val="20"/>
              </w:rPr>
            </w:pPr>
            <w:r>
              <w:rPr>
                <w:sz w:val="20"/>
              </w:rPr>
              <w:t>30218</w:t>
            </w:r>
          </w:p>
        </w:tc>
        <w:tc>
          <w:tcPr>
            <w:tcW w:w="2271" w:type="dxa"/>
            <w:shd w:val="clear" w:color="auto" w:fill="C0C0C0"/>
          </w:tcPr>
          <w:p>
            <w:pPr>
              <w:pStyle w:val="14"/>
              <w:spacing w:line="185" w:lineRule="exact"/>
              <w:ind w:left="256"/>
            </w:pPr>
            <w:r>
              <w:rPr>
                <w:rFonts w:hint="eastAsia"/>
              </w:rPr>
              <w:t>专用材料费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4"/>
              <w:jc w:val="right"/>
            </w:pPr>
            <w:r>
              <w:t>3.65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4"/>
              <w:rPr>
                <w:sz w:val="20"/>
              </w:rPr>
            </w:pPr>
            <w:r>
              <w:rPr>
                <w:sz w:val="20"/>
              </w:rPr>
              <w:t>31021</w:t>
            </w:r>
          </w:p>
        </w:tc>
        <w:tc>
          <w:tcPr>
            <w:tcW w:w="2792" w:type="dxa"/>
            <w:shd w:val="clear" w:color="auto" w:fill="C0C0C0"/>
          </w:tcPr>
          <w:p>
            <w:pPr>
              <w:pStyle w:val="14"/>
              <w:spacing w:line="185" w:lineRule="exact"/>
              <w:ind w:left="254"/>
            </w:pPr>
            <w:r>
              <w:rPr>
                <w:rFonts w:hint="eastAsia"/>
              </w:rPr>
              <w:t>文物和陈列品购置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6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shd w:val="clear" w:color="auto" w:fill="C0C0C0"/>
          </w:tcPr>
          <w:p>
            <w:pPr>
              <w:pStyle w:val="14"/>
              <w:spacing w:line="185" w:lineRule="exact"/>
              <w:ind w:left="40"/>
              <w:rPr>
                <w:sz w:val="20"/>
              </w:rPr>
            </w:pPr>
            <w:r>
              <w:rPr>
                <w:sz w:val="20"/>
              </w:rPr>
              <w:t>30304</w:t>
            </w:r>
          </w:p>
        </w:tc>
        <w:tc>
          <w:tcPr>
            <w:tcW w:w="2902" w:type="dxa"/>
            <w:shd w:val="clear" w:color="auto" w:fill="C0C0C0"/>
          </w:tcPr>
          <w:p>
            <w:pPr>
              <w:pStyle w:val="14"/>
              <w:spacing w:line="185" w:lineRule="exact"/>
              <w:ind w:left="258"/>
            </w:pPr>
            <w:r>
              <w:rPr>
                <w:rFonts w:hint="eastAsia"/>
              </w:rPr>
              <w:t>抚恤金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1"/>
              <w:jc w:val="right"/>
            </w:pPr>
            <w:r>
              <w:t>0.00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9"/>
              <w:rPr>
                <w:sz w:val="20"/>
              </w:rPr>
            </w:pPr>
            <w:r>
              <w:rPr>
                <w:sz w:val="20"/>
              </w:rPr>
              <w:t>30224</w:t>
            </w:r>
          </w:p>
        </w:tc>
        <w:tc>
          <w:tcPr>
            <w:tcW w:w="2271" w:type="dxa"/>
            <w:shd w:val="clear" w:color="auto" w:fill="C0C0C0"/>
          </w:tcPr>
          <w:p>
            <w:pPr>
              <w:pStyle w:val="14"/>
              <w:spacing w:line="185" w:lineRule="exact"/>
              <w:ind w:left="256"/>
            </w:pPr>
            <w:r>
              <w:rPr>
                <w:rFonts w:hint="eastAsia"/>
              </w:rPr>
              <w:t>被装购置费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4"/>
              <w:jc w:val="right"/>
            </w:pPr>
            <w:r>
              <w:t>0.00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4"/>
              <w:rPr>
                <w:sz w:val="20"/>
              </w:rPr>
            </w:pPr>
            <w:r>
              <w:rPr>
                <w:sz w:val="20"/>
              </w:rPr>
              <w:t>31022</w:t>
            </w:r>
          </w:p>
        </w:tc>
        <w:tc>
          <w:tcPr>
            <w:tcW w:w="2792" w:type="dxa"/>
            <w:shd w:val="clear" w:color="auto" w:fill="C0C0C0"/>
          </w:tcPr>
          <w:p>
            <w:pPr>
              <w:pStyle w:val="14"/>
              <w:spacing w:line="185" w:lineRule="exact"/>
              <w:ind w:left="254"/>
            </w:pPr>
            <w:r>
              <w:rPr>
                <w:rFonts w:hint="eastAsia"/>
              </w:rPr>
              <w:t>无形资产购置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6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shd w:val="clear" w:color="auto" w:fill="C0C0C0"/>
          </w:tcPr>
          <w:p>
            <w:pPr>
              <w:pStyle w:val="14"/>
              <w:spacing w:line="185" w:lineRule="exact"/>
              <w:ind w:left="40"/>
              <w:rPr>
                <w:sz w:val="20"/>
              </w:rPr>
            </w:pPr>
            <w:r>
              <w:rPr>
                <w:sz w:val="20"/>
              </w:rPr>
              <w:t>30305</w:t>
            </w:r>
          </w:p>
        </w:tc>
        <w:tc>
          <w:tcPr>
            <w:tcW w:w="2902" w:type="dxa"/>
            <w:shd w:val="clear" w:color="auto" w:fill="C0C0C0"/>
          </w:tcPr>
          <w:p>
            <w:pPr>
              <w:pStyle w:val="14"/>
              <w:spacing w:line="185" w:lineRule="exact"/>
              <w:ind w:left="258"/>
            </w:pPr>
            <w:r>
              <w:rPr>
                <w:rFonts w:hint="eastAsia"/>
              </w:rPr>
              <w:t>生活补助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1"/>
              <w:jc w:val="right"/>
            </w:pPr>
            <w:r>
              <w:t>0.00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9"/>
              <w:rPr>
                <w:sz w:val="20"/>
              </w:rPr>
            </w:pPr>
            <w:r>
              <w:rPr>
                <w:sz w:val="20"/>
              </w:rPr>
              <w:t>30225</w:t>
            </w:r>
          </w:p>
        </w:tc>
        <w:tc>
          <w:tcPr>
            <w:tcW w:w="2271" w:type="dxa"/>
            <w:shd w:val="clear" w:color="auto" w:fill="C0C0C0"/>
          </w:tcPr>
          <w:p>
            <w:pPr>
              <w:pStyle w:val="14"/>
              <w:spacing w:line="185" w:lineRule="exact"/>
              <w:ind w:left="256"/>
            </w:pPr>
            <w:r>
              <w:rPr>
                <w:rFonts w:hint="eastAsia"/>
              </w:rPr>
              <w:t>专用燃料费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4"/>
              <w:jc w:val="right"/>
            </w:pPr>
            <w:r>
              <w:t>0.00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4"/>
              <w:rPr>
                <w:sz w:val="20"/>
              </w:rPr>
            </w:pPr>
            <w:r>
              <w:rPr>
                <w:sz w:val="20"/>
              </w:rPr>
              <w:t>31099</w:t>
            </w:r>
          </w:p>
        </w:tc>
        <w:tc>
          <w:tcPr>
            <w:tcW w:w="2792" w:type="dxa"/>
            <w:shd w:val="clear" w:color="auto" w:fill="C0C0C0"/>
          </w:tcPr>
          <w:p>
            <w:pPr>
              <w:pStyle w:val="14"/>
              <w:spacing w:line="185" w:lineRule="exact"/>
              <w:ind w:left="254"/>
            </w:pPr>
            <w:r>
              <w:rPr>
                <w:rFonts w:hint="eastAsia"/>
              </w:rPr>
              <w:t>其他资本性支出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6"/>
              <w:jc w:val="right"/>
            </w:pPr>
            <w:r>
              <w:t>0.90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shd w:val="clear" w:color="auto" w:fill="C0C0C0"/>
          </w:tcPr>
          <w:p>
            <w:pPr>
              <w:pStyle w:val="14"/>
              <w:spacing w:line="185" w:lineRule="exact"/>
              <w:ind w:left="40"/>
              <w:rPr>
                <w:sz w:val="20"/>
              </w:rPr>
            </w:pPr>
            <w:r>
              <w:rPr>
                <w:sz w:val="20"/>
              </w:rPr>
              <w:t>30306</w:t>
            </w:r>
          </w:p>
        </w:tc>
        <w:tc>
          <w:tcPr>
            <w:tcW w:w="2902" w:type="dxa"/>
            <w:shd w:val="clear" w:color="auto" w:fill="C0C0C0"/>
          </w:tcPr>
          <w:p>
            <w:pPr>
              <w:pStyle w:val="14"/>
              <w:spacing w:line="185" w:lineRule="exact"/>
              <w:ind w:left="258"/>
            </w:pPr>
            <w:r>
              <w:rPr>
                <w:rFonts w:hint="eastAsia"/>
              </w:rPr>
              <w:t>救济费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1"/>
              <w:jc w:val="right"/>
            </w:pPr>
            <w:r>
              <w:t>0.00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9"/>
              <w:rPr>
                <w:sz w:val="20"/>
              </w:rPr>
            </w:pPr>
            <w:r>
              <w:rPr>
                <w:sz w:val="20"/>
              </w:rPr>
              <w:t>30226</w:t>
            </w:r>
          </w:p>
        </w:tc>
        <w:tc>
          <w:tcPr>
            <w:tcW w:w="2271" w:type="dxa"/>
            <w:shd w:val="clear" w:color="auto" w:fill="C0C0C0"/>
          </w:tcPr>
          <w:p>
            <w:pPr>
              <w:pStyle w:val="14"/>
              <w:spacing w:line="185" w:lineRule="exact"/>
              <w:ind w:left="256"/>
            </w:pPr>
            <w:r>
              <w:rPr>
                <w:rFonts w:hint="eastAsia"/>
              </w:rPr>
              <w:t>劳务费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4"/>
              <w:jc w:val="right"/>
            </w:pPr>
            <w:r>
              <w:t>53.75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4"/>
            </w:pPr>
            <w:r>
              <w:t>399</w:t>
            </w:r>
          </w:p>
        </w:tc>
        <w:tc>
          <w:tcPr>
            <w:tcW w:w="2792" w:type="dxa"/>
            <w:shd w:val="clear" w:color="auto" w:fill="C0C0C0"/>
          </w:tcPr>
          <w:p>
            <w:pPr>
              <w:pStyle w:val="14"/>
              <w:spacing w:line="185" w:lineRule="exact"/>
              <w:ind w:left="33"/>
            </w:pPr>
            <w:r>
              <w:rPr>
                <w:rFonts w:hint="eastAsia"/>
              </w:rPr>
              <w:t>其他支出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6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205" w:hRule="atLeast"/>
        </w:trPr>
        <w:tc>
          <w:tcPr>
            <w:tcW w:w="600" w:type="dxa"/>
            <w:shd w:val="clear" w:color="auto" w:fill="C0C0C0"/>
          </w:tcPr>
          <w:p>
            <w:pPr>
              <w:pStyle w:val="14"/>
              <w:spacing w:line="185" w:lineRule="exact"/>
              <w:ind w:left="40"/>
              <w:rPr>
                <w:sz w:val="20"/>
              </w:rPr>
            </w:pPr>
            <w:r>
              <w:rPr>
                <w:sz w:val="20"/>
              </w:rPr>
              <w:t>30307</w:t>
            </w:r>
          </w:p>
        </w:tc>
        <w:tc>
          <w:tcPr>
            <w:tcW w:w="2902" w:type="dxa"/>
            <w:shd w:val="clear" w:color="auto" w:fill="C0C0C0"/>
          </w:tcPr>
          <w:p>
            <w:pPr>
              <w:pStyle w:val="14"/>
              <w:spacing w:line="185" w:lineRule="exact"/>
              <w:ind w:left="258"/>
            </w:pPr>
            <w:r>
              <w:rPr>
                <w:rFonts w:hint="eastAsia"/>
              </w:rPr>
              <w:t>医疗费补助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1"/>
              <w:jc w:val="right"/>
            </w:pPr>
            <w:r>
              <w:t>0.00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9"/>
              <w:rPr>
                <w:sz w:val="20"/>
              </w:rPr>
            </w:pPr>
            <w:r>
              <w:rPr>
                <w:sz w:val="20"/>
              </w:rPr>
              <w:t>30227</w:t>
            </w:r>
          </w:p>
        </w:tc>
        <w:tc>
          <w:tcPr>
            <w:tcW w:w="2271" w:type="dxa"/>
            <w:shd w:val="clear" w:color="auto" w:fill="C0C0C0"/>
          </w:tcPr>
          <w:p>
            <w:pPr>
              <w:pStyle w:val="14"/>
              <w:spacing w:line="185" w:lineRule="exact"/>
              <w:ind w:left="256"/>
            </w:pPr>
            <w:r>
              <w:rPr>
                <w:rFonts w:hint="eastAsia"/>
              </w:rPr>
              <w:t>委托业务费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4"/>
              <w:jc w:val="right"/>
            </w:pPr>
            <w:r>
              <w:t>12.96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4"/>
              <w:rPr>
                <w:sz w:val="20"/>
              </w:rPr>
            </w:pPr>
            <w:r>
              <w:rPr>
                <w:sz w:val="20"/>
              </w:rPr>
              <w:t>39906</w:t>
            </w:r>
          </w:p>
        </w:tc>
        <w:tc>
          <w:tcPr>
            <w:tcW w:w="2792" w:type="dxa"/>
            <w:shd w:val="clear" w:color="auto" w:fill="C0C0C0"/>
          </w:tcPr>
          <w:p>
            <w:pPr>
              <w:pStyle w:val="14"/>
              <w:spacing w:line="185" w:lineRule="exact"/>
              <w:ind w:left="254"/>
            </w:pPr>
            <w:r>
              <w:rPr>
                <w:rFonts w:hint="eastAsia"/>
              </w:rPr>
              <w:t>赠与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6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shd w:val="clear" w:color="auto" w:fill="C0C0C0"/>
          </w:tcPr>
          <w:p>
            <w:pPr>
              <w:pStyle w:val="14"/>
              <w:spacing w:line="185" w:lineRule="exact"/>
              <w:ind w:left="40"/>
              <w:rPr>
                <w:sz w:val="20"/>
              </w:rPr>
            </w:pPr>
            <w:r>
              <w:rPr>
                <w:sz w:val="20"/>
              </w:rPr>
              <w:t>30308</w:t>
            </w:r>
          </w:p>
        </w:tc>
        <w:tc>
          <w:tcPr>
            <w:tcW w:w="2902" w:type="dxa"/>
            <w:shd w:val="clear" w:color="auto" w:fill="C0C0C0"/>
          </w:tcPr>
          <w:p>
            <w:pPr>
              <w:pStyle w:val="14"/>
              <w:spacing w:line="185" w:lineRule="exact"/>
              <w:ind w:left="258"/>
            </w:pPr>
            <w:r>
              <w:rPr>
                <w:rFonts w:hint="eastAsia"/>
              </w:rPr>
              <w:t>助学金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1"/>
              <w:jc w:val="right"/>
            </w:pPr>
            <w:r>
              <w:t>0.00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9"/>
              <w:rPr>
                <w:sz w:val="20"/>
              </w:rPr>
            </w:pPr>
            <w:r>
              <w:rPr>
                <w:sz w:val="20"/>
              </w:rPr>
              <w:t>30228</w:t>
            </w:r>
          </w:p>
        </w:tc>
        <w:tc>
          <w:tcPr>
            <w:tcW w:w="2271" w:type="dxa"/>
            <w:shd w:val="clear" w:color="auto" w:fill="C0C0C0"/>
          </w:tcPr>
          <w:p>
            <w:pPr>
              <w:pStyle w:val="14"/>
              <w:spacing w:line="185" w:lineRule="exact"/>
              <w:ind w:left="256"/>
            </w:pPr>
            <w:r>
              <w:rPr>
                <w:rFonts w:hint="eastAsia"/>
              </w:rPr>
              <w:t>工会经费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4"/>
              <w:jc w:val="right"/>
            </w:pPr>
            <w:r>
              <w:t>3.30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4"/>
              <w:rPr>
                <w:sz w:val="20"/>
              </w:rPr>
            </w:pPr>
            <w:r>
              <w:rPr>
                <w:sz w:val="20"/>
              </w:rPr>
              <w:t>39907</w:t>
            </w:r>
          </w:p>
        </w:tc>
        <w:tc>
          <w:tcPr>
            <w:tcW w:w="2792" w:type="dxa"/>
            <w:shd w:val="clear" w:color="auto" w:fill="C0C0C0"/>
          </w:tcPr>
          <w:p>
            <w:pPr>
              <w:pStyle w:val="14"/>
              <w:spacing w:line="185" w:lineRule="exact"/>
              <w:ind w:left="254"/>
            </w:pPr>
            <w:r>
              <w:rPr>
                <w:rFonts w:hint="eastAsia"/>
              </w:rPr>
              <w:t>国家赔偿费用支出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6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shd w:val="clear" w:color="auto" w:fill="C0C0C0"/>
          </w:tcPr>
          <w:p>
            <w:pPr>
              <w:pStyle w:val="14"/>
              <w:spacing w:line="185" w:lineRule="exact"/>
              <w:ind w:left="40"/>
              <w:rPr>
                <w:sz w:val="20"/>
              </w:rPr>
            </w:pPr>
            <w:r>
              <w:rPr>
                <w:sz w:val="20"/>
              </w:rPr>
              <w:t>30309</w:t>
            </w:r>
          </w:p>
        </w:tc>
        <w:tc>
          <w:tcPr>
            <w:tcW w:w="2902" w:type="dxa"/>
            <w:shd w:val="clear" w:color="auto" w:fill="C0C0C0"/>
          </w:tcPr>
          <w:p>
            <w:pPr>
              <w:pStyle w:val="14"/>
              <w:spacing w:line="185" w:lineRule="exact"/>
              <w:ind w:left="258"/>
            </w:pPr>
            <w:r>
              <w:rPr>
                <w:rFonts w:hint="eastAsia"/>
              </w:rPr>
              <w:t>奖励金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1"/>
              <w:jc w:val="right"/>
            </w:pPr>
            <w:r>
              <w:t>0.00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9"/>
              <w:rPr>
                <w:sz w:val="20"/>
              </w:rPr>
            </w:pPr>
            <w:r>
              <w:rPr>
                <w:sz w:val="20"/>
              </w:rPr>
              <w:t>30229</w:t>
            </w:r>
          </w:p>
        </w:tc>
        <w:tc>
          <w:tcPr>
            <w:tcW w:w="2271" w:type="dxa"/>
            <w:shd w:val="clear" w:color="auto" w:fill="C0C0C0"/>
          </w:tcPr>
          <w:p>
            <w:pPr>
              <w:pStyle w:val="14"/>
              <w:spacing w:line="185" w:lineRule="exact"/>
              <w:ind w:left="256"/>
            </w:pPr>
            <w:r>
              <w:rPr>
                <w:rFonts w:hint="eastAsia"/>
              </w:rPr>
              <w:t>福利费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4"/>
              <w:jc w:val="right"/>
            </w:pPr>
            <w:r>
              <w:t>0.00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4"/>
              <w:rPr>
                <w:sz w:val="20"/>
              </w:rPr>
            </w:pPr>
            <w:r>
              <w:rPr>
                <w:sz w:val="20"/>
              </w:rPr>
              <w:t>39908</w:t>
            </w:r>
          </w:p>
        </w:tc>
        <w:tc>
          <w:tcPr>
            <w:tcW w:w="2792" w:type="dxa"/>
            <w:shd w:val="clear" w:color="auto" w:fill="C0C0C0"/>
          </w:tcPr>
          <w:p>
            <w:pPr>
              <w:pStyle w:val="14"/>
              <w:spacing w:line="170" w:lineRule="exact"/>
              <w:ind w:right="92"/>
              <w:jc w:val="right"/>
              <w:rPr>
                <w:sz w:val="14"/>
                <w:lang w:eastAsia="zh-CN"/>
              </w:rPr>
            </w:pPr>
            <w:r>
              <w:rPr>
                <w:rFonts w:hint="eastAsia"/>
                <w:w w:val="95"/>
                <w:sz w:val="14"/>
                <w:lang w:eastAsia="zh-CN"/>
              </w:rPr>
              <w:t>对民间非营利组织和群众性自治组织补贴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6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shd w:val="clear" w:color="auto" w:fill="C0C0C0"/>
          </w:tcPr>
          <w:p>
            <w:pPr>
              <w:pStyle w:val="14"/>
              <w:spacing w:line="185" w:lineRule="exact"/>
              <w:ind w:left="40"/>
              <w:rPr>
                <w:sz w:val="20"/>
              </w:rPr>
            </w:pPr>
            <w:r>
              <w:rPr>
                <w:sz w:val="20"/>
              </w:rPr>
              <w:t>30310</w:t>
            </w:r>
          </w:p>
        </w:tc>
        <w:tc>
          <w:tcPr>
            <w:tcW w:w="2902" w:type="dxa"/>
            <w:shd w:val="clear" w:color="auto" w:fill="C0C0C0"/>
          </w:tcPr>
          <w:p>
            <w:pPr>
              <w:pStyle w:val="14"/>
              <w:spacing w:line="185" w:lineRule="exact"/>
              <w:ind w:left="258"/>
            </w:pPr>
            <w:r>
              <w:rPr>
                <w:rFonts w:hint="eastAsia"/>
              </w:rPr>
              <w:t>个人农业生产补贴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1"/>
              <w:jc w:val="right"/>
            </w:pPr>
            <w:r>
              <w:t>0.00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9"/>
              <w:rPr>
                <w:sz w:val="20"/>
              </w:rPr>
            </w:pPr>
            <w:r>
              <w:rPr>
                <w:sz w:val="20"/>
              </w:rPr>
              <w:t>30231</w:t>
            </w:r>
          </w:p>
        </w:tc>
        <w:tc>
          <w:tcPr>
            <w:tcW w:w="2271" w:type="dxa"/>
            <w:shd w:val="clear" w:color="auto" w:fill="C0C0C0"/>
          </w:tcPr>
          <w:p>
            <w:pPr>
              <w:pStyle w:val="14"/>
              <w:spacing w:line="185" w:lineRule="exact"/>
              <w:ind w:right="218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公务用车运行维护费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4"/>
              <w:jc w:val="right"/>
            </w:pPr>
            <w:r>
              <w:t>0.00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4"/>
              <w:rPr>
                <w:sz w:val="20"/>
              </w:rPr>
            </w:pPr>
            <w:r>
              <w:rPr>
                <w:sz w:val="20"/>
              </w:rPr>
              <w:t>39999</w:t>
            </w:r>
          </w:p>
        </w:tc>
        <w:tc>
          <w:tcPr>
            <w:tcW w:w="2792" w:type="dxa"/>
            <w:shd w:val="clear" w:color="auto" w:fill="C0C0C0"/>
          </w:tcPr>
          <w:p>
            <w:pPr>
              <w:pStyle w:val="14"/>
              <w:spacing w:line="185" w:lineRule="exact"/>
              <w:ind w:left="254"/>
            </w:pPr>
            <w:r>
              <w:rPr>
                <w:rFonts w:hint="eastAsia"/>
              </w:rPr>
              <w:t>其他支出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6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shd w:val="clear" w:color="auto" w:fill="C0C0C0"/>
          </w:tcPr>
          <w:p>
            <w:pPr>
              <w:pStyle w:val="14"/>
              <w:spacing w:line="185" w:lineRule="exact"/>
              <w:ind w:left="40"/>
              <w:rPr>
                <w:sz w:val="20"/>
              </w:rPr>
            </w:pPr>
            <w:r>
              <w:rPr>
                <w:sz w:val="20"/>
              </w:rPr>
              <w:t>30399</w:t>
            </w:r>
          </w:p>
        </w:tc>
        <w:tc>
          <w:tcPr>
            <w:tcW w:w="2902" w:type="dxa"/>
            <w:shd w:val="clear" w:color="auto" w:fill="C0C0C0"/>
          </w:tcPr>
          <w:p>
            <w:pPr>
              <w:pStyle w:val="14"/>
              <w:spacing w:line="185" w:lineRule="exact"/>
              <w:ind w:right="191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其他对个人和家庭的补助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1"/>
              <w:jc w:val="right"/>
            </w:pPr>
            <w:r>
              <w:t>0.49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9"/>
              <w:rPr>
                <w:sz w:val="20"/>
              </w:rPr>
            </w:pPr>
            <w:r>
              <w:rPr>
                <w:sz w:val="20"/>
              </w:rPr>
              <w:t>30239</w:t>
            </w:r>
          </w:p>
        </w:tc>
        <w:tc>
          <w:tcPr>
            <w:tcW w:w="2271" w:type="dxa"/>
            <w:shd w:val="clear" w:color="auto" w:fill="C0C0C0"/>
          </w:tcPr>
          <w:p>
            <w:pPr>
              <w:pStyle w:val="14"/>
              <w:spacing w:line="185" w:lineRule="exact"/>
              <w:ind w:left="256"/>
            </w:pPr>
            <w:r>
              <w:rPr>
                <w:rFonts w:hint="eastAsia"/>
              </w:rPr>
              <w:t>其他交通费用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4"/>
              <w:jc w:val="right"/>
            </w:pPr>
            <w:r>
              <w:t>0.16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792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902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9"/>
              <w:rPr>
                <w:sz w:val="20"/>
              </w:rPr>
            </w:pPr>
            <w:r>
              <w:rPr>
                <w:sz w:val="20"/>
              </w:rPr>
              <w:t>30240</w:t>
            </w:r>
          </w:p>
        </w:tc>
        <w:tc>
          <w:tcPr>
            <w:tcW w:w="2271" w:type="dxa"/>
            <w:shd w:val="clear" w:color="auto" w:fill="C0C0C0"/>
          </w:tcPr>
          <w:p>
            <w:pPr>
              <w:pStyle w:val="14"/>
              <w:spacing w:line="185" w:lineRule="exact"/>
              <w:ind w:left="256"/>
            </w:pPr>
            <w:r>
              <w:rPr>
                <w:rFonts w:hint="eastAsia"/>
              </w:rPr>
              <w:t>税金及附加费用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4"/>
              <w:jc w:val="right"/>
            </w:pPr>
            <w:r>
              <w:t>0.00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792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205" w:hRule="atLeast"/>
        </w:trPr>
        <w:tc>
          <w:tcPr>
            <w:tcW w:w="600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902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185" w:lineRule="exact"/>
              <w:ind w:left="39"/>
              <w:rPr>
                <w:sz w:val="20"/>
              </w:rPr>
            </w:pPr>
            <w:r>
              <w:rPr>
                <w:sz w:val="20"/>
              </w:rPr>
              <w:t>30299</w:t>
            </w:r>
          </w:p>
        </w:tc>
        <w:tc>
          <w:tcPr>
            <w:tcW w:w="2271" w:type="dxa"/>
            <w:shd w:val="clear" w:color="auto" w:fill="C0C0C0"/>
          </w:tcPr>
          <w:p>
            <w:pPr>
              <w:pStyle w:val="14"/>
              <w:spacing w:line="185" w:lineRule="exact"/>
              <w:ind w:right="218"/>
              <w:jc w:val="right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其他商品和服务支出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4"/>
              <w:jc w:val="right"/>
            </w:pPr>
            <w:r>
              <w:t>11.13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792" w:type="dxa"/>
            <w:shd w:val="clear" w:color="auto" w:fill="C0C0C0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502" w:type="dxa"/>
            <w:gridSpan w:val="2"/>
            <w:shd w:val="clear" w:color="auto" w:fill="C0C0C0"/>
          </w:tcPr>
          <w:p>
            <w:pPr>
              <w:pStyle w:val="14"/>
              <w:spacing w:line="185" w:lineRule="exact"/>
              <w:ind w:left="1096"/>
            </w:pPr>
            <w:r>
              <w:rPr>
                <w:rFonts w:hint="eastAsia"/>
              </w:rPr>
              <w:t>人员经费合计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1"/>
              <w:jc w:val="right"/>
            </w:pPr>
            <w:r>
              <w:t>1,294.32</w:t>
            </w:r>
          </w:p>
        </w:tc>
        <w:tc>
          <w:tcPr>
            <w:tcW w:w="7732" w:type="dxa"/>
            <w:gridSpan w:val="5"/>
            <w:shd w:val="clear" w:color="auto" w:fill="C0C0C0"/>
          </w:tcPr>
          <w:p>
            <w:pPr>
              <w:pStyle w:val="14"/>
              <w:spacing w:line="185" w:lineRule="exact"/>
              <w:ind w:left="3192" w:right="3160"/>
              <w:jc w:val="center"/>
            </w:pPr>
            <w:r>
              <w:rPr>
                <w:rFonts w:hint="eastAsia"/>
              </w:rPr>
              <w:t>公用经费合计</w:t>
            </w:r>
          </w:p>
        </w:tc>
        <w:tc>
          <w:tcPr>
            <w:tcW w:w="1467" w:type="dxa"/>
          </w:tcPr>
          <w:p>
            <w:pPr>
              <w:pStyle w:val="14"/>
              <w:spacing w:line="185" w:lineRule="exact"/>
              <w:ind w:right="6"/>
              <w:jc w:val="right"/>
            </w:pPr>
            <w:r>
              <w:t>499.99</w:t>
            </w:r>
          </w:p>
        </w:tc>
      </w:tr>
    </w:tbl>
    <w:p>
      <w:pPr>
        <w:spacing w:line="200" w:lineRule="exact"/>
        <w:ind w:left="240"/>
        <w:rPr>
          <w:lang w:eastAsia="zh-CN"/>
        </w:rPr>
      </w:pPr>
      <w:r>
        <w:rPr>
          <w:rFonts w:hint="eastAsia"/>
          <w:lang w:eastAsia="zh-CN"/>
        </w:rPr>
        <w:t>注：</w:t>
      </w:r>
      <w:r>
        <w:rPr>
          <w:lang w:eastAsia="zh-CN"/>
        </w:rPr>
        <w:t>1.</w:t>
      </w:r>
      <w:r>
        <w:rPr>
          <w:rFonts w:hint="eastAsia"/>
          <w:lang w:eastAsia="zh-CN"/>
        </w:rPr>
        <w:t>本表依据《一般公共预算财政拨款基本支出决算明细表》（财决</w:t>
      </w:r>
      <w:r>
        <w:rPr>
          <w:lang w:eastAsia="zh-CN"/>
        </w:rPr>
        <w:t>08-1</w:t>
      </w:r>
      <w:r>
        <w:rPr>
          <w:rFonts w:hint="eastAsia"/>
          <w:lang w:eastAsia="zh-CN"/>
        </w:rPr>
        <w:t>表）进行批复。</w:t>
      </w:r>
    </w:p>
    <w:p>
      <w:pPr>
        <w:spacing w:line="253" w:lineRule="exact"/>
        <w:ind w:left="680"/>
        <w:rPr>
          <w:lang w:eastAsia="zh-CN"/>
        </w:rPr>
      </w:pPr>
      <w:r>
        <w:rPr>
          <w:lang w:eastAsia="zh-CN"/>
        </w:rPr>
        <w:t>2.</w:t>
      </w:r>
      <w:r>
        <w:rPr>
          <w:rFonts w:hint="eastAsia"/>
          <w:lang w:eastAsia="zh-CN"/>
        </w:rPr>
        <w:t>本表以“万元”为金额单位（保留两位小数）。</w:t>
      </w:r>
    </w:p>
    <w:p>
      <w:pPr>
        <w:spacing w:line="253" w:lineRule="exact"/>
        <w:rPr>
          <w:lang w:eastAsia="zh-CN"/>
        </w:rPr>
        <w:sectPr>
          <w:type w:val="continuous"/>
          <w:pgSz w:w="16840" w:h="11910" w:orient="landscape"/>
          <w:pgMar w:top="1520" w:right="1100" w:bottom="280" w:left="880" w:header="720" w:footer="720" w:gutter="0"/>
          <w:cols w:space="720" w:num="1"/>
        </w:sectPr>
      </w:pPr>
    </w:p>
    <w:p>
      <w:pPr>
        <w:spacing w:before="5"/>
        <w:rPr>
          <w:sz w:val="23"/>
          <w:lang w:eastAsia="zh-CN"/>
        </w:rPr>
      </w:pPr>
    </w:p>
    <w:p>
      <w:pPr>
        <w:rPr>
          <w:sz w:val="23"/>
          <w:lang w:eastAsia="zh-CN"/>
        </w:rPr>
        <w:sectPr>
          <w:pgSz w:w="16840" w:h="11910" w:orient="landscape"/>
          <w:pgMar w:top="1100" w:right="1100" w:bottom="280" w:left="880" w:header="720" w:footer="720" w:gutter="0"/>
          <w:cols w:space="720" w:num="1"/>
        </w:sectPr>
      </w:pPr>
    </w:p>
    <w:p>
      <w:pPr>
        <w:spacing w:before="58"/>
        <w:ind w:left="3596"/>
        <w:rPr>
          <w:sz w:val="30"/>
          <w:lang w:eastAsia="zh-CN"/>
        </w:rPr>
      </w:pPr>
      <w:r>
        <w:rPr>
          <w:rFonts w:hint="eastAsia"/>
          <w:sz w:val="30"/>
          <w:lang w:eastAsia="zh-CN"/>
        </w:rPr>
        <w:t>政府性基金预算财政拨款收入支出决算批复表</w:t>
      </w:r>
    </w:p>
    <w:p>
      <w:pPr>
        <w:rPr>
          <w:sz w:val="20"/>
          <w:lang w:eastAsia="zh-CN"/>
        </w:rPr>
      </w:pPr>
      <w:r>
        <w:rPr>
          <w:lang w:eastAsia="zh-CN"/>
        </w:rPr>
        <w:br w:type="column"/>
      </w:r>
    </w:p>
    <w:p>
      <w:pPr>
        <w:spacing w:before="166"/>
        <w:ind w:left="1634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财决批复</w:t>
      </w:r>
      <w:r>
        <w:rPr>
          <w:sz w:val="20"/>
          <w:lang w:eastAsia="zh-CN"/>
        </w:rPr>
        <w:t>07</w:t>
      </w:r>
      <w:r>
        <w:rPr>
          <w:rFonts w:hint="eastAsia"/>
          <w:sz w:val="20"/>
          <w:lang w:eastAsia="zh-CN"/>
        </w:rPr>
        <w:t>表</w:t>
      </w:r>
    </w:p>
    <w:p>
      <w:pPr>
        <w:rPr>
          <w:sz w:val="20"/>
          <w:lang w:eastAsia="zh-CN"/>
        </w:rPr>
        <w:sectPr>
          <w:type w:val="continuous"/>
          <w:pgSz w:w="16840" w:h="11910" w:orient="landscape"/>
          <w:pgMar w:top="1520" w:right="1100" w:bottom="280" w:left="880" w:header="720" w:footer="720" w:gutter="0"/>
          <w:cols w:equalWidth="0" w:num="2">
            <w:col w:w="9597" w:space="40"/>
            <w:col w:w="5223"/>
          </w:cols>
        </w:sectPr>
      </w:pPr>
    </w:p>
    <w:p>
      <w:pPr>
        <w:tabs>
          <w:tab w:val="left" w:pos="11073"/>
        </w:tabs>
        <w:spacing w:line="247" w:lineRule="exact"/>
        <w:ind w:left="240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部门：安阳高新技术产业开发区银杏小学</w:t>
      </w:r>
      <w:r>
        <w:rPr>
          <w:sz w:val="20"/>
          <w:lang w:eastAsia="zh-CN"/>
        </w:rPr>
        <w:tab/>
      </w:r>
      <w:r>
        <w:rPr>
          <w:rFonts w:hint="eastAsia"/>
          <w:sz w:val="20"/>
          <w:lang w:eastAsia="zh-CN"/>
        </w:rPr>
        <w:t>金额单位：万元</w:t>
      </w:r>
    </w:p>
    <w:tbl>
      <w:tblPr>
        <w:tblStyle w:val="6"/>
        <w:tblW w:w="12315" w:type="dxa"/>
        <w:tblInd w:w="2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"/>
        <w:gridCol w:w="269"/>
        <w:gridCol w:w="269"/>
        <w:gridCol w:w="1263"/>
        <w:gridCol w:w="853"/>
        <w:gridCol w:w="791"/>
        <w:gridCol w:w="791"/>
        <w:gridCol w:w="743"/>
        <w:gridCol w:w="712"/>
        <w:gridCol w:w="868"/>
        <w:gridCol w:w="837"/>
        <w:gridCol w:w="806"/>
        <w:gridCol w:w="885"/>
        <w:gridCol w:w="854"/>
        <w:gridCol w:w="696"/>
        <w:gridCol w:w="713"/>
        <w:gridCol w:w="6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07" w:type="dxa"/>
            <w:gridSpan w:val="3"/>
            <w:vMerge w:val="restart"/>
            <w:shd w:val="clear" w:color="auto" w:fill="C0C0C0"/>
          </w:tcPr>
          <w:p>
            <w:pPr>
              <w:pStyle w:val="14"/>
              <w:spacing w:before="1" w:line="240" w:lineRule="auto"/>
              <w:rPr>
                <w:sz w:val="31"/>
                <w:lang w:eastAsia="zh-CN"/>
              </w:rPr>
            </w:pPr>
          </w:p>
          <w:p>
            <w:pPr>
              <w:pStyle w:val="14"/>
              <w:spacing w:line="230" w:lineRule="auto"/>
              <w:ind w:left="299" w:right="44" w:hanging="221"/>
            </w:pPr>
            <w:r>
              <w:rPr>
                <w:rFonts w:hint="eastAsia"/>
              </w:rPr>
              <w:t>科目编码</w:t>
            </w:r>
          </w:p>
        </w:tc>
        <w:tc>
          <w:tcPr>
            <w:tcW w:w="1263" w:type="dxa"/>
            <w:vMerge w:val="restart"/>
            <w:shd w:val="clear" w:color="auto" w:fill="C0C0C0"/>
          </w:tcPr>
          <w:p>
            <w:pPr>
              <w:pStyle w:val="14"/>
              <w:spacing w:line="240" w:lineRule="auto"/>
            </w:pPr>
          </w:p>
          <w:p>
            <w:pPr>
              <w:pStyle w:val="14"/>
              <w:spacing w:before="1" w:line="240" w:lineRule="auto"/>
              <w:rPr>
                <w:sz w:val="19"/>
              </w:rPr>
            </w:pPr>
          </w:p>
          <w:p>
            <w:pPr>
              <w:pStyle w:val="14"/>
              <w:spacing w:before="1" w:line="240" w:lineRule="auto"/>
              <w:ind w:left="195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2435" w:type="dxa"/>
            <w:gridSpan w:val="3"/>
            <w:shd w:val="clear" w:color="auto" w:fill="C0C0C0"/>
          </w:tcPr>
          <w:p>
            <w:pPr>
              <w:pStyle w:val="14"/>
              <w:ind w:left="449"/>
            </w:pPr>
            <w:r>
              <w:rPr>
                <w:rFonts w:hint="eastAsia"/>
              </w:rPr>
              <w:t>年初结转和结余</w:t>
            </w:r>
          </w:p>
        </w:tc>
        <w:tc>
          <w:tcPr>
            <w:tcW w:w="2323" w:type="dxa"/>
            <w:gridSpan w:val="3"/>
            <w:shd w:val="clear" w:color="auto" w:fill="C0C0C0"/>
          </w:tcPr>
          <w:p>
            <w:pPr>
              <w:pStyle w:val="14"/>
              <w:ind w:left="721"/>
            </w:pPr>
            <w:r>
              <w:rPr>
                <w:rFonts w:hint="eastAsia"/>
              </w:rPr>
              <w:t>本年收入</w:t>
            </w:r>
          </w:p>
        </w:tc>
        <w:tc>
          <w:tcPr>
            <w:tcW w:w="2528" w:type="dxa"/>
            <w:gridSpan w:val="3"/>
            <w:shd w:val="clear" w:color="auto" w:fill="C0C0C0"/>
          </w:tcPr>
          <w:p>
            <w:pPr>
              <w:pStyle w:val="14"/>
              <w:ind w:left="817"/>
            </w:pPr>
            <w:r>
              <w:rPr>
                <w:rFonts w:hint="eastAsia"/>
              </w:rPr>
              <w:t>本年支出</w:t>
            </w:r>
          </w:p>
        </w:tc>
        <w:tc>
          <w:tcPr>
            <w:tcW w:w="2959" w:type="dxa"/>
            <w:gridSpan w:val="4"/>
            <w:shd w:val="clear" w:color="auto" w:fill="C0C0C0"/>
          </w:tcPr>
          <w:p>
            <w:pPr>
              <w:pStyle w:val="14"/>
              <w:ind w:left="694"/>
            </w:pPr>
            <w:r>
              <w:rPr>
                <w:rFonts w:hint="eastAsia"/>
              </w:rPr>
              <w:t>年末结转和结余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07" w:type="dxa"/>
            <w:gridSpan w:val="3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restart"/>
            <w:shd w:val="clear" w:color="auto" w:fill="C0C0C0"/>
          </w:tcPr>
          <w:p>
            <w:pPr>
              <w:pStyle w:val="14"/>
              <w:spacing w:before="4" w:line="240" w:lineRule="auto"/>
              <w:rPr>
                <w:sz w:val="32"/>
              </w:rPr>
            </w:pPr>
          </w:p>
          <w:p>
            <w:pPr>
              <w:pStyle w:val="14"/>
              <w:spacing w:line="240" w:lineRule="auto"/>
              <w:ind w:left="211"/>
            </w:pPr>
            <w:r>
              <w:rPr>
                <w:rFonts w:hint="eastAsia"/>
              </w:rPr>
              <w:t>合计</w:t>
            </w:r>
          </w:p>
        </w:tc>
        <w:tc>
          <w:tcPr>
            <w:tcW w:w="791" w:type="dxa"/>
            <w:vMerge w:val="restart"/>
            <w:shd w:val="clear" w:color="auto" w:fill="C0C0C0"/>
          </w:tcPr>
          <w:p>
            <w:pPr>
              <w:pStyle w:val="14"/>
              <w:spacing w:before="6" w:line="240" w:lineRule="auto"/>
            </w:pPr>
          </w:p>
          <w:p>
            <w:pPr>
              <w:pStyle w:val="14"/>
              <w:spacing w:line="230" w:lineRule="auto"/>
              <w:ind w:left="69" w:right="37"/>
            </w:pPr>
            <w:r>
              <w:rPr>
                <w:rFonts w:hint="eastAsia"/>
              </w:rPr>
              <w:t>基本支出结转</w:t>
            </w:r>
          </w:p>
        </w:tc>
        <w:tc>
          <w:tcPr>
            <w:tcW w:w="791" w:type="dxa"/>
            <w:vMerge w:val="restart"/>
            <w:shd w:val="clear" w:color="auto" w:fill="C0C0C0"/>
          </w:tcPr>
          <w:p>
            <w:pPr>
              <w:pStyle w:val="14"/>
              <w:spacing w:before="152" w:line="230" w:lineRule="auto"/>
              <w:ind w:left="67" w:right="39"/>
              <w:jc w:val="both"/>
            </w:pPr>
            <w:r>
              <w:rPr>
                <w:rFonts w:hint="eastAsia"/>
              </w:rPr>
              <w:t>项目支出结转和结余</w:t>
            </w:r>
          </w:p>
        </w:tc>
        <w:tc>
          <w:tcPr>
            <w:tcW w:w="743" w:type="dxa"/>
            <w:vMerge w:val="restart"/>
            <w:shd w:val="clear" w:color="auto" w:fill="C0C0C0"/>
          </w:tcPr>
          <w:p>
            <w:pPr>
              <w:pStyle w:val="14"/>
              <w:spacing w:before="4" w:line="240" w:lineRule="auto"/>
              <w:rPr>
                <w:sz w:val="32"/>
              </w:rPr>
            </w:pPr>
          </w:p>
          <w:p>
            <w:pPr>
              <w:pStyle w:val="14"/>
              <w:spacing w:line="240" w:lineRule="auto"/>
              <w:ind w:left="152"/>
            </w:pPr>
            <w:r>
              <w:rPr>
                <w:rFonts w:hint="eastAsia"/>
              </w:rPr>
              <w:t>合计</w:t>
            </w:r>
          </w:p>
        </w:tc>
        <w:tc>
          <w:tcPr>
            <w:tcW w:w="712" w:type="dxa"/>
            <w:vMerge w:val="restart"/>
            <w:shd w:val="clear" w:color="auto" w:fill="C0C0C0"/>
          </w:tcPr>
          <w:p>
            <w:pPr>
              <w:pStyle w:val="14"/>
              <w:spacing w:before="6" w:line="240" w:lineRule="auto"/>
            </w:pPr>
          </w:p>
          <w:p>
            <w:pPr>
              <w:pStyle w:val="14"/>
              <w:spacing w:line="230" w:lineRule="auto"/>
              <w:ind w:left="134" w:right="114"/>
            </w:pPr>
            <w:r>
              <w:rPr>
                <w:rFonts w:hint="eastAsia"/>
              </w:rPr>
              <w:t>基本支出</w:t>
            </w:r>
          </w:p>
        </w:tc>
        <w:tc>
          <w:tcPr>
            <w:tcW w:w="868" w:type="dxa"/>
            <w:vMerge w:val="restart"/>
            <w:shd w:val="clear" w:color="auto" w:fill="C0C0C0"/>
          </w:tcPr>
          <w:p>
            <w:pPr>
              <w:pStyle w:val="14"/>
              <w:spacing w:before="6" w:line="240" w:lineRule="auto"/>
            </w:pPr>
          </w:p>
          <w:p>
            <w:pPr>
              <w:pStyle w:val="14"/>
              <w:spacing w:line="230" w:lineRule="auto"/>
              <w:ind w:left="322" w:right="82" w:hanging="221"/>
            </w:pPr>
            <w:r>
              <w:rPr>
                <w:rFonts w:hint="eastAsia"/>
              </w:rPr>
              <w:t>项目支出</w:t>
            </w:r>
          </w:p>
        </w:tc>
        <w:tc>
          <w:tcPr>
            <w:tcW w:w="837" w:type="dxa"/>
            <w:vMerge w:val="restart"/>
            <w:shd w:val="clear" w:color="auto" w:fill="C0C0C0"/>
          </w:tcPr>
          <w:p>
            <w:pPr>
              <w:pStyle w:val="14"/>
              <w:spacing w:before="4" w:line="240" w:lineRule="auto"/>
              <w:rPr>
                <w:sz w:val="32"/>
              </w:rPr>
            </w:pPr>
          </w:p>
          <w:p>
            <w:pPr>
              <w:pStyle w:val="14"/>
              <w:spacing w:line="240" w:lineRule="auto"/>
              <w:ind w:left="193"/>
            </w:pPr>
            <w:r>
              <w:rPr>
                <w:rFonts w:hint="eastAsia"/>
              </w:rPr>
              <w:t>合计</w:t>
            </w:r>
          </w:p>
        </w:tc>
        <w:tc>
          <w:tcPr>
            <w:tcW w:w="806" w:type="dxa"/>
            <w:vMerge w:val="restart"/>
            <w:shd w:val="clear" w:color="auto" w:fill="C0C0C0"/>
          </w:tcPr>
          <w:p>
            <w:pPr>
              <w:pStyle w:val="14"/>
              <w:spacing w:before="6" w:line="240" w:lineRule="auto"/>
            </w:pPr>
          </w:p>
          <w:p>
            <w:pPr>
              <w:pStyle w:val="14"/>
              <w:spacing w:line="230" w:lineRule="auto"/>
              <w:ind w:left="288" w:right="54" w:hanging="221"/>
            </w:pPr>
            <w:r>
              <w:rPr>
                <w:rFonts w:hint="eastAsia"/>
              </w:rPr>
              <w:t>基本支出</w:t>
            </w:r>
          </w:p>
        </w:tc>
        <w:tc>
          <w:tcPr>
            <w:tcW w:w="885" w:type="dxa"/>
            <w:vMerge w:val="restart"/>
            <w:shd w:val="clear" w:color="auto" w:fill="C0C0C0"/>
          </w:tcPr>
          <w:p>
            <w:pPr>
              <w:pStyle w:val="14"/>
              <w:spacing w:before="6" w:line="240" w:lineRule="auto"/>
            </w:pPr>
          </w:p>
          <w:p>
            <w:pPr>
              <w:pStyle w:val="14"/>
              <w:spacing w:line="230" w:lineRule="auto"/>
              <w:ind w:left="324" w:right="97" w:hanging="221"/>
            </w:pPr>
            <w:r>
              <w:rPr>
                <w:rFonts w:hint="eastAsia"/>
              </w:rPr>
              <w:t>项目支出</w:t>
            </w:r>
          </w:p>
        </w:tc>
        <w:tc>
          <w:tcPr>
            <w:tcW w:w="854" w:type="dxa"/>
            <w:vMerge w:val="restart"/>
            <w:shd w:val="clear" w:color="auto" w:fill="C0C0C0"/>
          </w:tcPr>
          <w:p>
            <w:pPr>
              <w:pStyle w:val="14"/>
              <w:spacing w:before="4" w:line="240" w:lineRule="auto"/>
              <w:rPr>
                <w:sz w:val="32"/>
              </w:rPr>
            </w:pPr>
          </w:p>
          <w:p>
            <w:pPr>
              <w:pStyle w:val="14"/>
              <w:spacing w:line="240" w:lineRule="auto"/>
              <w:ind w:left="197"/>
            </w:pPr>
            <w:r>
              <w:rPr>
                <w:rFonts w:hint="eastAsia"/>
              </w:rPr>
              <w:t>合计</w:t>
            </w:r>
          </w:p>
        </w:tc>
        <w:tc>
          <w:tcPr>
            <w:tcW w:w="696" w:type="dxa"/>
            <w:vMerge w:val="restart"/>
            <w:shd w:val="clear" w:color="auto" w:fill="C0C0C0"/>
          </w:tcPr>
          <w:p>
            <w:pPr>
              <w:pStyle w:val="14"/>
              <w:spacing w:before="152" w:line="230" w:lineRule="auto"/>
              <w:ind w:left="116" w:right="116"/>
              <w:jc w:val="both"/>
            </w:pPr>
            <w:r>
              <w:rPr>
                <w:rFonts w:hint="eastAsia"/>
              </w:rPr>
              <w:t>基本支出结转</w:t>
            </w:r>
          </w:p>
        </w:tc>
        <w:tc>
          <w:tcPr>
            <w:tcW w:w="1409" w:type="dxa"/>
            <w:gridSpan w:val="2"/>
            <w:shd w:val="clear" w:color="auto" w:fill="C0C0C0"/>
          </w:tcPr>
          <w:p>
            <w:pPr>
              <w:pStyle w:val="14"/>
              <w:ind w:left="27"/>
            </w:pPr>
            <w:r>
              <w:rPr>
                <w:rFonts w:hint="eastAsia"/>
              </w:rPr>
              <w:t>项目支出结转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807" w:type="dxa"/>
            <w:gridSpan w:val="3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shd w:val="clear" w:color="auto" w:fill="C0C0C0"/>
          </w:tcPr>
          <w:p>
            <w:pPr>
              <w:pStyle w:val="14"/>
              <w:spacing w:before="38" w:line="230" w:lineRule="auto"/>
              <w:ind w:left="121" w:right="128"/>
              <w:jc w:val="both"/>
            </w:pPr>
            <w:r>
              <w:rPr>
                <w:rFonts w:hint="eastAsia"/>
              </w:rPr>
              <w:t>项目支出结转</w:t>
            </w:r>
          </w:p>
        </w:tc>
        <w:tc>
          <w:tcPr>
            <w:tcW w:w="696" w:type="dxa"/>
            <w:shd w:val="clear" w:color="auto" w:fill="C0C0C0"/>
          </w:tcPr>
          <w:p>
            <w:pPr>
              <w:pStyle w:val="14"/>
              <w:spacing w:before="38" w:line="230" w:lineRule="auto"/>
              <w:ind w:left="111" w:right="121"/>
              <w:jc w:val="both"/>
            </w:pPr>
            <w:r>
              <w:rPr>
                <w:rFonts w:hint="eastAsia"/>
              </w:rPr>
              <w:t>项目支出结余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9" w:type="dxa"/>
            <w:vMerge w:val="restart"/>
            <w:shd w:val="clear" w:color="auto" w:fill="C0C0C0"/>
          </w:tcPr>
          <w:p>
            <w:pPr>
              <w:pStyle w:val="14"/>
              <w:spacing w:before="61" w:line="240" w:lineRule="auto"/>
              <w:ind w:left="40" w:right="-15"/>
            </w:pPr>
            <w:r>
              <w:rPr>
                <w:rFonts w:hint="eastAsia"/>
              </w:rPr>
              <w:t>类</w:t>
            </w:r>
          </w:p>
        </w:tc>
        <w:tc>
          <w:tcPr>
            <w:tcW w:w="269" w:type="dxa"/>
            <w:vMerge w:val="restart"/>
            <w:shd w:val="clear" w:color="auto" w:fill="C0C0C0"/>
          </w:tcPr>
          <w:p>
            <w:pPr>
              <w:pStyle w:val="14"/>
              <w:spacing w:before="61" w:line="240" w:lineRule="auto"/>
              <w:ind w:left="37" w:right="-15"/>
            </w:pPr>
            <w:r>
              <w:rPr>
                <w:rFonts w:hint="eastAsia"/>
              </w:rPr>
              <w:t>款</w:t>
            </w:r>
          </w:p>
        </w:tc>
        <w:tc>
          <w:tcPr>
            <w:tcW w:w="269" w:type="dxa"/>
            <w:vMerge w:val="restart"/>
            <w:shd w:val="clear" w:color="auto" w:fill="C0C0C0"/>
          </w:tcPr>
          <w:p>
            <w:pPr>
              <w:pStyle w:val="14"/>
              <w:spacing w:before="61" w:line="240" w:lineRule="auto"/>
              <w:ind w:left="37" w:right="-15"/>
            </w:pPr>
            <w:r>
              <w:rPr>
                <w:rFonts w:hint="eastAsia"/>
              </w:rPr>
              <w:t>项</w:t>
            </w:r>
          </w:p>
        </w:tc>
        <w:tc>
          <w:tcPr>
            <w:tcW w:w="1263" w:type="dxa"/>
            <w:shd w:val="clear" w:color="auto" w:fill="C0C0C0"/>
          </w:tcPr>
          <w:p>
            <w:pPr>
              <w:pStyle w:val="14"/>
              <w:ind w:left="397" w:right="366"/>
              <w:jc w:val="center"/>
            </w:pPr>
            <w:r>
              <w:rPr>
                <w:rFonts w:hint="eastAsia"/>
              </w:rPr>
              <w:t>栏次</w:t>
            </w:r>
          </w:p>
        </w:tc>
        <w:tc>
          <w:tcPr>
            <w:tcW w:w="853" w:type="dxa"/>
            <w:shd w:val="clear" w:color="auto" w:fill="C0C0C0"/>
          </w:tcPr>
          <w:p>
            <w:pPr>
              <w:pStyle w:val="14"/>
              <w:ind w:left="32"/>
              <w:jc w:val="center"/>
            </w:pPr>
            <w:r>
              <w:t>1</w:t>
            </w:r>
          </w:p>
        </w:tc>
        <w:tc>
          <w:tcPr>
            <w:tcW w:w="791" w:type="dxa"/>
            <w:shd w:val="clear" w:color="auto" w:fill="C0C0C0"/>
          </w:tcPr>
          <w:p>
            <w:pPr>
              <w:pStyle w:val="14"/>
              <w:ind w:left="30"/>
              <w:jc w:val="center"/>
            </w:pPr>
            <w:r>
              <w:t>2</w:t>
            </w:r>
          </w:p>
        </w:tc>
        <w:tc>
          <w:tcPr>
            <w:tcW w:w="791" w:type="dxa"/>
            <w:shd w:val="clear" w:color="auto" w:fill="C0C0C0"/>
          </w:tcPr>
          <w:p>
            <w:pPr>
              <w:pStyle w:val="14"/>
              <w:ind w:left="26"/>
              <w:jc w:val="center"/>
            </w:pPr>
            <w:r>
              <w:t>3</w:t>
            </w:r>
          </w:p>
        </w:tc>
        <w:tc>
          <w:tcPr>
            <w:tcW w:w="743" w:type="dxa"/>
            <w:shd w:val="clear" w:color="auto" w:fill="C0C0C0"/>
          </w:tcPr>
          <w:p>
            <w:pPr>
              <w:pStyle w:val="14"/>
              <w:ind w:left="24"/>
              <w:jc w:val="center"/>
            </w:pPr>
            <w:r>
              <w:t>4</w:t>
            </w:r>
          </w:p>
        </w:tc>
        <w:tc>
          <w:tcPr>
            <w:tcW w:w="712" w:type="dxa"/>
            <w:shd w:val="clear" w:color="auto" w:fill="C0C0C0"/>
          </w:tcPr>
          <w:p>
            <w:pPr>
              <w:pStyle w:val="14"/>
              <w:ind w:left="23"/>
              <w:jc w:val="center"/>
            </w:pPr>
            <w:r>
              <w:t>5</w:t>
            </w:r>
          </w:p>
        </w:tc>
        <w:tc>
          <w:tcPr>
            <w:tcW w:w="868" w:type="dxa"/>
            <w:shd w:val="clear" w:color="auto" w:fill="C0C0C0"/>
          </w:tcPr>
          <w:p>
            <w:pPr>
              <w:pStyle w:val="14"/>
              <w:ind w:left="17"/>
              <w:jc w:val="center"/>
            </w:pPr>
            <w:r>
              <w:t>6</w:t>
            </w:r>
          </w:p>
        </w:tc>
        <w:tc>
          <w:tcPr>
            <w:tcW w:w="837" w:type="dxa"/>
            <w:shd w:val="clear" w:color="auto" w:fill="C0C0C0"/>
          </w:tcPr>
          <w:p>
            <w:pPr>
              <w:pStyle w:val="14"/>
              <w:ind w:left="12"/>
              <w:jc w:val="center"/>
            </w:pPr>
            <w:r>
              <w:t>7</w:t>
            </w:r>
          </w:p>
        </w:tc>
        <w:tc>
          <w:tcPr>
            <w:tcW w:w="806" w:type="dxa"/>
            <w:shd w:val="clear" w:color="auto" w:fill="C0C0C0"/>
          </w:tcPr>
          <w:p>
            <w:pPr>
              <w:pStyle w:val="14"/>
              <w:ind w:left="11"/>
              <w:jc w:val="center"/>
            </w:pPr>
            <w:r>
              <w:t>8</w:t>
            </w:r>
          </w:p>
        </w:tc>
        <w:tc>
          <w:tcPr>
            <w:tcW w:w="885" w:type="dxa"/>
            <w:shd w:val="clear" w:color="auto" w:fill="C0C0C0"/>
          </w:tcPr>
          <w:p>
            <w:pPr>
              <w:pStyle w:val="14"/>
              <w:ind w:left="4"/>
              <w:jc w:val="center"/>
            </w:pPr>
            <w:r>
              <w:t>9</w:t>
            </w:r>
          </w:p>
        </w:tc>
        <w:tc>
          <w:tcPr>
            <w:tcW w:w="854" w:type="dxa"/>
            <w:shd w:val="clear" w:color="auto" w:fill="C0C0C0"/>
          </w:tcPr>
          <w:p>
            <w:pPr>
              <w:pStyle w:val="14"/>
              <w:ind w:left="288" w:right="285"/>
              <w:jc w:val="center"/>
            </w:pPr>
            <w:r>
              <w:t>10</w:t>
            </w:r>
          </w:p>
        </w:tc>
        <w:tc>
          <w:tcPr>
            <w:tcW w:w="696" w:type="dxa"/>
            <w:shd w:val="clear" w:color="auto" w:fill="C0C0C0"/>
          </w:tcPr>
          <w:p>
            <w:pPr>
              <w:pStyle w:val="14"/>
              <w:ind w:left="208" w:right="208"/>
              <w:jc w:val="center"/>
            </w:pPr>
            <w:r>
              <w:t>11</w:t>
            </w:r>
          </w:p>
        </w:tc>
        <w:tc>
          <w:tcPr>
            <w:tcW w:w="713" w:type="dxa"/>
            <w:shd w:val="clear" w:color="auto" w:fill="C0C0C0"/>
          </w:tcPr>
          <w:p>
            <w:pPr>
              <w:pStyle w:val="14"/>
              <w:ind w:left="216" w:right="217"/>
              <w:jc w:val="center"/>
            </w:pPr>
            <w:r>
              <w:t>12</w:t>
            </w:r>
          </w:p>
        </w:tc>
        <w:tc>
          <w:tcPr>
            <w:tcW w:w="696" w:type="dxa"/>
            <w:shd w:val="clear" w:color="auto" w:fill="C0C0C0"/>
          </w:tcPr>
          <w:p>
            <w:pPr>
              <w:pStyle w:val="14"/>
              <w:ind w:left="222"/>
            </w:pPr>
            <w: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69" w:type="dxa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shd w:val="clear" w:color="auto" w:fill="C0C0C0"/>
          </w:tcPr>
          <w:p>
            <w:pPr>
              <w:pStyle w:val="14"/>
              <w:ind w:left="397" w:right="366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85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91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91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205" w:hRule="atLeast"/>
        </w:trPr>
        <w:tc>
          <w:tcPr>
            <w:tcW w:w="807" w:type="dxa"/>
            <w:gridSpan w:val="3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91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91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07" w:type="dxa"/>
            <w:gridSpan w:val="3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91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91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07" w:type="dxa"/>
            <w:gridSpan w:val="3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91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91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07" w:type="dxa"/>
            <w:gridSpan w:val="3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91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91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07" w:type="dxa"/>
            <w:gridSpan w:val="3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91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91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07" w:type="dxa"/>
            <w:gridSpan w:val="3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91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91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4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spacing w:line="202" w:lineRule="exact"/>
        <w:ind w:left="240"/>
        <w:rPr>
          <w:lang w:eastAsia="zh-CN"/>
        </w:rPr>
      </w:pPr>
      <w:r>
        <w:rPr>
          <w:rFonts w:hint="eastAsia"/>
          <w:lang w:eastAsia="zh-CN"/>
        </w:rPr>
        <w:t>注：</w:t>
      </w:r>
      <w:r>
        <w:rPr>
          <w:lang w:eastAsia="zh-CN"/>
        </w:rPr>
        <w:t>1.</w:t>
      </w:r>
      <w:r>
        <w:rPr>
          <w:rFonts w:hint="eastAsia"/>
          <w:lang w:eastAsia="zh-CN"/>
        </w:rPr>
        <w:t>本表依据《政府性基金预算财政拨款收入支出决算表》（财决</w:t>
      </w:r>
      <w:r>
        <w:rPr>
          <w:lang w:eastAsia="zh-CN"/>
        </w:rPr>
        <w:t>09</w:t>
      </w:r>
      <w:r>
        <w:rPr>
          <w:rFonts w:hint="eastAsia"/>
          <w:lang w:eastAsia="zh-CN"/>
        </w:rPr>
        <w:t>表）进行批复。</w:t>
      </w:r>
    </w:p>
    <w:p>
      <w:pPr>
        <w:pStyle w:val="13"/>
        <w:numPr>
          <w:ilvl w:val="0"/>
          <w:numId w:val="4"/>
        </w:numPr>
        <w:tabs>
          <w:tab w:val="left" w:pos="901"/>
        </w:tabs>
        <w:spacing w:line="226" w:lineRule="exact"/>
        <w:rPr>
          <w:rFonts w:ascii="宋体" w:eastAsia="宋体"/>
        </w:rPr>
      </w:pPr>
      <w:r>
        <w:rPr>
          <w:rFonts w:hint="eastAsia" w:ascii="宋体" w:eastAsia="宋体"/>
        </w:rPr>
        <w:t>本表批复到项级科目。</w:t>
      </w:r>
    </w:p>
    <w:p>
      <w:pPr>
        <w:pStyle w:val="13"/>
        <w:numPr>
          <w:ilvl w:val="0"/>
          <w:numId w:val="4"/>
        </w:numPr>
        <w:tabs>
          <w:tab w:val="left" w:pos="901"/>
        </w:tabs>
        <w:spacing w:line="253" w:lineRule="exact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本表以“万元”为金额单位（保留两位小数）。</w:t>
      </w:r>
    </w:p>
    <w:p>
      <w:pPr>
        <w:pStyle w:val="13"/>
        <w:widowControl w:val="0"/>
        <w:numPr>
          <w:numId w:val="0"/>
        </w:numPr>
        <w:tabs>
          <w:tab w:val="left" w:pos="901"/>
        </w:tabs>
        <w:autoSpaceDE w:val="0"/>
        <w:autoSpaceDN w:val="0"/>
        <w:spacing w:line="253" w:lineRule="exact"/>
        <w:rPr>
          <w:rFonts w:hint="eastAsia" w:ascii="宋体" w:hAnsi="宋体" w:eastAsia="宋体"/>
          <w:lang w:eastAsia="zh-CN"/>
        </w:rPr>
      </w:pPr>
    </w:p>
    <w:p>
      <w:pPr>
        <w:pStyle w:val="13"/>
        <w:widowControl w:val="0"/>
        <w:numPr>
          <w:numId w:val="0"/>
        </w:numPr>
        <w:tabs>
          <w:tab w:val="left" w:pos="901"/>
        </w:tabs>
        <w:autoSpaceDE w:val="0"/>
        <w:autoSpaceDN w:val="0"/>
        <w:spacing w:line="253" w:lineRule="exact"/>
        <w:rPr>
          <w:rFonts w:hint="eastAsia" w:ascii="宋体" w:hAnsi="宋体" w:eastAsia="宋体"/>
          <w:lang w:eastAsia="zh-CN"/>
        </w:rPr>
      </w:pPr>
    </w:p>
    <w:p>
      <w:pPr>
        <w:pStyle w:val="13"/>
        <w:widowControl w:val="0"/>
        <w:numPr>
          <w:numId w:val="0"/>
        </w:numPr>
        <w:tabs>
          <w:tab w:val="left" w:pos="901"/>
        </w:tabs>
        <w:autoSpaceDE w:val="0"/>
        <w:autoSpaceDN w:val="0"/>
        <w:spacing w:line="240" w:lineRule="auto"/>
        <w:rPr>
          <w:rFonts w:hint="eastAsia" w:ascii="宋体" w:hAnsi="宋体" w:eastAsia="宋体"/>
          <w:lang w:eastAsia="zh-CN"/>
        </w:rPr>
      </w:pPr>
    </w:p>
    <w:p>
      <w:pPr>
        <w:pStyle w:val="13"/>
        <w:widowControl w:val="0"/>
        <w:numPr>
          <w:numId w:val="0"/>
        </w:numPr>
        <w:tabs>
          <w:tab w:val="left" w:pos="901"/>
        </w:tabs>
        <w:autoSpaceDE w:val="0"/>
        <w:autoSpaceDN w:val="0"/>
        <w:spacing w:line="253" w:lineRule="exact"/>
        <w:rPr>
          <w:rFonts w:hint="eastAsia" w:ascii="宋体" w:hAnsi="宋体" w:eastAsia="宋体"/>
          <w:lang w:eastAsia="zh-CN"/>
        </w:rPr>
      </w:pPr>
    </w:p>
    <w:p>
      <w:pPr>
        <w:pStyle w:val="13"/>
        <w:widowControl w:val="0"/>
        <w:numPr>
          <w:numId w:val="0"/>
        </w:numPr>
        <w:tabs>
          <w:tab w:val="left" w:pos="901"/>
        </w:tabs>
        <w:autoSpaceDE w:val="0"/>
        <w:autoSpaceDN w:val="0"/>
        <w:spacing w:line="253" w:lineRule="exact"/>
        <w:rPr>
          <w:rFonts w:hint="eastAsia" w:ascii="宋体" w:hAnsi="宋体" w:eastAsia="宋体"/>
          <w:lang w:eastAsia="zh-CN"/>
        </w:rPr>
      </w:pPr>
    </w:p>
    <w:p>
      <w:pPr>
        <w:pStyle w:val="13"/>
        <w:widowControl w:val="0"/>
        <w:numPr>
          <w:numId w:val="0"/>
        </w:numPr>
        <w:tabs>
          <w:tab w:val="left" w:pos="901"/>
        </w:tabs>
        <w:autoSpaceDE w:val="0"/>
        <w:autoSpaceDN w:val="0"/>
        <w:spacing w:line="253" w:lineRule="exact"/>
        <w:ind w:firstLine="880" w:firstLineChars="4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2019年银杏小学没有政府性基金收入，也没有政府性基金支出，故本表无数据。</w:t>
      </w:r>
    </w:p>
    <w:p>
      <w:pPr>
        <w:pStyle w:val="13"/>
        <w:widowControl w:val="0"/>
        <w:numPr>
          <w:numId w:val="0"/>
        </w:numPr>
        <w:tabs>
          <w:tab w:val="left" w:pos="901"/>
        </w:tabs>
        <w:autoSpaceDE w:val="0"/>
        <w:autoSpaceDN w:val="0"/>
        <w:spacing w:line="253" w:lineRule="exact"/>
        <w:rPr>
          <w:rFonts w:hint="eastAsia" w:ascii="宋体" w:hAnsi="宋体" w:eastAsia="宋体"/>
          <w:lang w:eastAsia="zh-CN"/>
        </w:rPr>
      </w:pPr>
    </w:p>
    <w:p>
      <w:pPr>
        <w:ind w:right="2332"/>
        <w:jc w:val="both"/>
        <w:rPr>
          <w:sz w:val="20"/>
          <w:lang w:eastAsia="zh-CN"/>
        </w:rPr>
      </w:pPr>
    </w:p>
    <w:p>
      <w:pPr>
        <w:ind w:right="2332"/>
        <w:jc w:val="both"/>
        <w:rPr>
          <w:sz w:val="20"/>
          <w:lang w:eastAsia="zh-CN"/>
        </w:rPr>
      </w:pPr>
      <w:bookmarkStart w:id="22" w:name="_GoBack"/>
      <w:bookmarkEnd w:id="22"/>
    </w:p>
    <w:p>
      <w:pPr>
        <w:ind w:right="2332"/>
        <w:jc w:val="both"/>
        <w:rPr>
          <w:sz w:val="20"/>
          <w:lang w:eastAsia="zh-CN"/>
        </w:rPr>
      </w:pPr>
    </w:p>
    <w:p>
      <w:pPr>
        <w:ind w:right="2332"/>
        <w:jc w:val="both"/>
        <w:rPr>
          <w:sz w:val="20"/>
          <w:lang w:eastAsia="zh-CN"/>
        </w:rPr>
      </w:pPr>
    </w:p>
    <w:p>
      <w:pPr>
        <w:ind w:right="2332"/>
        <w:jc w:val="both"/>
        <w:rPr>
          <w:sz w:val="20"/>
          <w:lang w:eastAsia="zh-CN"/>
        </w:rPr>
      </w:pPr>
    </w:p>
    <w:p>
      <w:pPr>
        <w:ind w:right="2332"/>
        <w:jc w:val="both"/>
        <w:rPr>
          <w:sz w:val="20"/>
          <w:lang w:eastAsia="zh-CN"/>
        </w:rPr>
      </w:pPr>
    </w:p>
    <w:p>
      <w:pPr>
        <w:ind w:right="2332"/>
        <w:jc w:val="both"/>
        <w:rPr>
          <w:sz w:val="20"/>
          <w:lang w:eastAsia="zh-CN"/>
        </w:rPr>
      </w:pPr>
      <w:r>
        <w:rPr>
          <w:sz w:val="20"/>
          <w:lang w:eastAsia="zh-CN"/>
        </w:rPr>
        <w:t>— 7.%d —</w:t>
      </w:r>
    </w:p>
    <w:p>
      <w:pPr>
        <w:jc w:val="center"/>
        <w:rPr>
          <w:sz w:val="20"/>
          <w:lang w:eastAsia="zh-CN"/>
        </w:rPr>
        <w:sectPr>
          <w:type w:val="continuous"/>
          <w:pgSz w:w="16840" w:h="11910" w:orient="landscape"/>
          <w:pgMar w:top="1520" w:right="1100" w:bottom="280" w:left="880" w:header="720" w:footer="720" w:gutter="0"/>
          <w:cols w:space="720" w:num="1"/>
        </w:sectPr>
      </w:pPr>
    </w:p>
    <w:p>
      <w:pPr>
        <w:spacing w:before="15"/>
        <w:ind w:left="5168"/>
        <w:rPr>
          <w:sz w:val="44"/>
          <w:lang w:eastAsia="zh-CN"/>
        </w:rPr>
      </w:pPr>
      <w:r>
        <w:rPr>
          <w:rFonts w:hint="eastAsia"/>
          <w:spacing w:val="-3"/>
          <w:sz w:val="44"/>
          <w:lang w:eastAsia="zh-CN"/>
        </w:rPr>
        <w:t>机构运行信息表</w:t>
      </w:r>
    </w:p>
    <w:p>
      <w:pPr>
        <w:rPr>
          <w:sz w:val="20"/>
          <w:lang w:eastAsia="zh-CN"/>
        </w:rPr>
      </w:pPr>
      <w:r>
        <w:rPr>
          <w:lang w:eastAsia="zh-CN"/>
        </w:rPr>
        <w:br w:type="column"/>
      </w:r>
    </w:p>
    <w:p>
      <w:pPr>
        <w:spacing w:before="9"/>
        <w:rPr>
          <w:lang w:eastAsia="zh-CN"/>
        </w:rPr>
      </w:pPr>
    </w:p>
    <w:p>
      <w:pPr>
        <w:spacing w:before="1"/>
        <w:ind w:left="4120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财决附</w:t>
      </w:r>
      <w:r>
        <w:rPr>
          <w:sz w:val="20"/>
          <w:lang w:eastAsia="zh-CN"/>
        </w:rPr>
        <w:t>03</w:t>
      </w:r>
      <w:r>
        <w:rPr>
          <w:rFonts w:hint="eastAsia"/>
          <w:sz w:val="20"/>
          <w:lang w:eastAsia="zh-CN"/>
        </w:rPr>
        <w:t>表</w:t>
      </w:r>
    </w:p>
    <w:p>
      <w:pPr>
        <w:rPr>
          <w:sz w:val="20"/>
          <w:lang w:eastAsia="zh-CN"/>
        </w:rPr>
        <w:sectPr>
          <w:pgSz w:w="16840" w:h="11910" w:orient="landscape"/>
          <w:pgMar w:top="1060" w:right="1100" w:bottom="280" w:left="880" w:header="720" w:footer="720" w:gutter="0"/>
          <w:cols w:equalWidth="0" w:num="2">
            <w:col w:w="8242" w:space="40"/>
            <w:col w:w="6578"/>
          </w:cols>
        </w:sectPr>
      </w:pPr>
    </w:p>
    <w:p>
      <w:pPr>
        <w:tabs>
          <w:tab w:val="left" w:pos="11836"/>
        </w:tabs>
        <w:spacing w:line="247" w:lineRule="exact"/>
        <w:ind w:right="1287"/>
        <w:jc w:val="center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编制单位：安阳高新技术产业开发区银杏小学</w:t>
      </w:r>
      <w:r>
        <w:rPr>
          <w:sz w:val="20"/>
          <w:lang w:eastAsia="zh-CN"/>
        </w:rPr>
        <w:tab/>
      </w:r>
      <w:r>
        <w:rPr>
          <w:rFonts w:hint="eastAsia"/>
          <w:sz w:val="20"/>
          <w:lang w:eastAsia="zh-CN"/>
        </w:rPr>
        <w:t>金额单位：万元</w:t>
      </w:r>
    </w:p>
    <w:tbl>
      <w:tblPr>
        <w:tblStyle w:val="6"/>
        <w:tblW w:w="13280" w:type="dxa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4"/>
        <w:gridCol w:w="693"/>
        <w:gridCol w:w="1466"/>
        <w:gridCol w:w="1466"/>
        <w:gridCol w:w="3832"/>
        <w:gridCol w:w="693"/>
        <w:gridCol w:w="145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674" w:type="dxa"/>
            <w:shd w:val="clear" w:color="auto" w:fill="C0C0C0"/>
          </w:tcPr>
          <w:p>
            <w:pPr>
              <w:pStyle w:val="14"/>
              <w:tabs>
                <w:tab w:val="left" w:pos="477"/>
              </w:tabs>
              <w:ind w:left="35"/>
              <w:jc w:val="center"/>
            </w:pPr>
            <w:r>
              <w:rPr>
                <w:rFonts w:hint="eastAsia"/>
              </w:rPr>
              <w:t>项</w:t>
            </w:r>
            <w:r>
              <w:tab/>
            </w:r>
            <w:r>
              <w:rPr>
                <w:rFonts w:hint="eastAsia"/>
              </w:rPr>
              <w:t>目</w:t>
            </w:r>
          </w:p>
        </w:tc>
        <w:tc>
          <w:tcPr>
            <w:tcW w:w="693" w:type="dxa"/>
            <w:vMerge w:val="restart"/>
            <w:shd w:val="clear" w:color="auto" w:fill="C0C0C0"/>
          </w:tcPr>
          <w:p>
            <w:pPr>
              <w:pStyle w:val="14"/>
              <w:spacing w:before="62" w:line="240" w:lineRule="auto"/>
              <w:ind w:left="134"/>
            </w:pPr>
            <w:r>
              <w:rPr>
                <w:rFonts w:hint="eastAsia"/>
              </w:rPr>
              <w:t>行次</w:t>
            </w:r>
          </w:p>
        </w:tc>
        <w:tc>
          <w:tcPr>
            <w:tcW w:w="1466" w:type="dxa"/>
            <w:shd w:val="clear" w:color="auto" w:fill="C0C0C0"/>
          </w:tcPr>
          <w:p>
            <w:pPr>
              <w:pStyle w:val="14"/>
              <w:ind w:left="410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466" w:type="dxa"/>
            <w:shd w:val="clear" w:color="auto" w:fill="C0C0C0"/>
          </w:tcPr>
          <w:p>
            <w:pPr>
              <w:pStyle w:val="14"/>
              <w:ind w:left="411"/>
            </w:pPr>
            <w:r>
              <w:rPr>
                <w:rFonts w:hint="eastAsia"/>
              </w:rPr>
              <w:t>统计数</w:t>
            </w:r>
          </w:p>
        </w:tc>
        <w:tc>
          <w:tcPr>
            <w:tcW w:w="3832" w:type="dxa"/>
            <w:shd w:val="clear" w:color="auto" w:fill="C0C0C0"/>
          </w:tcPr>
          <w:p>
            <w:pPr>
              <w:pStyle w:val="14"/>
              <w:tabs>
                <w:tab w:val="left" w:pos="481"/>
              </w:tabs>
              <w:ind w:left="39"/>
              <w:jc w:val="center"/>
            </w:pPr>
            <w:r>
              <w:rPr>
                <w:rFonts w:hint="eastAsia"/>
              </w:rPr>
              <w:t>项</w:t>
            </w:r>
            <w:r>
              <w:tab/>
            </w:r>
            <w:r>
              <w:rPr>
                <w:rFonts w:hint="eastAsia"/>
              </w:rPr>
              <w:t>目</w:t>
            </w:r>
          </w:p>
        </w:tc>
        <w:tc>
          <w:tcPr>
            <w:tcW w:w="693" w:type="dxa"/>
            <w:vMerge w:val="restart"/>
            <w:shd w:val="clear" w:color="auto" w:fill="C0C0C0"/>
          </w:tcPr>
          <w:p>
            <w:pPr>
              <w:pStyle w:val="14"/>
              <w:spacing w:before="62" w:line="240" w:lineRule="auto"/>
              <w:ind w:left="136"/>
            </w:pPr>
            <w:r>
              <w:rPr>
                <w:rFonts w:hint="eastAsia"/>
              </w:rPr>
              <w:t>行次</w:t>
            </w:r>
          </w:p>
        </w:tc>
        <w:tc>
          <w:tcPr>
            <w:tcW w:w="1456" w:type="dxa"/>
            <w:tcBorders>
              <w:right w:val="single" w:color="000000" w:sz="18" w:space="0"/>
            </w:tcBorders>
            <w:shd w:val="clear" w:color="auto" w:fill="C0C0C0"/>
          </w:tcPr>
          <w:p>
            <w:pPr>
              <w:pStyle w:val="14"/>
              <w:ind w:left="413"/>
            </w:pPr>
            <w:r>
              <w:rPr>
                <w:rFonts w:hint="eastAsia"/>
              </w:rPr>
              <w:t>统计数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674" w:type="dxa"/>
            <w:shd w:val="clear" w:color="auto" w:fill="C0C0C0"/>
          </w:tcPr>
          <w:p>
            <w:pPr>
              <w:pStyle w:val="14"/>
              <w:tabs>
                <w:tab w:val="left" w:pos="477"/>
              </w:tabs>
              <w:ind w:left="35"/>
              <w:jc w:val="center"/>
            </w:pPr>
            <w:r>
              <w:rPr>
                <w:rFonts w:hint="eastAsia"/>
              </w:rPr>
              <w:t>栏</w:t>
            </w:r>
            <w:r>
              <w:tab/>
            </w:r>
            <w:r>
              <w:rPr>
                <w:rFonts w:hint="eastAsia"/>
              </w:rPr>
              <w:t>次</w:t>
            </w:r>
          </w:p>
        </w:tc>
        <w:tc>
          <w:tcPr>
            <w:tcW w:w="693" w:type="dxa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shd w:val="clear" w:color="auto" w:fill="C0C0C0"/>
          </w:tcPr>
          <w:p>
            <w:pPr>
              <w:pStyle w:val="14"/>
              <w:ind w:left="37"/>
              <w:jc w:val="center"/>
            </w:pPr>
            <w:r>
              <w:t>1</w:t>
            </w:r>
          </w:p>
        </w:tc>
        <w:tc>
          <w:tcPr>
            <w:tcW w:w="1466" w:type="dxa"/>
            <w:shd w:val="clear" w:color="auto" w:fill="C0C0C0"/>
          </w:tcPr>
          <w:p>
            <w:pPr>
              <w:pStyle w:val="14"/>
              <w:ind w:left="39"/>
              <w:jc w:val="center"/>
            </w:pPr>
            <w:r>
              <w:t>2</w:t>
            </w:r>
          </w:p>
        </w:tc>
        <w:tc>
          <w:tcPr>
            <w:tcW w:w="3832" w:type="dxa"/>
            <w:shd w:val="clear" w:color="auto" w:fill="C0C0C0"/>
          </w:tcPr>
          <w:p>
            <w:pPr>
              <w:pStyle w:val="14"/>
              <w:tabs>
                <w:tab w:val="left" w:pos="481"/>
              </w:tabs>
              <w:ind w:left="39"/>
              <w:jc w:val="center"/>
            </w:pPr>
            <w:r>
              <w:rPr>
                <w:rFonts w:hint="eastAsia"/>
              </w:rPr>
              <w:t>栏</w:t>
            </w:r>
            <w:r>
              <w:tab/>
            </w:r>
            <w:r>
              <w:rPr>
                <w:rFonts w:hint="eastAsia"/>
              </w:rPr>
              <w:t>次</w:t>
            </w:r>
          </w:p>
        </w:tc>
        <w:tc>
          <w:tcPr>
            <w:tcW w:w="693" w:type="dxa"/>
            <w:vMerge w:val="continue"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tcBorders>
              <w:right w:val="single" w:color="000000" w:sz="18" w:space="0"/>
            </w:tcBorders>
            <w:shd w:val="clear" w:color="auto" w:fill="C0C0C0"/>
          </w:tcPr>
          <w:p>
            <w:pPr>
              <w:pStyle w:val="14"/>
              <w:ind w:left="65"/>
              <w:jc w:val="center"/>
            </w:pPr>
            <w: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674" w:type="dxa"/>
            <w:shd w:val="clear" w:color="auto" w:fill="C0C0C0"/>
          </w:tcPr>
          <w:p>
            <w:pPr>
              <w:pStyle w:val="14"/>
              <w:ind w:left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一、“三公”经费支出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left="36"/>
              <w:jc w:val="center"/>
            </w:pPr>
            <w:r>
              <w:t>1</w:t>
            </w:r>
          </w:p>
        </w:tc>
        <w:tc>
          <w:tcPr>
            <w:tcW w:w="1466" w:type="dxa"/>
          </w:tcPr>
          <w:p>
            <w:pPr>
              <w:pStyle w:val="14"/>
              <w:ind w:left="37"/>
              <w:jc w:val="center"/>
            </w:pPr>
            <w:r>
              <w:t>—</w:t>
            </w:r>
          </w:p>
        </w:tc>
        <w:tc>
          <w:tcPr>
            <w:tcW w:w="1466" w:type="dxa"/>
          </w:tcPr>
          <w:p>
            <w:pPr>
              <w:pStyle w:val="14"/>
              <w:ind w:left="39"/>
              <w:jc w:val="center"/>
            </w:pPr>
            <w:r>
              <w:t>—</w:t>
            </w:r>
          </w:p>
        </w:tc>
        <w:tc>
          <w:tcPr>
            <w:tcW w:w="3832" w:type="dxa"/>
            <w:shd w:val="clear" w:color="auto" w:fill="C0C0C0"/>
          </w:tcPr>
          <w:p>
            <w:pPr>
              <w:pStyle w:val="14"/>
              <w:ind w:left="39"/>
            </w:pPr>
            <w:r>
              <w:rPr>
                <w:rFonts w:hint="eastAsia"/>
              </w:rPr>
              <w:t>四、机关运行经费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right="204"/>
              <w:jc w:val="right"/>
            </w:pPr>
            <w:r>
              <w:t>24</w:t>
            </w:r>
          </w:p>
        </w:tc>
        <w:tc>
          <w:tcPr>
            <w:tcW w:w="1456" w:type="dxa"/>
            <w:tcBorders>
              <w:right w:val="single" w:color="000000" w:sz="18" w:space="0"/>
            </w:tcBorders>
          </w:tcPr>
          <w:p>
            <w:pPr>
              <w:pStyle w:val="14"/>
              <w:ind w:right="-29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674" w:type="dxa"/>
            <w:shd w:val="clear" w:color="auto" w:fill="C0C0C0"/>
          </w:tcPr>
          <w:p>
            <w:pPr>
              <w:pStyle w:val="14"/>
              <w:ind w:left="258"/>
            </w:pPr>
            <w:r>
              <w:rPr>
                <w:rFonts w:hint="eastAsia"/>
              </w:rPr>
              <w:t>（一）支出合计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left="36"/>
              <w:jc w:val="center"/>
            </w:pPr>
            <w:r>
              <w:t>2</w:t>
            </w:r>
          </w:p>
        </w:tc>
        <w:tc>
          <w:tcPr>
            <w:tcW w:w="1466" w:type="dxa"/>
          </w:tcPr>
          <w:p>
            <w:pPr>
              <w:pStyle w:val="14"/>
              <w:ind w:right="1"/>
              <w:jc w:val="right"/>
            </w:pPr>
            <w:r>
              <w:t>2.00</w:t>
            </w:r>
          </w:p>
        </w:tc>
        <w:tc>
          <w:tcPr>
            <w:tcW w:w="1466" w:type="dxa"/>
          </w:tcPr>
          <w:p>
            <w:pPr>
              <w:pStyle w:val="14"/>
              <w:ind w:right="1"/>
              <w:jc w:val="right"/>
            </w:pPr>
            <w:r>
              <w:t>0.00</w:t>
            </w:r>
          </w:p>
        </w:tc>
        <w:tc>
          <w:tcPr>
            <w:tcW w:w="3832" w:type="dxa"/>
            <w:shd w:val="clear" w:color="auto" w:fill="C0C0C0"/>
          </w:tcPr>
          <w:p>
            <w:pPr>
              <w:pStyle w:val="14"/>
              <w:ind w:left="260"/>
            </w:pPr>
            <w:r>
              <w:rPr>
                <w:rFonts w:hint="eastAsia"/>
              </w:rPr>
              <w:t>（一）行政单位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right="204"/>
              <w:jc w:val="right"/>
            </w:pPr>
            <w:r>
              <w:t>25</w:t>
            </w:r>
          </w:p>
        </w:tc>
        <w:tc>
          <w:tcPr>
            <w:tcW w:w="1456" w:type="dxa"/>
            <w:tcBorders>
              <w:right w:val="single" w:color="000000" w:sz="18" w:space="0"/>
            </w:tcBorders>
          </w:tcPr>
          <w:p>
            <w:pPr>
              <w:pStyle w:val="14"/>
              <w:ind w:right="-29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674" w:type="dxa"/>
            <w:shd w:val="clear" w:color="auto" w:fill="C0C0C0"/>
          </w:tcPr>
          <w:p>
            <w:pPr>
              <w:pStyle w:val="14"/>
              <w:ind w:left="589"/>
            </w:pPr>
            <w:r>
              <w:t>1</w:t>
            </w:r>
            <w:r>
              <w:rPr>
                <w:rFonts w:hint="eastAsia"/>
              </w:rPr>
              <w:t>．因公出国（境）费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left="36"/>
              <w:jc w:val="center"/>
            </w:pPr>
            <w:r>
              <w:t>3</w:t>
            </w:r>
          </w:p>
        </w:tc>
        <w:tc>
          <w:tcPr>
            <w:tcW w:w="1466" w:type="dxa"/>
          </w:tcPr>
          <w:p>
            <w:pPr>
              <w:pStyle w:val="14"/>
              <w:ind w:right="1"/>
              <w:jc w:val="right"/>
            </w:pPr>
            <w:r>
              <w:t>0.00</w:t>
            </w:r>
          </w:p>
        </w:tc>
        <w:tc>
          <w:tcPr>
            <w:tcW w:w="1466" w:type="dxa"/>
          </w:tcPr>
          <w:p>
            <w:pPr>
              <w:pStyle w:val="14"/>
              <w:ind w:right="1"/>
              <w:jc w:val="right"/>
            </w:pPr>
            <w:r>
              <w:t>0.00</w:t>
            </w:r>
          </w:p>
        </w:tc>
        <w:tc>
          <w:tcPr>
            <w:tcW w:w="3832" w:type="dxa"/>
            <w:shd w:val="clear" w:color="auto" w:fill="C0C0C0"/>
          </w:tcPr>
          <w:p>
            <w:pPr>
              <w:pStyle w:val="14"/>
              <w:ind w:left="2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（二）参照公务员法管理事业单位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right="204"/>
              <w:jc w:val="right"/>
            </w:pPr>
            <w:r>
              <w:t>26</w:t>
            </w:r>
          </w:p>
        </w:tc>
        <w:tc>
          <w:tcPr>
            <w:tcW w:w="1456" w:type="dxa"/>
            <w:tcBorders>
              <w:right w:val="single" w:color="000000" w:sz="18" w:space="0"/>
            </w:tcBorders>
          </w:tcPr>
          <w:p>
            <w:pPr>
              <w:pStyle w:val="14"/>
              <w:ind w:right="-29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205" w:hRule="atLeast"/>
        </w:trPr>
        <w:tc>
          <w:tcPr>
            <w:tcW w:w="3674" w:type="dxa"/>
            <w:shd w:val="clear" w:color="auto" w:fill="C0C0C0"/>
          </w:tcPr>
          <w:p>
            <w:pPr>
              <w:pStyle w:val="14"/>
              <w:ind w:right="79"/>
              <w:jc w:val="right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．公务用车购置及运行维护费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left="36"/>
              <w:jc w:val="center"/>
            </w:pPr>
            <w:r>
              <w:t>4</w:t>
            </w:r>
          </w:p>
        </w:tc>
        <w:tc>
          <w:tcPr>
            <w:tcW w:w="1466" w:type="dxa"/>
          </w:tcPr>
          <w:p>
            <w:pPr>
              <w:pStyle w:val="14"/>
              <w:ind w:right="1"/>
              <w:jc w:val="right"/>
            </w:pPr>
            <w:r>
              <w:t>2.00</w:t>
            </w:r>
          </w:p>
        </w:tc>
        <w:tc>
          <w:tcPr>
            <w:tcW w:w="1466" w:type="dxa"/>
          </w:tcPr>
          <w:p>
            <w:pPr>
              <w:pStyle w:val="14"/>
              <w:ind w:right="1"/>
              <w:jc w:val="right"/>
            </w:pPr>
            <w:r>
              <w:t>0.00</w:t>
            </w:r>
          </w:p>
        </w:tc>
        <w:tc>
          <w:tcPr>
            <w:tcW w:w="3832" w:type="dxa"/>
            <w:shd w:val="clear" w:color="auto" w:fill="C0C0C0"/>
          </w:tcPr>
          <w:p>
            <w:pPr>
              <w:pStyle w:val="14"/>
              <w:ind w:left="39"/>
            </w:pPr>
            <w:r>
              <w:rPr>
                <w:rFonts w:hint="eastAsia"/>
              </w:rPr>
              <w:t>五、资产信息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right="204"/>
              <w:jc w:val="right"/>
            </w:pPr>
            <w:r>
              <w:t>27</w:t>
            </w:r>
          </w:p>
        </w:tc>
        <w:tc>
          <w:tcPr>
            <w:tcW w:w="1456" w:type="dxa"/>
            <w:tcBorders>
              <w:right w:val="single" w:color="000000" w:sz="18" w:space="0"/>
            </w:tcBorders>
          </w:tcPr>
          <w:p>
            <w:pPr>
              <w:pStyle w:val="14"/>
              <w:ind w:left="63"/>
              <w:jc w:val="center"/>
            </w:pPr>
            <w:r>
              <w:t>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674" w:type="dxa"/>
            <w:shd w:val="clear" w:color="auto" w:fill="C0C0C0"/>
          </w:tcPr>
          <w:p>
            <w:pPr>
              <w:pStyle w:val="14"/>
              <w:ind w:left="700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）公务用车购置费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left="36"/>
              <w:jc w:val="center"/>
            </w:pPr>
            <w:r>
              <w:t>5</w:t>
            </w:r>
          </w:p>
        </w:tc>
        <w:tc>
          <w:tcPr>
            <w:tcW w:w="1466" w:type="dxa"/>
          </w:tcPr>
          <w:p>
            <w:pPr>
              <w:pStyle w:val="14"/>
              <w:ind w:right="1"/>
              <w:jc w:val="right"/>
            </w:pPr>
            <w:r>
              <w:t>0.00</w:t>
            </w:r>
          </w:p>
        </w:tc>
        <w:tc>
          <w:tcPr>
            <w:tcW w:w="1466" w:type="dxa"/>
          </w:tcPr>
          <w:p>
            <w:pPr>
              <w:pStyle w:val="14"/>
              <w:ind w:right="1"/>
              <w:jc w:val="right"/>
            </w:pPr>
            <w:r>
              <w:t>0.00</w:t>
            </w:r>
          </w:p>
        </w:tc>
        <w:tc>
          <w:tcPr>
            <w:tcW w:w="3832" w:type="dxa"/>
            <w:shd w:val="clear" w:color="auto" w:fill="C0C0C0"/>
          </w:tcPr>
          <w:p>
            <w:pPr>
              <w:pStyle w:val="14"/>
              <w:ind w:left="2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（一）车辆数合计（辆）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right="204"/>
              <w:jc w:val="right"/>
            </w:pPr>
            <w:r>
              <w:t>28</w:t>
            </w:r>
          </w:p>
        </w:tc>
        <w:tc>
          <w:tcPr>
            <w:tcW w:w="1456" w:type="dxa"/>
            <w:tcBorders>
              <w:right w:val="single" w:color="000000" w:sz="18" w:space="0"/>
            </w:tcBorders>
          </w:tcPr>
          <w:p>
            <w:pPr>
              <w:pStyle w:val="14"/>
              <w:ind w:right="-29"/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674" w:type="dxa"/>
            <w:shd w:val="clear" w:color="auto" w:fill="C0C0C0"/>
          </w:tcPr>
          <w:p>
            <w:pPr>
              <w:pStyle w:val="14"/>
              <w:ind w:left="7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）公务用车运行维护费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left="36"/>
              <w:jc w:val="center"/>
            </w:pPr>
            <w:r>
              <w:t>6</w:t>
            </w:r>
          </w:p>
        </w:tc>
        <w:tc>
          <w:tcPr>
            <w:tcW w:w="1466" w:type="dxa"/>
          </w:tcPr>
          <w:p>
            <w:pPr>
              <w:pStyle w:val="14"/>
              <w:ind w:right="1"/>
              <w:jc w:val="right"/>
            </w:pPr>
            <w:r>
              <w:t>2.00</w:t>
            </w:r>
          </w:p>
        </w:tc>
        <w:tc>
          <w:tcPr>
            <w:tcW w:w="1466" w:type="dxa"/>
          </w:tcPr>
          <w:p>
            <w:pPr>
              <w:pStyle w:val="14"/>
              <w:ind w:right="1"/>
              <w:jc w:val="right"/>
            </w:pPr>
            <w:r>
              <w:t>0.00</w:t>
            </w:r>
          </w:p>
        </w:tc>
        <w:tc>
          <w:tcPr>
            <w:tcW w:w="3832" w:type="dxa"/>
            <w:shd w:val="clear" w:color="auto" w:fill="C0C0C0"/>
          </w:tcPr>
          <w:p>
            <w:pPr>
              <w:pStyle w:val="14"/>
              <w:ind w:right="16"/>
              <w:jc w:val="right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．副部（省）级及以上领导用车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right="204"/>
              <w:jc w:val="right"/>
            </w:pPr>
            <w:r>
              <w:t>29</w:t>
            </w:r>
          </w:p>
        </w:tc>
        <w:tc>
          <w:tcPr>
            <w:tcW w:w="1456" w:type="dxa"/>
            <w:tcBorders>
              <w:right w:val="single" w:color="000000" w:sz="18" w:space="0"/>
            </w:tcBorders>
          </w:tcPr>
          <w:p>
            <w:pPr>
              <w:pStyle w:val="14"/>
              <w:ind w:right="-29"/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674" w:type="dxa"/>
            <w:shd w:val="clear" w:color="auto" w:fill="C0C0C0"/>
          </w:tcPr>
          <w:p>
            <w:pPr>
              <w:pStyle w:val="14"/>
              <w:ind w:left="589"/>
            </w:pPr>
            <w:r>
              <w:t>3</w:t>
            </w:r>
            <w:r>
              <w:rPr>
                <w:rFonts w:hint="eastAsia"/>
              </w:rPr>
              <w:t>．公务接待费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left="36"/>
              <w:jc w:val="center"/>
            </w:pPr>
            <w:r>
              <w:t>7</w:t>
            </w:r>
          </w:p>
        </w:tc>
        <w:tc>
          <w:tcPr>
            <w:tcW w:w="1466" w:type="dxa"/>
          </w:tcPr>
          <w:p>
            <w:pPr>
              <w:pStyle w:val="14"/>
              <w:ind w:right="1"/>
              <w:jc w:val="right"/>
            </w:pPr>
            <w:r>
              <w:t>0.00</w:t>
            </w:r>
          </w:p>
        </w:tc>
        <w:tc>
          <w:tcPr>
            <w:tcW w:w="1466" w:type="dxa"/>
          </w:tcPr>
          <w:p>
            <w:pPr>
              <w:pStyle w:val="14"/>
              <w:ind w:right="1"/>
              <w:jc w:val="right"/>
            </w:pPr>
            <w:r>
              <w:t>0.00</w:t>
            </w:r>
          </w:p>
        </w:tc>
        <w:tc>
          <w:tcPr>
            <w:tcW w:w="3832" w:type="dxa"/>
            <w:shd w:val="clear" w:color="auto" w:fill="C0C0C0"/>
          </w:tcPr>
          <w:p>
            <w:pPr>
              <w:pStyle w:val="14"/>
              <w:ind w:left="591"/>
            </w:pPr>
            <w:r>
              <w:t>2</w:t>
            </w:r>
            <w:r>
              <w:rPr>
                <w:rFonts w:hint="eastAsia"/>
              </w:rPr>
              <w:t>．主要领导干部用车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right="204"/>
              <w:jc w:val="right"/>
            </w:pPr>
            <w:r>
              <w:t>30</w:t>
            </w:r>
          </w:p>
        </w:tc>
        <w:tc>
          <w:tcPr>
            <w:tcW w:w="1456" w:type="dxa"/>
            <w:tcBorders>
              <w:right w:val="single" w:color="000000" w:sz="18" w:space="0"/>
            </w:tcBorders>
          </w:tcPr>
          <w:p>
            <w:pPr>
              <w:pStyle w:val="14"/>
              <w:ind w:right="-29"/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674" w:type="dxa"/>
            <w:shd w:val="clear" w:color="auto" w:fill="C0C0C0"/>
          </w:tcPr>
          <w:p>
            <w:pPr>
              <w:pStyle w:val="14"/>
              <w:ind w:left="700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）国内接待费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left="36"/>
              <w:jc w:val="center"/>
            </w:pPr>
            <w:r>
              <w:t>8</w:t>
            </w:r>
          </w:p>
        </w:tc>
        <w:tc>
          <w:tcPr>
            <w:tcW w:w="1466" w:type="dxa"/>
          </w:tcPr>
          <w:p>
            <w:pPr>
              <w:pStyle w:val="14"/>
              <w:ind w:right="1"/>
              <w:jc w:val="right"/>
            </w:pPr>
            <w:r>
              <w:t>0.00</w:t>
            </w:r>
          </w:p>
        </w:tc>
        <w:tc>
          <w:tcPr>
            <w:tcW w:w="1466" w:type="dxa"/>
          </w:tcPr>
          <w:p>
            <w:pPr>
              <w:pStyle w:val="14"/>
              <w:ind w:right="1"/>
              <w:jc w:val="right"/>
            </w:pPr>
            <w:r>
              <w:t>0.00</w:t>
            </w:r>
          </w:p>
        </w:tc>
        <w:tc>
          <w:tcPr>
            <w:tcW w:w="3832" w:type="dxa"/>
            <w:shd w:val="clear" w:color="auto" w:fill="C0C0C0"/>
          </w:tcPr>
          <w:p>
            <w:pPr>
              <w:pStyle w:val="14"/>
              <w:ind w:left="591"/>
            </w:pPr>
            <w:r>
              <w:t>3</w:t>
            </w:r>
            <w:r>
              <w:rPr>
                <w:rFonts w:hint="eastAsia"/>
              </w:rPr>
              <w:t>．机要通信用车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right="204"/>
              <w:jc w:val="right"/>
            </w:pPr>
            <w:r>
              <w:t>31</w:t>
            </w:r>
          </w:p>
        </w:tc>
        <w:tc>
          <w:tcPr>
            <w:tcW w:w="1456" w:type="dxa"/>
            <w:tcBorders>
              <w:right w:val="single" w:color="000000" w:sz="18" w:space="0"/>
            </w:tcBorders>
          </w:tcPr>
          <w:p>
            <w:pPr>
              <w:pStyle w:val="14"/>
              <w:ind w:right="-29"/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674" w:type="dxa"/>
            <w:shd w:val="clear" w:color="auto" w:fill="C0C0C0"/>
          </w:tcPr>
          <w:p>
            <w:pPr>
              <w:pStyle w:val="14"/>
              <w:ind w:left="1249"/>
            </w:pPr>
            <w:r>
              <w:rPr>
                <w:rFonts w:hint="eastAsia"/>
              </w:rPr>
              <w:t>其中：外事接待费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left="36"/>
              <w:jc w:val="center"/>
            </w:pPr>
            <w:r>
              <w:t>9</w:t>
            </w:r>
          </w:p>
        </w:tc>
        <w:tc>
          <w:tcPr>
            <w:tcW w:w="1466" w:type="dxa"/>
          </w:tcPr>
          <w:p>
            <w:pPr>
              <w:pStyle w:val="14"/>
              <w:ind w:right="1"/>
              <w:jc w:val="right"/>
            </w:pPr>
            <w:r>
              <w:t>0.00</w:t>
            </w:r>
          </w:p>
        </w:tc>
        <w:tc>
          <w:tcPr>
            <w:tcW w:w="1466" w:type="dxa"/>
          </w:tcPr>
          <w:p>
            <w:pPr>
              <w:pStyle w:val="14"/>
              <w:ind w:right="1"/>
              <w:jc w:val="right"/>
            </w:pPr>
            <w:r>
              <w:t>0.00</w:t>
            </w:r>
          </w:p>
        </w:tc>
        <w:tc>
          <w:tcPr>
            <w:tcW w:w="3832" w:type="dxa"/>
            <w:shd w:val="clear" w:color="auto" w:fill="C0C0C0"/>
          </w:tcPr>
          <w:p>
            <w:pPr>
              <w:pStyle w:val="14"/>
              <w:ind w:left="591"/>
            </w:pPr>
            <w:r>
              <w:t>4</w:t>
            </w:r>
            <w:r>
              <w:rPr>
                <w:rFonts w:hint="eastAsia"/>
              </w:rPr>
              <w:t>．应急保障用车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right="204"/>
              <w:jc w:val="right"/>
            </w:pPr>
            <w:r>
              <w:t>32</w:t>
            </w:r>
          </w:p>
        </w:tc>
        <w:tc>
          <w:tcPr>
            <w:tcW w:w="1456" w:type="dxa"/>
            <w:tcBorders>
              <w:right w:val="single" w:color="000000" w:sz="18" w:space="0"/>
            </w:tcBorders>
          </w:tcPr>
          <w:p>
            <w:pPr>
              <w:pStyle w:val="14"/>
              <w:ind w:right="-29"/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205" w:hRule="atLeast"/>
        </w:trPr>
        <w:tc>
          <w:tcPr>
            <w:tcW w:w="3674" w:type="dxa"/>
            <w:shd w:val="clear" w:color="auto" w:fill="C0C0C0"/>
          </w:tcPr>
          <w:p>
            <w:pPr>
              <w:pStyle w:val="14"/>
              <w:ind w:left="7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）国（境）外接待费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left="224" w:right="188"/>
              <w:jc w:val="center"/>
            </w:pPr>
            <w:r>
              <w:t>10</w:t>
            </w:r>
          </w:p>
        </w:tc>
        <w:tc>
          <w:tcPr>
            <w:tcW w:w="1466" w:type="dxa"/>
          </w:tcPr>
          <w:p>
            <w:pPr>
              <w:pStyle w:val="14"/>
              <w:ind w:right="1"/>
              <w:jc w:val="right"/>
            </w:pPr>
            <w:r>
              <w:t>0.00</w:t>
            </w:r>
          </w:p>
        </w:tc>
        <w:tc>
          <w:tcPr>
            <w:tcW w:w="1466" w:type="dxa"/>
          </w:tcPr>
          <w:p>
            <w:pPr>
              <w:pStyle w:val="14"/>
              <w:ind w:right="1"/>
              <w:jc w:val="right"/>
            </w:pPr>
            <w:r>
              <w:t>0.00</w:t>
            </w:r>
          </w:p>
        </w:tc>
        <w:tc>
          <w:tcPr>
            <w:tcW w:w="3832" w:type="dxa"/>
            <w:shd w:val="clear" w:color="auto" w:fill="C0C0C0"/>
          </w:tcPr>
          <w:p>
            <w:pPr>
              <w:pStyle w:val="14"/>
              <w:ind w:left="591"/>
            </w:pPr>
            <w:r>
              <w:t>5</w:t>
            </w:r>
            <w:r>
              <w:rPr>
                <w:rFonts w:hint="eastAsia"/>
              </w:rPr>
              <w:t>．执法执勤用车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right="204"/>
              <w:jc w:val="right"/>
            </w:pPr>
            <w:r>
              <w:t>33</w:t>
            </w:r>
          </w:p>
        </w:tc>
        <w:tc>
          <w:tcPr>
            <w:tcW w:w="1456" w:type="dxa"/>
            <w:tcBorders>
              <w:right w:val="single" w:color="000000" w:sz="18" w:space="0"/>
            </w:tcBorders>
          </w:tcPr>
          <w:p>
            <w:pPr>
              <w:pStyle w:val="14"/>
              <w:ind w:right="-29"/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674" w:type="dxa"/>
            <w:shd w:val="clear" w:color="auto" w:fill="C0C0C0"/>
          </w:tcPr>
          <w:p>
            <w:pPr>
              <w:pStyle w:val="14"/>
              <w:ind w:left="258"/>
            </w:pPr>
            <w:r>
              <w:rPr>
                <w:rFonts w:hint="eastAsia"/>
              </w:rPr>
              <w:t>（二）相关统计数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left="224" w:right="188"/>
              <w:jc w:val="center"/>
            </w:pPr>
            <w:r>
              <w:t>11</w:t>
            </w:r>
          </w:p>
        </w:tc>
        <w:tc>
          <w:tcPr>
            <w:tcW w:w="1466" w:type="dxa"/>
          </w:tcPr>
          <w:p>
            <w:pPr>
              <w:pStyle w:val="14"/>
              <w:ind w:left="37"/>
              <w:jc w:val="center"/>
            </w:pPr>
            <w:r>
              <w:t>—</w:t>
            </w:r>
          </w:p>
        </w:tc>
        <w:tc>
          <w:tcPr>
            <w:tcW w:w="1466" w:type="dxa"/>
          </w:tcPr>
          <w:p>
            <w:pPr>
              <w:pStyle w:val="14"/>
              <w:ind w:left="39"/>
              <w:jc w:val="center"/>
            </w:pPr>
            <w:r>
              <w:t>—</w:t>
            </w:r>
          </w:p>
        </w:tc>
        <w:tc>
          <w:tcPr>
            <w:tcW w:w="3832" w:type="dxa"/>
            <w:shd w:val="clear" w:color="auto" w:fill="C0C0C0"/>
          </w:tcPr>
          <w:p>
            <w:pPr>
              <w:pStyle w:val="14"/>
              <w:ind w:left="591"/>
            </w:pPr>
            <w:r>
              <w:t>6</w:t>
            </w:r>
            <w:r>
              <w:rPr>
                <w:rFonts w:hint="eastAsia"/>
              </w:rPr>
              <w:t>．特种专业技术用车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right="204"/>
              <w:jc w:val="right"/>
            </w:pPr>
            <w:r>
              <w:t>34</w:t>
            </w:r>
          </w:p>
        </w:tc>
        <w:tc>
          <w:tcPr>
            <w:tcW w:w="1456" w:type="dxa"/>
            <w:tcBorders>
              <w:right w:val="single" w:color="000000" w:sz="18" w:space="0"/>
            </w:tcBorders>
          </w:tcPr>
          <w:p>
            <w:pPr>
              <w:pStyle w:val="14"/>
              <w:ind w:right="-29"/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674" w:type="dxa"/>
            <w:shd w:val="clear" w:color="auto" w:fill="C0C0C0"/>
          </w:tcPr>
          <w:p>
            <w:pPr>
              <w:pStyle w:val="14"/>
              <w:ind w:left="544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</w:t>
            </w:r>
            <w:r>
              <w:rPr>
                <w:rFonts w:hint="eastAsia"/>
                <w:sz w:val="20"/>
                <w:lang w:eastAsia="zh-CN"/>
              </w:rPr>
              <w:t>．因公出国（境）团组数（个）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left="224" w:right="188"/>
              <w:jc w:val="center"/>
            </w:pPr>
            <w:r>
              <w:t>12</w:t>
            </w:r>
          </w:p>
        </w:tc>
        <w:tc>
          <w:tcPr>
            <w:tcW w:w="1466" w:type="dxa"/>
          </w:tcPr>
          <w:p>
            <w:pPr>
              <w:pStyle w:val="14"/>
              <w:ind w:left="37"/>
              <w:jc w:val="center"/>
            </w:pPr>
            <w:r>
              <w:t>—</w:t>
            </w:r>
          </w:p>
        </w:tc>
        <w:tc>
          <w:tcPr>
            <w:tcW w:w="1466" w:type="dxa"/>
          </w:tcPr>
          <w:p>
            <w:pPr>
              <w:pStyle w:val="14"/>
              <w:jc w:val="right"/>
            </w:pPr>
            <w:r>
              <w:t>0</w:t>
            </w:r>
          </w:p>
        </w:tc>
        <w:tc>
          <w:tcPr>
            <w:tcW w:w="3832" w:type="dxa"/>
            <w:shd w:val="clear" w:color="auto" w:fill="C0C0C0"/>
          </w:tcPr>
          <w:p>
            <w:pPr>
              <w:pStyle w:val="14"/>
              <w:ind w:left="591"/>
            </w:pPr>
            <w:r>
              <w:t>7</w:t>
            </w:r>
            <w:r>
              <w:rPr>
                <w:rFonts w:hint="eastAsia"/>
              </w:rPr>
              <w:t>．离退休干部用车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right="204"/>
              <w:jc w:val="right"/>
            </w:pPr>
            <w:r>
              <w:t>35</w:t>
            </w:r>
          </w:p>
        </w:tc>
        <w:tc>
          <w:tcPr>
            <w:tcW w:w="1456" w:type="dxa"/>
            <w:tcBorders>
              <w:right w:val="single" w:color="000000" w:sz="18" w:space="0"/>
            </w:tcBorders>
          </w:tcPr>
          <w:p>
            <w:pPr>
              <w:pStyle w:val="14"/>
              <w:ind w:right="-29"/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674" w:type="dxa"/>
            <w:shd w:val="clear" w:color="auto" w:fill="C0C0C0"/>
          </w:tcPr>
          <w:p>
            <w:pPr>
              <w:pStyle w:val="14"/>
              <w:ind w:left="544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</w:t>
            </w:r>
            <w:r>
              <w:rPr>
                <w:rFonts w:hint="eastAsia"/>
                <w:sz w:val="20"/>
                <w:lang w:eastAsia="zh-CN"/>
              </w:rPr>
              <w:t>．因公出国（境）人次数（人）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left="224" w:right="188"/>
              <w:jc w:val="center"/>
            </w:pPr>
            <w:r>
              <w:t>13</w:t>
            </w:r>
          </w:p>
        </w:tc>
        <w:tc>
          <w:tcPr>
            <w:tcW w:w="1466" w:type="dxa"/>
          </w:tcPr>
          <w:p>
            <w:pPr>
              <w:pStyle w:val="14"/>
              <w:ind w:left="37"/>
              <w:jc w:val="center"/>
            </w:pPr>
            <w:r>
              <w:t>—</w:t>
            </w:r>
          </w:p>
        </w:tc>
        <w:tc>
          <w:tcPr>
            <w:tcW w:w="1466" w:type="dxa"/>
          </w:tcPr>
          <w:p>
            <w:pPr>
              <w:pStyle w:val="14"/>
              <w:jc w:val="right"/>
            </w:pPr>
            <w:r>
              <w:t>0</w:t>
            </w:r>
          </w:p>
        </w:tc>
        <w:tc>
          <w:tcPr>
            <w:tcW w:w="3832" w:type="dxa"/>
            <w:shd w:val="clear" w:color="auto" w:fill="C0C0C0"/>
          </w:tcPr>
          <w:p>
            <w:pPr>
              <w:pStyle w:val="14"/>
              <w:ind w:left="591"/>
            </w:pPr>
            <w:r>
              <w:t>8</w:t>
            </w:r>
            <w:r>
              <w:rPr>
                <w:rFonts w:hint="eastAsia"/>
              </w:rPr>
              <w:t>．其他用车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right="204"/>
              <w:jc w:val="right"/>
            </w:pPr>
            <w:r>
              <w:t>36</w:t>
            </w:r>
          </w:p>
        </w:tc>
        <w:tc>
          <w:tcPr>
            <w:tcW w:w="1456" w:type="dxa"/>
            <w:tcBorders>
              <w:right w:val="single" w:color="000000" w:sz="18" w:space="0"/>
            </w:tcBorders>
          </w:tcPr>
          <w:p>
            <w:pPr>
              <w:pStyle w:val="14"/>
              <w:ind w:right="-29"/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674" w:type="dxa"/>
            <w:shd w:val="clear" w:color="auto" w:fill="C0C0C0"/>
          </w:tcPr>
          <w:p>
            <w:pPr>
              <w:pStyle w:val="14"/>
              <w:ind w:left="589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．公务用车购置数（辆）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left="224" w:right="188"/>
              <w:jc w:val="center"/>
            </w:pPr>
            <w:r>
              <w:t>14</w:t>
            </w:r>
          </w:p>
        </w:tc>
        <w:tc>
          <w:tcPr>
            <w:tcW w:w="1466" w:type="dxa"/>
          </w:tcPr>
          <w:p>
            <w:pPr>
              <w:pStyle w:val="14"/>
              <w:ind w:left="37"/>
              <w:jc w:val="center"/>
            </w:pPr>
            <w:r>
              <w:t>—</w:t>
            </w:r>
          </w:p>
        </w:tc>
        <w:tc>
          <w:tcPr>
            <w:tcW w:w="1466" w:type="dxa"/>
          </w:tcPr>
          <w:p>
            <w:pPr>
              <w:pStyle w:val="14"/>
              <w:jc w:val="right"/>
            </w:pPr>
            <w:r>
              <w:t>0</w:t>
            </w:r>
          </w:p>
        </w:tc>
        <w:tc>
          <w:tcPr>
            <w:tcW w:w="3832" w:type="dxa"/>
            <w:shd w:val="clear" w:color="auto" w:fill="C0C0C0"/>
          </w:tcPr>
          <w:p>
            <w:pPr>
              <w:pStyle w:val="14"/>
              <w:spacing w:line="173" w:lineRule="exact"/>
              <w:ind w:left="181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（二）单价</w:t>
            </w:r>
            <w:r>
              <w:rPr>
                <w:sz w:val="14"/>
                <w:lang w:eastAsia="zh-CN"/>
              </w:rPr>
              <w:t>50</w:t>
            </w:r>
            <w:r>
              <w:rPr>
                <w:rFonts w:hint="eastAsia"/>
                <w:sz w:val="14"/>
                <w:lang w:eastAsia="zh-CN"/>
              </w:rPr>
              <w:t>万元（含）以上的通用设备（台、套…）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right="204"/>
              <w:jc w:val="right"/>
            </w:pPr>
            <w:r>
              <w:t>37</w:t>
            </w:r>
          </w:p>
        </w:tc>
        <w:tc>
          <w:tcPr>
            <w:tcW w:w="1456" w:type="dxa"/>
            <w:tcBorders>
              <w:right w:val="single" w:color="000000" w:sz="18" w:space="0"/>
            </w:tcBorders>
          </w:tcPr>
          <w:p>
            <w:pPr>
              <w:pStyle w:val="14"/>
              <w:ind w:right="-29"/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674" w:type="dxa"/>
            <w:shd w:val="clear" w:color="auto" w:fill="C0C0C0"/>
          </w:tcPr>
          <w:p>
            <w:pPr>
              <w:pStyle w:val="14"/>
              <w:ind w:left="589"/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．公务用车保有量（辆）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left="224" w:right="188"/>
              <w:jc w:val="center"/>
            </w:pPr>
            <w:r>
              <w:t>15</w:t>
            </w:r>
          </w:p>
        </w:tc>
        <w:tc>
          <w:tcPr>
            <w:tcW w:w="1466" w:type="dxa"/>
          </w:tcPr>
          <w:p>
            <w:pPr>
              <w:pStyle w:val="14"/>
              <w:ind w:left="37"/>
              <w:jc w:val="center"/>
            </w:pPr>
            <w:r>
              <w:t>—</w:t>
            </w:r>
          </w:p>
        </w:tc>
        <w:tc>
          <w:tcPr>
            <w:tcW w:w="1466" w:type="dxa"/>
          </w:tcPr>
          <w:p>
            <w:pPr>
              <w:pStyle w:val="14"/>
              <w:jc w:val="right"/>
            </w:pPr>
            <w:r>
              <w:t>0</w:t>
            </w:r>
          </w:p>
        </w:tc>
        <w:tc>
          <w:tcPr>
            <w:tcW w:w="3832" w:type="dxa"/>
            <w:shd w:val="clear" w:color="auto" w:fill="C0C0C0"/>
          </w:tcPr>
          <w:p>
            <w:pPr>
              <w:pStyle w:val="14"/>
              <w:spacing w:line="173" w:lineRule="exact"/>
              <w:ind w:left="181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（三）单价</w:t>
            </w:r>
            <w:r>
              <w:rPr>
                <w:sz w:val="14"/>
                <w:lang w:eastAsia="zh-CN"/>
              </w:rPr>
              <w:t>100</w:t>
            </w:r>
            <w:r>
              <w:rPr>
                <w:rFonts w:hint="eastAsia"/>
                <w:sz w:val="14"/>
                <w:lang w:eastAsia="zh-CN"/>
              </w:rPr>
              <w:t>万元（含）以上的专用设备（台、套…）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right="204"/>
              <w:jc w:val="right"/>
            </w:pPr>
            <w:r>
              <w:t>38</w:t>
            </w:r>
          </w:p>
        </w:tc>
        <w:tc>
          <w:tcPr>
            <w:tcW w:w="1456" w:type="dxa"/>
            <w:tcBorders>
              <w:right w:val="single" w:color="000000" w:sz="18" w:space="0"/>
            </w:tcBorders>
          </w:tcPr>
          <w:p>
            <w:pPr>
              <w:pStyle w:val="14"/>
              <w:ind w:right="-29"/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205" w:hRule="atLeast"/>
        </w:trPr>
        <w:tc>
          <w:tcPr>
            <w:tcW w:w="3674" w:type="dxa"/>
            <w:shd w:val="clear" w:color="auto" w:fill="C0C0C0"/>
          </w:tcPr>
          <w:p>
            <w:pPr>
              <w:pStyle w:val="14"/>
              <w:ind w:left="589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．国内公务接待批次（个）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left="224" w:right="188"/>
              <w:jc w:val="center"/>
            </w:pPr>
            <w:r>
              <w:t>16</w:t>
            </w:r>
          </w:p>
        </w:tc>
        <w:tc>
          <w:tcPr>
            <w:tcW w:w="1466" w:type="dxa"/>
          </w:tcPr>
          <w:p>
            <w:pPr>
              <w:pStyle w:val="14"/>
              <w:ind w:left="37"/>
              <w:jc w:val="center"/>
            </w:pPr>
            <w:r>
              <w:t>—</w:t>
            </w:r>
          </w:p>
        </w:tc>
        <w:tc>
          <w:tcPr>
            <w:tcW w:w="1466" w:type="dxa"/>
          </w:tcPr>
          <w:p>
            <w:pPr>
              <w:pStyle w:val="14"/>
              <w:jc w:val="right"/>
            </w:pPr>
            <w:r>
              <w:t>0</w:t>
            </w:r>
          </w:p>
        </w:tc>
        <w:tc>
          <w:tcPr>
            <w:tcW w:w="3832" w:type="dxa"/>
            <w:shd w:val="clear" w:color="auto" w:fill="C0C0C0"/>
          </w:tcPr>
          <w:p>
            <w:pPr>
              <w:pStyle w:val="14"/>
              <w:ind w:left="3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六、政府采购支出信息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right="204"/>
              <w:jc w:val="right"/>
            </w:pPr>
            <w:r>
              <w:t>39</w:t>
            </w:r>
          </w:p>
        </w:tc>
        <w:tc>
          <w:tcPr>
            <w:tcW w:w="1456" w:type="dxa"/>
            <w:tcBorders>
              <w:right w:val="single" w:color="000000" w:sz="18" w:space="0"/>
            </w:tcBorders>
          </w:tcPr>
          <w:p>
            <w:pPr>
              <w:pStyle w:val="14"/>
              <w:ind w:left="63"/>
              <w:jc w:val="center"/>
            </w:pPr>
            <w:r>
              <w:t>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674" w:type="dxa"/>
            <w:shd w:val="clear" w:color="auto" w:fill="C0C0C0"/>
          </w:tcPr>
          <w:p>
            <w:pPr>
              <w:pStyle w:val="14"/>
              <w:ind w:right="82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其中：外事接待批次（个）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left="224" w:right="188"/>
              <w:jc w:val="center"/>
            </w:pPr>
            <w:r>
              <w:t>17</w:t>
            </w:r>
          </w:p>
        </w:tc>
        <w:tc>
          <w:tcPr>
            <w:tcW w:w="1466" w:type="dxa"/>
          </w:tcPr>
          <w:p>
            <w:pPr>
              <w:pStyle w:val="14"/>
              <w:ind w:left="37"/>
              <w:jc w:val="center"/>
            </w:pPr>
            <w:r>
              <w:t>—</w:t>
            </w:r>
          </w:p>
        </w:tc>
        <w:tc>
          <w:tcPr>
            <w:tcW w:w="1466" w:type="dxa"/>
          </w:tcPr>
          <w:p>
            <w:pPr>
              <w:pStyle w:val="14"/>
              <w:jc w:val="right"/>
            </w:pPr>
            <w:r>
              <w:t>0</w:t>
            </w:r>
          </w:p>
        </w:tc>
        <w:tc>
          <w:tcPr>
            <w:tcW w:w="3832" w:type="dxa"/>
            <w:shd w:val="clear" w:color="auto" w:fill="C0C0C0"/>
          </w:tcPr>
          <w:p>
            <w:pPr>
              <w:pStyle w:val="14"/>
              <w:ind w:left="2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（一）政府采购支出合计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right="204"/>
              <w:jc w:val="right"/>
            </w:pPr>
            <w:r>
              <w:t>40</w:t>
            </w:r>
          </w:p>
        </w:tc>
        <w:tc>
          <w:tcPr>
            <w:tcW w:w="1456" w:type="dxa"/>
            <w:tcBorders>
              <w:right w:val="single" w:color="000000" w:sz="18" w:space="0"/>
            </w:tcBorders>
          </w:tcPr>
          <w:p>
            <w:pPr>
              <w:pStyle w:val="14"/>
              <w:ind w:right="-29"/>
              <w:jc w:val="right"/>
            </w:pPr>
            <w:r>
              <w:t>179.30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674" w:type="dxa"/>
            <w:shd w:val="clear" w:color="auto" w:fill="C0C0C0"/>
          </w:tcPr>
          <w:p>
            <w:pPr>
              <w:pStyle w:val="14"/>
              <w:ind w:left="589"/>
              <w:rPr>
                <w:lang w:eastAsia="zh-CN"/>
              </w:rPr>
            </w:pPr>
            <w:r>
              <w:rPr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．国内公务接待人次（人）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left="224" w:right="188"/>
              <w:jc w:val="center"/>
            </w:pPr>
            <w:r>
              <w:t>18</w:t>
            </w:r>
          </w:p>
        </w:tc>
        <w:tc>
          <w:tcPr>
            <w:tcW w:w="1466" w:type="dxa"/>
          </w:tcPr>
          <w:p>
            <w:pPr>
              <w:pStyle w:val="14"/>
              <w:ind w:left="37"/>
              <w:jc w:val="center"/>
            </w:pPr>
            <w:r>
              <w:t>—</w:t>
            </w:r>
          </w:p>
        </w:tc>
        <w:tc>
          <w:tcPr>
            <w:tcW w:w="1466" w:type="dxa"/>
          </w:tcPr>
          <w:p>
            <w:pPr>
              <w:pStyle w:val="14"/>
              <w:jc w:val="right"/>
            </w:pPr>
            <w:r>
              <w:t>0</w:t>
            </w:r>
          </w:p>
        </w:tc>
        <w:tc>
          <w:tcPr>
            <w:tcW w:w="3832" w:type="dxa"/>
            <w:shd w:val="clear" w:color="auto" w:fill="C0C0C0"/>
          </w:tcPr>
          <w:p>
            <w:pPr>
              <w:pStyle w:val="14"/>
              <w:ind w:left="591"/>
            </w:pPr>
            <w:r>
              <w:t>1</w:t>
            </w:r>
            <w:r>
              <w:rPr>
                <w:rFonts w:hint="eastAsia"/>
              </w:rPr>
              <w:t>．政府采购货物支出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right="204"/>
              <w:jc w:val="right"/>
            </w:pPr>
            <w:r>
              <w:t>41</w:t>
            </w:r>
          </w:p>
        </w:tc>
        <w:tc>
          <w:tcPr>
            <w:tcW w:w="1456" w:type="dxa"/>
            <w:tcBorders>
              <w:right w:val="single" w:color="000000" w:sz="18" w:space="0"/>
            </w:tcBorders>
          </w:tcPr>
          <w:p>
            <w:pPr>
              <w:pStyle w:val="14"/>
              <w:ind w:right="-29"/>
              <w:jc w:val="right"/>
            </w:pPr>
            <w:r>
              <w:t>68.11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674" w:type="dxa"/>
            <w:shd w:val="clear" w:color="auto" w:fill="C0C0C0"/>
          </w:tcPr>
          <w:p>
            <w:pPr>
              <w:pStyle w:val="14"/>
              <w:ind w:right="82"/>
              <w:jc w:val="right"/>
            </w:pPr>
            <w:r>
              <w:rPr>
                <w:rFonts w:hint="eastAsia"/>
              </w:rPr>
              <w:t>其中：外事接待人次（人）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left="224" w:right="188"/>
              <w:jc w:val="center"/>
            </w:pPr>
            <w:r>
              <w:t>19</w:t>
            </w:r>
          </w:p>
        </w:tc>
        <w:tc>
          <w:tcPr>
            <w:tcW w:w="1466" w:type="dxa"/>
          </w:tcPr>
          <w:p>
            <w:pPr>
              <w:pStyle w:val="14"/>
              <w:ind w:left="37"/>
              <w:jc w:val="center"/>
            </w:pPr>
            <w:r>
              <w:t>—</w:t>
            </w:r>
          </w:p>
        </w:tc>
        <w:tc>
          <w:tcPr>
            <w:tcW w:w="1466" w:type="dxa"/>
          </w:tcPr>
          <w:p>
            <w:pPr>
              <w:pStyle w:val="14"/>
              <w:jc w:val="right"/>
            </w:pPr>
            <w:r>
              <w:t>0</w:t>
            </w:r>
          </w:p>
        </w:tc>
        <w:tc>
          <w:tcPr>
            <w:tcW w:w="3832" w:type="dxa"/>
            <w:shd w:val="clear" w:color="auto" w:fill="C0C0C0"/>
          </w:tcPr>
          <w:p>
            <w:pPr>
              <w:pStyle w:val="14"/>
              <w:ind w:left="591"/>
            </w:pPr>
            <w:r>
              <w:t>2</w:t>
            </w:r>
            <w:r>
              <w:rPr>
                <w:rFonts w:hint="eastAsia"/>
              </w:rPr>
              <w:t>．政府采购工程支出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right="204"/>
              <w:jc w:val="right"/>
            </w:pPr>
            <w:r>
              <w:t>42</w:t>
            </w:r>
          </w:p>
        </w:tc>
        <w:tc>
          <w:tcPr>
            <w:tcW w:w="1456" w:type="dxa"/>
            <w:tcBorders>
              <w:right w:val="single" w:color="000000" w:sz="18" w:space="0"/>
            </w:tcBorders>
          </w:tcPr>
          <w:p>
            <w:pPr>
              <w:pStyle w:val="14"/>
              <w:ind w:right="-29"/>
              <w:jc w:val="right"/>
            </w:pPr>
            <w:r>
              <w:t>111.19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674" w:type="dxa"/>
            <w:shd w:val="clear" w:color="auto" w:fill="C0C0C0"/>
          </w:tcPr>
          <w:p>
            <w:pPr>
              <w:pStyle w:val="14"/>
              <w:ind w:left="493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7</w:t>
            </w:r>
            <w:r>
              <w:rPr>
                <w:rFonts w:hint="eastAsia"/>
                <w:sz w:val="18"/>
                <w:lang w:eastAsia="zh-CN"/>
              </w:rPr>
              <w:t>．国（境）外公务接待批次（个）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left="224" w:right="188"/>
              <w:jc w:val="center"/>
            </w:pPr>
            <w:r>
              <w:t>20</w:t>
            </w:r>
          </w:p>
        </w:tc>
        <w:tc>
          <w:tcPr>
            <w:tcW w:w="1466" w:type="dxa"/>
          </w:tcPr>
          <w:p>
            <w:pPr>
              <w:pStyle w:val="14"/>
              <w:ind w:left="37"/>
              <w:jc w:val="center"/>
            </w:pPr>
            <w:r>
              <w:t>—</w:t>
            </w:r>
          </w:p>
        </w:tc>
        <w:tc>
          <w:tcPr>
            <w:tcW w:w="1466" w:type="dxa"/>
          </w:tcPr>
          <w:p>
            <w:pPr>
              <w:pStyle w:val="14"/>
              <w:jc w:val="right"/>
            </w:pPr>
            <w:r>
              <w:t>0</w:t>
            </w:r>
          </w:p>
        </w:tc>
        <w:tc>
          <w:tcPr>
            <w:tcW w:w="3832" w:type="dxa"/>
            <w:shd w:val="clear" w:color="auto" w:fill="C0C0C0"/>
          </w:tcPr>
          <w:p>
            <w:pPr>
              <w:pStyle w:val="14"/>
              <w:ind w:left="591"/>
            </w:pPr>
            <w:r>
              <w:t>3</w:t>
            </w:r>
            <w:r>
              <w:rPr>
                <w:rFonts w:hint="eastAsia"/>
              </w:rPr>
              <w:t>．政府采购服务支出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right="204"/>
              <w:jc w:val="right"/>
            </w:pPr>
            <w:r>
              <w:t>43</w:t>
            </w:r>
          </w:p>
        </w:tc>
        <w:tc>
          <w:tcPr>
            <w:tcW w:w="1456" w:type="dxa"/>
            <w:tcBorders>
              <w:right w:val="single" w:color="000000" w:sz="18" w:space="0"/>
            </w:tcBorders>
          </w:tcPr>
          <w:p>
            <w:pPr>
              <w:pStyle w:val="14"/>
              <w:ind w:right="-29"/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674" w:type="dxa"/>
            <w:shd w:val="clear" w:color="auto" w:fill="C0C0C0"/>
          </w:tcPr>
          <w:p>
            <w:pPr>
              <w:pStyle w:val="14"/>
              <w:ind w:left="493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8</w:t>
            </w:r>
            <w:r>
              <w:rPr>
                <w:rFonts w:hint="eastAsia"/>
                <w:sz w:val="18"/>
                <w:lang w:eastAsia="zh-CN"/>
              </w:rPr>
              <w:t>．国（境）外公务接待人次（人）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left="224" w:right="188"/>
              <w:jc w:val="center"/>
            </w:pPr>
            <w:r>
              <w:t>21</w:t>
            </w:r>
          </w:p>
        </w:tc>
        <w:tc>
          <w:tcPr>
            <w:tcW w:w="1466" w:type="dxa"/>
          </w:tcPr>
          <w:p>
            <w:pPr>
              <w:pStyle w:val="14"/>
              <w:ind w:left="37"/>
              <w:jc w:val="center"/>
            </w:pPr>
            <w:r>
              <w:t>—</w:t>
            </w:r>
          </w:p>
        </w:tc>
        <w:tc>
          <w:tcPr>
            <w:tcW w:w="1466" w:type="dxa"/>
          </w:tcPr>
          <w:p>
            <w:pPr>
              <w:pStyle w:val="14"/>
              <w:jc w:val="right"/>
            </w:pPr>
            <w:r>
              <w:t>0</w:t>
            </w:r>
          </w:p>
        </w:tc>
        <w:tc>
          <w:tcPr>
            <w:tcW w:w="3832" w:type="dxa"/>
            <w:shd w:val="clear" w:color="auto" w:fill="C0C0C0"/>
          </w:tcPr>
          <w:p>
            <w:pPr>
              <w:pStyle w:val="14"/>
              <w:ind w:left="24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（二）政府采购授予中小企业合同金额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right="204"/>
              <w:jc w:val="right"/>
            </w:pPr>
            <w:r>
              <w:t>44</w:t>
            </w:r>
          </w:p>
        </w:tc>
        <w:tc>
          <w:tcPr>
            <w:tcW w:w="1456" w:type="dxa"/>
            <w:tcBorders>
              <w:right w:val="single" w:color="000000" w:sz="18" w:space="0"/>
            </w:tcBorders>
          </w:tcPr>
          <w:p>
            <w:pPr>
              <w:pStyle w:val="14"/>
              <w:ind w:right="-29"/>
              <w:jc w:val="right"/>
            </w:pPr>
            <w:r>
              <w:t>179.30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205" w:hRule="atLeast"/>
        </w:trPr>
        <w:tc>
          <w:tcPr>
            <w:tcW w:w="3674" w:type="dxa"/>
            <w:shd w:val="clear" w:color="auto" w:fill="C0C0C0"/>
          </w:tcPr>
          <w:p>
            <w:pPr>
              <w:pStyle w:val="14"/>
              <w:ind w:left="40"/>
            </w:pPr>
            <w:r>
              <w:rPr>
                <w:rFonts w:hint="eastAsia"/>
              </w:rPr>
              <w:t>二、会议费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left="224" w:right="188"/>
              <w:jc w:val="center"/>
            </w:pPr>
            <w:r>
              <w:t>22</w:t>
            </w:r>
          </w:p>
        </w:tc>
        <w:tc>
          <w:tcPr>
            <w:tcW w:w="1466" w:type="dxa"/>
          </w:tcPr>
          <w:p>
            <w:pPr>
              <w:pStyle w:val="14"/>
              <w:ind w:right="1"/>
              <w:jc w:val="right"/>
            </w:pPr>
            <w:r>
              <w:t>0.00</w:t>
            </w:r>
          </w:p>
        </w:tc>
        <w:tc>
          <w:tcPr>
            <w:tcW w:w="1466" w:type="dxa"/>
          </w:tcPr>
          <w:p>
            <w:pPr>
              <w:pStyle w:val="14"/>
              <w:ind w:right="1"/>
              <w:jc w:val="right"/>
            </w:pPr>
            <w:r>
              <w:t>0.00</w:t>
            </w:r>
          </w:p>
        </w:tc>
        <w:tc>
          <w:tcPr>
            <w:tcW w:w="3832" w:type="dxa"/>
            <w:shd w:val="clear" w:color="auto" w:fill="C0C0C0"/>
          </w:tcPr>
          <w:p>
            <w:pPr>
              <w:pStyle w:val="14"/>
              <w:ind w:right="18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其中：授予小微企业合同金额</w:t>
            </w:r>
          </w:p>
        </w:tc>
        <w:tc>
          <w:tcPr>
            <w:tcW w:w="693" w:type="dxa"/>
            <w:shd w:val="clear" w:color="auto" w:fill="C0C0C0"/>
          </w:tcPr>
          <w:p>
            <w:pPr>
              <w:pStyle w:val="14"/>
              <w:ind w:right="204"/>
              <w:jc w:val="right"/>
            </w:pPr>
            <w:r>
              <w:t>45</w:t>
            </w:r>
          </w:p>
        </w:tc>
        <w:tc>
          <w:tcPr>
            <w:tcW w:w="1456" w:type="dxa"/>
            <w:tcBorders>
              <w:right w:val="single" w:color="000000" w:sz="18" w:space="0"/>
            </w:tcBorders>
          </w:tcPr>
          <w:p>
            <w:pPr>
              <w:pStyle w:val="14"/>
              <w:ind w:right="-29"/>
              <w:jc w:val="right"/>
            </w:pPr>
            <w:r>
              <w:t>179.30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3674" w:type="dxa"/>
            <w:tcBorders>
              <w:bottom w:val="single" w:color="000000" w:sz="18" w:space="0"/>
            </w:tcBorders>
            <w:shd w:val="clear" w:color="auto" w:fill="C0C0C0"/>
          </w:tcPr>
          <w:p>
            <w:pPr>
              <w:pStyle w:val="14"/>
              <w:spacing w:line="164" w:lineRule="exact"/>
              <w:ind w:left="40"/>
            </w:pPr>
            <w:r>
              <w:rPr>
                <w:rFonts w:hint="eastAsia"/>
              </w:rPr>
              <w:t>三、培训费</w:t>
            </w:r>
          </w:p>
        </w:tc>
        <w:tc>
          <w:tcPr>
            <w:tcW w:w="693" w:type="dxa"/>
            <w:tcBorders>
              <w:bottom w:val="single" w:color="000000" w:sz="18" w:space="0"/>
            </w:tcBorders>
            <w:shd w:val="clear" w:color="auto" w:fill="C0C0C0"/>
          </w:tcPr>
          <w:p>
            <w:pPr>
              <w:pStyle w:val="14"/>
              <w:spacing w:line="164" w:lineRule="exact"/>
              <w:ind w:left="224" w:right="188"/>
              <w:jc w:val="center"/>
            </w:pPr>
            <w:r>
              <w:t>23</w:t>
            </w:r>
          </w:p>
        </w:tc>
        <w:tc>
          <w:tcPr>
            <w:tcW w:w="1466" w:type="dxa"/>
            <w:tcBorders>
              <w:bottom w:val="single" w:color="000000" w:sz="18" w:space="0"/>
            </w:tcBorders>
          </w:tcPr>
          <w:p>
            <w:pPr>
              <w:pStyle w:val="14"/>
              <w:spacing w:line="164" w:lineRule="exact"/>
              <w:ind w:right="1"/>
              <w:jc w:val="right"/>
            </w:pPr>
            <w:r>
              <w:t>6.00</w:t>
            </w:r>
          </w:p>
        </w:tc>
        <w:tc>
          <w:tcPr>
            <w:tcW w:w="1466" w:type="dxa"/>
            <w:tcBorders>
              <w:bottom w:val="single" w:color="000000" w:sz="18" w:space="0"/>
            </w:tcBorders>
          </w:tcPr>
          <w:p>
            <w:pPr>
              <w:pStyle w:val="14"/>
              <w:spacing w:line="164" w:lineRule="exact"/>
              <w:ind w:right="1"/>
              <w:jc w:val="right"/>
            </w:pPr>
            <w:r>
              <w:t>5.97</w:t>
            </w:r>
          </w:p>
        </w:tc>
        <w:tc>
          <w:tcPr>
            <w:tcW w:w="3832" w:type="dxa"/>
            <w:tcBorders>
              <w:bottom w:val="single" w:color="000000" w:sz="18" w:space="0"/>
            </w:tcBorders>
            <w:shd w:val="clear" w:color="auto" w:fill="C0C0C0"/>
          </w:tcPr>
          <w:p>
            <w:pPr>
              <w:pStyle w:val="14"/>
              <w:spacing w:line="164" w:lineRule="exact"/>
              <w:ind w:left="39"/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七、由养老保险基金发放养老金的离退休人员（人）</w:t>
            </w:r>
          </w:p>
        </w:tc>
        <w:tc>
          <w:tcPr>
            <w:tcW w:w="693" w:type="dxa"/>
            <w:tcBorders>
              <w:bottom w:val="single" w:color="000000" w:sz="18" w:space="0"/>
            </w:tcBorders>
            <w:shd w:val="clear" w:color="auto" w:fill="C0C0C0"/>
          </w:tcPr>
          <w:p>
            <w:pPr>
              <w:pStyle w:val="14"/>
              <w:spacing w:line="164" w:lineRule="exact"/>
              <w:ind w:right="204"/>
              <w:jc w:val="right"/>
            </w:pPr>
            <w:r>
              <w:t>46</w:t>
            </w:r>
          </w:p>
        </w:tc>
        <w:tc>
          <w:tcPr>
            <w:tcW w:w="1456" w:type="dxa"/>
            <w:tcBorders>
              <w:bottom w:val="single" w:color="000000" w:sz="18" w:space="0"/>
              <w:right w:val="single" w:color="000000" w:sz="18" w:space="0"/>
            </w:tcBorders>
          </w:tcPr>
          <w:p>
            <w:pPr>
              <w:pStyle w:val="14"/>
              <w:spacing w:line="164" w:lineRule="exact"/>
              <w:ind w:right="-29"/>
              <w:jc w:val="right"/>
            </w:pPr>
            <w:r>
              <w:t>6</w:t>
            </w:r>
          </w:p>
        </w:tc>
      </w:tr>
    </w:tbl>
    <w:p>
      <w:pPr>
        <w:spacing w:before="1"/>
        <w:rPr>
          <w:sz w:val="17"/>
        </w:rPr>
      </w:pPr>
    </w:p>
    <w:p>
      <w:pPr>
        <w:ind w:left="886" w:right="2332"/>
        <w:jc w:val="center"/>
        <w:rPr>
          <w:sz w:val="20"/>
        </w:rPr>
      </w:pPr>
      <w:r>
        <w:rPr>
          <w:sz w:val="20"/>
        </w:rPr>
        <w:t>— 21 —</w:t>
      </w:r>
    </w:p>
    <w:p>
      <w:pPr>
        <w:jc w:val="center"/>
        <w:rPr>
          <w:sz w:val="20"/>
        </w:rPr>
        <w:sectPr>
          <w:type w:val="continuous"/>
          <w:pgSz w:w="16840" w:h="11910" w:orient="landscape"/>
          <w:pgMar w:top="1520" w:right="1100" w:bottom="280" w:left="880" w:header="720" w:footer="720" w:gutter="0"/>
          <w:cols w:space="720" w:num="1"/>
        </w:sect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spacing w:before="4"/>
        <w:rPr>
          <w:sz w:val="26"/>
        </w:rPr>
      </w:pPr>
    </w:p>
    <w:p>
      <w:pPr>
        <w:pStyle w:val="11"/>
        <w:tabs>
          <w:tab w:val="left" w:pos="2531"/>
        </w:tabs>
        <w:rPr>
          <w:lang w:eastAsia="zh-CN"/>
        </w:rPr>
      </w:pPr>
      <w:bookmarkStart w:id="6" w:name="第三部分__2019年度部门决算情况说明"/>
      <w:bookmarkEnd w:id="6"/>
      <w:bookmarkStart w:id="7" w:name="第三部分__2019年度部门决算情况说明_20200730135018"/>
      <w:bookmarkEnd w:id="7"/>
      <w:r>
        <w:rPr>
          <w:rFonts w:hint="eastAsia"/>
          <w:lang w:eastAsia="zh-CN"/>
        </w:rPr>
        <w:t>第三部分</w:t>
      </w:r>
      <w:r>
        <w:rPr>
          <w:lang w:eastAsia="zh-CN"/>
        </w:rPr>
        <w:tab/>
      </w:r>
      <w:r>
        <w:rPr>
          <w:lang w:eastAsia="zh-CN"/>
        </w:rPr>
        <w:t>2019</w:t>
      </w:r>
      <w:r>
        <w:rPr>
          <w:rFonts w:hint="eastAsia"/>
          <w:lang w:eastAsia="zh-CN"/>
        </w:rPr>
        <w:t>年度部门决算情况说明</w:t>
      </w:r>
    </w:p>
    <w:p>
      <w:pPr>
        <w:rPr>
          <w:lang w:eastAsia="zh-CN"/>
        </w:rPr>
        <w:sectPr>
          <w:pgSz w:w="11910" w:h="16840"/>
          <w:pgMar w:top="1580" w:right="1380" w:bottom="280" w:left="1680" w:header="720" w:footer="720" w:gutter="0"/>
          <w:cols w:space="720" w:num="1"/>
        </w:sectPr>
      </w:pPr>
    </w:p>
    <w:p>
      <w:pPr>
        <w:pStyle w:val="2"/>
        <w:spacing w:before="35"/>
        <w:ind w:left="760"/>
        <w:rPr>
          <w:rFonts w:ascii="仿宋_GB2312" w:eastAsia="仿宋_GB2312"/>
          <w:b/>
          <w:lang w:eastAsia="zh-CN"/>
        </w:rPr>
      </w:pPr>
      <w:r>
        <w:rPr>
          <w:rFonts w:hint="eastAsia" w:ascii="仿宋_GB2312" w:eastAsia="仿宋_GB2312"/>
          <w:b/>
          <w:lang w:eastAsia="zh-CN"/>
        </w:rPr>
        <w:t>一、收入支出决算总体情况说明</w:t>
      </w:r>
    </w:p>
    <w:p>
      <w:pPr>
        <w:pStyle w:val="2"/>
        <w:spacing w:before="3"/>
        <w:rPr>
          <w:rFonts w:ascii="仿宋_GB2312" w:eastAsia="仿宋_GB2312"/>
          <w:lang w:eastAsia="zh-CN"/>
        </w:rPr>
      </w:pPr>
    </w:p>
    <w:p>
      <w:pPr>
        <w:pStyle w:val="2"/>
        <w:ind w:left="240"/>
        <w:rPr>
          <w:rFonts w:ascii="仿宋_GB2312" w:eastAsia="仿宋_GB2312"/>
          <w:lang w:eastAsia="zh-CN"/>
        </w:rPr>
      </w:pPr>
      <w:r>
        <w:rPr>
          <w:rFonts w:ascii="仿宋_GB2312" w:eastAsia="仿宋_GB2312"/>
          <w:lang w:eastAsia="zh-CN"/>
        </w:rPr>
        <w:t>2019</w:t>
      </w:r>
      <w:r>
        <w:rPr>
          <w:rFonts w:ascii="仿宋_GB2312" w:eastAsia="仿宋_GB2312"/>
          <w:spacing w:val="-8"/>
          <w:lang w:eastAsia="zh-CN"/>
        </w:rPr>
        <w:t xml:space="preserve"> </w:t>
      </w:r>
      <w:r>
        <w:rPr>
          <w:rFonts w:hint="eastAsia" w:ascii="仿宋_GB2312" w:eastAsia="仿宋_GB2312"/>
          <w:spacing w:val="-8"/>
          <w:lang w:eastAsia="zh-CN"/>
        </w:rPr>
        <w:t>年度我单位收入情况如下：本年收入合计：</w:t>
      </w:r>
      <w:r>
        <w:rPr>
          <w:rFonts w:ascii="仿宋_GB2312" w:eastAsia="仿宋_GB2312"/>
          <w:spacing w:val="-6"/>
          <w:lang w:eastAsia="zh-CN"/>
        </w:rPr>
        <w:t>2383.02</w:t>
      </w:r>
    </w:p>
    <w:p>
      <w:pPr>
        <w:pStyle w:val="2"/>
        <w:spacing w:before="214" w:line="364" w:lineRule="auto"/>
        <w:ind w:left="240" w:right="698"/>
        <w:jc w:val="both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万元，与上年度收入</w:t>
      </w:r>
      <w:r>
        <w:rPr>
          <w:rFonts w:ascii="仿宋_GB2312" w:eastAsia="仿宋_GB2312"/>
          <w:lang w:eastAsia="zh-CN"/>
        </w:rPr>
        <w:t xml:space="preserve"> 2691.15</w:t>
      </w:r>
      <w:r>
        <w:rPr>
          <w:rFonts w:hint="eastAsia" w:ascii="仿宋_GB2312" w:eastAsia="仿宋_GB2312"/>
          <w:lang w:eastAsia="zh-CN"/>
        </w:rPr>
        <w:t>万元相比，收入总计减少</w:t>
      </w:r>
      <w:r>
        <w:rPr>
          <w:rFonts w:hint="eastAsia" w:ascii="仿宋_GB2312" w:eastAsia="仿宋_GB2312"/>
          <w:spacing w:val="-41"/>
          <w:lang w:eastAsia="zh-CN"/>
        </w:rPr>
        <w:t>了</w:t>
      </w:r>
      <w:r>
        <w:rPr>
          <w:rFonts w:ascii="仿宋_GB2312" w:eastAsia="仿宋_GB2312"/>
          <w:spacing w:val="-41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308.13</w:t>
      </w:r>
      <w:r>
        <w:rPr>
          <w:rFonts w:ascii="仿宋_GB2312" w:eastAsia="仿宋_GB2312"/>
          <w:spacing w:val="-4"/>
          <w:lang w:eastAsia="zh-CN"/>
        </w:rPr>
        <w:t xml:space="preserve"> </w:t>
      </w:r>
      <w:r>
        <w:rPr>
          <w:rFonts w:hint="eastAsia" w:ascii="仿宋_GB2312" w:eastAsia="仿宋_GB2312"/>
          <w:spacing w:val="-4"/>
          <w:lang w:eastAsia="zh-CN"/>
        </w:rPr>
        <w:t>万元，下降了</w:t>
      </w:r>
      <w:r>
        <w:rPr>
          <w:rFonts w:ascii="仿宋_GB2312" w:eastAsia="仿宋_GB2312"/>
          <w:spacing w:val="-4"/>
          <w:lang w:eastAsia="zh-CN"/>
        </w:rPr>
        <w:t>11.45%</w:t>
      </w:r>
      <w:r>
        <w:rPr>
          <w:rFonts w:hint="eastAsia" w:ascii="仿宋_GB2312" w:eastAsia="仿宋_GB2312"/>
          <w:spacing w:val="-4"/>
          <w:lang w:eastAsia="zh-CN"/>
        </w:rPr>
        <w:t>。</w:t>
      </w:r>
      <w:r>
        <w:rPr>
          <w:rFonts w:ascii="仿宋_GB2312" w:eastAsia="仿宋_GB2312"/>
          <w:lang w:eastAsia="zh-CN"/>
        </w:rPr>
        <w:t>2019</w:t>
      </w:r>
      <w:r>
        <w:rPr>
          <w:rFonts w:ascii="仿宋_GB2312" w:eastAsia="仿宋_GB2312"/>
          <w:spacing w:val="-2"/>
          <w:lang w:eastAsia="zh-CN"/>
        </w:rPr>
        <w:t xml:space="preserve"> </w:t>
      </w:r>
      <w:r>
        <w:rPr>
          <w:rFonts w:hint="eastAsia" w:ascii="仿宋_GB2312" w:eastAsia="仿宋_GB2312"/>
          <w:spacing w:val="-2"/>
          <w:lang w:eastAsia="zh-CN"/>
        </w:rPr>
        <w:t>年度我单位支出</w:t>
      </w:r>
      <w:r>
        <w:rPr>
          <w:rFonts w:hint="eastAsia" w:ascii="仿宋_GB2312" w:eastAsia="仿宋_GB2312"/>
          <w:spacing w:val="12"/>
          <w:lang w:eastAsia="zh-CN"/>
        </w:rPr>
        <w:t>情况如下：本年支出合计：</w:t>
      </w:r>
      <w:r>
        <w:rPr>
          <w:rFonts w:ascii="仿宋_GB2312" w:eastAsia="仿宋_GB2312"/>
          <w:lang w:eastAsia="zh-CN"/>
        </w:rPr>
        <w:t>2383.02</w:t>
      </w:r>
      <w:r>
        <w:rPr>
          <w:rFonts w:hint="eastAsia" w:ascii="仿宋_GB2312" w:eastAsia="仿宋_GB2312"/>
          <w:spacing w:val="2"/>
          <w:lang w:eastAsia="zh-CN"/>
        </w:rPr>
        <w:t>元，与上年度支出</w:t>
      </w:r>
    </w:p>
    <w:p>
      <w:pPr>
        <w:pStyle w:val="2"/>
        <w:spacing w:before="2" w:line="364" w:lineRule="auto"/>
        <w:ind w:left="240" w:right="379"/>
        <w:rPr>
          <w:rFonts w:ascii="仿宋_GB2312" w:eastAsia="仿宋_GB2312"/>
          <w:lang w:eastAsia="zh-CN"/>
        </w:rPr>
      </w:pPr>
      <w:r>
        <w:rPr>
          <w:rFonts w:ascii="仿宋_GB2312" w:eastAsia="仿宋_GB2312"/>
          <w:lang w:eastAsia="zh-CN"/>
        </w:rPr>
        <w:t>2691.15</w:t>
      </w:r>
      <w:r>
        <w:rPr>
          <w:rFonts w:hint="eastAsia" w:ascii="仿宋_GB2312" w:eastAsia="仿宋_GB2312"/>
          <w:spacing w:val="-2"/>
          <w:lang w:eastAsia="zh-CN"/>
        </w:rPr>
        <w:t>万元相比，支出总计减少了</w:t>
      </w:r>
      <w:r>
        <w:rPr>
          <w:rFonts w:ascii="仿宋_GB2312" w:eastAsia="仿宋_GB2312"/>
          <w:spacing w:val="-2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308.13</w:t>
      </w:r>
      <w:r>
        <w:rPr>
          <w:rFonts w:ascii="仿宋_GB2312" w:eastAsia="仿宋_GB2312"/>
          <w:spacing w:val="-15"/>
          <w:lang w:eastAsia="zh-CN"/>
        </w:rPr>
        <w:t xml:space="preserve"> </w:t>
      </w:r>
      <w:r>
        <w:rPr>
          <w:rFonts w:hint="eastAsia" w:ascii="仿宋_GB2312" w:eastAsia="仿宋_GB2312"/>
          <w:spacing w:val="-15"/>
          <w:lang w:eastAsia="zh-CN"/>
        </w:rPr>
        <w:t>万元，下降</w:t>
      </w:r>
      <w:r>
        <w:rPr>
          <w:rFonts w:hint="eastAsia" w:ascii="仿宋_GB2312" w:eastAsia="仿宋_GB2312"/>
          <w:spacing w:val="-18"/>
          <w:lang w:eastAsia="zh-CN"/>
        </w:rPr>
        <w:t>了</w:t>
      </w:r>
      <w:r>
        <w:rPr>
          <w:rFonts w:ascii="仿宋_GB2312" w:eastAsia="仿宋_GB2312"/>
          <w:spacing w:val="-18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11.45</w:t>
      </w:r>
      <w:r>
        <w:rPr>
          <w:rFonts w:ascii="仿宋_GB2312" w:eastAsia="仿宋_GB2312"/>
          <w:spacing w:val="-17"/>
          <w:lang w:eastAsia="zh-CN"/>
        </w:rPr>
        <w:t>%</w:t>
      </w:r>
      <w:r>
        <w:rPr>
          <w:rFonts w:hint="eastAsia" w:ascii="仿宋_GB2312" w:eastAsia="仿宋_GB2312"/>
          <w:spacing w:val="-17"/>
          <w:lang w:eastAsia="zh-CN"/>
        </w:rPr>
        <w:t>。主要原因银杏小学减少了新建教学楼基建项目，</w:t>
      </w:r>
      <w:r>
        <w:rPr>
          <w:rFonts w:ascii="仿宋_GB2312" w:eastAsia="仿宋_GB2312"/>
          <w:spacing w:val="-17"/>
          <w:lang w:eastAsia="zh-CN"/>
        </w:rPr>
        <w:t xml:space="preserve"> </w:t>
      </w:r>
      <w:r>
        <w:rPr>
          <w:rFonts w:hint="eastAsia" w:ascii="仿宋_GB2312" w:eastAsia="仿宋_GB2312"/>
          <w:spacing w:val="-7"/>
          <w:lang w:eastAsia="zh-CN"/>
        </w:rPr>
        <w:t>所以收入支出相应减少。</w:t>
      </w:r>
    </w:p>
    <w:p>
      <w:pPr>
        <w:pStyle w:val="2"/>
        <w:spacing w:before="48"/>
        <w:ind w:left="760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二、收入决算情况说明</w:t>
      </w:r>
    </w:p>
    <w:p>
      <w:pPr>
        <w:pStyle w:val="2"/>
        <w:spacing w:before="270" w:line="364" w:lineRule="auto"/>
        <w:ind w:left="240" w:right="511" w:firstLine="799"/>
        <w:jc w:val="both"/>
        <w:rPr>
          <w:rFonts w:ascii="仿宋_GB2312" w:eastAsia="仿宋_GB2312"/>
          <w:lang w:eastAsia="zh-CN"/>
        </w:rPr>
      </w:pPr>
      <w:r>
        <w:rPr>
          <w:rFonts w:ascii="仿宋_GB2312" w:eastAsia="仿宋_GB2312"/>
          <w:lang w:eastAsia="zh-CN"/>
        </w:rPr>
        <w:t>2019</w:t>
      </w:r>
      <w:r>
        <w:rPr>
          <w:rFonts w:ascii="仿宋_GB2312" w:eastAsia="仿宋_GB2312"/>
          <w:spacing w:val="-13"/>
          <w:lang w:eastAsia="zh-CN"/>
        </w:rPr>
        <w:t xml:space="preserve"> </w:t>
      </w:r>
      <w:r>
        <w:rPr>
          <w:rFonts w:hint="eastAsia" w:ascii="仿宋_GB2312" w:eastAsia="仿宋_GB2312"/>
          <w:spacing w:val="-13"/>
          <w:lang w:eastAsia="zh-CN"/>
        </w:rPr>
        <w:t>年度收入合计：</w:t>
      </w:r>
      <w:r>
        <w:rPr>
          <w:rFonts w:ascii="仿宋_GB2312" w:eastAsia="仿宋_GB2312"/>
          <w:spacing w:val="-9"/>
          <w:lang w:eastAsia="zh-CN"/>
        </w:rPr>
        <w:t>1864.74</w:t>
      </w:r>
      <w:r>
        <w:rPr>
          <w:rFonts w:ascii="仿宋_GB2312" w:eastAsia="仿宋_GB2312"/>
          <w:spacing w:val="-11"/>
          <w:lang w:eastAsia="zh-CN"/>
        </w:rPr>
        <w:t xml:space="preserve"> </w:t>
      </w:r>
      <w:r>
        <w:rPr>
          <w:rFonts w:hint="eastAsia" w:ascii="仿宋_GB2312" w:eastAsia="仿宋_GB2312"/>
          <w:spacing w:val="-11"/>
          <w:lang w:eastAsia="zh-CN"/>
        </w:rPr>
        <w:t>万元，其中财政补助收</w:t>
      </w:r>
      <w:r>
        <w:rPr>
          <w:rFonts w:hint="eastAsia" w:ascii="仿宋_GB2312" w:eastAsia="仿宋_GB2312"/>
          <w:spacing w:val="-12"/>
          <w:lang w:eastAsia="zh-CN"/>
        </w:rPr>
        <w:t>入</w:t>
      </w:r>
      <w:r>
        <w:rPr>
          <w:rFonts w:ascii="仿宋_GB2312" w:eastAsia="仿宋_GB2312"/>
          <w:lang w:eastAsia="zh-CN"/>
        </w:rPr>
        <w:t>1861.03</w:t>
      </w:r>
      <w:r>
        <w:rPr>
          <w:rFonts w:ascii="仿宋_GB2312" w:eastAsia="仿宋_GB2312"/>
          <w:spacing w:val="-52"/>
          <w:lang w:eastAsia="zh-CN"/>
        </w:rPr>
        <w:t xml:space="preserve"> </w:t>
      </w:r>
      <w:r>
        <w:rPr>
          <w:rFonts w:hint="eastAsia" w:ascii="仿宋_GB2312" w:eastAsia="仿宋_GB2312"/>
          <w:spacing w:val="-52"/>
          <w:lang w:eastAsia="zh-CN"/>
        </w:rPr>
        <w:t>万元，占</w:t>
      </w:r>
      <w:r>
        <w:rPr>
          <w:rFonts w:ascii="仿宋_GB2312" w:eastAsia="仿宋_GB2312"/>
          <w:spacing w:val="-16"/>
          <w:lang w:eastAsia="zh-CN"/>
        </w:rPr>
        <w:t>99.80</w:t>
      </w:r>
      <w:r>
        <w:rPr>
          <w:rFonts w:ascii="仿宋_GB2312" w:eastAsia="仿宋_GB2312"/>
          <w:spacing w:val="-21"/>
          <w:lang w:eastAsia="zh-CN"/>
        </w:rPr>
        <w:t>%</w:t>
      </w:r>
      <w:r>
        <w:rPr>
          <w:rFonts w:hint="eastAsia" w:ascii="仿宋_GB2312" w:eastAsia="仿宋_GB2312"/>
          <w:spacing w:val="-21"/>
          <w:lang w:eastAsia="zh-CN"/>
        </w:rPr>
        <w:t>，上级补助收入</w:t>
      </w:r>
      <w:r>
        <w:rPr>
          <w:rFonts w:ascii="仿宋_GB2312" w:eastAsia="仿宋_GB2312"/>
          <w:spacing w:val="-21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0</w:t>
      </w:r>
      <w:r>
        <w:rPr>
          <w:rFonts w:ascii="仿宋_GB2312" w:eastAsia="仿宋_GB2312"/>
          <w:spacing w:val="-55"/>
          <w:lang w:eastAsia="zh-CN"/>
        </w:rPr>
        <w:t xml:space="preserve"> </w:t>
      </w:r>
      <w:r>
        <w:rPr>
          <w:rFonts w:hint="eastAsia" w:ascii="仿宋_GB2312" w:eastAsia="仿宋_GB2312"/>
          <w:spacing w:val="-55"/>
          <w:lang w:eastAsia="zh-CN"/>
        </w:rPr>
        <w:t>万元，占</w:t>
      </w:r>
      <w:r>
        <w:rPr>
          <w:rFonts w:ascii="仿宋_GB2312" w:eastAsia="仿宋_GB2312"/>
          <w:lang w:eastAsia="zh-CN"/>
        </w:rPr>
        <w:t>0</w:t>
      </w:r>
      <w:r>
        <w:rPr>
          <w:rFonts w:ascii="仿宋_GB2312" w:eastAsia="仿宋_GB2312"/>
          <w:spacing w:val="-22"/>
          <w:lang w:eastAsia="zh-CN"/>
        </w:rPr>
        <w:t>%</w:t>
      </w:r>
      <w:r>
        <w:rPr>
          <w:rFonts w:hint="eastAsia" w:ascii="仿宋_GB2312" w:eastAsia="仿宋_GB2312"/>
          <w:spacing w:val="-22"/>
          <w:lang w:eastAsia="zh-CN"/>
        </w:rPr>
        <w:t>；</w:t>
      </w:r>
      <w:r>
        <w:rPr>
          <w:rFonts w:ascii="仿宋_GB2312" w:eastAsia="仿宋_GB2312"/>
          <w:spacing w:val="-22"/>
          <w:lang w:eastAsia="zh-CN"/>
        </w:rPr>
        <w:t xml:space="preserve"> </w:t>
      </w:r>
      <w:r>
        <w:rPr>
          <w:rFonts w:hint="eastAsia" w:ascii="仿宋_GB2312" w:eastAsia="仿宋_GB2312"/>
          <w:spacing w:val="-22"/>
          <w:lang w:eastAsia="zh-CN"/>
        </w:rPr>
        <w:t>事</w:t>
      </w:r>
      <w:r>
        <w:rPr>
          <w:rFonts w:hint="eastAsia" w:ascii="仿宋_GB2312" w:eastAsia="仿宋_GB2312"/>
          <w:spacing w:val="-25"/>
          <w:lang w:eastAsia="zh-CN"/>
        </w:rPr>
        <w:t>业收入</w:t>
      </w:r>
      <w:r>
        <w:rPr>
          <w:rFonts w:ascii="仿宋_GB2312" w:eastAsia="仿宋_GB2312"/>
          <w:spacing w:val="-25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0</w:t>
      </w:r>
      <w:r>
        <w:rPr>
          <w:rFonts w:ascii="仿宋_GB2312" w:eastAsia="仿宋_GB2312"/>
          <w:spacing w:val="-53"/>
          <w:lang w:eastAsia="zh-CN"/>
        </w:rPr>
        <w:t xml:space="preserve"> </w:t>
      </w:r>
      <w:r>
        <w:rPr>
          <w:rFonts w:hint="eastAsia" w:ascii="仿宋_GB2312" w:eastAsia="仿宋_GB2312"/>
          <w:spacing w:val="-53"/>
          <w:lang w:eastAsia="zh-CN"/>
        </w:rPr>
        <w:t>万元，占</w:t>
      </w:r>
      <w:r>
        <w:rPr>
          <w:rFonts w:ascii="仿宋_GB2312" w:eastAsia="仿宋_GB2312"/>
          <w:spacing w:val="-53"/>
          <w:lang w:eastAsia="zh-CN"/>
        </w:rPr>
        <w:t xml:space="preserve"> </w:t>
      </w:r>
      <w:r>
        <w:rPr>
          <w:rFonts w:ascii="仿宋_GB2312" w:eastAsia="仿宋_GB2312"/>
          <w:spacing w:val="-19"/>
          <w:lang w:eastAsia="zh-CN"/>
        </w:rPr>
        <w:t>0%</w:t>
      </w:r>
      <w:r>
        <w:rPr>
          <w:rFonts w:hint="eastAsia" w:ascii="仿宋_GB2312" w:eastAsia="仿宋_GB2312"/>
          <w:spacing w:val="-19"/>
          <w:lang w:eastAsia="zh-CN"/>
        </w:rPr>
        <w:t>，经营收入</w:t>
      </w:r>
      <w:r>
        <w:rPr>
          <w:rFonts w:ascii="仿宋_GB2312" w:eastAsia="仿宋_GB2312"/>
          <w:spacing w:val="-19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0</w:t>
      </w:r>
      <w:r>
        <w:rPr>
          <w:rFonts w:ascii="仿宋_GB2312" w:eastAsia="仿宋_GB2312"/>
          <w:spacing w:val="-53"/>
          <w:lang w:eastAsia="zh-CN"/>
        </w:rPr>
        <w:t xml:space="preserve"> </w:t>
      </w:r>
      <w:r>
        <w:rPr>
          <w:rFonts w:hint="eastAsia" w:ascii="仿宋_GB2312" w:eastAsia="仿宋_GB2312"/>
          <w:spacing w:val="-53"/>
          <w:lang w:eastAsia="zh-CN"/>
        </w:rPr>
        <w:t>万元，占</w:t>
      </w:r>
      <w:r>
        <w:rPr>
          <w:rFonts w:ascii="仿宋_GB2312" w:eastAsia="仿宋_GB2312"/>
          <w:spacing w:val="-53"/>
          <w:lang w:eastAsia="zh-CN"/>
        </w:rPr>
        <w:t xml:space="preserve"> </w:t>
      </w:r>
      <w:r>
        <w:rPr>
          <w:rFonts w:ascii="仿宋_GB2312" w:eastAsia="仿宋_GB2312"/>
          <w:spacing w:val="-8"/>
          <w:lang w:eastAsia="zh-CN"/>
        </w:rPr>
        <w:t>0</w:t>
      </w:r>
      <w:r>
        <w:rPr>
          <w:rFonts w:ascii="仿宋_GB2312" w:eastAsia="仿宋_GB2312"/>
          <w:spacing w:val="-3"/>
          <w:lang w:eastAsia="zh-CN"/>
        </w:rPr>
        <w:t>%</w:t>
      </w:r>
      <w:r>
        <w:rPr>
          <w:rFonts w:hint="eastAsia" w:ascii="仿宋_GB2312" w:eastAsia="仿宋_GB2312"/>
          <w:spacing w:val="-3"/>
          <w:lang w:eastAsia="zh-CN"/>
        </w:rPr>
        <w:t>；附属单位上</w:t>
      </w:r>
      <w:r>
        <w:rPr>
          <w:rFonts w:hint="eastAsia" w:ascii="仿宋_GB2312" w:eastAsia="仿宋_GB2312"/>
          <w:spacing w:val="-23"/>
          <w:lang w:eastAsia="zh-CN"/>
        </w:rPr>
        <w:t>缴收入</w:t>
      </w:r>
      <w:r>
        <w:rPr>
          <w:rFonts w:ascii="仿宋_GB2312" w:eastAsia="仿宋_GB2312"/>
          <w:spacing w:val="-23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0</w:t>
      </w:r>
      <w:r>
        <w:rPr>
          <w:rFonts w:ascii="仿宋_GB2312" w:eastAsia="仿宋_GB2312"/>
          <w:spacing w:val="-61"/>
          <w:lang w:eastAsia="zh-CN"/>
        </w:rPr>
        <w:t xml:space="preserve"> </w:t>
      </w:r>
      <w:r>
        <w:rPr>
          <w:rFonts w:hint="eastAsia" w:ascii="仿宋_GB2312" w:eastAsia="仿宋_GB2312"/>
          <w:spacing w:val="-61"/>
          <w:lang w:eastAsia="zh-CN"/>
        </w:rPr>
        <w:t>万元，占</w:t>
      </w:r>
      <w:r>
        <w:rPr>
          <w:rFonts w:ascii="仿宋_GB2312" w:eastAsia="仿宋_GB2312"/>
          <w:spacing w:val="-25"/>
          <w:lang w:eastAsia="zh-CN"/>
        </w:rPr>
        <w:t>0</w:t>
      </w:r>
      <w:r>
        <w:rPr>
          <w:rFonts w:ascii="仿宋_GB2312" w:eastAsia="仿宋_GB2312"/>
          <w:spacing w:val="-34"/>
          <w:lang w:eastAsia="zh-CN"/>
        </w:rPr>
        <w:t>%</w:t>
      </w:r>
      <w:r>
        <w:rPr>
          <w:rFonts w:hint="eastAsia" w:ascii="仿宋_GB2312" w:eastAsia="仿宋_GB2312"/>
          <w:spacing w:val="-34"/>
          <w:lang w:eastAsia="zh-CN"/>
        </w:rPr>
        <w:t>；其他收入</w:t>
      </w:r>
      <w:r>
        <w:rPr>
          <w:rFonts w:ascii="仿宋_GB2312" w:eastAsia="仿宋_GB2312"/>
          <w:spacing w:val="-34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3.71</w:t>
      </w:r>
      <w:r>
        <w:rPr>
          <w:rFonts w:ascii="仿宋_GB2312" w:eastAsia="仿宋_GB2312"/>
          <w:spacing w:val="-62"/>
          <w:lang w:eastAsia="zh-CN"/>
        </w:rPr>
        <w:t xml:space="preserve"> </w:t>
      </w:r>
      <w:r>
        <w:rPr>
          <w:rFonts w:hint="eastAsia" w:ascii="仿宋_GB2312" w:eastAsia="仿宋_GB2312"/>
          <w:spacing w:val="-62"/>
          <w:lang w:eastAsia="zh-CN"/>
        </w:rPr>
        <w:t>万元，占</w:t>
      </w:r>
      <w:r>
        <w:rPr>
          <w:rFonts w:ascii="仿宋_GB2312" w:eastAsia="仿宋_GB2312"/>
          <w:lang w:eastAsia="zh-CN"/>
        </w:rPr>
        <w:t>0.20%</w:t>
      </w:r>
      <w:r>
        <w:rPr>
          <w:rFonts w:hint="eastAsia" w:ascii="仿宋_GB2312" w:eastAsia="仿宋_GB2312"/>
          <w:lang w:eastAsia="zh-CN"/>
        </w:rPr>
        <w:t>。</w:t>
      </w:r>
    </w:p>
    <w:p>
      <w:pPr>
        <w:pStyle w:val="2"/>
        <w:spacing w:before="48"/>
        <w:ind w:left="760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三、支出决算情况说明</w:t>
      </w:r>
    </w:p>
    <w:p>
      <w:pPr>
        <w:pStyle w:val="2"/>
        <w:spacing w:before="7"/>
        <w:rPr>
          <w:rFonts w:ascii="仿宋_GB2312" w:eastAsia="仿宋_GB2312"/>
          <w:lang w:eastAsia="zh-CN"/>
        </w:rPr>
      </w:pPr>
    </w:p>
    <w:p>
      <w:pPr>
        <w:pStyle w:val="2"/>
        <w:spacing w:before="1"/>
        <w:ind w:left="880"/>
        <w:rPr>
          <w:rFonts w:ascii="仿宋_GB2312" w:eastAsia="仿宋_GB2312"/>
          <w:lang w:eastAsia="zh-CN"/>
        </w:rPr>
      </w:pPr>
      <w:r>
        <w:rPr>
          <w:rFonts w:ascii="仿宋_GB2312" w:eastAsia="仿宋_GB2312"/>
          <w:lang w:eastAsia="zh-CN"/>
        </w:rPr>
        <w:t>2019</w:t>
      </w:r>
      <w:r>
        <w:rPr>
          <w:rFonts w:ascii="仿宋_GB2312" w:eastAsia="仿宋_GB2312"/>
          <w:spacing w:val="-39"/>
          <w:lang w:eastAsia="zh-CN"/>
        </w:rPr>
        <w:t xml:space="preserve"> </w:t>
      </w:r>
      <w:r>
        <w:rPr>
          <w:rFonts w:hint="eastAsia" w:ascii="仿宋_GB2312" w:eastAsia="仿宋_GB2312"/>
          <w:spacing w:val="-39"/>
          <w:lang w:eastAsia="zh-CN"/>
        </w:rPr>
        <w:t>年度支出</w:t>
      </w:r>
      <w:r>
        <w:rPr>
          <w:rFonts w:ascii="仿宋_GB2312" w:eastAsia="仿宋_GB2312"/>
          <w:lang w:eastAsia="zh-CN"/>
        </w:rPr>
        <w:t>1809.05</w:t>
      </w:r>
      <w:r>
        <w:rPr>
          <w:rFonts w:ascii="仿宋_GB2312" w:eastAsia="仿宋_GB2312"/>
          <w:spacing w:val="-60"/>
          <w:lang w:eastAsia="zh-CN"/>
        </w:rPr>
        <w:t xml:space="preserve"> </w:t>
      </w:r>
      <w:r>
        <w:rPr>
          <w:rFonts w:hint="eastAsia" w:ascii="仿宋_GB2312" w:eastAsia="仿宋_GB2312"/>
          <w:spacing w:val="-60"/>
          <w:lang w:eastAsia="zh-CN"/>
        </w:rPr>
        <w:t>万元，其中基本支出</w:t>
      </w:r>
      <w:r>
        <w:rPr>
          <w:rFonts w:ascii="仿宋_GB2312" w:eastAsia="仿宋_GB2312"/>
          <w:spacing w:val="-60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1794.30</w:t>
      </w:r>
      <w:r>
        <w:rPr>
          <w:rFonts w:ascii="仿宋_GB2312" w:eastAsia="仿宋_GB2312"/>
          <w:spacing w:val="-60"/>
          <w:lang w:eastAsia="zh-CN"/>
        </w:rPr>
        <w:t xml:space="preserve"> </w:t>
      </w:r>
      <w:r>
        <w:rPr>
          <w:rFonts w:hint="eastAsia" w:ascii="仿宋_GB2312" w:eastAsia="仿宋_GB2312"/>
          <w:spacing w:val="-60"/>
          <w:lang w:eastAsia="zh-CN"/>
        </w:rPr>
        <w:t>万元，</w:t>
      </w:r>
    </w:p>
    <w:p>
      <w:pPr>
        <w:pStyle w:val="2"/>
        <w:spacing w:before="214" w:line="364" w:lineRule="auto"/>
        <w:ind w:left="240" w:right="677"/>
        <w:jc w:val="both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spacing w:val="24"/>
          <w:lang w:eastAsia="zh-CN"/>
        </w:rPr>
        <w:t>占</w:t>
      </w:r>
      <w:r>
        <w:rPr>
          <w:rFonts w:ascii="仿宋_GB2312" w:eastAsia="仿宋_GB2312"/>
          <w:spacing w:val="-16"/>
          <w:lang w:eastAsia="zh-CN"/>
        </w:rPr>
        <w:t>99.18</w:t>
      </w:r>
      <w:r>
        <w:rPr>
          <w:rFonts w:ascii="仿宋_GB2312" w:eastAsia="仿宋_GB2312"/>
          <w:spacing w:val="-26"/>
          <w:lang w:eastAsia="zh-CN"/>
        </w:rPr>
        <w:t>%</w:t>
      </w:r>
      <w:r>
        <w:rPr>
          <w:rFonts w:hint="eastAsia" w:ascii="仿宋_GB2312" w:eastAsia="仿宋_GB2312"/>
          <w:spacing w:val="-26"/>
          <w:lang w:eastAsia="zh-CN"/>
        </w:rPr>
        <w:t>；项目支出</w:t>
      </w:r>
      <w:r>
        <w:rPr>
          <w:rFonts w:ascii="仿宋_GB2312" w:eastAsia="仿宋_GB2312"/>
          <w:spacing w:val="-26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14.75</w:t>
      </w:r>
      <w:r>
        <w:rPr>
          <w:rFonts w:ascii="仿宋_GB2312" w:eastAsia="仿宋_GB2312"/>
          <w:spacing w:val="-60"/>
          <w:lang w:eastAsia="zh-CN"/>
        </w:rPr>
        <w:t xml:space="preserve"> </w:t>
      </w:r>
      <w:r>
        <w:rPr>
          <w:rFonts w:hint="eastAsia" w:ascii="仿宋_GB2312" w:eastAsia="仿宋_GB2312"/>
          <w:spacing w:val="-60"/>
          <w:lang w:eastAsia="zh-CN"/>
        </w:rPr>
        <w:t>万元，占</w:t>
      </w:r>
      <w:r>
        <w:rPr>
          <w:rFonts w:ascii="仿宋_GB2312" w:eastAsia="仿宋_GB2312"/>
          <w:spacing w:val="-14"/>
          <w:lang w:eastAsia="zh-CN"/>
        </w:rPr>
        <w:t>0.82</w:t>
      </w:r>
      <w:r>
        <w:rPr>
          <w:rFonts w:ascii="仿宋_GB2312" w:eastAsia="仿宋_GB2312"/>
          <w:spacing w:val="-21"/>
          <w:lang w:eastAsia="zh-CN"/>
        </w:rPr>
        <w:t>%</w:t>
      </w:r>
      <w:r>
        <w:rPr>
          <w:rFonts w:hint="eastAsia" w:ascii="仿宋_GB2312" w:eastAsia="仿宋_GB2312"/>
          <w:spacing w:val="-21"/>
          <w:lang w:eastAsia="zh-CN"/>
        </w:rPr>
        <w:t>；上缴上级支出</w:t>
      </w:r>
      <w:r>
        <w:rPr>
          <w:rFonts w:ascii="仿宋_GB2312" w:eastAsia="仿宋_GB2312"/>
          <w:spacing w:val="-21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 xml:space="preserve">0 </w:t>
      </w:r>
      <w:r>
        <w:rPr>
          <w:rFonts w:hint="eastAsia" w:ascii="仿宋_GB2312" w:eastAsia="仿宋_GB2312"/>
          <w:spacing w:val="-45"/>
          <w:lang w:eastAsia="zh-CN"/>
        </w:rPr>
        <w:t>万元，占</w:t>
      </w:r>
      <w:r>
        <w:rPr>
          <w:rFonts w:ascii="仿宋_GB2312" w:eastAsia="仿宋_GB2312"/>
          <w:spacing w:val="-45"/>
          <w:lang w:eastAsia="zh-CN"/>
        </w:rPr>
        <w:t xml:space="preserve"> </w:t>
      </w:r>
      <w:r>
        <w:rPr>
          <w:rFonts w:ascii="仿宋_GB2312" w:eastAsia="仿宋_GB2312"/>
          <w:spacing w:val="-5"/>
          <w:lang w:eastAsia="zh-CN"/>
        </w:rPr>
        <w:t>0</w:t>
      </w:r>
      <w:r>
        <w:rPr>
          <w:rFonts w:ascii="仿宋_GB2312" w:eastAsia="仿宋_GB2312"/>
          <w:spacing w:val="-14"/>
          <w:lang w:eastAsia="zh-CN"/>
        </w:rPr>
        <w:t>%</w:t>
      </w:r>
      <w:r>
        <w:rPr>
          <w:rFonts w:hint="eastAsia" w:ascii="仿宋_GB2312" w:eastAsia="仿宋_GB2312"/>
          <w:spacing w:val="-14"/>
          <w:lang w:eastAsia="zh-CN"/>
        </w:rPr>
        <w:t>；经营支出</w:t>
      </w:r>
      <w:r>
        <w:rPr>
          <w:rFonts w:ascii="仿宋_GB2312" w:eastAsia="仿宋_GB2312"/>
          <w:spacing w:val="-14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0</w:t>
      </w:r>
      <w:r>
        <w:rPr>
          <w:rFonts w:ascii="仿宋_GB2312" w:eastAsia="仿宋_GB2312"/>
          <w:spacing w:val="-46"/>
          <w:lang w:eastAsia="zh-CN"/>
        </w:rPr>
        <w:t xml:space="preserve"> </w:t>
      </w:r>
      <w:r>
        <w:rPr>
          <w:rFonts w:hint="eastAsia" w:ascii="仿宋_GB2312" w:eastAsia="仿宋_GB2312"/>
          <w:spacing w:val="-46"/>
          <w:lang w:eastAsia="zh-CN"/>
        </w:rPr>
        <w:t>万元，占</w:t>
      </w:r>
      <w:r>
        <w:rPr>
          <w:rFonts w:ascii="仿宋_GB2312" w:eastAsia="仿宋_GB2312"/>
          <w:spacing w:val="-46"/>
          <w:lang w:eastAsia="zh-CN"/>
        </w:rPr>
        <w:t xml:space="preserve"> </w:t>
      </w:r>
      <w:r>
        <w:rPr>
          <w:rFonts w:ascii="仿宋_GB2312" w:eastAsia="仿宋_GB2312"/>
          <w:spacing w:val="7"/>
          <w:lang w:eastAsia="zh-CN"/>
        </w:rPr>
        <w:t>0</w:t>
      </w:r>
      <w:r>
        <w:rPr>
          <w:rFonts w:ascii="仿宋_GB2312" w:eastAsia="仿宋_GB2312"/>
          <w:spacing w:val="-1"/>
          <w:lang w:eastAsia="zh-CN"/>
        </w:rPr>
        <w:t>%</w:t>
      </w:r>
      <w:r>
        <w:rPr>
          <w:rFonts w:hint="eastAsia" w:ascii="仿宋_GB2312" w:eastAsia="仿宋_GB2312"/>
          <w:spacing w:val="-1"/>
          <w:lang w:eastAsia="zh-CN"/>
        </w:rPr>
        <w:t>；对附属单位补助支</w:t>
      </w:r>
      <w:r>
        <w:rPr>
          <w:rFonts w:hint="eastAsia" w:ascii="仿宋_GB2312" w:eastAsia="仿宋_GB2312"/>
          <w:spacing w:val="-21"/>
          <w:lang w:eastAsia="zh-CN"/>
        </w:rPr>
        <w:t>出</w:t>
      </w:r>
      <w:r>
        <w:rPr>
          <w:rFonts w:ascii="仿宋_GB2312" w:eastAsia="仿宋_GB2312"/>
          <w:spacing w:val="-21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0</w:t>
      </w:r>
      <w:r>
        <w:rPr>
          <w:rFonts w:ascii="仿宋_GB2312" w:eastAsia="仿宋_GB2312"/>
          <w:spacing w:val="-35"/>
          <w:lang w:eastAsia="zh-CN"/>
        </w:rPr>
        <w:t xml:space="preserve"> </w:t>
      </w:r>
      <w:r>
        <w:rPr>
          <w:rFonts w:hint="eastAsia" w:ascii="仿宋_GB2312" w:eastAsia="仿宋_GB2312"/>
          <w:spacing w:val="-35"/>
          <w:lang w:eastAsia="zh-CN"/>
        </w:rPr>
        <w:t>万元，占</w:t>
      </w:r>
      <w:r>
        <w:rPr>
          <w:rFonts w:ascii="仿宋_GB2312" w:eastAsia="仿宋_GB2312"/>
          <w:lang w:eastAsia="zh-CN"/>
        </w:rPr>
        <w:t>0%</w:t>
      </w:r>
      <w:r>
        <w:rPr>
          <w:rFonts w:hint="eastAsia" w:ascii="仿宋_GB2312" w:eastAsia="仿宋_GB2312"/>
          <w:lang w:eastAsia="zh-CN"/>
        </w:rPr>
        <w:t>。</w:t>
      </w:r>
    </w:p>
    <w:p>
      <w:pPr>
        <w:pStyle w:val="2"/>
        <w:rPr>
          <w:rFonts w:ascii="仿宋_GB2312" w:eastAsia="仿宋_GB2312"/>
          <w:lang w:eastAsia="zh-CN"/>
        </w:rPr>
      </w:pPr>
    </w:p>
    <w:p>
      <w:pPr>
        <w:pStyle w:val="2"/>
        <w:spacing w:before="226"/>
        <w:ind w:left="760"/>
        <w:rPr>
          <w:rFonts w:ascii="仿宋_GB2312" w:eastAsia="仿宋_GB2312"/>
          <w:b/>
          <w:lang w:eastAsia="zh-CN"/>
        </w:rPr>
      </w:pPr>
      <w:r>
        <w:rPr>
          <w:rFonts w:hint="eastAsia" w:ascii="仿宋_GB2312" w:eastAsia="仿宋_GB2312"/>
          <w:b/>
          <w:lang w:eastAsia="zh-CN"/>
        </w:rPr>
        <w:t>四、财政拨款收入支出决算总体情况说明</w:t>
      </w:r>
    </w:p>
    <w:p>
      <w:pPr>
        <w:pStyle w:val="2"/>
        <w:spacing w:before="7"/>
        <w:rPr>
          <w:rFonts w:ascii="仿宋_GB2312" w:eastAsia="仿宋_GB2312"/>
          <w:b/>
          <w:lang w:eastAsia="zh-CN"/>
        </w:rPr>
      </w:pPr>
    </w:p>
    <w:p>
      <w:pPr>
        <w:pStyle w:val="2"/>
        <w:ind w:left="880"/>
        <w:rPr>
          <w:rFonts w:ascii="仿宋_GB2312" w:eastAsia="仿宋_GB2312"/>
          <w:lang w:eastAsia="zh-CN"/>
        </w:rPr>
      </w:pPr>
      <w:r>
        <w:rPr>
          <w:rFonts w:ascii="仿宋_GB2312" w:eastAsia="仿宋_GB2312"/>
          <w:lang w:eastAsia="zh-CN"/>
        </w:rPr>
        <w:t xml:space="preserve">2019 </w:t>
      </w:r>
      <w:r>
        <w:rPr>
          <w:rFonts w:hint="eastAsia" w:ascii="仿宋_GB2312" w:eastAsia="仿宋_GB2312"/>
          <w:lang w:eastAsia="zh-CN"/>
        </w:rPr>
        <w:t>年财政拨款收入</w:t>
      </w:r>
      <w:r>
        <w:rPr>
          <w:rFonts w:ascii="仿宋_GB2312" w:eastAsia="仿宋_GB2312"/>
          <w:lang w:eastAsia="zh-CN"/>
        </w:rPr>
        <w:t xml:space="preserve"> 2141.59</w:t>
      </w:r>
      <w:r>
        <w:rPr>
          <w:rFonts w:hint="eastAsia" w:ascii="仿宋_GB2312" w:eastAsia="仿宋_GB2312"/>
          <w:lang w:eastAsia="zh-CN"/>
        </w:rPr>
        <w:t>万元，与上年度相比，</w:t>
      </w:r>
    </w:p>
    <w:p>
      <w:pPr>
        <w:rPr>
          <w:rFonts w:ascii="仿宋_GB2312" w:eastAsia="仿宋_GB2312"/>
          <w:sz w:val="32"/>
          <w:szCs w:val="32"/>
          <w:lang w:eastAsia="zh-CN"/>
        </w:rPr>
        <w:sectPr>
          <w:pgSz w:w="11910" w:h="16840"/>
          <w:pgMar w:top="1540" w:right="1380" w:bottom="280" w:left="1680" w:header="720" w:footer="720" w:gutter="0"/>
          <w:cols w:space="720" w:num="1"/>
        </w:sectPr>
      </w:pPr>
    </w:p>
    <w:p>
      <w:pPr>
        <w:pStyle w:val="2"/>
        <w:spacing w:before="35" w:line="345" w:lineRule="auto"/>
        <w:ind w:left="120" w:right="324"/>
        <w:jc w:val="both"/>
        <w:rPr>
          <w:rFonts w:ascii="仿宋_GB2312" w:eastAsia="仿宋_GB2312"/>
          <w:lang w:eastAsia="zh-CN"/>
        </w:rPr>
      </w:pPr>
      <w:bookmarkStart w:id="8" w:name="财政拨款收入总计减少了_288.46万元，下降了_13.42_%。主要原因：20"/>
      <w:bookmarkEnd w:id="8"/>
      <w:r>
        <w:rPr>
          <w:rFonts w:hint="eastAsia" w:ascii="仿宋_GB2312" w:eastAsia="仿宋_GB2312"/>
          <w:lang w:eastAsia="zh-CN"/>
        </w:rPr>
        <w:t>财政拨款收入总计减少了</w:t>
      </w:r>
      <w:r>
        <w:rPr>
          <w:rFonts w:ascii="仿宋_GB2312" w:eastAsia="仿宋_GB2312"/>
          <w:lang w:eastAsia="zh-CN"/>
        </w:rPr>
        <w:t xml:space="preserve"> 311.84</w:t>
      </w:r>
      <w:r>
        <w:rPr>
          <w:rFonts w:ascii="仿宋_GB2312" w:eastAsia="仿宋_GB2312"/>
          <w:spacing w:val="-10"/>
          <w:lang w:eastAsia="zh-CN"/>
        </w:rPr>
        <w:t xml:space="preserve"> </w:t>
      </w:r>
      <w:r>
        <w:rPr>
          <w:rFonts w:hint="eastAsia" w:ascii="仿宋_GB2312" w:eastAsia="仿宋_GB2312"/>
          <w:spacing w:val="-10"/>
          <w:lang w:eastAsia="zh-CN"/>
        </w:rPr>
        <w:t>万元，下降了</w:t>
      </w:r>
      <w:r>
        <w:rPr>
          <w:rFonts w:ascii="仿宋_GB2312" w:eastAsia="仿宋_GB2312"/>
          <w:spacing w:val="-10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12.71 %</w:t>
      </w:r>
      <w:r>
        <w:rPr>
          <w:rFonts w:hint="eastAsia" w:ascii="仿宋_GB2312" w:eastAsia="仿宋_GB2312"/>
          <w:lang w:eastAsia="zh-CN"/>
        </w:rPr>
        <w:t>。</w:t>
      </w:r>
      <w:r>
        <w:rPr>
          <w:rFonts w:hint="eastAsia" w:ascii="仿宋_GB2312" w:eastAsia="仿宋_GB2312"/>
          <w:spacing w:val="5"/>
          <w:lang w:eastAsia="zh-CN"/>
        </w:rPr>
        <w:t>主要原因：</w:t>
      </w:r>
      <w:r>
        <w:rPr>
          <w:rFonts w:ascii="仿宋_GB2312" w:eastAsia="仿宋_GB2312"/>
          <w:lang w:eastAsia="zh-CN"/>
        </w:rPr>
        <w:t>2019</w:t>
      </w:r>
      <w:r>
        <w:rPr>
          <w:rFonts w:ascii="仿宋_GB2312" w:eastAsia="仿宋_GB2312"/>
          <w:spacing w:val="3"/>
          <w:lang w:eastAsia="zh-CN"/>
        </w:rPr>
        <w:t xml:space="preserve"> </w:t>
      </w:r>
      <w:r>
        <w:rPr>
          <w:rFonts w:hint="eastAsia" w:ascii="仿宋_GB2312" w:eastAsia="仿宋_GB2312"/>
          <w:spacing w:val="3"/>
          <w:lang w:eastAsia="zh-CN"/>
        </w:rPr>
        <w:t>年银杏小学减少新建教学楼基建项目的拨</w:t>
      </w:r>
      <w:r>
        <w:rPr>
          <w:rFonts w:hint="eastAsia" w:ascii="仿宋_GB2312" w:eastAsia="仿宋_GB2312"/>
          <w:spacing w:val="-6"/>
          <w:lang w:eastAsia="zh-CN"/>
        </w:rPr>
        <w:t>款。财政拨款支出</w:t>
      </w:r>
      <w:r>
        <w:rPr>
          <w:rFonts w:ascii="仿宋_GB2312" w:eastAsia="仿宋_GB2312"/>
          <w:spacing w:val="-6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2141.59</w:t>
      </w:r>
      <w:r>
        <w:rPr>
          <w:rFonts w:hint="eastAsia" w:ascii="仿宋_GB2312" w:eastAsia="仿宋_GB2312"/>
          <w:spacing w:val="-13"/>
          <w:lang w:eastAsia="zh-CN"/>
        </w:rPr>
        <w:t>万元，与上年度相比，财政拨款</w:t>
      </w:r>
      <w:r>
        <w:rPr>
          <w:rFonts w:hint="eastAsia" w:ascii="仿宋_GB2312" w:eastAsia="仿宋_GB2312"/>
          <w:spacing w:val="-12"/>
          <w:lang w:eastAsia="zh-CN"/>
        </w:rPr>
        <w:t>支出总计减少了</w:t>
      </w:r>
      <w:r>
        <w:rPr>
          <w:rFonts w:ascii="仿宋_GB2312" w:eastAsia="仿宋_GB2312"/>
          <w:spacing w:val="-12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311.84</w:t>
      </w:r>
      <w:r>
        <w:rPr>
          <w:rFonts w:hint="eastAsia" w:ascii="仿宋_GB2312" w:eastAsia="仿宋_GB2312"/>
          <w:spacing w:val="-12"/>
          <w:lang w:eastAsia="zh-CN"/>
        </w:rPr>
        <w:t>万元，下降了</w:t>
      </w:r>
      <w:r>
        <w:rPr>
          <w:rFonts w:ascii="仿宋_GB2312" w:eastAsia="仿宋_GB2312"/>
          <w:spacing w:val="-12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12.71%</w:t>
      </w:r>
      <w:r>
        <w:rPr>
          <w:rFonts w:hint="eastAsia" w:ascii="仿宋_GB2312" w:eastAsia="仿宋_GB2312"/>
          <w:lang w:eastAsia="zh-CN"/>
        </w:rPr>
        <w:t>。主要原因：</w:t>
      </w:r>
    </w:p>
    <w:p>
      <w:pPr>
        <w:pStyle w:val="2"/>
        <w:spacing w:line="408" w:lineRule="exact"/>
        <w:ind w:left="120"/>
        <w:rPr>
          <w:rFonts w:ascii="仿宋_GB2312" w:eastAsia="仿宋_GB2312"/>
          <w:lang w:eastAsia="zh-CN"/>
        </w:rPr>
      </w:pPr>
      <w:r>
        <w:rPr>
          <w:rFonts w:ascii="仿宋_GB2312" w:eastAsia="仿宋_GB2312"/>
          <w:lang w:eastAsia="zh-CN"/>
        </w:rPr>
        <w:t xml:space="preserve">2019 </w:t>
      </w:r>
      <w:r>
        <w:rPr>
          <w:rFonts w:hint="eastAsia" w:ascii="仿宋_GB2312" w:eastAsia="仿宋_GB2312"/>
          <w:lang w:eastAsia="zh-CN"/>
        </w:rPr>
        <w:t>年减少了新建教学楼基建项目。</w:t>
      </w:r>
    </w:p>
    <w:p>
      <w:pPr>
        <w:pStyle w:val="2"/>
        <w:spacing w:before="181"/>
        <w:ind w:left="760"/>
        <w:rPr>
          <w:rFonts w:ascii="仿宋_GB2312" w:eastAsia="仿宋_GB2312"/>
          <w:b/>
          <w:lang w:eastAsia="zh-CN"/>
        </w:rPr>
      </w:pPr>
      <w:bookmarkStart w:id="9" w:name="五、一般公共预算财政拨款支出决算情况说明"/>
      <w:bookmarkEnd w:id="9"/>
      <w:r>
        <w:rPr>
          <w:rFonts w:hint="eastAsia" w:ascii="仿宋_GB2312" w:eastAsia="仿宋_GB2312"/>
          <w:b/>
          <w:lang w:eastAsia="zh-CN"/>
        </w:rPr>
        <w:t>五、一般公共预算财政拨款支出决算情况说明</w:t>
      </w:r>
    </w:p>
    <w:p>
      <w:pPr>
        <w:pStyle w:val="12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（一）总体情况。</w:t>
      </w:r>
    </w:p>
    <w:p>
      <w:pPr>
        <w:pStyle w:val="2"/>
        <w:spacing w:before="272" w:line="364" w:lineRule="auto"/>
        <w:ind w:left="240" w:right="696" w:firstLine="640"/>
        <w:jc w:val="both"/>
        <w:rPr>
          <w:rFonts w:ascii="仿宋_GB2312" w:eastAsia="仿宋_GB2312"/>
          <w:lang w:eastAsia="zh-CN"/>
        </w:rPr>
      </w:pPr>
      <w:r>
        <w:rPr>
          <w:rFonts w:ascii="仿宋_GB2312" w:eastAsia="仿宋_GB2312"/>
          <w:lang w:eastAsia="zh-CN"/>
        </w:rPr>
        <w:t xml:space="preserve">2019 </w:t>
      </w:r>
      <w:r>
        <w:rPr>
          <w:rFonts w:hint="eastAsia" w:ascii="仿宋_GB2312" w:eastAsia="仿宋_GB2312"/>
          <w:lang w:eastAsia="zh-CN"/>
        </w:rPr>
        <w:t>年度一般公共预算财政拨款支出</w:t>
      </w:r>
      <w:r>
        <w:rPr>
          <w:rFonts w:ascii="仿宋_GB2312" w:eastAsia="仿宋_GB2312"/>
          <w:lang w:eastAsia="zh-CN"/>
        </w:rPr>
        <w:t xml:space="preserve"> 1809.06 </w:t>
      </w:r>
      <w:r>
        <w:rPr>
          <w:rFonts w:hint="eastAsia" w:ascii="仿宋_GB2312" w:eastAsia="仿宋_GB2312"/>
          <w:lang w:eastAsia="zh-CN"/>
        </w:rPr>
        <w:t>万元，占本年支出合计的</w:t>
      </w:r>
      <w:r>
        <w:rPr>
          <w:rFonts w:ascii="仿宋_GB2312" w:eastAsia="仿宋_GB2312"/>
          <w:lang w:eastAsia="zh-CN"/>
        </w:rPr>
        <w:t xml:space="preserve"> 100%</w:t>
      </w:r>
      <w:r>
        <w:rPr>
          <w:rFonts w:hint="eastAsia" w:ascii="仿宋_GB2312" w:eastAsia="仿宋_GB2312"/>
          <w:lang w:eastAsia="zh-CN"/>
        </w:rPr>
        <w:t>。与上年度相比，一般公共预算财政拨款支出减少</w:t>
      </w:r>
      <w:r>
        <w:rPr>
          <w:rFonts w:ascii="仿宋_GB2312" w:eastAsia="仿宋_GB2312"/>
          <w:lang w:eastAsia="zh-CN"/>
        </w:rPr>
        <w:t xml:space="preserve"> 364.24 </w:t>
      </w:r>
      <w:r>
        <w:rPr>
          <w:rFonts w:hint="eastAsia" w:ascii="仿宋_GB2312" w:eastAsia="仿宋_GB2312"/>
          <w:lang w:eastAsia="zh-CN"/>
        </w:rPr>
        <w:t>万元，下降</w:t>
      </w:r>
      <w:r>
        <w:rPr>
          <w:rFonts w:ascii="仿宋_GB2312" w:eastAsia="仿宋_GB2312"/>
          <w:lang w:eastAsia="zh-CN"/>
        </w:rPr>
        <w:t xml:space="preserve"> 16.76%</w:t>
      </w:r>
      <w:r>
        <w:rPr>
          <w:rFonts w:hint="eastAsia" w:ascii="仿宋_GB2312" w:eastAsia="仿宋_GB2312"/>
          <w:lang w:eastAsia="zh-CN"/>
        </w:rPr>
        <w:t>。主要原因是</w:t>
      </w:r>
      <w:r>
        <w:rPr>
          <w:rFonts w:ascii="仿宋_GB2312" w:eastAsia="仿宋_GB2312"/>
          <w:lang w:eastAsia="zh-CN"/>
        </w:rPr>
        <w:t xml:space="preserve"> 2019 </w:t>
      </w:r>
      <w:r>
        <w:rPr>
          <w:rFonts w:hint="eastAsia" w:ascii="仿宋_GB2312" w:eastAsia="仿宋_GB2312"/>
          <w:lang w:eastAsia="zh-CN"/>
        </w:rPr>
        <w:t>年减少了新建教学楼基建项目。</w:t>
      </w:r>
    </w:p>
    <w:p>
      <w:pPr>
        <w:pStyle w:val="12"/>
        <w:spacing w:before="49"/>
        <w:ind w:left="439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（二）结构情况。</w:t>
      </w:r>
    </w:p>
    <w:p>
      <w:pPr>
        <w:pStyle w:val="2"/>
        <w:spacing w:before="271"/>
        <w:ind w:left="880"/>
        <w:rPr>
          <w:rFonts w:ascii="仿宋_GB2312" w:eastAsia="仿宋_GB2312"/>
          <w:lang w:eastAsia="zh-CN"/>
        </w:rPr>
      </w:pPr>
      <w:r>
        <w:rPr>
          <w:rFonts w:ascii="仿宋_GB2312" w:eastAsia="仿宋_GB2312"/>
          <w:lang w:eastAsia="zh-CN"/>
        </w:rPr>
        <w:t xml:space="preserve">2019 </w:t>
      </w:r>
      <w:r>
        <w:rPr>
          <w:rFonts w:hint="eastAsia" w:ascii="仿宋_GB2312" w:eastAsia="仿宋_GB2312"/>
          <w:lang w:eastAsia="zh-CN"/>
        </w:rPr>
        <w:t>年度一般公共预算财政拨款支出</w:t>
      </w:r>
      <w:r>
        <w:rPr>
          <w:rFonts w:ascii="仿宋_GB2312" w:eastAsia="仿宋_GB2312"/>
          <w:lang w:eastAsia="zh-CN"/>
        </w:rPr>
        <w:t xml:space="preserve"> 1809.06 </w:t>
      </w:r>
      <w:r>
        <w:rPr>
          <w:rFonts w:hint="eastAsia" w:ascii="仿宋_GB2312" w:eastAsia="仿宋_GB2312"/>
          <w:lang w:eastAsia="zh-CN"/>
        </w:rPr>
        <w:t>万</w:t>
      </w:r>
    </w:p>
    <w:p>
      <w:pPr>
        <w:pStyle w:val="2"/>
        <w:spacing w:before="214" w:line="364" w:lineRule="auto"/>
        <w:ind w:left="240" w:right="694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spacing w:val="-21"/>
          <w:lang w:eastAsia="zh-CN"/>
        </w:rPr>
        <w:t>元，主要用于以下方面：一般公共服务</w:t>
      </w:r>
      <w:r>
        <w:rPr>
          <w:rFonts w:hint="eastAsia" w:ascii="仿宋_GB2312" w:eastAsia="仿宋_GB2312"/>
          <w:lang w:eastAsia="zh-CN"/>
        </w:rPr>
        <w:t>（类</w:t>
      </w:r>
      <w:r>
        <w:rPr>
          <w:rFonts w:hint="eastAsia" w:ascii="仿宋_GB2312" w:eastAsia="仿宋_GB2312"/>
          <w:spacing w:val="-103"/>
          <w:lang w:eastAsia="zh-CN"/>
        </w:rPr>
        <w:t>）</w:t>
      </w:r>
      <w:r>
        <w:rPr>
          <w:rFonts w:hint="eastAsia" w:ascii="仿宋_GB2312" w:eastAsia="仿宋_GB2312"/>
          <w:spacing w:val="-5"/>
          <w:lang w:eastAsia="zh-CN"/>
        </w:rPr>
        <w:t>支出</w:t>
      </w:r>
      <w:r>
        <w:rPr>
          <w:rFonts w:ascii="仿宋_GB2312" w:eastAsia="仿宋_GB2312"/>
          <w:spacing w:val="-5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 xml:space="preserve">1809.06 </w:t>
      </w:r>
      <w:r>
        <w:rPr>
          <w:rFonts w:hint="eastAsia" w:ascii="仿宋_GB2312" w:eastAsia="仿宋_GB2312"/>
          <w:spacing w:val="-1"/>
          <w:lang w:eastAsia="zh-CN"/>
        </w:rPr>
        <w:t>万元，</w:t>
      </w:r>
      <w:r>
        <w:rPr>
          <w:rFonts w:ascii="仿宋_GB2312" w:eastAsia="仿宋_GB2312"/>
          <w:spacing w:val="-1"/>
          <w:lang w:eastAsia="zh-CN"/>
        </w:rPr>
        <w:t xml:space="preserve"> </w:t>
      </w:r>
      <w:r>
        <w:rPr>
          <w:rFonts w:hint="eastAsia" w:ascii="仿宋_GB2312" w:eastAsia="仿宋_GB2312"/>
          <w:spacing w:val="-1"/>
          <w:lang w:eastAsia="zh-CN"/>
        </w:rPr>
        <w:t>占</w:t>
      </w:r>
      <w:r>
        <w:rPr>
          <w:rFonts w:ascii="仿宋_GB2312" w:eastAsia="仿宋_GB2312"/>
          <w:spacing w:val="-1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100%</w:t>
      </w:r>
      <w:r>
        <w:rPr>
          <w:rFonts w:hint="eastAsia" w:ascii="仿宋_GB2312" w:eastAsia="仿宋_GB2312"/>
          <w:lang w:eastAsia="zh-CN"/>
        </w:rPr>
        <w:t>；外交（类）支出</w:t>
      </w:r>
      <w:r>
        <w:rPr>
          <w:rFonts w:ascii="仿宋_GB2312" w:eastAsia="仿宋_GB2312"/>
          <w:lang w:eastAsia="zh-CN"/>
        </w:rPr>
        <w:t xml:space="preserve"> 0</w:t>
      </w:r>
      <w:r>
        <w:rPr>
          <w:rFonts w:ascii="仿宋_GB2312" w:eastAsia="仿宋_GB2312"/>
          <w:spacing w:val="-2"/>
          <w:lang w:eastAsia="zh-CN"/>
        </w:rPr>
        <w:t xml:space="preserve"> </w:t>
      </w:r>
      <w:r>
        <w:rPr>
          <w:rFonts w:hint="eastAsia" w:ascii="仿宋_GB2312" w:eastAsia="仿宋_GB2312"/>
          <w:spacing w:val="-2"/>
          <w:lang w:eastAsia="zh-CN"/>
        </w:rPr>
        <w:t>万元，占</w:t>
      </w:r>
      <w:r>
        <w:rPr>
          <w:rFonts w:ascii="仿宋_GB2312" w:eastAsia="仿宋_GB2312"/>
          <w:spacing w:val="-2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0%</w:t>
      </w:r>
      <w:r>
        <w:rPr>
          <w:rFonts w:hint="eastAsia" w:ascii="仿宋_GB2312" w:eastAsia="仿宋_GB2312"/>
          <w:lang w:eastAsia="zh-CN"/>
        </w:rPr>
        <w:t>。</w:t>
      </w:r>
    </w:p>
    <w:p>
      <w:pPr>
        <w:pStyle w:val="12"/>
        <w:spacing w:before="45"/>
        <w:ind w:left="439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（三）具体情况。</w:t>
      </w:r>
    </w:p>
    <w:p>
      <w:pPr>
        <w:pStyle w:val="2"/>
        <w:spacing w:before="274"/>
        <w:ind w:left="919"/>
        <w:rPr>
          <w:rFonts w:ascii="仿宋_GB2312" w:eastAsia="仿宋_GB2312"/>
          <w:lang w:eastAsia="zh-CN"/>
        </w:rPr>
      </w:pPr>
      <w:r>
        <w:rPr>
          <w:rFonts w:ascii="仿宋_GB2312" w:eastAsia="仿宋_GB2312"/>
          <w:lang w:eastAsia="zh-CN"/>
        </w:rPr>
        <w:t xml:space="preserve">2019 </w:t>
      </w:r>
      <w:r>
        <w:rPr>
          <w:rFonts w:hint="eastAsia" w:ascii="仿宋_GB2312" w:eastAsia="仿宋_GB2312"/>
          <w:lang w:eastAsia="zh-CN"/>
        </w:rPr>
        <w:t>年度一般公共预算财政拨款支出年初预算为</w:t>
      </w:r>
    </w:p>
    <w:p>
      <w:pPr>
        <w:pStyle w:val="2"/>
        <w:spacing w:before="214" w:line="364" w:lineRule="auto"/>
        <w:ind w:left="120" w:right="696"/>
        <w:rPr>
          <w:rFonts w:ascii="仿宋_GB2312" w:eastAsia="仿宋_GB2312"/>
        </w:rPr>
      </w:pPr>
      <w:r>
        <w:rPr>
          <w:rFonts w:ascii="仿宋_GB2312" w:eastAsia="仿宋_GB2312"/>
          <w:lang w:eastAsia="zh-CN"/>
        </w:rPr>
        <w:t>2089.46</w:t>
      </w:r>
      <w:r>
        <w:rPr>
          <w:rFonts w:ascii="仿宋_GB2312" w:eastAsia="仿宋_GB2312"/>
          <w:spacing w:val="-14"/>
          <w:lang w:eastAsia="zh-CN"/>
        </w:rPr>
        <w:t xml:space="preserve"> </w:t>
      </w:r>
      <w:r>
        <w:rPr>
          <w:rFonts w:hint="eastAsia" w:ascii="仿宋_GB2312" w:eastAsia="仿宋_GB2312"/>
          <w:spacing w:val="-14"/>
          <w:lang w:eastAsia="zh-CN"/>
        </w:rPr>
        <w:t>万元，支出决算为</w:t>
      </w:r>
      <w:r>
        <w:rPr>
          <w:rFonts w:ascii="仿宋_GB2312" w:eastAsia="仿宋_GB2312"/>
          <w:spacing w:val="-14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1809.06</w:t>
      </w:r>
      <w:r>
        <w:rPr>
          <w:rFonts w:ascii="仿宋_GB2312" w:eastAsia="仿宋_GB2312"/>
          <w:spacing w:val="-6"/>
          <w:lang w:eastAsia="zh-CN"/>
        </w:rPr>
        <w:t xml:space="preserve"> </w:t>
      </w:r>
      <w:r>
        <w:rPr>
          <w:rFonts w:hint="eastAsia" w:ascii="仿宋_GB2312" w:eastAsia="仿宋_GB2312"/>
          <w:spacing w:val="-6"/>
          <w:lang w:eastAsia="zh-CN"/>
        </w:rPr>
        <w:t>万元，完成年初预算</w:t>
      </w:r>
      <w:r>
        <w:rPr>
          <w:rFonts w:hint="eastAsia" w:ascii="仿宋_GB2312" w:eastAsia="仿宋_GB2312"/>
          <w:spacing w:val="-43"/>
          <w:lang w:eastAsia="zh-CN"/>
        </w:rPr>
        <w:t>的</w:t>
      </w:r>
      <w:r>
        <w:rPr>
          <w:rFonts w:ascii="仿宋_GB2312" w:eastAsia="仿宋_GB2312"/>
          <w:spacing w:val="-43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86.58%</w:t>
      </w:r>
      <w:r>
        <w:rPr>
          <w:rFonts w:hint="eastAsia" w:ascii="仿宋_GB2312" w:eastAsia="仿宋_GB2312"/>
          <w:lang w:eastAsia="zh-CN"/>
        </w:rPr>
        <w:t>。</w:t>
      </w:r>
      <w:r>
        <w:rPr>
          <w:rFonts w:hint="eastAsia" w:ascii="仿宋_GB2312" w:eastAsia="仿宋_GB2312"/>
        </w:rPr>
        <w:t>其中：</w:t>
      </w:r>
    </w:p>
    <w:p>
      <w:pPr>
        <w:pStyle w:val="13"/>
        <w:numPr>
          <w:ilvl w:val="1"/>
          <w:numId w:val="4"/>
        </w:numPr>
        <w:tabs>
          <w:tab w:val="left" w:pos="1373"/>
        </w:tabs>
        <w:spacing w:before="35" w:line="364" w:lineRule="auto"/>
        <w:ind w:right="690" w:firstLine="6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pacing w:val="-2"/>
          <w:w w:val="90"/>
          <w:sz w:val="32"/>
          <w:szCs w:val="32"/>
          <w:lang w:eastAsia="zh-CN"/>
        </w:rPr>
        <w:t>教育支出</w:t>
      </w:r>
      <w:r>
        <w:rPr>
          <w:rFonts w:hint="eastAsia" w:ascii="仿宋_GB2312" w:eastAsia="仿宋_GB2312"/>
          <w:b/>
          <w:spacing w:val="4"/>
          <w:w w:val="9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pacing w:val="7"/>
          <w:w w:val="90"/>
          <w:sz w:val="32"/>
          <w:szCs w:val="32"/>
          <w:lang w:eastAsia="zh-CN"/>
        </w:rPr>
        <w:t>类</w:t>
      </w:r>
      <w:r>
        <w:rPr>
          <w:rFonts w:hint="eastAsia" w:ascii="仿宋_GB2312" w:eastAsia="仿宋_GB2312"/>
          <w:b/>
          <w:spacing w:val="-8"/>
          <w:w w:val="9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spacing w:val="-2"/>
          <w:w w:val="90"/>
          <w:sz w:val="32"/>
          <w:szCs w:val="32"/>
          <w:lang w:eastAsia="zh-CN"/>
        </w:rPr>
        <w:t>普通教育</w:t>
      </w:r>
      <w:r>
        <w:rPr>
          <w:rFonts w:hint="eastAsia" w:ascii="仿宋_GB2312" w:eastAsia="仿宋_GB2312"/>
          <w:b/>
          <w:spacing w:val="7"/>
          <w:w w:val="9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pacing w:val="4"/>
          <w:w w:val="90"/>
          <w:sz w:val="32"/>
          <w:szCs w:val="32"/>
          <w:lang w:eastAsia="zh-CN"/>
        </w:rPr>
        <w:t>款</w:t>
      </w:r>
      <w:r>
        <w:rPr>
          <w:rFonts w:hint="eastAsia" w:ascii="仿宋_GB2312" w:eastAsia="仿宋_GB2312"/>
          <w:b/>
          <w:spacing w:val="-10"/>
          <w:w w:val="9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spacing w:val="-2"/>
          <w:w w:val="90"/>
          <w:sz w:val="32"/>
          <w:szCs w:val="32"/>
          <w:lang w:eastAsia="zh-CN"/>
        </w:rPr>
        <w:t>小学教育</w:t>
      </w:r>
      <w:r>
        <w:rPr>
          <w:rFonts w:hint="eastAsia" w:ascii="仿宋_GB2312" w:eastAsia="仿宋_GB2312"/>
          <w:b/>
          <w:w w:val="90"/>
          <w:sz w:val="32"/>
          <w:szCs w:val="32"/>
          <w:lang w:eastAsia="zh-CN"/>
        </w:rPr>
        <w:t>（项</w:t>
      </w:r>
      <w:r>
        <w:rPr>
          <w:rFonts w:hint="eastAsia" w:ascii="仿宋_GB2312" w:eastAsia="仿宋_GB2312"/>
          <w:b/>
          <w:spacing w:val="-152"/>
          <w:w w:val="9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spacing w:val="-5"/>
          <w:w w:val="9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pacing w:val="-21"/>
          <w:sz w:val="32"/>
          <w:szCs w:val="32"/>
          <w:lang w:eastAsia="zh-CN"/>
        </w:rPr>
        <w:t>初预算</w:t>
      </w:r>
      <w:r>
        <w:rPr>
          <w:rFonts w:ascii="仿宋_GB2312" w:eastAsia="仿宋_GB2312"/>
          <w:spacing w:val="-21"/>
          <w:sz w:val="32"/>
          <w:szCs w:val="32"/>
          <w:lang w:eastAsia="zh-CN"/>
        </w:rPr>
        <w:t xml:space="preserve"> </w:t>
      </w:r>
      <w:r>
        <w:rPr>
          <w:rFonts w:ascii="仿宋_GB2312" w:eastAsia="仿宋_GB2312"/>
          <w:sz w:val="32"/>
          <w:szCs w:val="32"/>
          <w:lang w:eastAsia="zh-CN"/>
        </w:rPr>
        <w:t>1031.82</w:t>
      </w:r>
      <w:r>
        <w:rPr>
          <w:rFonts w:ascii="仿宋_GB2312" w:eastAsia="仿宋_GB2312"/>
          <w:spacing w:val="-11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11"/>
          <w:sz w:val="32"/>
          <w:szCs w:val="32"/>
          <w:lang w:eastAsia="zh-CN"/>
        </w:rPr>
        <w:t>万元，支出决算为</w:t>
      </w:r>
      <w:r>
        <w:rPr>
          <w:rFonts w:ascii="仿宋_GB2312" w:eastAsia="仿宋_GB2312"/>
          <w:spacing w:val="-11"/>
          <w:sz w:val="32"/>
          <w:szCs w:val="32"/>
          <w:lang w:eastAsia="zh-CN"/>
        </w:rPr>
        <w:t xml:space="preserve"> </w:t>
      </w:r>
      <w:r>
        <w:rPr>
          <w:rFonts w:ascii="仿宋_GB2312" w:eastAsia="仿宋_GB2312"/>
          <w:sz w:val="32"/>
          <w:szCs w:val="32"/>
          <w:lang w:eastAsia="zh-CN"/>
        </w:rPr>
        <w:t>751.42</w:t>
      </w:r>
      <w:r>
        <w:rPr>
          <w:rFonts w:ascii="仿宋_GB2312" w:eastAsia="仿宋_GB2312"/>
          <w:spacing w:val="-14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14"/>
          <w:sz w:val="32"/>
          <w:szCs w:val="32"/>
          <w:lang w:eastAsia="zh-CN"/>
        </w:rPr>
        <w:t>万元，完成年</w:t>
      </w:r>
      <w:r>
        <w:rPr>
          <w:rFonts w:hint="eastAsia" w:ascii="仿宋_GB2312" w:eastAsia="仿宋_GB2312"/>
          <w:spacing w:val="1"/>
          <w:sz w:val="32"/>
          <w:szCs w:val="32"/>
          <w:lang w:eastAsia="zh-CN"/>
        </w:rPr>
        <w:t>初预算的</w:t>
      </w:r>
      <w:r>
        <w:rPr>
          <w:rFonts w:ascii="仿宋_GB2312" w:eastAsia="仿宋_GB2312"/>
          <w:spacing w:val="1"/>
          <w:sz w:val="32"/>
          <w:szCs w:val="32"/>
          <w:lang w:eastAsia="zh-CN"/>
        </w:rPr>
        <w:t xml:space="preserve"> </w:t>
      </w:r>
      <w:r>
        <w:rPr>
          <w:rFonts w:ascii="仿宋_GB2312" w:eastAsia="仿宋_GB2312"/>
          <w:sz w:val="32"/>
          <w:szCs w:val="32"/>
          <w:lang w:eastAsia="zh-CN"/>
        </w:rPr>
        <w:t>72.82%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决算数与年初预算数存在差异的主要</w:t>
      </w:r>
    </w:p>
    <w:p>
      <w:pPr>
        <w:spacing w:line="364" w:lineRule="auto"/>
        <w:jc w:val="both"/>
        <w:rPr>
          <w:rFonts w:ascii="仿宋_GB2312" w:eastAsia="仿宋_GB2312"/>
          <w:sz w:val="32"/>
          <w:szCs w:val="32"/>
        </w:rPr>
        <w:sectPr>
          <w:pgSz w:w="11910" w:h="16840"/>
          <w:pgMar w:top="1540" w:right="1380" w:bottom="280" w:left="1680" w:header="720" w:footer="720" w:gutter="0"/>
          <w:cols w:space="720" w:num="1"/>
        </w:sectPr>
      </w:pPr>
    </w:p>
    <w:p>
      <w:pPr>
        <w:pStyle w:val="2"/>
        <w:spacing w:before="30" w:line="364" w:lineRule="auto"/>
        <w:ind w:left="240" w:right="693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spacing w:val="-6"/>
          <w:lang w:eastAsia="zh-CN"/>
        </w:rPr>
        <w:t>原因是认真执行八项规定，严格控制支出，厉行节约、压缩减少不必要的开支。</w:t>
      </w:r>
    </w:p>
    <w:p>
      <w:pPr>
        <w:pStyle w:val="13"/>
        <w:numPr>
          <w:ilvl w:val="1"/>
          <w:numId w:val="4"/>
        </w:numPr>
        <w:tabs>
          <w:tab w:val="left" w:pos="1373"/>
        </w:tabs>
        <w:spacing w:before="35" w:line="364" w:lineRule="auto"/>
        <w:ind w:right="674" w:firstLine="636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pacing w:val="24"/>
          <w:w w:val="90"/>
          <w:sz w:val="32"/>
          <w:szCs w:val="32"/>
          <w:lang w:eastAsia="zh-CN"/>
        </w:rPr>
        <w:t>教育支出</w:t>
      </w:r>
      <w:r>
        <w:rPr>
          <w:rFonts w:hint="eastAsia" w:ascii="仿宋_GB2312" w:eastAsia="仿宋_GB2312"/>
          <w:b/>
          <w:spacing w:val="21"/>
          <w:w w:val="9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pacing w:val="24"/>
          <w:w w:val="90"/>
          <w:sz w:val="32"/>
          <w:szCs w:val="32"/>
          <w:lang w:eastAsia="zh-CN"/>
        </w:rPr>
        <w:t>类</w:t>
      </w:r>
      <w:r>
        <w:rPr>
          <w:rFonts w:hint="eastAsia" w:ascii="仿宋_GB2312" w:eastAsia="仿宋_GB2312"/>
          <w:b/>
          <w:spacing w:val="21"/>
          <w:w w:val="9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spacing w:val="23"/>
          <w:w w:val="90"/>
          <w:sz w:val="32"/>
          <w:szCs w:val="32"/>
          <w:lang w:eastAsia="zh-CN"/>
        </w:rPr>
        <w:t>教育费附加安排的支出</w:t>
      </w:r>
      <w:r>
        <w:rPr>
          <w:rFonts w:hint="eastAsia" w:ascii="仿宋_GB2312" w:eastAsia="仿宋_GB2312"/>
          <w:b/>
          <w:spacing w:val="24"/>
          <w:w w:val="90"/>
          <w:sz w:val="32"/>
          <w:szCs w:val="32"/>
          <w:lang w:eastAsia="zh-CN"/>
        </w:rPr>
        <w:t>（款</w:t>
      </w:r>
      <w:r>
        <w:rPr>
          <w:rFonts w:hint="eastAsia" w:ascii="仿宋_GB2312" w:eastAsia="仿宋_GB2312"/>
          <w:b/>
          <w:spacing w:val="21"/>
          <w:w w:val="9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w w:val="90"/>
          <w:sz w:val="32"/>
          <w:szCs w:val="32"/>
          <w:lang w:eastAsia="zh-CN"/>
        </w:rPr>
        <w:t>城</w:t>
      </w:r>
      <w:r>
        <w:rPr>
          <w:rFonts w:hint="eastAsia" w:ascii="仿宋_GB2312" w:eastAsia="仿宋_GB2312"/>
          <w:b/>
          <w:spacing w:val="16"/>
          <w:sz w:val="32"/>
          <w:szCs w:val="32"/>
          <w:lang w:eastAsia="zh-CN"/>
        </w:rPr>
        <w:t>市中小学校舍建设</w:t>
      </w:r>
      <w:r>
        <w:rPr>
          <w:rFonts w:hint="eastAsia" w:ascii="仿宋_GB2312" w:eastAsia="仿宋_GB2312"/>
          <w:b/>
          <w:spacing w:val="19"/>
          <w:sz w:val="32"/>
          <w:szCs w:val="32"/>
          <w:lang w:eastAsia="zh-CN"/>
        </w:rPr>
        <w:t>（项</w:t>
      </w:r>
      <w:r>
        <w:rPr>
          <w:rFonts w:hint="eastAsia" w:ascii="仿宋_GB2312" w:eastAsia="仿宋_GB2312"/>
          <w:b/>
          <w:spacing w:val="-151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spacing w:val="19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pacing w:val="-28"/>
          <w:sz w:val="32"/>
          <w:szCs w:val="32"/>
          <w:lang w:eastAsia="zh-CN"/>
        </w:rPr>
        <w:t>年初预算为</w:t>
      </w:r>
      <w:r>
        <w:rPr>
          <w:rFonts w:ascii="仿宋_GB2312" w:eastAsia="仿宋_GB2312"/>
          <w:spacing w:val="-28"/>
          <w:sz w:val="32"/>
          <w:szCs w:val="32"/>
          <w:lang w:eastAsia="zh-CN"/>
        </w:rPr>
        <w:t xml:space="preserve"> </w:t>
      </w:r>
      <w:r>
        <w:rPr>
          <w:rFonts w:ascii="仿宋_GB2312" w:eastAsia="仿宋_GB2312"/>
          <w:sz w:val="32"/>
          <w:szCs w:val="32"/>
          <w:lang w:eastAsia="zh-CN"/>
        </w:rPr>
        <w:t>1043.15</w:t>
      </w:r>
      <w:r>
        <w:rPr>
          <w:rFonts w:ascii="仿宋_GB2312" w:eastAsia="仿宋_GB2312"/>
          <w:spacing w:val="-29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29"/>
          <w:sz w:val="32"/>
          <w:szCs w:val="32"/>
          <w:lang w:eastAsia="zh-CN"/>
        </w:rPr>
        <w:t>万元，支</w:t>
      </w:r>
      <w:r>
        <w:rPr>
          <w:rFonts w:hint="eastAsia" w:ascii="仿宋_GB2312" w:eastAsia="仿宋_GB2312"/>
          <w:spacing w:val="-16"/>
          <w:sz w:val="32"/>
          <w:szCs w:val="32"/>
          <w:lang w:eastAsia="zh-CN"/>
        </w:rPr>
        <w:t>出决算为</w:t>
      </w:r>
      <w:r>
        <w:rPr>
          <w:rFonts w:ascii="仿宋_GB2312" w:eastAsia="仿宋_GB2312"/>
          <w:sz w:val="32"/>
          <w:szCs w:val="32"/>
          <w:lang w:eastAsia="zh-CN"/>
        </w:rPr>
        <w:t>1043.15</w:t>
      </w:r>
      <w:r>
        <w:rPr>
          <w:rFonts w:ascii="仿宋_GB2312" w:eastAsia="仿宋_GB2312"/>
          <w:spacing w:val="-32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32"/>
          <w:sz w:val="32"/>
          <w:szCs w:val="32"/>
          <w:lang w:eastAsia="zh-CN"/>
        </w:rPr>
        <w:t>万元</w:t>
      </w:r>
      <w:r>
        <w:rPr>
          <w:rFonts w:ascii="仿宋_GB2312" w:eastAsia="仿宋_GB2312"/>
          <w:spacing w:val="-32"/>
          <w:sz w:val="32"/>
          <w:szCs w:val="32"/>
          <w:lang w:eastAsia="zh-CN"/>
        </w:rPr>
        <w:t>,</w:t>
      </w:r>
      <w:r>
        <w:rPr>
          <w:rFonts w:hint="eastAsia" w:ascii="仿宋_GB2312" w:eastAsia="仿宋_GB2312"/>
          <w:spacing w:val="-32"/>
          <w:sz w:val="32"/>
          <w:szCs w:val="32"/>
          <w:lang w:eastAsia="zh-CN"/>
        </w:rPr>
        <w:t>完成年初预算的</w:t>
      </w:r>
      <w:r>
        <w:rPr>
          <w:rFonts w:ascii="仿宋_GB2312" w:eastAsia="仿宋_GB2312"/>
          <w:spacing w:val="-32"/>
          <w:sz w:val="32"/>
          <w:szCs w:val="32"/>
          <w:lang w:eastAsia="zh-CN"/>
        </w:rPr>
        <w:t xml:space="preserve"> </w:t>
      </w:r>
      <w:r>
        <w:rPr>
          <w:rFonts w:ascii="仿宋_GB2312" w:eastAsia="仿宋_GB2312"/>
          <w:sz w:val="32"/>
          <w:szCs w:val="32"/>
          <w:lang w:eastAsia="zh-CN"/>
        </w:rPr>
        <w:t>100%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13"/>
        <w:numPr>
          <w:ilvl w:val="1"/>
          <w:numId w:val="4"/>
        </w:numPr>
        <w:tabs>
          <w:tab w:val="left" w:pos="1361"/>
        </w:tabs>
        <w:spacing w:before="3" w:line="364" w:lineRule="auto"/>
        <w:ind w:left="120" w:right="686" w:firstLine="724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pacing w:val="1"/>
          <w:w w:val="95"/>
          <w:sz w:val="32"/>
          <w:szCs w:val="32"/>
          <w:lang w:eastAsia="zh-CN"/>
        </w:rPr>
        <w:t>节能环保支出</w:t>
      </w:r>
      <w:r>
        <w:rPr>
          <w:rFonts w:hint="eastAsia" w:ascii="仿宋_GB2312" w:eastAsia="仿宋_GB2312"/>
          <w:b/>
          <w:spacing w:val="4"/>
          <w:w w:val="95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pacing w:val="7"/>
          <w:w w:val="95"/>
          <w:sz w:val="32"/>
          <w:szCs w:val="32"/>
          <w:lang w:eastAsia="zh-CN"/>
        </w:rPr>
        <w:t>类</w:t>
      </w:r>
      <w:r>
        <w:rPr>
          <w:rFonts w:hint="eastAsia" w:ascii="仿宋_GB2312" w:eastAsia="仿宋_GB2312"/>
          <w:b/>
          <w:w w:val="95"/>
          <w:sz w:val="32"/>
          <w:szCs w:val="32"/>
          <w:lang w:eastAsia="zh-CN"/>
        </w:rPr>
        <w:t>）污染防治</w:t>
      </w:r>
      <w:r>
        <w:rPr>
          <w:rFonts w:hint="eastAsia" w:ascii="仿宋_GB2312" w:eastAsia="仿宋_GB2312"/>
          <w:b/>
          <w:spacing w:val="4"/>
          <w:w w:val="95"/>
          <w:sz w:val="32"/>
          <w:szCs w:val="32"/>
          <w:lang w:eastAsia="zh-CN"/>
        </w:rPr>
        <w:t>（款</w:t>
      </w:r>
      <w:r>
        <w:rPr>
          <w:rFonts w:hint="eastAsia" w:ascii="仿宋_GB2312" w:eastAsia="仿宋_GB2312"/>
          <w:b/>
          <w:spacing w:val="-5"/>
          <w:w w:val="95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w w:val="95"/>
          <w:sz w:val="32"/>
          <w:szCs w:val="32"/>
          <w:lang w:eastAsia="zh-CN"/>
        </w:rPr>
        <w:t>大气（</w:t>
      </w:r>
      <w:r>
        <w:rPr>
          <w:rFonts w:hint="eastAsia" w:ascii="仿宋_GB2312" w:eastAsia="仿宋_GB2312"/>
          <w:b/>
          <w:spacing w:val="-3"/>
          <w:w w:val="95"/>
          <w:sz w:val="32"/>
          <w:szCs w:val="32"/>
          <w:lang w:eastAsia="zh-CN"/>
        </w:rPr>
        <w:t>项</w:t>
      </w:r>
      <w:r>
        <w:rPr>
          <w:rFonts w:hint="eastAsia" w:ascii="仿宋_GB2312" w:eastAsia="仿宋_GB2312"/>
          <w:b/>
          <w:spacing w:val="-149"/>
          <w:w w:val="95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w w:val="95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pacing w:val="-17"/>
          <w:sz w:val="32"/>
          <w:szCs w:val="32"/>
          <w:lang w:eastAsia="zh-CN"/>
        </w:rPr>
        <w:t>年初预算为</w:t>
      </w:r>
      <w:r>
        <w:rPr>
          <w:rFonts w:ascii="仿宋_GB2312" w:eastAsia="仿宋_GB2312"/>
          <w:spacing w:val="-17"/>
          <w:sz w:val="32"/>
          <w:szCs w:val="32"/>
          <w:lang w:eastAsia="zh-CN"/>
        </w:rPr>
        <w:t xml:space="preserve"> </w:t>
      </w:r>
      <w:r>
        <w:rPr>
          <w:rFonts w:ascii="仿宋_GB2312" w:eastAsia="仿宋_GB2312"/>
          <w:sz w:val="32"/>
          <w:szCs w:val="32"/>
          <w:lang w:eastAsia="zh-CN"/>
        </w:rPr>
        <w:t>12.39</w:t>
      </w:r>
      <w:r>
        <w:rPr>
          <w:rFonts w:ascii="仿宋_GB2312" w:eastAsia="仿宋_GB2312"/>
          <w:spacing w:val="-28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28"/>
          <w:sz w:val="32"/>
          <w:szCs w:val="32"/>
          <w:lang w:eastAsia="zh-CN"/>
        </w:rPr>
        <w:t>万元，支出决算为</w:t>
      </w:r>
      <w:r>
        <w:rPr>
          <w:rFonts w:ascii="仿宋_GB2312" w:eastAsia="仿宋_GB2312"/>
          <w:spacing w:val="-28"/>
          <w:sz w:val="32"/>
          <w:szCs w:val="32"/>
          <w:lang w:eastAsia="zh-CN"/>
        </w:rPr>
        <w:t xml:space="preserve"> </w:t>
      </w:r>
      <w:r>
        <w:rPr>
          <w:rFonts w:ascii="仿宋_GB2312" w:eastAsia="仿宋_GB2312"/>
          <w:sz w:val="32"/>
          <w:szCs w:val="32"/>
          <w:lang w:eastAsia="zh-CN"/>
        </w:rPr>
        <w:t>12.39</w:t>
      </w:r>
      <w:r>
        <w:rPr>
          <w:rFonts w:ascii="仿宋_GB2312" w:eastAsia="仿宋_GB2312"/>
          <w:spacing w:val="-14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14"/>
          <w:sz w:val="32"/>
          <w:szCs w:val="32"/>
          <w:lang w:eastAsia="zh-CN"/>
        </w:rPr>
        <w:t>万元</w:t>
      </w:r>
      <w:r>
        <w:rPr>
          <w:rFonts w:ascii="仿宋_GB2312" w:eastAsia="仿宋_GB2312"/>
          <w:spacing w:val="-14"/>
          <w:sz w:val="32"/>
          <w:szCs w:val="32"/>
          <w:lang w:eastAsia="zh-CN"/>
        </w:rPr>
        <w:t>,</w:t>
      </w:r>
      <w:r>
        <w:rPr>
          <w:rFonts w:hint="eastAsia" w:ascii="仿宋_GB2312" w:eastAsia="仿宋_GB2312"/>
          <w:spacing w:val="-14"/>
          <w:sz w:val="32"/>
          <w:szCs w:val="32"/>
          <w:lang w:eastAsia="zh-CN"/>
        </w:rPr>
        <w:t>完成年初</w:t>
      </w:r>
      <w:r>
        <w:rPr>
          <w:rFonts w:hint="eastAsia" w:ascii="仿宋_GB2312" w:eastAsia="仿宋_GB2312"/>
          <w:spacing w:val="-13"/>
          <w:sz w:val="32"/>
          <w:szCs w:val="32"/>
          <w:lang w:eastAsia="zh-CN"/>
        </w:rPr>
        <w:t>预算的</w:t>
      </w:r>
      <w:r>
        <w:rPr>
          <w:rFonts w:ascii="仿宋_GB2312" w:eastAsia="仿宋_GB2312"/>
          <w:spacing w:val="-14"/>
          <w:sz w:val="32"/>
          <w:szCs w:val="32"/>
          <w:lang w:eastAsia="zh-CN"/>
        </w:rPr>
        <w:t>100</w:t>
      </w:r>
      <w:r>
        <w:rPr>
          <w:rFonts w:ascii="仿宋_GB2312" w:eastAsia="仿宋_GB2312"/>
          <w:spacing w:val="-7"/>
          <w:sz w:val="32"/>
          <w:szCs w:val="32"/>
          <w:lang w:eastAsia="zh-CN"/>
        </w:rPr>
        <w:t>%</w:t>
      </w:r>
      <w:r>
        <w:rPr>
          <w:rFonts w:hint="eastAsia" w:ascii="仿宋_GB2312" w:eastAsia="仿宋_GB2312"/>
          <w:spacing w:val="-7"/>
          <w:sz w:val="32"/>
          <w:szCs w:val="32"/>
          <w:lang w:eastAsia="zh-CN"/>
        </w:rPr>
        <w:t>。</w:t>
      </w:r>
    </w:p>
    <w:p>
      <w:pPr>
        <w:pStyle w:val="13"/>
        <w:numPr>
          <w:ilvl w:val="1"/>
          <w:numId w:val="4"/>
        </w:numPr>
        <w:tabs>
          <w:tab w:val="left" w:pos="1361"/>
        </w:tabs>
        <w:spacing w:before="2" w:line="364" w:lineRule="auto"/>
        <w:ind w:left="120" w:right="680" w:firstLine="756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pacing w:val="19"/>
          <w:w w:val="95"/>
          <w:sz w:val="32"/>
          <w:szCs w:val="32"/>
          <w:lang w:eastAsia="zh-CN"/>
        </w:rPr>
        <w:t>城乡社区支出（类）城乡社区环境卫生（款</w:t>
      </w:r>
      <w:r>
        <w:rPr>
          <w:rFonts w:hint="eastAsia" w:ascii="仿宋_GB2312" w:eastAsia="仿宋_GB2312"/>
          <w:b/>
          <w:w w:val="95"/>
          <w:sz w:val="32"/>
          <w:szCs w:val="32"/>
          <w:lang w:eastAsia="zh-CN"/>
        </w:rPr>
        <w:t>）</w:t>
      </w:r>
      <w:r>
        <w:rPr>
          <w:rFonts w:ascii="仿宋_GB2312" w:eastAsia="仿宋_GB2312"/>
          <w:b/>
          <w:w w:val="95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b/>
          <w:spacing w:val="-3"/>
          <w:w w:val="95"/>
          <w:sz w:val="32"/>
          <w:szCs w:val="32"/>
          <w:lang w:eastAsia="zh-CN"/>
        </w:rPr>
        <w:t>社区环境卫生</w:t>
      </w:r>
      <w:r>
        <w:rPr>
          <w:rFonts w:hint="eastAsia" w:ascii="仿宋_GB2312" w:eastAsia="仿宋_GB2312"/>
          <w:b/>
          <w:spacing w:val="16"/>
          <w:w w:val="95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pacing w:val="19"/>
          <w:w w:val="95"/>
          <w:sz w:val="32"/>
          <w:szCs w:val="32"/>
          <w:lang w:eastAsia="zh-CN"/>
        </w:rPr>
        <w:t>项</w:t>
      </w:r>
      <w:r>
        <w:rPr>
          <w:rFonts w:hint="eastAsia" w:ascii="仿宋_GB2312" w:eastAsia="仿宋_GB2312"/>
          <w:b/>
          <w:spacing w:val="-140"/>
          <w:w w:val="95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spacing w:val="-113"/>
          <w:w w:val="95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pacing w:val="-11"/>
          <w:w w:val="95"/>
          <w:sz w:val="32"/>
          <w:szCs w:val="32"/>
          <w:lang w:eastAsia="zh-CN"/>
        </w:rPr>
        <w:t>年初预算为</w:t>
      </w:r>
      <w:r>
        <w:rPr>
          <w:rFonts w:ascii="仿宋_GB2312" w:eastAsia="仿宋_GB2312"/>
          <w:spacing w:val="-11"/>
          <w:w w:val="95"/>
          <w:sz w:val="32"/>
          <w:szCs w:val="32"/>
          <w:lang w:eastAsia="zh-CN"/>
        </w:rPr>
        <w:t xml:space="preserve"> </w:t>
      </w:r>
      <w:r>
        <w:rPr>
          <w:rFonts w:ascii="仿宋_GB2312" w:eastAsia="仿宋_GB2312"/>
          <w:spacing w:val="-9"/>
          <w:w w:val="95"/>
          <w:sz w:val="32"/>
          <w:szCs w:val="32"/>
          <w:lang w:eastAsia="zh-CN"/>
        </w:rPr>
        <w:t>2.10</w:t>
      </w:r>
      <w:r>
        <w:rPr>
          <w:rFonts w:ascii="仿宋_GB2312" w:eastAsia="仿宋_GB2312"/>
          <w:spacing w:val="-32"/>
          <w:w w:val="95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32"/>
          <w:w w:val="95"/>
          <w:sz w:val="32"/>
          <w:szCs w:val="32"/>
          <w:lang w:eastAsia="zh-CN"/>
        </w:rPr>
        <w:t>万元，支出决算为</w:t>
      </w:r>
      <w:r>
        <w:rPr>
          <w:rFonts w:ascii="仿宋_GB2312" w:eastAsia="仿宋_GB2312"/>
          <w:spacing w:val="-32"/>
          <w:w w:val="95"/>
          <w:sz w:val="32"/>
          <w:szCs w:val="32"/>
          <w:lang w:eastAsia="zh-CN"/>
        </w:rPr>
        <w:t xml:space="preserve"> </w:t>
      </w:r>
      <w:r>
        <w:rPr>
          <w:rFonts w:ascii="仿宋_GB2312" w:eastAsia="仿宋_GB2312"/>
          <w:spacing w:val="-9"/>
          <w:w w:val="95"/>
          <w:sz w:val="32"/>
          <w:szCs w:val="32"/>
          <w:lang w:eastAsia="zh-CN"/>
        </w:rPr>
        <w:t xml:space="preserve">2.10 </w:t>
      </w:r>
      <w:r>
        <w:rPr>
          <w:rFonts w:hint="eastAsia" w:ascii="仿宋_GB2312" w:eastAsia="仿宋_GB2312"/>
          <w:spacing w:val="-25"/>
          <w:sz w:val="32"/>
          <w:szCs w:val="32"/>
          <w:lang w:eastAsia="zh-CN"/>
        </w:rPr>
        <w:t>万元</w:t>
      </w:r>
      <w:r>
        <w:rPr>
          <w:rFonts w:ascii="仿宋_GB2312" w:eastAsia="仿宋_GB2312"/>
          <w:spacing w:val="-25"/>
          <w:sz w:val="32"/>
          <w:szCs w:val="32"/>
          <w:lang w:eastAsia="zh-CN"/>
        </w:rPr>
        <w:t>,</w:t>
      </w:r>
      <w:r>
        <w:rPr>
          <w:rFonts w:hint="eastAsia" w:ascii="仿宋_GB2312" w:eastAsia="仿宋_GB2312"/>
          <w:spacing w:val="-25"/>
          <w:sz w:val="32"/>
          <w:szCs w:val="32"/>
          <w:lang w:eastAsia="zh-CN"/>
        </w:rPr>
        <w:t>完成年初预算的</w:t>
      </w:r>
      <w:r>
        <w:rPr>
          <w:rFonts w:ascii="仿宋_GB2312" w:eastAsia="仿宋_GB2312"/>
          <w:spacing w:val="-25"/>
          <w:sz w:val="32"/>
          <w:szCs w:val="32"/>
          <w:lang w:eastAsia="zh-CN"/>
        </w:rPr>
        <w:t xml:space="preserve"> </w:t>
      </w:r>
      <w:r>
        <w:rPr>
          <w:rFonts w:ascii="仿宋_GB2312" w:eastAsia="仿宋_GB2312"/>
          <w:spacing w:val="-12"/>
          <w:sz w:val="32"/>
          <w:szCs w:val="32"/>
          <w:lang w:eastAsia="zh-CN"/>
        </w:rPr>
        <w:t>100</w:t>
      </w:r>
      <w:r>
        <w:rPr>
          <w:rFonts w:ascii="仿宋_GB2312" w:eastAsia="仿宋_GB2312"/>
          <w:spacing w:val="-6"/>
          <w:sz w:val="32"/>
          <w:szCs w:val="32"/>
          <w:lang w:eastAsia="zh-CN"/>
        </w:rPr>
        <w:t>%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。</w:t>
      </w:r>
    </w:p>
    <w:p>
      <w:pPr>
        <w:pStyle w:val="2"/>
        <w:spacing w:before="48"/>
        <w:ind w:left="859"/>
        <w:rPr>
          <w:rFonts w:ascii="仿宋_GB2312" w:eastAsia="仿宋_GB2312"/>
          <w:b/>
          <w:lang w:eastAsia="zh-CN"/>
        </w:rPr>
      </w:pPr>
      <w:bookmarkStart w:id="10" w:name="六、一般公共预算财政拨款基本支出决算情况说明"/>
      <w:bookmarkEnd w:id="10"/>
      <w:r>
        <w:rPr>
          <w:rFonts w:hint="eastAsia" w:ascii="仿宋_GB2312" w:eastAsia="仿宋_GB2312"/>
          <w:b/>
          <w:lang w:eastAsia="zh-CN"/>
        </w:rPr>
        <w:t>六、一般公共预算财政拨款基本支出决算情况说明</w:t>
      </w:r>
    </w:p>
    <w:p>
      <w:pPr>
        <w:pStyle w:val="2"/>
        <w:spacing w:before="180"/>
        <w:ind w:left="760"/>
        <w:rPr>
          <w:rFonts w:ascii="仿宋_GB2312" w:eastAsia="仿宋_GB2312"/>
          <w:lang w:eastAsia="zh-CN"/>
        </w:rPr>
      </w:pPr>
      <w:r>
        <w:rPr>
          <w:rFonts w:ascii="仿宋_GB2312" w:eastAsia="仿宋_GB2312"/>
          <w:lang w:eastAsia="zh-CN"/>
        </w:rPr>
        <w:t>2019</w:t>
      </w:r>
      <w:r>
        <w:rPr>
          <w:rFonts w:ascii="仿宋_GB2312" w:eastAsia="仿宋_GB2312"/>
          <w:spacing w:val="-9"/>
          <w:lang w:eastAsia="zh-CN"/>
        </w:rPr>
        <w:t xml:space="preserve"> </w:t>
      </w:r>
      <w:r>
        <w:rPr>
          <w:rFonts w:hint="eastAsia" w:ascii="仿宋_GB2312" w:eastAsia="仿宋_GB2312"/>
          <w:spacing w:val="-9"/>
          <w:lang w:eastAsia="zh-CN"/>
        </w:rPr>
        <w:t>年度一般公共预算财政拨款基本支出</w:t>
      </w:r>
      <w:r>
        <w:rPr>
          <w:rFonts w:ascii="仿宋_GB2312" w:eastAsia="仿宋_GB2312"/>
          <w:lang w:eastAsia="zh-CN"/>
        </w:rPr>
        <w:t>1794.31</w:t>
      </w:r>
      <w:r>
        <w:rPr>
          <w:rFonts w:ascii="仿宋_GB2312" w:eastAsia="仿宋_GB2312"/>
          <w:spacing w:val="-29"/>
          <w:lang w:eastAsia="zh-CN"/>
        </w:rPr>
        <w:t xml:space="preserve"> </w:t>
      </w:r>
      <w:r>
        <w:rPr>
          <w:rFonts w:hint="eastAsia" w:ascii="仿宋_GB2312" w:eastAsia="仿宋_GB2312"/>
          <w:spacing w:val="-29"/>
          <w:lang w:eastAsia="zh-CN"/>
        </w:rPr>
        <w:t>万元。</w:t>
      </w:r>
    </w:p>
    <w:p>
      <w:pPr>
        <w:pStyle w:val="2"/>
        <w:spacing w:before="181" w:line="345" w:lineRule="auto"/>
        <w:ind w:left="120" w:right="258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spacing w:val="-13"/>
          <w:lang w:eastAsia="zh-CN"/>
        </w:rPr>
        <w:t>其中：人员经费</w:t>
      </w:r>
      <w:r>
        <w:rPr>
          <w:rFonts w:ascii="仿宋_GB2312" w:eastAsia="仿宋_GB2312"/>
          <w:spacing w:val="-13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1294.32</w:t>
      </w:r>
      <w:r>
        <w:rPr>
          <w:rFonts w:ascii="仿宋_GB2312" w:eastAsia="仿宋_GB2312"/>
          <w:spacing w:val="-10"/>
          <w:lang w:eastAsia="zh-CN"/>
        </w:rPr>
        <w:t xml:space="preserve"> </w:t>
      </w:r>
      <w:r>
        <w:rPr>
          <w:rFonts w:hint="eastAsia" w:ascii="仿宋_GB2312" w:eastAsia="仿宋_GB2312"/>
          <w:spacing w:val="-10"/>
          <w:lang w:eastAsia="zh-CN"/>
        </w:rPr>
        <w:t>万元，主要包括：基本工资、津贴</w:t>
      </w:r>
      <w:r>
        <w:rPr>
          <w:rFonts w:hint="eastAsia" w:ascii="仿宋_GB2312" w:eastAsia="仿宋_GB2312"/>
          <w:spacing w:val="-5"/>
          <w:lang w:eastAsia="zh-CN"/>
        </w:rPr>
        <w:t>补贴、伙食补助费、绩效工资、机关事业单位基本养老保险缴费、职业年金缴费、其他社会保障缴费、其他工资福利支</w:t>
      </w:r>
      <w:r>
        <w:rPr>
          <w:rFonts w:hint="eastAsia" w:ascii="仿宋_GB2312" w:eastAsia="仿宋_GB2312"/>
          <w:spacing w:val="-14"/>
          <w:w w:val="95"/>
          <w:lang w:eastAsia="zh-CN"/>
        </w:rPr>
        <w:t>出、离休费、退休费、抚恤金、生活补助、医疗费、奖励金、</w:t>
      </w:r>
      <w:r>
        <w:rPr>
          <w:rFonts w:ascii="仿宋_GB2312" w:eastAsia="仿宋_GB2312"/>
          <w:spacing w:val="-14"/>
          <w:w w:val="95"/>
          <w:lang w:eastAsia="zh-CN"/>
        </w:rPr>
        <w:t xml:space="preserve"> </w:t>
      </w:r>
      <w:r>
        <w:rPr>
          <w:rFonts w:hint="eastAsia" w:ascii="仿宋_GB2312" w:eastAsia="仿宋_GB2312"/>
          <w:spacing w:val="-9"/>
          <w:lang w:eastAsia="zh-CN"/>
        </w:rPr>
        <w:t>住房公积金、采暖补贴、物业服务补贴、其他对个人和家庭</w:t>
      </w:r>
      <w:r>
        <w:rPr>
          <w:rFonts w:hint="eastAsia" w:ascii="仿宋_GB2312" w:eastAsia="仿宋_GB2312"/>
          <w:spacing w:val="-1"/>
          <w:lang w:eastAsia="zh-CN"/>
        </w:rPr>
        <w:t>的补助支出；公用经费</w:t>
      </w:r>
      <w:r>
        <w:rPr>
          <w:rFonts w:ascii="仿宋_GB2312" w:eastAsia="仿宋_GB2312"/>
          <w:spacing w:val="-1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499.99</w:t>
      </w:r>
      <w:r>
        <w:rPr>
          <w:rFonts w:ascii="仿宋_GB2312" w:eastAsia="仿宋_GB2312"/>
          <w:spacing w:val="-4"/>
          <w:lang w:eastAsia="zh-CN"/>
        </w:rPr>
        <w:t xml:space="preserve"> </w:t>
      </w:r>
      <w:r>
        <w:rPr>
          <w:rFonts w:hint="eastAsia" w:ascii="仿宋_GB2312" w:eastAsia="仿宋_GB2312"/>
          <w:spacing w:val="-4"/>
          <w:lang w:eastAsia="zh-CN"/>
        </w:rPr>
        <w:t>万元，主要包括：办公费、印刷费、咨询费、手续费、水费、电费、邮电费、取暖</w:t>
      </w:r>
      <w:r>
        <w:rPr>
          <w:rFonts w:hint="eastAsia" w:ascii="仿宋_GB2312" w:eastAsia="仿宋_GB2312"/>
          <w:spacing w:val="-11"/>
          <w:lang w:eastAsia="zh-CN"/>
        </w:rPr>
        <w:t>费、物业管理费、差旅费、因公出国</w:t>
      </w:r>
      <w:r>
        <w:rPr>
          <w:rFonts w:hint="eastAsia" w:ascii="仿宋_GB2312" w:eastAsia="仿宋_GB2312"/>
          <w:lang w:eastAsia="zh-CN"/>
        </w:rPr>
        <w:t>（境</w:t>
      </w:r>
      <w:r>
        <w:rPr>
          <w:rFonts w:hint="eastAsia" w:ascii="仿宋_GB2312" w:eastAsia="仿宋_GB2312"/>
          <w:spacing w:val="-24"/>
          <w:lang w:eastAsia="zh-CN"/>
        </w:rPr>
        <w:t>）</w:t>
      </w:r>
      <w:r>
        <w:rPr>
          <w:rFonts w:hint="eastAsia" w:ascii="仿宋_GB2312" w:eastAsia="仿宋_GB2312"/>
          <w:spacing w:val="-10"/>
          <w:lang w:eastAsia="zh-CN"/>
        </w:rPr>
        <w:t>费用、维修</w:t>
      </w:r>
      <w:r>
        <w:rPr>
          <w:rFonts w:hint="eastAsia" w:ascii="仿宋_GB2312" w:eastAsia="仿宋_GB2312"/>
          <w:lang w:eastAsia="zh-CN"/>
        </w:rPr>
        <w:t>（护</w:t>
      </w:r>
      <w:r>
        <w:rPr>
          <w:rFonts w:hint="eastAsia" w:ascii="仿宋_GB2312" w:eastAsia="仿宋_GB2312"/>
          <w:spacing w:val="-12"/>
          <w:lang w:eastAsia="zh-CN"/>
        </w:rPr>
        <w:t>）</w:t>
      </w:r>
      <w:r>
        <w:rPr>
          <w:rFonts w:ascii="仿宋_GB2312" w:eastAsia="仿宋_GB2312"/>
          <w:spacing w:val="-12"/>
          <w:lang w:eastAsia="zh-CN"/>
        </w:rPr>
        <w:t xml:space="preserve"> </w:t>
      </w:r>
      <w:r>
        <w:rPr>
          <w:rFonts w:hint="eastAsia" w:ascii="仿宋_GB2312" w:eastAsia="仿宋_GB2312"/>
          <w:lang w:eastAsia="zh-CN"/>
        </w:rPr>
        <w:t>费、租赁费、会议费、培训费、公务接待费、专用材料费、</w:t>
      </w:r>
    </w:p>
    <w:p>
      <w:pPr>
        <w:spacing w:line="345" w:lineRule="auto"/>
        <w:rPr>
          <w:rFonts w:ascii="仿宋_GB2312" w:eastAsia="仿宋_GB2312"/>
          <w:sz w:val="32"/>
          <w:szCs w:val="32"/>
          <w:lang w:eastAsia="zh-CN"/>
        </w:rPr>
        <w:sectPr>
          <w:pgSz w:w="11910" w:h="16840"/>
          <w:pgMar w:top="1500" w:right="1380" w:bottom="280" w:left="1680" w:header="720" w:footer="720" w:gutter="0"/>
          <w:cols w:space="720" w:num="1"/>
        </w:sectPr>
      </w:pPr>
    </w:p>
    <w:p>
      <w:pPr>
        <w:pStyle w:val="2"/>
        <w:spacing w:before="35" w:line="345" w:lineRule="auto"/>
        <w:ind w:left="120" w:right="417"/>
        <w:jc w:val="both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spacing w:val="-3"/>
          <w:lang w:eastAsia="zh-CN"/>
        </w:rPr>
        <w:t>劳务费、委托业务费、工会经费、福利费、公务用车运行维</w:t>
      </w:r>
      <w:r>
        <w:rPr>
          <w:rFonts w:hint="eastAsia" w:ascii="仿宋_GB2312" w:eastAsia="仿宋_GB2312"/>
          <w:spacing w:val="-4"/>
          <w:lang w:eastAsia="zh-CN"/>
        </w:rPr>
        <w:t>护费、其他交通费用、税金及附加费用、其他商品和服务支</w:t>
      </w:r>
      <w:r>
        <w:rPr>
          <w:rFonts w:hint="eastAsia" w:ascii="仿宋_GB2312" w:eastAsia="仿宋_GB2312"/>
          <w:spacing w:val="-5"/>
          <w:lang w:eastAsia="zh-CN"/>
        </w:rPr>
        <w:t>出、办公设备购置、专用设备购置、信息网络及软件购置更新、其他资本性支出。</w:t>
      </w:r>
    </w:p>
    <w:p>
      <w:pPr>
        <w:pStyle w:val="2"/>
        <w:spacing w:line="408" w:lineRule="exact"/>
        <w:ind w:left="760"/>
        <w:rPr>
          <w:rFonts w:ascii="仿宋_GB2312" w:hAnsi="黑体" w:eastAsia="仿宋_GB2312"/>
          <w:b/>
          <w:lang w:eastAsia="zh-CN"/>
        </w:rPr>
      </w:pPr>
      <w:bookmarkStart w:id="11" w:name="七、一般公共预算财政拨款“三公”经费支出决算情况说明"/>
      <w:bookmarkEnd w:id="11"/>
      <w:r>
        <w:rPr>
          <w:rFonts w:hint="eastAsia" w:ascii="仿宋_GB2312" w:hAnsi="黑体" w:eastAsia="仿宋_GB2312"/>
          <w:b/>
          <w:lang w:eastAsia="zh-CN"/>
        </w:rPr>
        <w:t>七、一般公共预算财政拨款“三公”经费支出决算情况</w:t>
      </w:r>
    </w:p>
    <w:p>
      <w:pPr>
        <w:pStyle w:val="2"/>
        <w:spacing w:before="11"/>
        <w:rPr>
          <w:rFonts w:ascii="仿宋_GB2312" w:eastAsia="仿宋_GB2312"/>
          <w:b/>
          <w:lang w:eastAsia="zh-CN"/>
        </w:rPr>
      </w:pPr>
    </w:p>
    <w:p>
      <w:pPr>
        <w:pStyle w:val="2"/>
        <w:spacing w:before="55"/>
        <w:ind w:left="120"/>
        <w:rPr>
          <w:rFonts w:ascii="仿宋_GB2312" w:eastAsia="仿宋_GB2312"/>
          <w:b/>
          <w:lang w:eastAsia="zh-CN"/>
        </w:rPr>
      </w:pPr>
      <w:r>
        <w:rPr>
          <w:rFonts w:hint="eastAsia" w:ascii="仿宋_GB2312" w:eastAsia="仿宋_GB2312"/>
          <w:b/>
          <w:lang w:eastAsia="zh-CN"/>
        </w:rPr>
        <w:t>说明</w:t>
      </w:r>
    </w:p>
    <w:p>
      <w:pPr>
        <w:pStyle w:val="12"/>
        <w:rPr>
          <w:rFonts w:ascii="仿宋_GB2312" w:eastAsia="仿宋_GB2312"/>
          <w:lang w:eastAsia="zh-CN"/>
        </w:rPr>
      </w:pPr>
      <w:bookmarkStart w:id="12" w:name="（一）“三公”经费财政拨款支出决算总体情况说明。"/>
      <w:bookmarkEnd w:id="12"/>
      <w:r>
        <w:rPr>
          <w:rFonts w:hint="eastAsia" w:ascii="仿宋_GB2312" w:eastAsia="仿宋_GB2312"/>
          <w:spacing w:val="2"/>
          <w:w w:val="99"/>
          <w:lang w:eastAsia="zh-CN"/>
        </w:rPr>
        <w:t>（</w:t>
      </w:r>
      <w:r>
        <w:rPr>
          <w:rFonts w:hint="eastAsia" w:ascii="仿宋_GB2312" w:eastAsia="仿宋_GB2312"/>
          <w:w w:val="99"/>
          <w:lang w:eastAsia="zh-CN"/>
        </w:rPr>
        <w:t>一</w:t>
      </w:r>
      <w:r>
        <w:rPr>
          <w:rFonts w:hint="eastAsia" w:ascii="仿宋_GB2312" w:eastAsia="仿宋_GB2312"/>
          <w:spacing w:val="-159"/>
          <w:w w:val="99"/>
          <w:lang w:eastAsia="zh-CN"/>
        </w:rPr>
        <w:t>）</w:t>
      </w:r>
      <w:r>
        <w:rPr>
          <w:rFonts w:hint="eastAsia" w:ascii="仿宋_GB2312" w:eastAsia="仿宋_GB2312"/>
          <w:w w:val="99"/>
          <w:lang w:eastAsia="zh-CN"/>
        </w:rPr>
        <w:t>“三公”经费财政拨款支出决算总体情况说明。</w:t>
      </w:r>
    </w:p>
    <w:p>
      <w:pPr>
        <w:pStyle w:val="2"/>
        <w:spacing w:before="4"/>
        <w:rPr>
          <w:rFonts w:ascii="仿宋_GB2312" w:eastAsia="仿宋_GB2312"/>
          <w:b/>
          <w:lang w:eastAsia="zh-CN"/>
        </w:rPr>
      </w:pPr>
    </w:p>
    <w:p>
      <w:pPr>
        <w:pStyle w:val="2"/>
        <w:spacing w:before="35" w:line="345" w:lineRule="auto"/>
        <w:ind w:left="120" w:right="417" w:firstLine="628" w:firstLineChars="200"/>
        <w:jc w:val="both"/>
        <w:rPr>
          <w:rFonts w:ascii="仿宋_GB2312" w:eastAsia="仿宋_GB2312"/>
          <w:spacing w:val="-3"/>
          <w:lang w:eastAsia="zh-CN"/>
        </w:rPr>
      </w:pPr>
      <w:r>
        <w:rPr>
          <w:rFonts w:ascii="仿宋_GB2312" w:eastAsia="仿宋_GB2312"/>
          <w:spacing w:val="-3"/>
          <w:lang w:eastAsia="zh-CN"/>
        </w:rPr>
        <w:t xml:space="preserve">2019 </w:t>
      </w:r>
      <w:r>
        <w:rPr>
          <w:rFonts w:hint="eastAsia" w:ascii="仿宋_GB2312" w:eastAsia="仿宋_GB2312"/>
          <w:spacing w:val="-3"/>
          <w:lang w:eastAsia="zh-CN"/>
        </w:rPr>
        <w:t>年度“三公”经费财政拨款支出预算为</w:t>
      </w:r>
      <w:r>
        <w:rPr>
          <w:rFonts w:ascii="仿宋_GB2312" w:eastAsia="仿宋_GB2312"/>
          <w:spacing w:val="-3"/>
          <w:lang w:eastAsia="zh-CN"/>
        </w:rPr>
        <w:t xml:space="preserve"> 2 </w:t>
      </w:r>
      <w:r>
        <w:rPr>
          <w:rFonts w:hint="eastAsia" w:ascii="仿宋_GB2312" w:eastAsia="仿宋_GB2312"/>
          <w:spacing w:val="-3"/>
          <w:lang w:eastAsia="zh-CN"/>
        </w:rPr>
        <w:t>万元，</w:t>
      </w:r>
      <w:r>
        <w:rPr>
          <w:rFonts w:ascii="仿宋_GB2312" w:eastAsia="仿宋_GB2312"/>
          <w:spacing w:val="-3"/>
          <w:lang w:eastAsia="zh-CN"/>
        </w:rPr>
        <w:t xml:space="preserve"> </w:t>
      </w:r>
      <w:r>
        <w:rPr>
          <w:rFonts w:hint="eastAsia" w:ascii="仿宋_GB2312" w:eastAsia="仿宋_GB2312"/>
          <w:spacing w:val="-3"/>
          <w:lang w:eastAsia="zh-CN"/>
        </w:rPr>
        <w:t>支出决算为</w:t>
      </w:r>
      <w:r>
        <w:rPr>
          <w:rFonts w:ascii="仿宋_GB2312" w:eastAsia="仿宋_GB2312"/>
          <w:spacing w:val="-3"/>
          <w:lang w:eastAsia="zh-CN"/>
        </w:rPr>
        <w:t xml:space="preserve"> 0 </w:t>
      </w:r>
      <w:r>
        <w:rPr>
          <w:rFonts w:hint="eastAsia" w:ascii="仿宋_GB2312" w:eastAsia="仿宋_GB2312"/>
          <w:spacing w:val="-3"/>
          <w:lang w:eastAsia="zh-CN"/>
        </w:rPr>
        <w:t>万元，完成年初预算</w:t>
      </w:r>
      <w:r>
        <w:rPr>
          <w:rFonts w:ascii="仿宋_GB2312" w:eastAsia="仿宋_GB2312"/>
          <w:spacing w:val="-3"/>
          <w:lang w:eastAsia="zh-CN"/>
        </w:rPr>
        <w:t xml:space="preserve"> 0%</w:t>
      </w:r>
      <w:r>
        <w:rPr>
          <w:rFonts w:hint="eastAsia" w:ascii="仿宋_GB2312" w:eastAsia="仿宋_GB2312"/>
          <w:spacing w:val="-3"/>
          <w:lang w:eastAsia="zh-CN"/>
        </w:rPr>
        <w:t>。</w:t>
      </w:r>
      <w:r>
        <w:rPr>
          <w:rFonts w:ascii="仿宋_GB2312" w:eastAsia="仿宋_GB2312"/>
          <w:spacing w:val="-3"/>
          <w:lang w:eastAsia="zh-CN"/>
        </w:rPr>
        <w:t xml:space="preserve">2019 </w:t>
      </w:r>
      <w:r>
        <w:rPr>
          <w:rFonts w:hint="eastAsia" w:ascii="仿宋_GB2312" w:eastAsia="仿宋_GB2312"/>
          <w:spacing w:val="-3"/>
          <w:lang w:eastAsia="zh-CN"/>
        </w:rPr>
        <w:t>年度没有发生“三公”经费拨款支出。</w:t>
      </w:r>
      <w:r>
        <w:rPr>
          <w:rFonts w:ascii="仿宋_GB2312" w:eastAsia="仿宋_GB2312"/>
          <w:spacing w:val="-3"/>
          <w:lang w:eastAsia="zh-CN"/>
        </w:rPr>
        <w:t xml:space="preserve">2019 </w:t>
      </w:r>
      <w:r>
        <w:rPr>
          <w:rFonts w:hint="eastAsia" w:ascii="仿宋_GB2312" w:eastAsia="仿宋_GB2312"/>
          <w:spacing w:val="-3"/>
          <w:lang w:eastAsia="zh-CN"/>
        </w:rPr>
        <w:t>年度“三公”经费支出决算数与预算数存在差异的主要原因是：认真执行八项规定，积极响应节能减排规定，厉行节约、压缩减少不必要的开支。</w:t>
      </w:r>
    </w:p>
    <w:p>
      <w:pPr>
        <w:pStyle w:val="12"/>
        <w:spacing w:before="48"/>
        <w:rPr>
          <w:rFonts w:ascii="仿宋_GB2312" w:eastAsia="仿宋_GB2312"/>
          <w:lang w:eastAsia="zh-CN"/>
        </w:rPr>
      </w:pPr>
      <w:bookmarkStart w:id="13" w:name="（二）“三公”经费财政拨款支出决算具体情况说明。"/>
      <w:bookmarkEnd w:id="13"/>
      <w:r>
        <w:rPr>
          <w:rFonts w:hint="eastAsia" w:ascii="仿宋_GB2312" w:eastAsia="仿宋_GB2312"/>
          <w:spacing w:val="2"/>
          <w:w w:val="99"/>
          <w:lang w:eastAsia="zh-CN"/>
        </w:rPr>
        <w:t>（</w:t>
      </w:r>
      <w:r>
        <w:rPr>
          <w:rFonts w:hint="eastAsia" w:ascii="仿宋_GB2312" w:eastAsia="仿宋_GB2312"/>
          <w:w w:val="99"/>
          <w:lang w:eastAsia="zh-CN"/>
        </w:rPr>
        <w:t>二</w:t>
      </w:r>
      <w:r>
        <w:rPr>
          <w:rFonts w:hint="eastAsia" w:ascii="仿宋_GB2312" w:eastAsia="仿宋_GB2312"/>
          <w:spacing w:val="-159"/>
          <w:w w:val="99"/>
          <w:lang w:eastAsia="zh-CN"/>
        </w:rPr>
        <w:t>）</w:t>
      </w:r>
      <w:r>
        <w:rPr>
          <w:rFonts w:hint="eastAsia" w:ascii="仿宋_GB2312" w:eastAsia="仿宋_GB2312"/>
          <w:w w:val="99"/>
          <w:lang w:eastAsia="zh-CN"/>
        </w:rPr>
        <w:t>“三公”经费财政拨款支出决算具体情况说明。</w:t>
      </w:r>
    </w:p>
    <w:p>
      <w:pPr>
        <w:pStyle w:val="2"/>
        <w:spacing w:before="35" w:line="345" w:lineRule="auto"/>
        <w:ind w:left="120" w:right="417" w:firstLine="628" w:firstLineChars="200"/>
        <w:jc w:val="both"/>
        <w:rPr>
          <w:rFonts w:ascii="仿宋_GB2312" w:eastAsia="仿宋_GB2312"/>
          <w:spacing w:val="-3"/>
          <w:lang w:eastAsia="zh-CN"/>
        </w:rPr>
      </w:pPr>
      <w:r>
        <w:rPr>
          <w:rFonts w:ascii="仿宋_GB2312" w:eastAsia="仿宋_GB2312"/>
          <w:spacing w:val="-3"/>
          <w:lang w:eastAsia="zh-CN"/>
        </w:rPr>
        <w:t xml:space="preserve">2019 </w:t>
      </w:r>
      <w:r>
        <w:rPr>
          <w:rFonts w:hint="eastAsia" w:ascii="仿宋_GB2312" w:eastAsia="仿宋_GB2312"/>
          <w:spacing w:val="-3"/>
          <w:lang w:eastAsia="zh-CN"/>
        </w:rPr>
        <w:t>年度“三公”经费财政拨款支出决算中，因公出国（境）费支出决算</w:t>
      </w:r>
      <w:r>
        <w:rPr>
          <w:rFonts w:ascii="仿宋_GB2312" w:eastAsia="仿宋_GB2312"/>
          <w:spacing w:val="-3"/>
          <w:lang w:eastAsia="zh-CN"/>
        </w:rPr>
        <w:t xml:space="preserve"> 0 </w:t>
      </w:r>
      <w:r>
        <w:rPr>
          <w:rFonts w:hint="eastAsia" w:ascii="仿宋_GB2312" w:eastAsia="仿宋_GB2312"/>
          <w:spacing w:val="-3"/>
          <w:lang w:eastAsia="zh-CN"/>
        </w:rPr>
        <w:t>万元，完成年初预算的</w:t>
      </w:r>
      <w:r>
        <w:rPr>
          <w:rFonts w:ascii="仿宋_GB2312" w:eastAsia="仿宋_GB2312"/>
          <w:spacing w:val="-3"/>
          <w:lang w:eastAsia="zh-CN"/>
        </w:rPr>
        <w:t>100%</w:t>
      </w:r>
      <w:r>
        <w:rPr>
          <w:rFonts w:hint="eastAsia" w:ascii="仿宋_GB2312" w:eastAsia="仿宋_GB2312"/>
          <w:spacing w:val="-3"/>
          <w:lang w:eastAsia="zh-CN"/>
        </w:rPr>
        <w:t>；公务用车购置及运行费支出决算</w:t>
      </w:r>
      <w:r>
        <w:rPr>
          <w:rFonts w:ascii="仿宋_GB2312" w:eastAsia="仿宋_GB2312"/>
          <w:spacing w:val="-3"/>
          <w:lang w:eastAsia="zh-CN"/>
        </w:rPr>
        <w:t xml:space="preserve"> 0 </w:t>
      </w:r>
      <w:r>
        <w:rPr>
          <w:rFonts w:hint="eastAsia" w:ascii="仿宋_GB2312" w:eastAsia="仿宋_GB2312"/>
          <w:spacing w:val="-3"/>
          <w:lang w:eastAsia="zh-CN"/>
        </w:rPr>
        <w:t>万元，完成年初预算的</w:t>
      </w:r>
      <w:r>
        <w:rPr>
          <w:rFonts w:ascii="仿宋_GB2312" w:eastAsia="仿宋_GB2312"/>
          <w:spacing w:val="-3"/>
          <w:lang w:eastAsia="zh-CN"/>
        </w:rPr>
        <w:t>0%</w:t>
      </w:r>
      <w:r>
        <w:rPr>
          <w:rFonts w:hint="eastAsia" w:ascii="仿宋_GB2312" w:eastAsia="仿宋_GB2312"/>
          <w:spacing w:val="-3"/>
          <w:lang w:eastAsia="zh-CN"/>
        </w:rPr>
        <w:t>；公务接待费支出决算</w:t>
      </w:r>
      <w:r>
        <w:rPr>
          <w:rFonts w:ascii="仿宋_GB2312" w:eastAsia="仿宋_GB2312"/>
          <w:spacing w:val="-3"/>
          <w:lang w:eastAsia="zh-CN"/>
        </w:rPr>
        <w:t xml:space="preserve"> 0 </w:t>
      </w:r>
      <w:r>
        <w:rPr>
          <w:rFonts w:hint="eastAsia" w:ascii="仿宋_GB2312" w:eastAsia="仿宋_GB2312"/>
          <w:spacing w:val="-3"/>
          <w:lang w:eastAsia="zh-CN"/>
        </w:rPr>
        <w:t>万元，完成年初预算的</w:t>
      </w:r>
      <w:r>
        <w:rPr>
          <w:rFonts w:ascii="仿宋_GB2312" w:eastAsia="仿宋_GB2312"/>
          <w:spacing w:val="-3"/>
          <w:lang w:eastAsia="zh-CN"/>
        </w:rPr>
        <w:t>100%</w:t>
      </w:r>
      <w:r>
        <w:rPr>
          <w:rFonts w:hint="eastAsia" w:ascii="仿宋_GB2312" w:eastAsia="仿宋_GB2312"/>
          <w:spacing w:val="-3"/>
          <w:lang w:eastAsia="zh-CN"/>
        </w:rPr>
        <w:t>。具体情况如下：</w:t>
      </w:r>
    </w:p>
    <w:p>
      <w:pPr>
        <w:pStyle w:val="13"/>
        <w:numPr>
          <w:ilvl w:val="0"/>
          <w:numId w:val="5"/>
        </w:numPr>
        <w:tabs>
          <w:tab w:val="left" w:pos="925"/>
        </w:tabs>
        <w:spacing w:before="134"/>
        <w:ind w:right="691" w:hanging="480"/>
        <w:jc w:val="right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pacing w:val="-8"/>
          <w:sz w:val="32"/>
          <w:szCs w:val="32"/>
          <w:lang w:eastAsia="zh-CN"/>
        </w:rPr>
        <w:t>因公出国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（境</w:t>
      </w:r>
      <w:r>
        <w:rPr>
          <w:rFonts w:hint="eastAsia" w:ascii="仿宋_GB2312" w:eastAsia="仿宋_GB2312"/>
          <w:b/>
          <w:spacing w:val="-27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spacing w:val="-15"/>
          <w:sz w:val="32"/>
          <w:szCs w:val="32"/>
          <w:lang w:eastAsia="zh-CN"/>
        </w:rPr>
        <w:t>费。</w:t>
      </w:r>
      <w:r>
        <w:rPr>
          <w:rFonts w:hint="eastAsia" w:ascii="仿宋_GB2312" w:eastAsia="仿宋_GB2312"/>
          <w:spacing w:val="-15"/>
          <w:sz w:val="32"/>
          <w:szCs w:val="32"/>
          <w:lang w:eastAsia="zh-CN"/>
        </w:rPr>
        <w:t>年初预算为</w:t>
      </w:r>
      <w:r>
        <w:rPr>
          <w:rFonts w:ascii="仿宋_GB2312" w:eastAsia="仿宋_GB2312"/>
          <w:spacing w:val="-15"/>
          <w:sz w:val="32"/>
          <w:szCs w:val="32"/>
          <w:lang w:eastAsia="zh-CN"/>
        </w:rPr>
        <w:t xml:space="preserve"> </w:t>
      </w:r>
      <w:r>
        <w:rPr>
          <w:rFonts w:ascii="仿宋_GB2312" w:eastAsia="仿宋_GB2312"/>
          <w:sz w:val="32"/>
          <w:szCs w:val="32"/>
          <w:lang w:eastAsia="zh-CN"/>
        </w:rPr>
        <w:t>0</w:t>
      </w:r>
      <w:r>
        <w:rPr>
          <w:rFonts w:ascii="仿宋_GB2312" w:eastAsia="仿宋_GB2312"/>
          <w:spacing w:val="-16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16"/>
          <w:sz w:val="32"/>
          <w:szCs w:val="32"/>
          <w:lang w:eastAsia="zh-CN"/>
        </w:rPr>
        <w:t>万元，支出决算</w:t>
      </w:r>
      <w:r>
        <w:rPr>
          <w:rFonts w:hint="eastAsia" w:ascii="仿宋_GB2312" w:eastAsia="仿宋_GB2312"/>
          <w:w w:val="95"/>
          <w:sz w:val="32"/>
          <w:szCs w:val="32"/>
          <w:lang w:eastAsia="zh-CN"/>
        </w:rPr>
        <w:t>为</w:t>
      </w:r>
    </w:p>
    <w:p>
      <w:pPr>
        <w:pStyle w:val="2"/>
        <w:spacing w:before="214"/>
        <w:ind w:left="122"/>
        <w:rPr>
          <w:rFonts w:ascii="仿宋_GB2312" w:eastAsia="仿宋_GB2312"/>
          <w:lang w:eastAsia="zh-CN"/>
        </w:rPr>
      </w:pPr>
      <w:r>
        <w:rPr>
          <w:rFonts w:ascii="仿宋_GB2312" w:eastAsia="仿宋_GB2312"/>
          <w:lang w:eastAsia="zh-CN"/>
        </w:rPr>
        <w:t>0</w:t>
      </w:r>
      <w:r>
        <w:rPr>
          <w:rFonts w:ascii="仿宋_GB2312" w:eastAsia="仿宋_GB2312"/>
          <w:spacing w:val="-10"/>
          <w:lang w:eastAsia="zh-CN"/>
        </w:rPr>
        <w:t xml:space="preserve"> </w:t>
      </w:r>
      <w:r>
        <w:rPr>
          <w:rFonts w:hint="eastAsia" w:ascii="仿宋_GB2312" w:eastAsia="仿宋_GB2312"/>
          <w:spacing w:val="-10"/>
          <w:lang w:eastAsia="zh-CN"/>
        </w:rPr>
        <w:t>万元，完成年初预算</w:t>
      </w:r>
      <w:r>
        <w:rPr>
          <w:rFonts w:hint="eastAsia" w:ascii="仿宋_GB2312" w:eastAsia="仿宋_GB2312"/>
          <w:spacing w:val="-11"/>
          <w:lang w:eastAsia="zh-CN"/>
        </w:rPr>
        <w:t>的</w:t>
      </w:r>
      <w:r>
        <w:rPr>
          <w:rFonts w:ascii="仿宋_GB2312" w:eastAsia="仿宋_GB2312"/>
          <w:spacing w:val="-11"/>
          <w:lang w:eastAsia="zh-CN"/>
        </w:rPr>
        <w:t>100%</w:t>
      </w:r>
      <w:r>
        <w:rPr>
          <w:rFonts w:hint="eastAsia" w:ascii="仿宋_GB2312" w:eastAsia="仿宋_GB2312"/>
          <w:spacing w:val="-10"/>
          <w:lang w:eastAsia="zh-CN"/>
        </w:rPr>
        <w:t>。全年因公出国</w:t>
      </w:r>
      <w:r>
        <w:rPr>
          <w:rFonts w:hint="eastAsia" w:ascii="仿宋_GB2312" w:eastAsia="仿宋_GB2312"/>
          <w:lang w:eastAsia="zh-CN"/>
        </w:rPr>
        <w:t>（境</w:t>
      </w:r>
      <w:r>
        <w:rPr>
          <w:rFonts w:hint="eastAsia" w:ascii="仿宋_GB2312" w:eastAsia="仿宋_GB2312"/>
          <w:spacing w:val="-7"/>
          <w:lang w:eastAsia="zh-CN"/>
        </w:rPr>
        <w:t>）团组</w:t>
      </w:r>
      <w:r>
        <w:rPr>
          <w:rFonts w:ascii="仿宋_GB2312" w:eastAsia="仿宋_GB2312"/>
          <w:lang w:eastAsia="zh-CN"/>
        </w:rPr>
        <w:t>0</w:t>
      </w:r>
      <w:r>
        <w:rPr>
          <w:rFonts w:ascii="仿宋_GB2312" w:eastAsia="仿宋_GB2312"/>
          <w:spacing w:val="-33"/>
          <w:lang w:eastAsia="zh-CN"/>
        </w:rPr>
        <w:t xml:space="preserve"> </w:t>
      </w:r>
      <w:r>
        <w:rPr>
          <w:rFonts w:hint="eastAsia" w:ascii="仿宋_GB2312" w:eastAsia="仿宋_GB2312"/>
          <w:spacing w:val="-33"/>
          <w:lang w:eastAsia="zh-CN"/>
        </w:rPr>
        <w:t>个，累</w:t>
      </w:r>
    </w:p>
    <w:p>
      <w:pPr>
        <w:pStyle w:val="2"/>
        <w:spacing w:before="214"/>
        <w:ind w:right="657"/>
        <w:jc w:val="right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w w:val="99"/>
          <w:lang w:eastAsia="zh-CN"/>
        </w:rPr>
        <w:t>计</w:t>
      </w:r>
    </w:p>
    <w:p>
      <w:pPr>
        <w:jc w:val="right"/>
        <w:rPr>
          <w:rFonts w:ascii="仿宋_GB2312" w:eastAsia="仿宋_GB2312"/>
          <w:sz w:val="32"/>
          <w:szCs w:val="32"/>
          <w:lang w:eastAsia="zh-CN"/>
        </w:rPr>
        <w:sectPr>
          <w:pgSz w:w="11910" w:h="16840"/>
          <w:pgMar w:top="1540" w:right="1380" w:bottom="280" w:left="1680" w:header="720" w:footer="720" w:gutter="0"/>
          <w:cols w:space="720" w:num="1"/>
        </w:sectPr>
      </w:pPr>
    </w:p>
    <w:p>
      <w:pPr>
        <w:pStyle w:val="2"/>
        <w:spacing w:before="35"/>
        <w:ind w:left="120"/>
        <w:rPr>
          <w:rFonts w:ascii="仿宋_GB2312" w:eastAsia="仿宋_GB2312"/>
          <w:lang w:eastAsia="zh-CN"/>
        </w:rPr>
      </w:pPr>
      <w:r>
        <w:rPr>
          <w:rFonts w:ascii="仿宋_GB2312" w:eastAsia="仿宋_GB2312"/>
          <w:lang w:eastAsia="zh-CN"/>
        </w:rPr>
        <w:t xml:space="preserve">0 </w:t>
      </w:r>
      <w:r>
        <w:rPr>
          <w:rFonts w:hint="eastAsia" w:ascii="仿宋_GB2312" w:eastAsia="仿宋_GB2312"/>
          <w:lang w:eastAsia="zh-CN"/>
        </w:rPr>
        <w:t>人次。</w:t>
      </w:r>
      <w:r>
        <w:rPr>
          <w:rFonts w:ascii="仿宋_GB2312" w:eastAsia="仿宋_GB2312"/>
          <w:lang w:eastAsia="zh-CN"/>
        </w:rPr>
        <w:t xml:space="preserve">2019 </w:t>
      </w:r>
      <w:r>
        <w:rPr>
          <w:rFonts w:hint="eastAsia" w:ascii="仿宋_GB2312" w:eastAsia="仿宋_GB2312"/>
          <w:lang w:eastAsia="zh-CN"/>
        </w:rPr>
        <w:t>年度没有发生因公出国（境）费。主要原因是</w:t>
      </w:r>
    </w:p>
    <w:p>
      <w:pPr>
        <w:pStyle w:val="2"/>
        <w:spacing w:before="179" w:line="345" w:lineRule="auto"/>
        <w:ind w:left="120" w:right="258"/>
        <w:jc w:val="both"/>
        <w:rPr>
          <w:rFonts w:ascii="仿宋_GB2312" w:eastAsia="仿宋_GB2312"/>
          <w:lang w:eastAsia="zh-CN"/>
        </w:rPr>
      </w:pPr>
      <w:r>
        <w:rPr>
          <w:rFonts w:ascii="仿宋_GB2312" w:eastAsia="仿宋_GB2312"/>
          <w:lang w:eastAsia="zh-CN"/>
        </w:rPr>
        <w:t>2018</w:t>
      </w:r>
      <w:r>
        <w:rPr>
          <w:rFonts w:ascii="仿宋_GB2312" w:eastAsia="仿宋_GB2312"/>
          <w:spacing w:val="-2"/>
          <w:lang w:eastAsia="zh-CN"/>
        </w:rPr>
        <w:t xml:space="preserve"> </w:t>
      </w:r>
      <w:r>
        <w:rPr>
          <w:rFonts w:hint="eastAsia" w:ascii="仿宋_GB2312" w:eastAsia="仿宋_GB2312"/>
          <w:spacing w:val="-2"/>
          <w:lang w:eastAsia="zh-CN"/>
        </w:rPr>
        <w:t>年至</w:t>
      </w:r>
      <w:r>
        <w:rPr>
          <w:rFonts w:ascii="仿宋_GB2312" w:eastAsia="仿宋_GB2312"/>
          <w:spacing w:val="-2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2019</w:t>
      </w:r>
      <w:r>
        <w:rPr>
          <w:rFonts w:ascii="仿宋_GB2312" w:eastAsia="仿宋_GB2312"/>
          <w:spacing w:val="-10"/>
          <w:lang w:eastAsia="zh-CN"/>
        </w:rPr>
        <w:t xml:space="preserve"> </w:t>
      </w:r>
      <w:r>
        <w:rPr>
          <w:rFonts w:hint="eastAsia" w:ascii="仿宋_GB2312" w:eastAsia="仿宋_GB2312"/>
          <w:spacing w:val="-10"/>
          <w:lang w:eastAsia="zh-CN"/>
        </w:rPr>
        <w:t>年银杏小学均未发生因公出国</w:t>
      </w:r>
      <w:r>
        <w:rPr>
          <w:rFonts w:hint="eastAsia" w:ascii="仿宋_GB2312" w:eastAsia="仿宋_GB2312"/>
          <w:lang w:eastAsia="zh-CN"/>
        </w:rPr>
        <w:t>（境）支出。</w:t>
      </w:r>
      <w:r>
        <w:rPr>
          <w:rFonts w:hint="eastAsia" w:ascii="仿宋_GB2312" w:eastAsia="仿宋_GB2312"/>
          <w:spacing w:val="-3"/>
          <w:lang w:eastAsia="zh-CN"/>
        </w:rPr>
        <w:t>决算数与年初预算数持平，主要原因是认真执行八项规定，</w:t>
      </w:r>
      <w:r>
        <w:rPr>
          <w:rFonts w:ascii="仿宋_GB2312" w:eastAsia="仿宋_GB2312"/>
          <w:spacing w:val="-3"/>
          <w:lang w:eastAsia="zh-CN"/>
        </w:rPr>
        <w:t xml:space="preserve"> </w:t>
      </w:r>
      <w:r>
        <w:rPr>
          <w:rFonts w:hint="eastAsia" w:ascii="仿宋_GB2312" w:eastAsia="仿宋_GB2312"/>
          <w:spacing w:val="-10"/>
          <w:w w:val="95"/>
          <w:lang w:eastAsia="zh-CN"/>
        </w:rPr>
        <w:t>积极响应节能减排规定，厉行节约、压缩减少不必要的开支。</w:t>
      </w:r>
    </w:p>
    <w:p>
      <w:pPr>
        <w:pStyle w:val="13"/>
        <w:numPr>
          <w:ilvl w:val="0"/>
          <w:numId w:val="5"/>
        </w:numPr>
        <w:tabs>
          <w:tab w:val="left" w:pos="1368"/>
        </w:tabs>
        <w:spacing w:before="134" w:line="364" w:lineRule="auto"/>
        <w:ind w:left="240" w:right="535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pacing w:val="4"/>
          <w:sz w:val="32"/>
          <w:szCs w:val="32"/>
          <w:lang w:eastAsia="zh-CN"/>
        </w:rPr>
        <w:t>公务用车购置及运行费。</w:t>
      </w:r>
      <w:r>
        <w:rPr>
          <w:rFonts w:hint="eastAsia" w:ascii="仿宋_GB2312" w:eastAsia="仿宋_GB2312"/>
          <w:spacing w:val="-14"/>
          <w:sz w:val="32"/>
          <w:szCs w:val="32"/>
          <w:lang w:eastAsia="zh-CN"/>
        </w:rPr>
        <w:t>年初预算为</w:t>
      </w:r>
      <w:r>
        <w:rPr>
          <w:rFonts w:ascii="仿宋_GB2312" w:eastAsia="仿宋_GB2312"/>
          <w:spacing w:val="-14"/>
          <w:sz w:val="32"/>
          <w:szCs w:val="32"/>
          <w:lang w:eastAsia="zh-CN"/>
        </w:rPr>
        <w:t xml:space="preserve"> </w:t>
      </w:r>
      <w:r>
        <w:rPr>
          <w:rFonts w:ascii="仿宋_GB2312" w:eastAsia="仿宋_GB2312"/>
          <w:sz w:val="32"/>
          <w:szCs w:val="32"/>
          <w:lang w:eastAsia="zh-CN"/>
        </w:rPr>
        <w:t>2</w:t>
      </w:r>
      <w:r>
        <w:rPr>
          <w:rFonts w:ascii="仿宋_GB2312" w:eastAsia="仿宋_GB2312"/>
          <w:spacing w:val="-17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17"/>
          <w:sz w:val="32"/>
          <w:szCs w:val="32"/>
          <w:lang w:eastAsia="zh-CN"/>
        </w:rPr>
        <w:t>万元，支</w:t>
      </w:r>
      <w:r>
        <w:rPr>
          <w:rFonts w:hint="eastAsia" w:ascii="仿宋_GB2312" w:eastAsia="仿宋_GB2312"/>
          <w:spacing w:val="-14"/>
          <w:sz w:val="32"/>
          <w:szCs w:val="32"/>
          <w:lang w:eastAsia="zh-CN"/>
        </w:rPr>
        <w:t>出决算为</w:t>
      </w:r>
      <w:r>
        <w:rPr>
          <w:rFonts w:ascii="仿宋_GB2312" w:eastAsia="仿宋_GB2312"/>
          <w:spacing w:val="-14"/>
          <w:sz w:val="32"/>
          <w:szCs w:val="32"/>
          <w:lang w:eastAsia="zh-CN"/>
        </w:rPr>
        <w:t xml:space="preserve"> </w:t>
      </w:r>
      <w:r>
        <w:rPr>
          <w:rFonts w:ascii="仿宋_GB2312" w:eastAsia="仿宋_GB2312"/>
          <w:sz w:val="32"/>
          <w:szCs w:val="32"/>
          <w:lang w:eastAsia="zh-CN"/>
        </w:rPr>
        <w:t>0</w:t>
      </w:r>
      <w:r>
        <w:rPr>
          <w:rFonts w:ascii="仿宋_GB2312" w:eastAsia="仿宋_GB2312"/>
          <w:spacing w:val="-18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18"/>
          <w:sz w:val="32"/>
          <w:szCs w:val="32"/>
          <w:lang w:eastAsia="zh-CN"/>
        </w:rPr>
        <w:t>万元，完成预算的</w:t>
      </w:r>
      <w:r>
        <w:rPr>
          <w:rFonts w:ascii="仿宋_GB2312" w:eastAsia="仿宋_GB2312"/>
          <w:spacing w:val="-18"/>
          <w:sz w:val="32"/>
          <w:szCs w:val="32"/>
          <w:lang w:eastAsia="zh-CN"/>
        </w:rPr>
        <w:t>0</w:t>
      </w:r>
      <w:r>
        <w:rPr>
          <w:rFonts w:ascii="仿宋_GB2312" w:eastAsia="仿宋_GB2312"/>
          <w:spacing w:val="2"/>
          <w:sz w:val="32"/>
          <w:szCs w:val="32"/>
          <w:lang w:eastAsia="zh-CN"/>
        </w:rPr>
        <w:t>%</w:t>
      </w:r>
      <w:r>
        <w:rPr>
          <w:rFonts w:hint="eastAsia" w:ascii="仿宋_GB2312" w:eastAsia="仿宋_GB2312"/>
          <w:spacing w:val="2"/>
          <w:sz w:val="32"/>
          <w:szCs w:val="32"/>
          <w:lang w:eastAsia="zh-CN"/>
        </w:rPr>
        <w:t>。</w:t>
      </w:r>
      <w:r>
        <w:rPr>
          <w:rFonts w:ascii="仿宋_GB2312" w:eastAsia="仿宋_GB2312"/>
          <w:sz w:val="32"/>
          <w:szCs w:val="32"/>
          <w:lang w:eastAsia="zh-CN"/>
        </w:rPr>
        <w:t>2019</w:t>
      </w:r>
      <w:r>
        <w:rPr>
          <w:rFonts w:ascii="仿宋_GB2312" w:eastAsia="仿宋_GB2312"/>
          <w:spacing w:val="-8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年度没有发生公务</w:t>
      </w:r>
      <w:r>
        <w:rPr>
          <w:rFonts w:hint="eastAsia" w:ascii="仿宋_GB2312" w:eastAsia="仿宋_GB2312"/>
          <w:spacing w:val="-13"/>
          <w:sz w:val="32"/>
          <w:szCs w:val="32"/>
          <w:lang w:eastAsia="zh-CN"/>
        </w:rPr>
        <w:t>用车购置及运行费。决算数与预算数存在差异的主要原因</w:t>
      </w:r>
      <w:r>
        <w:rPr>
          <w:rFonts w:hint="eastAsia" w:ascii="仿宋_GB2312" w:eastAsia="仿宋_GB2312"/>
          <w:spacing w:val="-14"/>
          <w:w w:val="95"/>
          <w:sz w:val="32"/>
          <w:szCs w:val="32"/>
          <w:lang w:eastAsia="zh-CN"/>
        </w:rPr>
        <w:t>是：认真执行八项规定，积极响应节能减排规定，厉行节约、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压缩减少不必要的开支。</w:t>
      </w:r>
      <w:r>
        <w:rPr>
          <w:rFonts w:hint="eastAsia" w:ascii="仿宋_GB2312" w:eastAsia="仿宋_GB2312"/>
          <w:spacing w:val="-8"/>
          <w:sz w:val="32"/>
          <w:szCs w:val="32"/>
        </w:rPr>
        <w:t>其中：</w:t>
      </w:r>
    </w:p>
    <w:p>
      <w:pPr>
        <w:pStyle w:val="2"/>
        <w:spacing w:before="180"/>
        <w:ind w:left="120" w:firstLine="643" w:firstLineChars="200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b/>
          <w:lang w:eastAsia="zh-CN"/>
        </w:rPr>
        <w:t>公务用车购置支出</w:t>
      </w:r>
      <w:r>
        <w:rPr>
          <w:rFonts w:hint="eastAsia" w:ascii="仿宋_GB2312" w:eastAsia="仿宋_GB2312"/>
          <w:lang w:eastAsia="zh-CN"/>
        </w:rPr>
        <w:t>为</w:t>
      </w:r>
      <w:r>
        <w:rPr>
          <w:rFonts w:ascii="仿宋_GB2312" w:eastAsia="仿宋_GB2312"/>
          <w:lang w:eastAsia="zh-CN"/>
        </w:rPr>
        <w:t xml:space="preserve"> 0 </w:t>
      </w:r>
      <w:r>
        <w:rPr>
          <w:rFonts w:hint="eastAsia" w:ascii="仿宋_GB2312" w:eastAsia="仿宋_GB2312"/>
          <w:lang w:eastAsia="zh-CN"/>
        </w:rPr>
        <w:t>万元，购置车辆</w:t>
      </w:r>
      <w:r>
        <w:rPr>
          <w:rFonts w:ascii="仿宋_GB2312" w:eastAsia="仿宋_GB2312"/>
          <w:lang w:eastAsia="zh-CN"/>
        </w:rPr>
        <w:t xml:space="preserve"> 0 </w:t>
      </w:r>
      <w:r>
        <w:rPr>
          <w:rFonts w:hint="eastAsia" w:ascii="仿宋_GB2312" w:eastAsia="仿宋_GB2312"/>
          <w:lang w:eastAsia="zh-CN"/>
        </w:rPr>
        <w:t>台。</w:t>
      </w:r>
    </w:p>
    <w:p>
      <w:pPr>
        <w:pStyle w:val="2"/>
        <w:spacing w:before="5"/>
        <w:rPr>
          <w:rFonts w:ascii="仿宋_GB2312" w:eastAsia="仿宋_GB2312"/>
          <w:lang w:eastAsia="zh-CN"/>
        </w:rPr>
      </w:pPr>
    </w:p>
    <w:p>
      <w:pPr>
        <w:pStyle w:val="2"/>
        <w:spacing w:line="364" w:lineRule="auto"/>
        <w:ind w:left="240" w:right="606" w:firstLine="640"/>
        <w:jc w:val="both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b/>
          <w:spacing w:val="-10"/>
          <w:lang w:eastAsia="zh-CN"/>
        </w:rPr>
        <w:t>公务用车运行支出</w:t>
      </w:r>
      <w:r>
        <w:rPr>
          <w:rFonts w:ascii="仿宋_GB2312" w:eastAsia="仿宋_GB2312"/>
          <w:b/>
          <w:spacing w:val="-10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0</w:t>
      </w:r>
      <w:r>
        <w:rPr>
          <w:rFonts w:ascii="仿宋_GB2312" w:eastAsia="仿宋_GB2312"/>
          <w:spacing w:val="-14"/>
          <w:lang w:eastAsia="zh-CN"/>
        </w:rPr>
        <w:t xml:space="preserve"> </w:t>
      </w:r>
      <w:r>
        <w:rPr>
          <w:rFonts w:hint="eastAsia" w:ascii="仿宋_GB2312" w:eastAsia="仿宋_GB2312"/>
          <w:spacing w:val="-14"/>
          <w:lang w:eastAsia="zh-CN"/>
        </w:rPr>
        <w:t>万元。主要用于公务用车运行维护费，包括单位公务用车燃料费、维修费、过路过桥费、</w:t>
      </w:r>
      <w:r>
        <w:rPr>
          <w:rFonts w:hint="eastAsia" w:ascii="仿宋_GB2312" w:eastAsia="仿宋_GB2312"/>
          <w:spacing w:val="7"/>
          <w:lang w:eastAsia="zh-CN"/>
        </w:rPr>
        <w:t>保险费等支出。</w:t>
      </w:r>
      <w:r>
        <w:rPr>
          <w:rFonts w:ascii="仿宋_GB2312" w:eastAsia="仿宋_GB2312"/>
          <w:lang w:eastAsia="zh-CN"/>
        </w:rPr>
        <w:t>2019</w:t>
      </w:r>
      <w:r>
        <w:rPr>
          <w:rFonts w:ascii="仿宋_GB2312" w:eastAsia="仿宋_GB2312"/>
          <w:spacing w:val="-3"/>
          <w:lang w:eastAsia="zh-CN"/>
        </w:rPr>
        <w:t xml:space="preserve"> </w:t>
      </w:r>
      <w:r>
        <w:rPr>
          <w:rFonts w:hint="eastAsia" w:ascii="仿宋_GB2312" w:eastAsia="仿宋_GB2312"/>
          <w:spacing w:val="-3"/>
          <w:lang w:eastAsia="zh-CN"/>
        </w:rPr>
        <w:t>年期末，部门开支财政拨款的公务</w:t>
      </w:r>
      <w:r>
        <w:rPr>
          <w:rFonts w:hint="eastAsia" w:ascii="仿宋_GB2312" w:eastAsia="仿宋_GB2312"/>
          <w:spacing w:val="-15"/>
          <w:lang w:eastAsia="zh-CN"/>
        </w:rPr>
        <w:t>用车保有量为</w:t>
      </w:r>
      <w:r>
        <w:rPr>
          <w:rFonts w:ascii="仿宋_GB2312" w:eastAsia="仿宋_GB2312"/>
          <w:spacing w:val="-15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0</w:t>
      </w:r>
      <w:r>
        <w:rPr>
          <w:rFonts w:ascii="仿宋_GB2312" w:eastAsia="仿宋_GB2312"/>
          <w:spacing w:val="-27"/>
          <w:lang w:eastAsia="zh-CN"/>
        </w:rPr>
        <w:t xml:space="preserve"> </w:t>
      </w:r>
      <w:r>
        <w:rPr>
          <w:rFonts w:hint="eastAsia" w:ascii="仿宋_GB2312" w:eastAsia="仿宋_GB2312"/>
          <w:spacing w:val="-27"/>
          <w:lang w:eastAsia="zh-CN"/>
        </w:rPr>
        <w:t>辆。</w:t>
      </w:r>
    </w:p>
    <w:p>
      <w:pPr>
        <w:pStyle w:val="13"/>
        <w:numPr>
          <w:ilvl w:val="0"/>
          <w:numId w:val="5"/>
        </w:numPr>
        <w:tabs>
          <w:tab w:val="left" w:pos="1083"/>
        </w:tabs>
        <w:spacing w:before="181" w:line="364" w:lineRule="auto"/>
        <w:ind w:left="120" w:right="684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公务接待费。</w:t>
      </w:r>
      <w:r>
        <w:rPr>
          <w:rFonts w:hint="eastAsia" w:ascii="仿宋_GB2312" w:eastAsia="仿宋_GB2312"/>
          <w:spacing w:val="-14"/>
          <w:sz w:val="32"/>
          <w:szCs w:val="32"/>
          <w:lang w:eastAsia="zh-CN"/>
        </w:rPr>
        <w:t>年初预算为</w:t>
      </w:r>
      <w:r>
        <w:rPr>
          <w:rFonts w:ascii="仿宋_GB2312" w:eastAsia="仿宋_GB2312"/>
          <w:spacing w:val="-14"/>
          <w:sz w:val="32"/>
          <w:szCs w:val="32"/>
          <w:lang w:eastAsia="zh-CN"/>
        </w:rPr>
        <w:t xml:space="preserve"> </w:t>
      </w:r>
      <w:r>
        <w:rPr>
          <w:rFonts w:ascii="仿宋_GB2312" w:eastAsia="仿宋_GB2312"/>
          <w:sz w:val="32"/>
          <w:szCs w:val="32"/>
          <w:lang w:eastAsia="zh-CN"/>
        </w:rPr>
        <w:t>0</w:t>
      </w:r>
      <w:r>
        <w:rPr>
          <w:rFonts w:ascii="仿宋_GB2312" w:eastAsia="仿宋_GB2312"/>
          <w:spacing w:val="-18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18"/>
          <w:sz w:val="32"/>
          <w:szCs w:val="32"/>
          <w:lang w:eastAsia="zh-CN"/>
        </w:rPr>
        <w:t>万元，支出决算为</w:t>
      </w:r>
      <w:r>
        <w:rPr>
          <w:rFonts w:ascii="仿宋_GB2312" w:eastAsia="仿宋_GB2312"/>
          <w:spacing w:val="-18"/>
          <w:sz w:val="32"/>
          <w:szCs w:val="32"/>
          <w:lang w:eastAsia="zh-CN"/>
        </w:rPr>
        <w:t xml:space="preserve"> </w:t>
      </w:r>
      <w:r>
        <w:rPr>
          <w:rFonts w:ascii="仿宋_GB2312" w:eastAsia="仿宋_GB2312"/>
          <w:sz w:val="32"/>
          <w:szCs w:val="32"/>
          <w:lang w:eastAsia="zh-CN"/>
        </w:rPr>
        <w:t>0</w:t>
      </w:r>
      <w:r>
        <w:rPr>
          <w:rFonts w:ascii="仿宋_GB2312" w:eastAsia="仿宋_GB2312"/>
          <w:spacing w:val="-40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40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spacing w:val="-12"/>
          <w:sz w:val="32"/>
          <w:szCs w:val="32"/>
          <w:lang w:eastAsia="zh-CN"/>
        </w:rPr>
        <w:t>元，完成年初预算的</w:t>
      </w:r>
      <w:r>
        <w:rPr>
          <w:rFonts w:ascii="仿宋_GB2312" w:eastAsia="仿宋_GB2312"/>
          <w:spacing w:val="-12"/>
          <w:sz w:val="32"/>
          <w:szCs w:val="32"/>
          <w:lang w:eastAsia="zh-CN"/>
        </w:rPr>
        <w:t>100%</w:t>
      </w:r>
      <w:r>
        <w:rPr>
          <w:rFonts w:hint="eastAsia" w:ascii="仿宋_GB2312" w:eastAsia="仿宋_GB2312"/>
          <w:spacing w:val="-12"/>
          <w:sz w:val="32"/>
          <w:szCs w:val="32"/>
          <w:lang w:eastAsia="zh-CN"/>
        </w:rPr>
        <w:t>。</w:t>
      </w:r>
      <w:r>
        <w:rPr>
          <w:rFonts w:ascii="仿宋_GB2312" w:eastAsia="仿宋_GB2312"/>
          <w:sz w:val="32"/>
          <w:szCs w:val="32"/>
          <w:lang w:eastAsia="zh-CN"/>
        </w:rPr>
        <w:t>2018</w:t>
      </w:r>
      <w:r>
        <w:rPr>
          <w:rFonts w:ascii="仿宋_GB2312" w:eastAsia="仿宋_GB2312"/>
          <w:spacing w:val="-4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年至</w:t>
      </w:r>
      <w:r>
        <w:rPr>
          <w:rFonts w:ascii="仿宋_GB2312" w:eastAsia="仿宋_GB2312"/>
          <w:spacing w:val="-4"/>
          <w:sz w:val="32"/>
          <w:szCs w:val="32"/>
          <w:lang w:eastAsia="zh-CN"/>
        </w:rPr>
        <w:t xml:space="preserve"> </w:t>
      </w:r>
      <w:r>
        <w:rPr>
          <w:rFonts w:ascii="仿宋_GB2312" w:eastAsia="仿宋_GB2312"/>
          <w:sz w:val="32"/>
          <w:szCs w:val="32"/>
          <w:lang w:eastAsia="zh-CN"/>
        </w:rPr>
        <w:t>2019</w:t>
      </w:r>
      <w:r>
        <w:rPr>
          <w:rFonts w:ascii="仿宋_GB2312" w:eastAsia="仿宋_GB2312"/>
          <w:spacing w:val="-10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年银杏小学均未发生</w:t>
      </w:r>
      <w:r>
        <w:rPr>
          <w:rFonts w:hint="eastAsia" w:ascii="仿宋_GB2312" w:eastAsia="仿宋_GB2312"/>
          <w:spacing w:val="-13"/>
          <w:sz w:val="32"/>
          <w:szCs w:val="32"/>
          <w:lang w:eastAsia="zh-CN"/>
        </w:rPr>
        <w:t>公务接待费。</w:t>
      </w:r>
      <w:r>
        <w:rPr>
          <w:rFonts w:ascii="仿宋_GB2312" w:eastAsia="仿宋_GB2312"/>
          <w:sz w:val="32"/>
          <w:szCs w:val="32"/>
          <w:lang w:eastAsia="zh-CN"/>
        </w:rPr>
        <w:t>2019</w:t>
      </w:r>
      <w:r>
        <w:rPr>
          <w:rFonts w:ascii="仿宋_GB2312" w:eastAsia="仿宋_GB2312"/>
          <w:spacing w:val="-12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12"/>
          <w:sz w:val="32"/>
          <w:szCs w:val="32"/>
          <w:lang w:eastAsia="zh-CN"/>
        </w:rPr>
        <w:t>年度没有发生公务接待费。决算数与年</w:t>
      </w:r>
      <w:r>
        <w:rPr>
          <w:rFonts w:hint="eastAsia" w:ascii="仿宋_GB2312" w:eastAsia="仿宋_GB2312"/>
          <w:spacing w:val="-18"/>
          <w:w w:val="95"/>
          <w:sz w:val="32"/>
          <w:szCs w:val="32"/>
          <w:lang w:eastAsia="zh-CN"/>
        </w:rPr>
        <w:t>初预算数持平，主要原因是认真执行八项规定，积极响应节</w:t>
      </w:r>
      <w:r>
        <w:rPr>
          <w:rFonts w:ascii="仿宋_GB2312" w:eastAsia="仿宋_GB2312"/>
          <w:spacing w:val="-18"/>
          <w:w w:val="95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能减排规定，厉行节约、压缩减少不必要的开支。</w:t>
      </w:r>
      <w:r>
        <w:rPr>
          <w:rFonts w:hint="eastAsia" w:ascii="仿宋_GB2312" w:eastAsia="仿宋_GB2312"/>
          <w:spacing w:val="-10"/>
          <w:sz w:val="32"/>
          <w:szCs w:val="32"/>
        </w:rPr>
        <w:t>其中：</w:t>
      </w:r>
    </w:p>
    <w:p>
      <w:pPr>
        <w:spacing w:line="364" w:lineRule="auto"/>
        <w:jc w:val="both"/>
        <w:rPr>
          <w:rFonts w:ascii="仿宋_GB2312" w:eastAsia="仿宋_GB2312"/>
          <w:sz w:val="32"/>
          <w:szCs w:val="32"/>
        </w:rPr>
        <w:sectPr>
          <w:pgSz w:w="11910" w:h="16840"/>
          <w:pgMar w:top="1540" w:right="1380" w:bottom="280" w:left="1680" w:header="720" w:footer="720" w:gutter="0"/>
          <w:cols w:space="720" w:num="1"/>
        </w:sectPr>
      </w:pPr>
    </w:p>
    <w:p>
      <w:pPr>
        <w:pStyle w:val="2"/>
        <w:spacing w:before="35" w:line="345" w:lineRule="auto"/>
        <w:ind w:left="120" w:right="417" w:firstLine="640"/>
        <w:jc w:val="both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b/>
          <w:spacing w:val="-13"/>
          <w:lang w:eastAsia="zh-CN"/>
        </w:rPr>
        <w:t>外宾接待支出</w:t>
      </w:r>
      <w:r>
        <w:rPr>
          <w:rFonts w:ascii="仿宋_GB2312" w:eastAsia="仿宋_GB2312"/>
          <w:b/>
          <w:spacing w:val="-13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0</w:t>
      </w:r>
      <w:r>
        <w:rPr>
          <w:rFonts w:ascii="仿宋_GB2312" w:eastAsia="仿宋_GB2312"/>
          <w:spacing w:val="-31"/>
          <w:lang w:eastAsia="zh-CN"/>
        </w:rPr>
        <w:t xml:space="preserve"> </w:t>
      </w:r>
      <w:r>
        <w:rPr>
          <w:rFonts w:hint="eastAsia" w:ascii="仿宋_GB2312" w:eastAsia="仿宋_GB2312"/>
          <w:spacing w:val="-31"/>
          <w:lang w:eastAsia="zh-CN"/>
        </w:rPr>
        <w:t>万元。</w:t>
      </w:r>
      <w:r>
        <w:rPr>
          <w:rFonts w:ascii="仿宋_GB2312" w:eastAsia="仿宋_GB2312"/>
          <w:lang w:eastAsia="zh-CN"/>
        </w:rPr>
        <w:t>2019</w:t>
      </w:r>
      <w:r>
        <w:rPr>
          <w:rFonts w:ascii="仿宋_GB2312" w:eastAsia="仿宋_GB2312"/>
          <w:spacing w:val="-20"/>
          <w:lang w:eastAsia="zh-CN"/>
        </w:rPr>
        <w:t xml:space="preserve"> </w:t>
      </w:r>
      <w:r>
        <w:rPr>
          <w:rFonts w:hint="eastAsia" w:ascii="仿宋_GB2312" w:eastAsia="仿宋_GB2312"/>
          <w:spacing w:val="-20"/>
          <w:lang w:eastAsia="zh-CN"/>
        </w:rPr>
        <w:t>年共接待国</w:t>
      </w:r>
      <w:r>
        <w:rPr>
          <w:rFonts w:hint="eastAsia" w:ascii="仿宋_GB2312" w:eastAsia="仿宋_GB2312"/>
          <w:lang w:eastAsia="zh-CN"/>
        </w:rPr>
        <w:t>（境</w:t>
      </w:r>
      <w:r>
        <w:rPr>
          <w:rFonts w:hint="eastAsia" w:ascii="仿宋_GB2312" w:eastAsia="仿宋_GB2312"/>
          <w:spacing w:val="-34"/>
          <w:lang w:eastAsia="zh-CN"/>
        </w:rPr>
        <w:t>）</w:t>
      </w:r>
      <w:r>
        <w:rPr>
          <w:rFonts w:hint="eastAsia" w:ascii="仿宋_GB2312" w:eastAsia="仿宋_GB2312"/>
          <w:lang w:eastAsia="zh-CN"/>
        </w:rPr>
        <w:t>外来访</w:t>
      </w:r>
      <w:r>
        <w:rPr>
          <w:rFonts w:ascii="仿宋_GB2312" w:eastAsia="仿宋_GB2312"/>
          <w:lang w:eastAsia="zh-CN"/>
        </w:rPr>
        <w:t>0</w:t>
      </w:r>
      <w:r>
        <w:rPr>
          <w:rFonts w:hint="eastAsia" w:ascii="仿宋_GB2312" w:eastAsia="仿宋_GB2312"/>
          <w:lang w:eastAsia="zh-CN"/>
        </w:rPr>
        <w:t>组团</w:t>
      </w:r>
      <w:r>
        <w:rPr>
          <w:rFonts w:hint="eastAsia" w:ascii="仿宋_GB2312" w:eastAsia="仿宋_GB2312"/>
          <w:spacing w:val="-17"/>
          <w:lang w:eastAsia="zh-CN"/>
        </w:rPr>
        <w:t>、来访外宾</w:t>
      </w:r>
      <w:r>
        <w:rPr>
          <w:rFonts w:ascii="仿宋_GB2312" w:eastAsia="仿宋_GB2312"/>
          <w:spacing w:val="-17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0</w:t>
      </w:r>
      <w:r>
        <w:rPr>
          <w:rFonts w:ascii="仿宋_GB2312" w:eastAsia="仿宋_GB2312"/>
          <w:spacing w:val="-22"/>
          <w:lang w:eastAsia="zh-CN"/>
        </w:rPr>
        <w:t xml:space="preserve"> </w:t>
      </w:r>
      <w:r>
        <w:rPr>
          <w:rFonts w:hint="eastAsia" w:ascii="仿宋_GB2312" w:eastAsia="仿宋_GB2312"/>
          <w:spacing w:val="-22"/>
          <w:lang w:eastAsia="zh-CN"/>
        </w:rPr>
        <w:t>人次</w:t>
      </w:r>
      <w:r>
        <w:rPr>
          <w:rFonts w:hint="eastAsia" w:ascii="仿宋_GB2312" w:eastAsia="仿宋_GB2312"/>
          <w:spacing w:val="5"/>
          <w:lang w:eastAsia="zh-CN"/>
        </w:rPr>
        <w:t>（不包括陪同人员</w:t>
      </w:r>
      <w:r>
        <w:rPr>
          <w:rFonts w:hint="eastAsia" w:ascii="仿宋_GB2312" w:eastAsia="仿宋_GB2312"/>
          <w:spacing w:val="-154"/>
          <w:lang w:eastAsia="zh-CN"/>
        </w:rPr>
        <w:t>）</w:t>
      </w:r>
      <w:r>
        <w:rPr>
          <w:rFonts w:hint="eastAsia" w:ascii="仿宋_GB2312" w:eastAsia="仿宋_GB2312"/>
          <w:spacing w:val="-28"/>
          <w:lang w:eastAsia="zh-CN"/>
        </w:rPr>
        <w:t>。</w:t>
      </w:r>
    </w:p>
    <w:p>
      <w:pPr>
        <w:spacing w:line="345" w:lineRule="auto"/>
        <w:ind w:left="120" w:right="415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pacing w:val="-8"/>
          <w:sz w:val="32"/>
          <w:szCs w:val="32"/>
          <w:lang w:eastAsia="zh-CN"/>
        </w:rPr>
        <w:t>其他国内公务接待支出</w:t>
      </w:r>
      <w:r>
        <w:rPr>
          <w:rFonts w:ascii="仿宋_GB2312" w:eastAsia="仿宋_GB2312"/>
          <w:b/>
          <w:spacing w:val="-8"/>
          <w:sz w:val="32"/>
          <w:szCs w:val="32"/>
          <w:lang w:eastAsia="zh-CN"/>
        </w:rPr>
        <w:t xml:space="preserve"> </w:t>
      </w:r>
      <w:r>
        <w:rPr>
          <w:rFonts w:ascii="仿宋_GB2312" w:eastAsia="仿宋_GB2312"/>
          <w:b/>
          <w:sz w:val="32"/>
          <w:szCs w:val="32"/>
          <w:lang w:eastAsia="zh-CN"/>
        </w:rPr>
        <w:t>0</w:t>
      </w:r>
      <w:r>
        <w:rPr>
          <w:rFonts w:hint="eastAsia" w:ascii="仿宋_GB2312" w:eastAsia="仿宋_GB2312"/>
          <w:spacing w:val="-36"/>
          <w:sz w:val="32"/>
          <w:szCs w:val="32"/>
          <w:lang w:eastAsia="zh-CN"/>
        </w:rPr>
        <w:t>万元。</w:t>
      </w:r>
      <w:r>
        <w:rPr>
          <w:rFonts w:ascii="仿宋_GB2312" w:eastAsia="仿宋_GB2312"/>
          <w:sz w:val="32"/>
          <w:szCs w:val="32"/>
          <w:lang w:eastAsia="zh-CN"/>
        </w:rPr>
        <w:t>2019</w:t>
      </w:r>
      <w:r>
        <w:rPr>
          <w:rFonts w:ascii="仿宋_GB2312" w:eastAsia="仿宋_GB2312"/>
          <w:spacing w:val="-11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11"/>
          <w:sz w:val="32"/>
          <w:szCs w:val="32"/>
          <w:lang w:eastAsia="zh-CN"/>
        </w:rPr>
        <w:t>年共接待国内来访</w:t>
      </w:r>
      <w:r>
        <w:rPr>
          <w:rFonts w:hint="eastAsia" w:ascii="仿宋_GB2312" w:eastAsia="仿宋_GB2312"/>
          <w:spacing w:val="-34"/>
          <w:sz w:val="32"/>
          <w:szCs w:val="32"/>
          <w:lang w:eastAsia="zh-CN"/>
        </w:rPr>
        <w:t>团组</w:t>
      </w:r>
      <w:r>
        <w:rPr>
          <w:rFonts w:ascii="仿宋_GB2312" w:eastAsia="仿宋_GB2312"/>
          <w:spacing w:val="-34"/>
          <w:sz w:val="32"/>
          <w:szCs w:val="32"/>
          <w:lang w:eastAsia="zh-CN"/>
        </w:rPr>
        <w:t xml:space="preserve"> </w:t>
      </w:r>
      <w:r>
        <w:rPr>
          <w:rFonts w:ascii="仿宋_GB2312" w:eastAsia="仿宋_GB2312"/>
          <w:sz w:val="32"/>
          <w:szCs w:val="32"/>
          <w:lang w:eastAsia="zh-CN"/>
        </w:rPr>
        <w:t>0</w:t>
      </w:r>
      <w:r>
        <w:rPr>
          <w:rFonts w:ascii="仿宋_GB2312" w:eastAsia="仿宋_GB2312"/>
          <w:spacing w:val="-28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28"/>
          <w:sz w:val="32"/>
          <w:szCs w:val="32"/>
          <w:lang w:eastAsia="zh-CN"/>
        </w:rPr>
        <w:t>个、来宾</w:t>
      </w:r>
      <w:r>
        <w:rPr>
          <w:rFonts w:ascii="仿宋_GB2312" w:eastAsia="仿宋_GB2312"/>
          <w:spacing w:val="-28"/>
          <w:sz w:val="32"/>
          <w:szCs w:val="32"/>
          <w:lang w:eastAsia="zh-CN"/>
        </w:rPr>
        <w:t xml:space="preserve"> </w:t>
      </w:r>
      <w:r>
        <w:rPr>
          <w:rFonts w:ascii="仿宋_GB2312" w:eastAsia="仿宋_GB2312"/>
          <w:sz w:val="32"/>
          <w:szCs w:val="32"/>
          <w:lang w:eastAsia="zh-CN"/>
        </w:rPr>
        <w:t>0</w:t>
      </w:r>
      <w:r>
        <w:rPr>
          <w:rFonts w:ascii="仿宋_GB2312" w:eastAsia="仿宋_GB2312"/>
          <w:spacing w:val="-27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27"/>
          <w:sz w:val="32"/>
          <w:szCs w:val="32"/>
          <w:lang w:eastAsia="zh-CN"/>
        </w:rPr>
        <w:t>人次</w:t>
      </w:r>
      <w:r>
        <w:rPr>
          <w:rFonts w:hint="eastAsia" w:ascii="仿宋_GB2312" w:eastAsia="仿宋_GB2312"/>
          <w:sz w:val="32"/>
          <w:szCs w:val="32"/>
          <w:lang w:eastAsia="zh-CN"/>
        </w:rPr>
        <w:t>（不包括陪同人员</w:t>
      </w:r>
      <w:r>
        <w:rPr>
          <w:rFonts w:hint="eastAsia" w:ascii="仿宋_GB2312" w:eastAsia="仿宋_GB2312"/>
          <w:spacing w:val="-159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2"/>
        <w:spacing w:before="5"/>
        <w:ind w:left="760"/>
        <w:rPr>
          <w:rFonts w:ascii="仿宋_GB2312" w:eastAsia="仿宋_GB2312"/>
          <w:b/>
          <w:lang w:eastAsia="zh-CN"/>
        </w:rPr>
      </w:pPr>
      <w:r>
        <w:rPr>
          <w:rFonts w:hint="eastAsia" w:ascii="仿宋_GB2312" w:eastAsia="仿宋_GB2312"/>
          <w:b/>
          <w:lang w:eastAsia="zh-CN"/>
        </w:rPr>
        <w:t>八、绩效评价结果等情况说明</w:t>
      </w:r>
    </w:p>
    <w:p>
      <w:pPr>
        <w:pStyle w:val="12"/>
        <w:spacing w:before="183"/>
        <w:ind w:left="746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（一）</w:t>
      </w:r>
      <w:bookmarkStart w:id="14" w:name="（一）绩效管理工作开展情况。"/>
      <w:bookmarkEnd w:id="14"/>
      <w:r>
        <w:rPr>
          <w:rFonts w:hint="eastAsia" w:ascii="仿宋_GB2312" w:eastAsia="仿宋_GB2312"/>
          <w:lang w:eastAsia="zh-CN"/>
        </w:rPr>
        <w:t>绩效管理工作开展情况。</w:t>
      </w:r>
    </w:p>
    <w:p>
      <w:pPr>
        <w:pStyle w:val="2"/>
        <w:spacing w:before="180" w:line="345" w:lineRule="auto"/>
        <w:ind w:left="120" w:right="101" w:firstLine="640"/>
        <w:rPr>
          <w:rFonts w:ascii="仿宋_GB2312" w:eastAsia="仿宋_GB2312"/>
          <w:lang w:eastAsia="zh-CN"/>
        </w:rPr>
      </w:pPr>
      <w:bookmarkStart w:id="15" w:name="2019年银杏小学积极推进全过程预算绩效管理，_大力促进资金使用绩效的提高。20"/>
      <w:bookmarkEnd w:id="15"/>
      <w:r>
        <w:rPr>
          <w:rFonts w:ascii="仿宋_GB2312" w:eastAsia="仿宋_GB2312"/>
          <w:lang w:eastAsia="zh-CN"/>
        </w:rPr>
        <w:t>2019</w:t>
      </w:r>
      <w:r>
        <w:rPr>
          <w:rFonts w:ascii="仿宋_GB2312" w:eastAsia="仿宋_GB2312"/>
          <w:spacing w:val="-6"/>
          <w:lang w:eastAsia="zh-CN"/>
        </w:rPr>
        <w:t xml:space="preserve"> </w:t>
      </w:r>
      <w:r>
        <w:rPr>
          <w:rFonts w:hint="eastAsia" w:ascii="仿宋_GB2312" w:eastAsia="仿宋_GB2312"/>
          <w:spacing w:val="-6"/>
          <w:lang w:eastAsia="zh-CN"/>
        </w:rPr>
        <w:t>年银杏小学积极推进全过程预算绩效管理，</w:t>
      </w:r>
      <w:r>
        <w:rPr>
          <w:rFonts w:ascii="仿宋_GB2312" w:eastAsia="仿宋_GB2312"/>
          <w:spacing w:val="-6"/>
          <w:lang w:eastAsia="zh-CN"/>
        </w:rPr>
        <w:t xml:space="preserve"> </w:t>
      </w:r>
      <w:r>
        <w:rPr>
          <w:rFonts w:hint="eastAsia" w:ascii="仿宋_GB2312" w:eastAsia="仿宋_GB2312"/>
          <w:spacing w:val="-6"/>
          <w:lang w:eastAsia="zh-CN"/>
        </w:rPr>
        <w:t>大力</w:t>
      </w:r>
      <w:r>
        <w:rPr>
          <w:rFonts w:ascii="仿宋_GB2312" w:eastAsia="仿宋_GB2312"/>
          <w:spacing w:val="-6"/>
          <w:lang w:eastAsia="zh-CN"/>
        </w:rPr>
        <w:t xml:space="preserve"> </w:t>
      </w:r>
      <w:r>
        <w:rPr>
          <w:rFonts w:hint="eastAsia" w:ascii="仿宋_GB2312" w:eastAsia="仿宋_GB2312"/>
          <w:spacing w:val="-14"/>
          <w:lang w:eastAsia="zh-CN"/>
        </w:rPr>
        <w:t>促进资金使用绩效的提高。</w:t>
      </w:r>
      <w:r>
        <w:rPr>
          <w:rFonts w:ascii="仿宋_GB2312" w:eastAsia="仿宋_GB2312"/>
          <w:lang w:eastAsia="zh-CN"/>
        </w:rPr>
        <w:t>2019</w:t>
      </w:r>
      <w:r>
        <w:rPr>
          <w:rFonts w:ascii="仿宋_GB2312" w:eastAsia="仿宋_GB2312"/>
          <w:spacing w:val="-9"/>
          <w:lang w:eastAsia="zh-CN"/>
        </w:rPr>
        <w:t xml:space="preserve"> </w:t>
      </w:r>
      <w:r>
        <w:rPr>
          <w:rFonts w:hint="eastAsia" w:ascii="仿宋_GB2312" w:eastAsia="仿宋_GB2312"/>
          <w:spacing w:val="-9"/>
          <w:lang w:eastAsia="zh-CN"/>
        </w:rPr>
        <w:t>年度我部门绩效管理工作开展情况：建立预算绩效管理体系，组织实施绩效目标设定、</w:t>
      </w:r>
      <w:r>
        <w:rPr>
          <w:rFonts w:hint="eastAsia" w:ascii="仿宋_GB2312" w:eastAsia="仿宋_GB2312"/>
          <w:spacing w:val="-8"/>
          <w:lang w:eastAsia="zh-CN"/>
        </w:rPr>
        <w:t>事前的绩效评估，事前绩效评估，事中绩效监控，和事后绩</w:t>
      </w:r>
      <w:r>
        <w:rPr>
          <w:rFonts w:ascii="仿宋_GB2312" w:eastAsia="仿宋_GB2312"/>
          <w:spacing w:val="-8"/>
          <w:lang w:eastAsia="zh-CN"/>
        </w:rPr>
        <w:t xml:space="preserve"> </w:t>
      </w:r>
      <w:r>
        <w:rPr>
          <w:rFonts w:hint="eastAsia" w:ascii="仿宋_GB2312" w:eastAsia="仿宋_GB2312"/>
          <w:spacing w:val="-6"/>
          <w:lang w:eastAsia="zh-CN"/>
        </w:rPr>
        <w:t>效评价。不断强化绩效意识和绩效管理理念，积极掌握绩效</w:t>
      </w:r>
      <w:r>
        <w:rPr>
          <w:rFonts w:ascii="仿宋_GB2312" w:eastAsia="仿宋_GB2312"/>
          <w:spacing w:val="-6"/>
          <w:lang w:eastAsia="zh-CN"/>
        </w:rPr>
        <w:t xml:space="preserve"> </w:t>
      </w:r>
      <w:r>
        <w:rPr>
          <w:rFonts w:hint="eastAsia" w:ascii="仿宋_GB2312" w:eastAsia="仿宋_GB2312"/>
          <w:spacing w:val="-7"/>
          <w:lang w:eastAsia="zh-CN"/>
        </w:rPr>
        <w:t>管理工作方式方法，及时总结项目支出绩效管理经验，将绩</w:t>
      </w:r>
      <w:r>
        <w:rPr>
          <w:rFonts w:ascii="仿宋_GB2312" w:eastAsia="仿宋_GB2312"/>
          <w:spacing w:val="-7"/>
          <w:lang w:eastAsia="zh-CN"/>
        </w:rPr>
        <w:t xml:space="preserve"> </w:t>
      </w:r>
      <w:r>
        <w:rPr>
          <w:rFonts w:hint="eastAsia" w:ascii="仿宋_GB2312" w:eastAsia="仿宋_GB2312"/>
          <w:spacing w:val="-8"/>
          <w:w w:val="95"/>
          <w:lang w:eastAsia="zh-CN"/>
        </w:rPr>
        <w:t>效管理理念贯穿预算管理的全流程。从项目的重点任务入手，</w:t>
      </w:r>
      <w:r>
        <w:rPr>
          <w:rFonts w:ascii="仿宋_GB2312" w:eastAsia="仿宋_GB2312"/>
          <w:spacing w:val="-8"/>
          <w:w w:val="95"/>
          <w:lang w:eastAsia="zh-CN"/>
        </w:rPr>
        <w:t xml:space="preserve"> </w:t>
      </w:r>
      <w:r>
        <w:rPr>
          <w:rFonts w:hint="eastAsia" w:ascii="仿宋_GB2312" w:eastAsia="仿宋_GB2312"/>
          <w:spacing w:val="-9"/>
          <w:lang w:eastAsia="zh-CN"/>
        </w:rPr>
        <w:t>从提升项目产出效果与项目工作内容的匹配度出发，厘清项</w:t>
      </w:r>
      <w:r>
        <w:rPr>
          <w:rFonts w:ascii="仿宋_GB2312" w:eastAsia="仿宋_GB2312"/>
          <w:spacing w:val="-9"/>
          <w:lang w:eastAsia="zh-CN"/>
        </w:rPr>
        <w:t xml:space="preserve"> </w:t>
      </w:r>
      <w:r>
        <w:rPr>
          <w:rFonts w:hint="eastAsia" w:ascii="仿宋_GB2312" w:eastAsia="仿宋_GB2312"/>
          <w:spacing w:val="-10"/>
          <w:w w:val="95"/>
          <w:lang w:eastAsia="zh-CN"/>
        </w:rPr>
        <w:t>目的具体工作任务以及对应的成效，逐条提炼核心绩效目标，</w:t>
      </w:r>
      <w:r>
        <w:rPr>
          <w:rFonts w:ascii="仿宋_GB2312" w:eastAsia="仿宋_GB2312"/>
          <w:spacing w:val="-10"/>
          <w:w w:val="95"/>
          <w:lang w:eastAsia="zh-CN"/>
        </w:rPr>
        <w:t xml:space="preserve"> </w:t>
      </w:r>
      <w:r>
        <w:rPr>
          <w:rFonts w:hint="eastAsia" w:ascii="仿宋_GB2312" w:eastAsia="仿宋_GB2312"/>
          <w:spacing w:val="-10"/>
          <w:lang w:eastAsia="zh-CN"/>
        </w:rPr>
        <w:t>逐个细化量化绩效指标设置，科学、合理地反映和考核工作</w:t>
      </w:r>
      <w:r>
        <w:rPr>
          <w:rFonts w:ascii="仿宋_GB2312" w:eastAsia="仿宋_GB2312"/>
          <w:spacing w:val="-10"/>
          <w:lang w:eastAsia="zh-CN"/>
        </w:rPr>
        <w:t xml:space="preserve"> </w:t>
      </w:r>
      <w:r>
        <w:rPr>
          <w:rFonts w:hint="eastAsia" w:ascii="仿宋_GB2312" w:eastAsia="仿宋_GB2312"/>
          <w:spacing w:val="-9"/>
          <w:lang w:eastAsia="zh-CN"/>
        </w:rPr>
        <w:t>任务完成的数量、质量和时效以及实效，及时整改，不断优</w:t>
      </w:r>
      <w:r>
        <w:rPr>
          <w:rFonts w:ascii="仿宋_GB2312" w:eastAsia="仿宋_GB2312"/>
          <w:spacing w:val="-9"/>
          <w:lang w:eastAsia="zh-CN"/>
        </w:rPr>
        <w:t xml:space="preserve"> </w:t>
      </w:r>
      <w:r>
        <w:rPr>
          <w:rFonts w:hint="eastAsia" w:ascii="仿宋_GB2312" w:eastAsia="仿宋_GB2312"/>
          <w:spacing w:val="-10"/>
          <w:lang w:eastAsia="zh-CN"/>
        </w:rPr>
        <w:t>化改进绩效管理常态化工作，切实提高财政资源配置效率和</w:t>
      </w:r>
      <w:r>
        <w:rPr>
          <w:rFonts w:ascii="仿宋_GB2312" w:eastAsia="仿宋_GB2312"/>
          <w:spacing w:val="-10"/>
          <w:lang w:eastAsia="zh-CN"/>
        </w:rPr>
        <w:t xml:space="preserve"> </w:t>
      </w:r>
      <w:r>
        <w:rPr>
          <w:rFonts w:hint="eastAsia" w:ascii="仿宋_GB2312" w:eastAsia="仿宋_GB2312"/>
          <w:spacing w:val="-10"/>
          <w:lang w:eastAsia="zh-CN"/>
        </w:rPr>
        <w:t>使用效益。</w:t>
      </w:r>
    </w:p>
    <w:p>
      <w:pPr>
        <w:pStyle w:val="12"/>
        <w:spacing w:before="0" w:line="403" w:lineRule="exact"/>
        <w:ind w:left="746"/>
        <w:rPr>
          <w:rFonts w:ascii="仿宋_GB2312" w:eastAsia="仿宋_GB2312"/>
          <w:lang w:eastAsia="zh-CN"/>
        </w:rPr>
      </w:pPr>
      <w:bookmarkStart w:id="16" w:name="（二）项目绩效自评结果。"/>
      <w:bookmarkEnd w:id="16"/>
      <w:r>
        <w:rPr>
          <w:rFonts w:hint="eastAsia" w:ascii="仿宋_GB2312" w:eastAsia="仿宋_GB2312"/>
          <w:lang w:eastAsia="zh-CN"/>
        </w:rPr>
        <w:t>（二）项目绩效自评结果。</w:t>
      </w:r>
    </w:p>
    <w:p>
      <w:pPr>
        <w:pStyle w:val="2"/>
        <w:spacing w:before="190" w:line="350" w:lineRule="auto"/>
        <w:ind w:left="120" w:right="420" w:firstLine="640"/>
        <w:rPr>
          <w:rFonts w:ascii="仿宋_GB2312" w:eastAsia="仿宋_GB2312"/>
          <w:lang w:eastAsia="zh-CN"/>
        </w:rPr>
      </w:pPr>
      <w:r>
        <w:rPr>
          <w:rFonts w:ascii="仿宋_GB2312" w:eastAsia="仿宋_GB2312"/>
          <w:lang w:eastAsia="zh-CN"/>
        </w:rPr>
        <w:t>2019</w:t>
      </w:r>
      <w:r>
        <w:rPr>
          <w:rFonts w:ascii="仿宋_GB2312" w:eastAsia="仿宋_GB2312"/>
          <w:spacing w:val="-15"/>
          <w:lang w:eastAsia="zh-CN"/>
        </w:rPr>
        <w:t xml:space="preserve"> </w:t>
      </w:r>
      <w:r>
        <w:rPr>
          <w:rFonts w:hint="eastAsia" w:ascii="仿宋_GB2312" w:eastAsia="仿宋_GB2312"/>
          <w:spacing w:val="-15"/>
          <w:lang w:eastAsia="zh-CN"/>
        </w:rPr>
        <w:t>年银杏小学项目绩效自评结果：根据学校工作计划</w:t>
      </w:r>
      <w:r>
        <w:rPr>
          <w:rFonts w:hint="eastAsia" w:ascii="仿宋_GB2312" w:eastAsia="仿宋_GB2312"/>
          <w:spacing w:val="-10"/>
          <w:lang w:eastAsia="zh-CN"/>
        </w:rPr>
        <w:t>和年初预算，认真组织资金预算及合理使用，积极组织实施</w:t>
      </w:r>
    </w:p>
    <w:p>
      <w:pPr>
        <w:spacing w:line="350" w:lineRule="auto"/>
        <w:rPr>
          <w:rFonts w:ascii="仿宋_GB2312" w:eastAsia="仿宋_GB2312"/>
          <w:sz w:val="32"/>
          <w:szCs w:val="32"/>
          <w:lang w:eastAsia="zh-CN"/>
        </w:rPr>
        <w:sectPr>
          <w:pgSz w:w="11910" w:h="16840"/>
          <w:pgMar w:top="1540" w:right="1380" w:bottom="280" w:left="1680" w:header="720" w:footer="720" w:gutter="0"/>
          <w:cols w:space="720" w:num="1"/>
        </w:sectPr>
      </w:pPr>
    </w:p>
    <w:p>
      <w:pPr>
        <w:pStyle w:val="2"/>
        <w:spacing w:before="43"/>
        <w:ind w:left="120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绩效目标设定和管理，较好的完成了全年的工作目标。</w:t>
      </w:r>
    </w:p>
    <w:p>
      <w:pPr>
        <w:pStyle w:val="2"/>
        <w:spacing w:before="190"/>
        <w:ind w:left="760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我部门进行自评的</w:t>
      </w:r>
      <w:r>
        <w:rPr>
          <w:rFonts w:ascii="仿宋_GB2312" w:eastAsia="仿宋_GB2312"/>
          <w:lang w:eastAsia="zh-CN"/>
        </w:rPr>
        <w:t xml:space="preserve"> 2019 </w:t>
      </w:r>
      <w:r>
        <w:rPr>
          <w:rFonts w:hint="eastAsia" w:ascii="仿宋_GB2312" w:eastAsia="仿宋_GB2312"/>
          <w:lang w:eastAsia="zh-CN"/>
        </w:rPr>
        <w:t>年项目支出共</w:t>
      </w:r>
      <w:r>
        <w:rPr>
          <w:rFonts w:ascii="仿宋_GB2312" w:eastAsia="仿宋_GB2312"/>
          <w:lang w:eastAsia="zh-CN"/>
        </w:rPr>
        <w:t xml:space="preserve"> 3 </w:t>
      </w:r>
      <w:r>
        <w:rPr>
          <w:rFonts w:hint="eastAsia" w:ascii="仿宋_GB2312" w:eastAsia="仿宋_GB2312"/>
          <w:lang w:eastAsia="zh-CN"/>
        </w:rPr>
        <w:t>个，决算资金</w:t>
      </w:r>
    </w:p>
    <w:p>
      <w:pPr>
        <w:pStyle w:val="2"/>
        <w:spacing w:before="190" w:line="350" w:lineRule="auto"/>
        <w:ind w:left="120" w:right="420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spacing w:val="-40"/>
          <w:lang w:eastAsia="zh-CN"/>
        </w:rPr>
        <w:t>共</w:t>
      </w:r>
      <w:r>
        <w:rPr>
          <w:rFonts w:ascii="仿宋_GB2312" w:eastAsia="仿宋_GB2312"/>
          <w:spacing w:val="-40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129.17</w:t>
      </w:r>
      <w:r>
        <w:rPr>
          <w:rFonts w:ascii="仿宋_GB2312" w:eastAsia="仿宋_GB2312"/>
          <w:spacing w:val="-20"/>
          <w:lang w:eastAsia="zh-CN"/>
        </w:rPr>
        <w:t xml:space="preserve"> </w:t>
      </w:r>
      <w:r>
        <w:rPr>
          <w:rFonts w:hint="eastAsia" w:ascii="仿宋_GB2312" w:eastAsia="仿宋_GB2312"/>
          <w:spacing w:val="-20"/>
          <w:lang w:eastAsia="zh-CN"/>
        </w:rPr>
        <w:t>万元，占部门</w:t>
      </w:r>
      <w:r>
        <w:rPr>
          <w:rFonts w:ascii="仿宋_GB2312" w:eastAsia="仿宋_GB2312"/>
          <w:spacing w:val="-20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2019</w:t>
      </w:r>
      <w:r>
        <w:rPr>
          <w:rFonts w:ascii="仿宋_GB2312" w:eastAsia="仿宋_GB2312"/>
          <w:spacing w:val="-14"/>
          <w:lang w:eastAsia="zh-CN"/>
        </w:rPr>
        <w:t xml:space="preserve"> </w:t>
      </w:r>
      <w:r>
        <w:rPr>
          <w:rFonts w:hint="eastAsia" w:ascii="仿宋_GB2312" w:eastAsia="仿宋_GB2312"/>
          <w:spacing w:val="-14"/>
          <w:lang w:eastAsia="zh-CN"/>
        </w:rPr>
        <w:t>年所有项目支出总额的</w:t>
      </w:r>
      <w:r>
        <w:rPr>
          <w:rFonts w:ascii="仿宋_GB2312" w:eastAsia="仿宋_GB2312"/>
          <w:spacing w:val="-14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72%</w:t>
      </w:r>
      <w:r>
        <w:rPr>
          <w:rFonts w:hint="eastAsia" w:ascii="仿宋_GB2312" w:eastAsia="仿宋_GB2312"/>
          <w:lang w:eastAsia="zh-CN"/>
        </w:rPr>
        <w:t>，</w:t>
      </w:r>
      <w:r>
        <w:rPr>
          <w:rFonts w:ascii="仿宋_GB2312" w:eastAsia="仿宋_GB2312"/>
          <w:lang w:eastAsia="zh-CN"/>
        </w:rPr>
        <w:t xml:space="preserve"> </w:t>
      </w:r>
      <w:r>
        <w:rPr>
          <w:rFonts w:hint="eastAsia" w:ascii="仿宋_GB2312" w:eastAsia="仿宋_GB2312"/>
          <w:lang w:eastAsia="zh-CN"/>
        </w:rPr>
        <w:t>分别是：</w:t>
      </w:r>
    </w:p>
    <w:p>
      <w:pPr>
        <w:pStyle w:val="2"/>
        <w:spacing w:line="360" w:lineRule="exact"/>
        <w:ind w:left="120"/>
        <w:rPr>
          <w:rFonts w:ascii="仿宋_GB2312" w:eastAsia="仿宋_GB2312"/>
          <w:lang w:eastAsia="zh-CN"/>
        </w:rPr>
      </w:pPr>
      <w:r>
        <w:rPr>
          <w:rFonts w:ascii="仿宋_GB2312" w:eastAsia="仿宋_GB2312"/>
          <w:lang w:eastAsia="zh-CN"/>
        </w:rPr>
        <w:t>1</w:t>
      </w:r>
      <w:r>
        <w:rPr>
          <w:rFonts w:hint="eastAsia" w:ascii="仿宋_GB2312" w:eastAsia="仿宋_GB2312"/>
          <w:lang w:eastAsia="zh-CN"/>
        </w:rPr>
        <w:t>、银杏小学宿舍楼、餐厅外墙维修工程：预算</w:t>
      </w:r>
      <w:r>
        <w:rPr>
          <w:rFonts w:ascii="仿宋_GB2312" w:eastAsia="仿宋_GB2312"/>
          <w:lang w:eastAsia="zh-CN"/>
        </w:rPr>
        <w:t xml:space="preserve"> 49 </w:t>
      </w:r>
      <w:r>
        <w:rPr>
          <w:rFonts w:hint="eastAsia" w:ascii="仿宋_GB2312" w:eastAsia="仿宋_GB2312"/>
          <w:lang w:eastAsia="zh-CN"/>
        </w:rPr>
        <w:t>万元；决</w:t>
      </w:r>
    </w:p>
    <w:p>
      <w:pPr>
        <w:pStyle w:val="2"/>
        <w:spacing w:before="214" w:line="364" w:lineRule="auto"/>
        <w:ind w:left="120" w:right="259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spacing w:val="-21"/>
          <w:lang w:eastAsia="zh-CN"/>
        </w:rPr>
        <w:t>算资金</w:t>
      </w:r>
      <w:r>
        <w:rPr>
          <w:rFonts w:ascii="仿宋_GB2312" w:eastAsia="仿宋_GB2312"/>
          <w:spacing w:val="-21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476721.68</w:t>
      </w:r>
      <w:r>
        <w:rPr>
          <w:rFonts w:ascii="仿宋_GB2312" w:eastAsia="仿宋_GB2312"/>
          <w:spacing w:val="-22"/>
          <w:lang w:eastAsia="zh-CN"/>
        </w:rPr>
        <w:t xml:space="preserve"> </w:t>
      </w:r>
      <w:r>
        <w:rPr>
          <w:rFonts w:hint="eastAsia" w:ascii="仿宋_GB2312" w:eastAsia="仿宋_GB2312"/>
          <w:spacing w:val="-22"/>
          <w:lang w:eastAsia="zh-CN"/>
        </w:rPr>
        <w:t>元，自评得分</w:t>
      </w:r>
      <w:r>
        <w:rPr>
          <w:rFonts w:ascii="仿宋_GB2312" w:eastAsia="仿宋_GB2312"/>
          <w:spacing w:val="-22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70</w:t>
      </w:r>
      <w:r>
        <w:rPr>
          <w:rFonts w:ascii="仿宋_GB2312" w:eastAsia="仿宋_GB2312"/>
          <w:spacing w:val="-10"/>
          <w:lang w:eastAsia="zh-CN"/>
        </w:rPr>
        <w:t xml:space="preserve"> </w:t>
      </w:r>
      <w:r>
        <w:rPr>
          <w:rFonts w:hint="eastAsia" w:ascii="仿宋_GB2312" w:eastAsia="仿宋_GB2312"/>
          <w:spacing w:val="-10"/>
          <w:lang w:eastAsia="zh-CN"/>
        </w:rPr>
        <w:t>分，项目数量指标设定</w:t>
      </w:r>
      <w:r>
        <w:rPr>
          <w:rFonts w:hint="eastAsia" w:ascii="仿宋_GB2312" w:eastAsia="仿宋_GB2312"/>
          <w:spacing w:val="-8"/>
          <w:lang w:eastAsia="zh-CN"/>
        </w:rPr>
        <w:t>及完成情况：良好，效益指标设定及完成情况：良好；发现</w:t>
      </w:r>
      <w:r>
        <w:rPr>
          <w:rFonts w:hint="eastAsia" w:ascii="仿宋_GB2312" w:eastAsia="仿宋_GB2312"/>
          <w:spacing w:val="-16"/>
          <w:w w:val="95"/>
          <w:lang w:eastAsia="zh-CN"/>
        </w:rPr>
        <w:t>的问题：绩效管理流程不够规范，没有实时跟进指标的填报。</w:t>
      </w:r>
      <w:r>
        <w:rPr>
          <w:rFonts w:ascii="仿宋_GB2312" w:eastAsia="仿宋_GB2312"/>
          <w:spacing w:val="-16"/>
          <w:w w:val="95"/>
          <w:lang w:eastAsia="zh-CN"/>
        </w:rPr>
        <w:t xml:space="preserve"> </w:t>
      </w:r>
      <w:r>
        <w:rPr>
          <w:rFonts w:hint="eastAsia" w:ascii="仿宋_GB2312" w:eastAsia="仿宋_GB2312"/>
          <w:spacing w:val="-9"/>
          <w:lang w:eastAsia="zh-CN"/>
        </w:rPr>
        <w:t>改进措施：加强重视绩效资料收集、记录工作，使绩效考评工作更加科学、规范。</w:t>
      </w:r>
    </w:p>
    <w:p>
      <w:pPr>
        <w:pStyle w:val="2"/>
        <w:spacing w:before="4"/>
        <w:ind w:left="120"/>
        <w:rPr>
          <w:rFonts w:ascii="仿宋_GB2312" w:eastAsia="仿宋_GB2312"/>
          <w:lang w:eastAsia="zh-CN"/>
        </w:rPr>
      </w:pPr>
      <w:r>
        <w:rPr>
          <w:rFonts w:ascii="仿宋_GB2312" w:eastAsia="仿宋_GB2312"/>
          <w:lang w:eastAsia="zh-CN"/>
        </w:rPr>
        <w:t>2</w:t>
      </w:r>
      <w:r>
        <w:rPr>
          <w:rFonts w:hint="eastAsia" w:ascii="仿宋_GB2312" w:eastAsia="仿宋_GB2312"/>
          <w:spacing w:val="-18"/>
          <w:lang w:eastAsia="zh-CN"/>
        </w:rPr>
        <w:t>、银杏小学围墙、景墙、值班室改造项目：预算</w:t>
      </w:r>
      <w:r>
        <w:rPr>
          <w:rFonts w:ascii="仿宋_GB2312" w:eastAsia="仿宋_GB2312"/>
          <w:spacing w:val="-18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25.1</w:t>
      </w:r>
      <w:r>
        <w:rPr>
          <w:rFonts w:ascii="仿宋_GB2312" w:eastAsia="仿宋_GB2312"/>
          <w:spacing w:val="-21"/>
          <w:lang w:eastAsia="zh-CN"/>
        </w:rPr>
        <w:t xml:space="preserve"> </w:t>
      </w:r>
      <w:r>
        <w:rPr>
          <w:rFonts w:hint="eastAsia" w:ascii="仿宋_GB2312" w:eastAsia="仿宋_GB2312"/>
          <w:spacing w:val="-21"/>
          <w:lang w:eastAsia="zh-CN"/>
        </w:rPr>
        <w:t>万元；</w:t>
      </w:r>
    </w:p>
    <w:p>
      <w:pPr>
        <w:pStyle w:val="2"/>
        <w:spacing w:before="214" w:line="364" w:lineRule="auto"/>
        <w:ind w:left="120" w:right="420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spacing w:val="-17"/>
          <w:lang w:eastAsia="zh-CN"/>
        </w:rPr>
        <w:t>决算资金</w:t>
      </w:r>
      <w:r>
        <w:rPr>
          <w:rFonts w:ascii="仿宋_GB2312" w:eastAsia="仿宋_GB2312"/>
          <w:spacing w:val="-17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198279.30</w:t>
      </w:r>
      <w:r>
        <w:rPr>
          <w:rFonts w:ascii="仿宋_GB2312" w:eastAsia="仿宋_GB2312"/>
          <w:spacing w:val="-22"/>
          <w:lang w:eastAsia="zh-CN"/>
        </w:rPr>
        <w:t xml:space="preserve"> </w:t>
      </w:r>
      <w:r>
        <w:rPr>
          <w:rFonts w:hint="eastAsia" w:ascii="仿宋_GB2312" w:eastAsia="仿宋_GB2312"/>
          <w:spacing w:val="-22"/>
          <w:lang w:eastAsia="zh-CN"/>
        </w:rPr>
        <w:t>元，自评得分</w:t>
      </w:r>
      <w:r>
        <w:rPr>
          <w:rFonts w:ascii="仿宋_GB2312" w:eastAsia="仿宋_GB2312"/>
          <w:spacing w:val="-22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70</w:t>
      </w:r>
      <w:r>
        <w:rPr>
          <w:rFonts w:ascii="仿宋_GB2312" w:eastAsia="仿宋_GB2312"/>
          <w:spacing w:val="-10"/>
          <w:lang w:eastAsia="zh-CN"/>
        </w:rPr>
        <w:t xml:space="preserve"> </w:t>
      </w:r>
      <w:r>
        <w:rPr>
          <w:rFonts w:hint="eastAsia" w:ascii="仿宋_GB2312" w:eastAsia="仿宋_GB2312"/>
          <w:spacing w:val="-10"/>
          <w:lang w:eastAsia="zh-CN"/>
        </w:rPr>
        <w:t>分，项目数量指标设</w:t>
      </w:r>
      <w:r>
        <w:rPr>
          <w:rFonts w:hint="eastAsia" w:ascii="仿宋_GB2312" w:eastAsia="仿宋_GB2312"/>
          <w:spacing w:val="-8"/>
          <w:w w:val="95"/>
          <w:lang w:eastAsia="zh-CN"/>
        </w:rPr>
        <w:t>定及完成情况：良好，效益指标设定及完成情况：良好；发</w:t>
      </w:r>
      <w:r>
        <w:rPr>
          <w:rFonts w:ascii="仿宋_GB2312" w:eastAsia="仿宋_GB2312"/>
          <w:spacing w:val="-8"/>
          <w:w w:val="95"/>
          <w:lang w:eastAsia="zh-CN"/>
        </w:rPr>
        <w:t xml:space="preserve"> </w:t>
      </w:r>
      <w:r>
        <w:rPr>
          <w:rFonts w:hint="eastAsia" w:ascii="仿宋_GB2312" w:eastAsia="仿宋_GB2312"/>
          <w:spacing w:val="-8"/>
          <w:lang w:eastAsia="zh-CN"/>
        </w:rPr>
        <w:t>现的问题，绩效指标制定不够科学，缺乏明确质量管理监督</w:t>
      </w:r>
      <w:r>
        <w:rPr>
          <w:rFonts w:hint="eastAsia" w:ascii="仿宋_GB2312" w:eastAsia="仿宋_GB2312"/>
          <w:lang w:eastAsia="zh-CN"/>
        </w:rPr>
        <w:t>和考核结果。改进措施</w:t>
      </w:r>
      <w:r>
        <w:rPr>
          <w:rFonts w:ascii="仿宋_GB2312" w:eastAsia="仿宋_GB2312"/>
          <w:lang w:eastAsia="zh-CN"/>
        </w:rPr>
        <w:t>:</w:t>
      </w:r>
      <w:r>
        <w:rPr>
          <w:rFonts w:hint="eastAsia" w:ascii="仿宋_GB2312" w:eastAsia="仿宋_GB2312"/>
          <w:lang w:eastAsia="zh-CN"/>
        </w:rPr>
        <w:t>适当调整成本，及时整改，强化责任，跟踪问效，加强项目绩效质量管理和结果考核。</w:t>
      </w:r>
    </w:p>
    <w:p>
      <w:pPr>
        <w:pStyle w:val="2"/>
        <w:spacing w:before="4"/>
        <w:ind w:left="120"/>
        <w:rPr>
          <w:rFonts w:ascii="仿宋_GB2312" w:eastAsia="仿宋_GB2312"/>
          <w:lang w:eastAsia="zh-CN"/>
        </w:rPr>
      </w:pPr>
      <w:r>
        <w:rPr>
          <w:rFonts w:ascii="仿宋_GB2312" w:eastAsia="仿宋_GB2312"/>
          <w:lang w:eastAsia="zh-CN"/>
        </w:rPr>
        <w:t>3</w:t>
      </w:r>
      <w:r>
        <w:rPr>
          <w:rFonts w:hint="eastAsia" w:ascii="仿宋_GB2312" w:eastAsia="仿宋_GB2312"/>
          <w:lang w:eastAsia="zh-CN"/>
        </w:rPr>
        <w:t>、银杏小学阅览室维修改造项目：预算</w:t>
      </w:r>
      <w:r>
        <w:rPr>
          <w:rFonts w:ascii="仿宋_GB2312" w:eastAsia="仿宋_GB2312"/>
          <w:lang w:eastAsia="zh-CN"/>
        </w:rPr>
        <w:t xml:space="preserve"> 75 </w:t>
      </w:r>
      <w:r>
        <w:rPr>
          <w:rFonts w:hint="eastAsia" w:ascii="仿宋_GB2312" w:eastAsia="仿宋_GB2312"/>
          <w:lang w:eastAsia="zh-CN"/>
        </w:rPr>
        <w:t>万元；决算资金</w:t>
      </w:r>
    </w:p>
    <w:p>
      <w:pPr>
        <w:pStyle w:val="2"/>
        <w:spacing w:before="214" w:line="364" w:lineRule="auto"/>
        <w:ind w:left="120" w:right="259"/>
        <w:rPr>
          <w:rFonts w:ascii="仿宋_GB2312" w:eastAsia="仿宋_GB2312"/>
          <w:lang w:eastAsia="zh-CN"/>
        </w:rPr>
      </w:pPr>
      <w:r>
        <w:rPr>
          <w:rFonts w:ascii="仿宋_GB2312" w:eastAsia="仿宋_GB2312"/>
          <w:lang w:eastAsia="zh-CN"/>
        </w:rPr>
        <w:t>616741.34</w:t>
      </w:r>
      <w:r>
        <w:rPr>
          <w:rFonts w:ascii="仿宋_GB2312" w:eastAsia="仿宋_GB2312"/>
          <w:spacing w:val="-28"/>
          <w:lang w:eastAsia="zh-CN"/>
        </w:rPr>
        <w:t xml:space="preserve"> </w:t>
      </w:r>
      <w:r>
        <w:rPr>
          <w:rFonts w:hint="eastAsia" w:ascii="仿宋_GB2312" w:eastAsia="仿宋_GB2312"/>
          <w:spacing w:val="-28"/>
          <w:lang w:eastAsia="zh-CN"/>
        </w:rPr>
        <w:t>元，自评得分</w:t>
      </w:r>
      <w:r>
        <w:rPr>
          <w:rFonts w:ascii="仿宋_GB2312" w:eastAsia="仿宋_GB2312"/>
          <w:spacing w:val="-28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70</w:t>
      </w:r>
      <w:r>
        <w:rPr>
          <w:rFonts w:ascii="仿宋_GB2312" w:eastAsia="仿宋_GB2312"/>
          <w:spacing w:val="-12"/>
          <w:lang w:eastAsia="zh-CN"/>
        </w:rPr>
        <w:t xml:space="preserve"> </w:t>
      </w:r>
      <w:r>
        <w:rPr>
          <w:rFonts w:hint="eastAsia" w:ascii="仿宋_GB2312" w:eastAsia="仿宋_GB2312"/>
          <w:spacing w:val="-12"/>
          <w:lang w:eastAsia="zh-CN"/>
        </w:rPr>
        <w:t>分，项目数量指标设定及完成情况：良好，效益指标设定及完成情况：良好；发现的问题，</w:t>
      </w:r>
      <w:r>
        <w:rPr>
          <w:rFonts w:ascii="仿宋_GB2312" w:eastAsia="仿宋_GB2312"/>
          <w:spacing w:val="-12"/>
          <w:lang w:eastAsia="zh-CN"/>
        </w:rPr>
        <w:t xml:space="preserve"> </w:t>
      </w:r>
      <w:r>
        <w:rPr>
          <w:rFonts w:hint="eastAsia" w:ascii="仿宋_GB2312" w:eastAsia="仿宋_GB2312"/>
          <w:spacing w:val="-9"/>
          <w:lang w:eastAsia="zh-CN"/>
        </w:rPr>
        <w:t>预算编制不科学、不合理，成本过高、预算与实际支出差异</w:t>
      </w:r>
      <w:r>
        <w:rPr>
          <w:rFonts w:hint="eastAsia" w:ascii="仿宋_GB2312" w:eastAsia="仿宋_GB2312"/>
          <w:spacing w:val="-16"/>
          <w:lang w:eastAsia="zh-CN"/>
        </w:rPr>
        <w:t>大；改进措施，适当调整成本，超出成本已扣回，及时整改，</w:t>
      </w:r>
      <w:r>
        <w:rPr>
          <w:rFonts w:ascii="仿宋_GB2312" w:eastAsia="仿宋_GB2312"/>
          <w:spacing w:val="-16"/>
          <w:lang w:eastAsia="zh-CN"/>
        </w:rPr>
        <w:t xml:space="preserve"> </w:t>
      </w:r>
      <w:r>
        <w:rPr>
          <w:rFonts w:hint="eastAsia" w:ascii="仿宋_GB2312" w:eastAsia="仿宋_GB2312"/>
          <w:lang w:eastAsia="zh-CN"/>
        </w:rPr>
        <w:t>提高了项目整体效能。</w:t>
      </w:r>
    </w:p>
    <w:p>
      <w:pPr>
        <w:spacing w:line="364" w:lineRule="auto"/>
        <w:rPr>
          <w:rFonts w:ascii="仿宋_GB2312" w:eastAsia="仿宋_GB2312"/>
          <w:sz w:val="32"/>
          <w:szCs w:val="32"/>
          <w:lang w:eastAsia="zh-CN"/>
        </w:rPr>
        <w:sectPr>
          <w:pgSz w:w="11910" w:h="16840"/>
          <w:pgMar w:top="1540" w:right="1380" w:bottom="280" w:left="1680" w:header="720" w:footer="720" w:gutter="0"/>
          <w:cols w:space="720" w:num="1"/>
        </w:sectPr>
      </w:pPr>
    </w:p>
    <w:p>
      <w:pPr>
        <w:pStyle w:val="12"/>
        <w:spacing w:before="35"/>
        <w:rPr>
          <w:rFonts w:ascii="仿宋_GB2312" w:eastAsia="仿宋_GB2312"/>
          <w:lang w:eastAsia="zh-CN"/>
        </w:rPr>
      </w:pPr>
      <w:bookmarkStart w:id="17" w:name="（三）以部门为主体开展的重点绩效评价结果。"/>
      <w:bookmarkEnd w:id="17"/>
      <w:r>
        <w:rPr>
          <w:rFonts w:hint="eastAsia" w:ascii="仿宋_GB2312" w:eastAsia="仿宋_GB2312"/>
          <w:lang w:eastAsia="zh-CN"/>
        </w:rPr>
        <w:t>（三）以部门为主体开展的重点绩效评价结果。</w:t>
      </w:r>
    </w:p>
    <w:p>
      <w:pPr>
        <w:pStyle w:val="2"/>
        <w:spacing w:before="188"/>
        <w:ind w:left="120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我部门针对以上项目中的</w:t>
      </w:r>
      <w:r>
        <w:rPr>
          <w:rFonts w:ascii="仿宋_GB2312" w:eastAsia="仿宋_GB2312"/>
          <w:lang w:eastAsia="zh-CN"/>
        </w:rPr>
        <w:t xml:space="preserve"> 3 </w:t>
      </w:r>
      <w:r>
        <w:rPr>
          <w:rFonts w:hint="eastAsia" w:ascii="仿宋_GB2312" w:eastAsia="仿宋_GB2312"/>
          <w:lang w:eastAsia="zh-CN"/>
        </w:rPr>
        <w:t>个项目进行了重点项目再评价，</w:t>
      </w:r>
    </w:p>
    <w:p>
      <w:pPr>
        <w:pStyle w:val="2"/>
        <w:spacing w:before="190" w:line="350" w:lineRule="auto"/>
        <w:ind w:left="120" w:right="259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spacing w:val="-13"/>
          <w:lang w:eastAsia="zh-CN"/>
        </w:rPr>
        <w:t>综合评价得分</w:t>
      </w:r>
      <w:r>
        <w:rPr>
          <w:rFonts w:ascii="仿宋_GB2312" w:eastAsia="仿宋_GB2312"/>
          <w:spacing w:val="-13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70</w:t>
      </w:r>
      <w:r>
        <w:rPr>
          <w:rFonts w:ascii="仿宋_GB2312" w:eastAsia="仿宋_GB2312"/>
          <w:spacing w:val="-11"/>
          <w:lang w:eastAsia="zh-CN"/>
        </w:rPr>
        <w:t xml:space="preserve"> </w:t>
      </w:r>
      <w:r>
        <w:rPr>
          <w:rFonts w:hint="eastAsia" w:ascii="仿宋_GB2312" w:eastAsia="仿宋_GB2312"/>
          <w:spacing w:val="-11"/>
          <w:lang w:eastAsia="zh-CN"/>
        </w:rPr>
        <w:t>分，项目数量指标设定及完成情况：良好，</w:t>
      </w:r>
      <w:r>
        <w:rPr>
          <w:rFonts w:ascii="仿宋_GB2312" w:eastAsia="仿宋_GB2312"/>
          <w:spacing w:val="-11"/>
          <w:lang w:eastAsia="zh-CN"/>
        </w:rPr>
        <w:t xml:space="preserve"> </w:t>
      </w:r>
      <w:r>
        <w:rPr>
          <w:rFonts w:hint="eastAsia" w:ascii="仿宋_GB2312" w:eastAsia="仿宋_GB2312"/>
          <w:spacing w:val="-11"/>
          <w:lang w:eastAsia="zh-CN"/>
        </w:rPr>
        <w:t>效益指标设定及完成情况：良好。发现的问题：绩效指标制</w:t>
      </w:r>
      <w:r>
        <w:rPr>
          <w:rFonts w:hint="eastAsia" w:ascii="仿宋_GB2312" w:eastAsia="仿宋_GB2312"/>
          <w:spacing w:val="-8"/>
          <w:lang w:eastAsia="zh-CN"/>
        </w:rPr>
        <w:t>定不够科学，流程不够规范。原因分析：是对绩效评价认识</w:t>
      </w:r>
      <w:r>
        <w:rPr>
          <w:rFonts w:hint="eastAsia" w:ascii="仿宋_GB2312" w:eastAsia="仿宋_GB2312"/>
          <w:spacing w:val="-5"/>
          <w:lang w:eastAsia="zh-CN"/>
        </w:rPr>
        <w:t>不足，缺乏科学的指标体系和监督管理制度。改进措施：不</w:t>
      </w:r>
      <w:r>
        <w:rPr>
          <w:rFonts w:hint="eastAsia" w:ascii="仿宋_GB2312" w:eastAsia="仿宋_GB2312"/>
          <w:spacing w:val="-6"/>
          <w:lang w:eastAsia="zh-CN"/>
        </w:rPr>
        <w:t>断强化绩效意识和绩效管理理念，积极掌握绩效管理工作方式方法，及时总结项目支出绩效管理经验，将绩效管理理念</w:t>
      </w:r>
      <w:r>
        <w:rPr>
          <w:rFonts w:hint="eastAsia" w:ascii="仿宋_GB2312" w:eastAsia="仿宋_GB2312"/>
          <w:spacing w:val="-7"/>
          <w:lang w:eastAsia="zh-CN"/>
        </w:rPr>
        <w:t>贯穿预算管理的全流程。从项目的重点任务入手，从提升项</w:t>
      </w:r>
      <w:r>
        <w:rPr>
          <w:rFonts w:hint="eastAsia" w:ascii="仿宋_GB2312" w:eastAsia="仿宋_GB2312"/>
          <w:spacing w:val="-8"/>
          <w:lang w:eastAsia="zh-CN"/>
        </w:rPr>
        <w:t>目产出效果与项目工作内容的匹配度出发，厘清项目的具体工作任务以及对应的成效，逐条提炼核心绩效目标，逐个细化量化绩效指标设置，科学、合理地反映和考核工作任务完</w:t>
      </w:r>
      <w:r>
        <w:rPr>
          <w:rFonts w:hint="eastAsia" w:ascii="仿宋_GB2312" w:eastAsia="仿宋_GB2312"/>
          <w:spacing w:val="-6"/>
          <w:lang w:eastAsia="zh-CN"/>
        </w:rPr>
        <w:t>成的数量、质量和时效以及实效，及时整改，不断优化改进</w:t>
      </w:r>
      <w:r>
        <w:rPr>
          <w:rFonts w:hint="eastAsia" w:ascii="仿宋_GB2312" w:eastAsia="仿宋_GB2312"/>
          <w:spacing w:val="-7"/>
          <w:lang w:eastAsia="zh-CN"/>
        </w:rPr>
        <w:t>绩效管理常态化工作，切实提高财政资源配置效率和使用效益。</w:t>
      </w:r>
    </w:p>
    <w:p>
      <w:pPr>
        <w:pStyle w:val="2"/>
        <w:spacing w:before="18" w:line="350" w:lineRule="auto"/>
        <w:ind w:left="120" w:right="259" w:firstLine="640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spacing w:val="-15"/>
          <w:w w:val="95"/>
          <w:lang w:eastAsia="zh-CN"/>
        </w:rPr>
        <w:t>同时，按照有关要求，针对中央、省财政转移支付资金，</w:t>
      </w:r>
      <w:r>
        <w:rPr>
          <w:rFonts w:ascii="仿宋_GB2312" w:eastAsia="仿宋_GB2312"/>
          <w:spacing w:val="-15"/>
          <w:w w:val="95"/>
          <w:lang w:eastAsia="zh-CN"/>
        </w:rPr>
        <w:t xml:space="preserve"> </w:t>
      </w:r>
      <w:r>
        <w:rPr>
          <w:rFonts w:hint="eastAsia" w:ascii="仿宋_GB2312" w:eastAsia="仿宋_GB2312"/>
          <w:spacing w:val="-48"/>
          <w:lang w:eastAsia="zh-CN"/>
        </w:rPr>
        <w:t>对</w:t>
      </w:r>
      <w:r>
        <w:rPr>
          <w:rFonts w:ascii="仿宋_GB2312" w:eastAsia="仿宋_GB2312"/>
          <w:spacing w:val="-48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3</w:t>
      </w:r>
      <w:r>
        <w:rPr>
          <w:rFonts w:ascii="仿宋_GB2312" w:eastAsia="仿宋_GB2312"/>
          <w:spacing w:val="-10"/>
          <w:lang w:eastAsia="zh-CN"/>
        </w:rPr>
        <w:t xml:space="preserve"> </w:t>
      </w:r>
      <w:r>
        <w:rPr>
          <w:rFonts w:hint="eastAsia" w:ascii="仿宋_GB2312" w:eastAsia="仿宋_GB2312"/>
          <w:spacing w:val="-10"/>
          <w:lang w:eastAsia="zh-CN"/>
        </w:rPr>
        <w:t>个项目进行了重点评价，分别是：</w:t>
      </w:r>
    </w:p>
    <w:p>
      <w:pPr>
        <w:pStyle w:val="2"/>
        <w:spacing w:line="360" w:lineRule="exact"/>
        <w:ind w:left="120"/>
        <w:rPr>
          <w:rFonts w:ascii="仿宋_GB2312" w:eastAsia="仿宋_GB2312"/>
          <w:lang w:eastAsia="zh-CN"/>
        </w:rPr>
      </w:pPr>
      <w:r>
        <w:rPr>
          <w:rFonts w:ascii="仿宋_GB2312" w:eastAsia="仿宋_GB2312"/>
          <w:lang w:eastAsia="zh-CN"/>
        </w:rPr>
        <w:t>1</w:t>
      </w:r>
      <w:r>
        <w:rPr>
          <w:rFonts w:hint="eastAsia" w:ascii="仿宋_GB2312" w:eastAsia="仿宋_GB2312"/>
          <w:lang w:eastAsia="zh-CN"/>
        </w:rPr>
        <w:t>、银杏小学宿舍楼、餐厅外墙维修工程：预算</w:t>
      </w:r>
      <w:r>
        <w:rPr>
          <w:rFonts w:ascii="仿宋_GB2312" w:eastAsia="仿宋_GB2312"/>
          <w:lang w:eastAsia="zh-CN"/>
        </w:rPr>
        <w:t xml:space="preserve"> 49 </w:t>
      </w:r>
      <w:r>
        <w:rPr>
          <w:rFonts w:hint="eastAsia" w:ascii="仿宋_GB2312" w:eastAsia="仿宋_GB2312"/>
          <w:lang w:eastAsia="zh-CN"/>
        </w:rPr>
        <w:t>万元；决</w:t>
      </w:r>
    </w:p>
    <w:p>
      <w:pPr>
        <w:pStyle w:val="2"/>
        <w:spacing w:before="214" w:line="364" w:lineRule="auto"/>
        <w:ind w:left="120" w:right="259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spacing w:val="-22"/>
          <w:lang w:eastAsia="zh-CN"/>
        </w:rPr>
        <w:t>算资金</w:t>
      </w:r>
      <w:r>
        <w:rPr>
          <w:rFonts w:ascii="仿宋_GB2312" w:eastAsia="仿宋_GB2312"/>
          <w:spacing w:val="-22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476721.68</w:t>
      </w:r>
      <w:r>
        <w:rPr>
          <w:rFonts w:ascii="仿宋_GB2312" w:eastAsia="仿宋_GB2312"/>
          <w:spacing w:val="-18"/>
          <w:lang w:eastAsia="zh-CN"/>
        </w:rPr>
        <w:t xml:space="preserve"> </w:t>
      </w:r>
      <w:r>
        <w:rPr>
          <w:rFonts w:hint="eastAsia" w:ascii="仿宋_GB2312" w:eastAsia="仿宋_GB2312"/>
          <w:spacing w:val="-18"/>
          <w:lang w:eastAsia="zh-CN"/>
        </w:rPr>
        <w:t>元；发现的问题：绩效管理流程不够规范，</w:t>
      </w:r>
      <w:r>
        <w:rPr>
          <w:rFonts w:ascii="仿宋_GB2312" w:eastAsia="仿宋_GB2312"/>
          <w:spacing w:val="-18"/>
          <w:lang w:eastAsia="zh-CN"/>
        </w:rPr>
        <w:t xml:space="preserve"> </w:t>
      </w:r>
      <w:r>
        <w:rPr>
          <w:rFonts w:hint="eastAsia" w:ascii="仿宋_GB2312" w:eastAsia="仿宋_GB2312"/>
          <w:spacing w:val="-15"/>
          <w:lang w:eastAsia="zh-CN"/>
        </w:rPr>
        <w:t>没有实时跟进指标的填报。改进措施：加强重视绩效资料收集、记录工作，使绩效考评工作更加科学、规范。</w:t>
      </w:r>
    </w:p>
    <w:p>
      <w:pPr>
        <w:pStyle w:val="2"/>
        <w:spacing w:before="3"/>
        <w:ind w:left="120"/>
        <w:rPr>
          <w:rFonts w:ascii="仿宋_GB2312" w:eastAsia="仿宋_GB2312"/>
          <w:lang w:eastAsia="zh-CN"/>
        </w:rPr>
      </w:pPr>
      <w:r>
        <w:rPr>
          <w:rFonts w:ascii="仿宋_GB2312" w:eastAsia="仿宋_GB2312"/>
          <w:lang w:eastAsia="zh-CN"/>
        </w:rPr>
        <w:t>2</w:t>
      </w:r>
      <w:r>
        <w:rPr>
          <w:rFonts w:hint="eastAsia" w:ascii="仿宋_GB2312" w:eastAsia="仿宋_GB2312"/>
          <w:spacing w:val="-18"/>
          <w:lang w:eastAsia="zh-CN"/>
        </w:rPr>
        <w:t>、银杏小学围墙、景墙、值班室改造项目：预算</w:t>
      </w:r>
      <w:r>
        <w:rPr>
          <w:rFonts w:ascii="仿宋_GB2312" w:eastAsia="仿宋_GB2312"/>
          <w:spacing w:val="-18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25.1</w:t>
      </w:r>
      <w:r>
        <w:rPr>
          <w:rFonts w:ascii="仿宋_GB2312" w:eastAsia="仿宋_GB2312"/>
          <w:spacing w:val="-21"/>
          <w:lang w:eastAsia="zh-CN"/>
        </w:rPr>
        <w:t xml:space="preserve"> </w:t>
      </w:r>
      <w:r>
        <w:rPr>
          <w:rFonts w:hint="eastAsia" w:ascii="仿宋_GB2312" w:eastAsia="仿宋_GB2312"/>
          <w:spacing w:val="-21"/>
          <w:lang w:eastAsia="zh-CN"/>
        </w:rPr>
        <w:t>万元；</w:t>
      </w:r>
    </w:p>
    <w:p>
      <w:pPr>
        <w:pStyle w:val="2"/>
        <w:spacing w:before="214"/>
        <w:ind w:left="120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决算资金</w:t>
      </w:r>
      <w:r>
        <w:rPr>
          <w:rFonts w:ascii="仿宋_GB2312" w:eastAsia="仿宋_GB2312"/>
          <w:lang w:eastAsia="zh-CN"/>
        </w:rPr>
        <w:t xml:space="preserve"> 198279.30 </w:t>
      </w:r>
      <w:r>
        <w:rPr>
          <w:rFonts w:hint="eastAsia" w:ascii="仿宋_GB2312" w:eastAsia="仿宋_GB2312"/>
          <w:lang w:eastAsia="zh-CN"/>
        </w:rPr>
        <w:t>元；发现的问题，绩效指标制定不够科</w:t>
      </w:r>
    </w:p>
    <w:p>
      <w:pPr>
        <w:rPr>
          <w:rFonts w:ascii="仿宋_GB2312" w:eastAsia="仿宋_GB2312"/>
          <w:sz w:val="32"/>
          <w:szCs w:val="32"/>
          <w:lang w:eastAsia="zh-CN"/>
        </w:rPr>
        <w:sectPr>
          <w:pgSz w:w="11910" w:h="16840"/>
          <w:pgMar w:top="1540" w:right="1380" w:bottom="280" w:left="1680" w:header="720" w:footer="720" w:gutter="0"/>
          <w:cols w:space="720" w:num="1"/>
        </w:sectPr>
      </w:pPr>
    </w:p>
    <w:p>
      <w:pPr>
        <w:pStyle w:val="2"/>
        <w:spacing w:before="30" w:line="364" w:lineRule="auto"/>
        <w:ind w:left="120" w:right="347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学，缺乏明确质量管理监督和考核结果。改进措施</w:t>
      </w:r>
      <w:r>
        <w:rPr>
          <w:rFonts w:ascii="仿宋_GB2312" w:eastAsia="仿宋_GB2312"/>
          <w:lang w:eastAsia="zh-CN"/>
        </w:rPr>
        <w:t>:</w:t>
      </w:r>
      <w:r>
        <w:rPr>
          <w:rFonts w:hint="eastAsia" w:ascii="仿宋_GB2312" w:eastAsia="仿宋_GB2312"/>
          <w:lang w:eastAsia="zh-CN"/>
        </w:rPr>
        <w:t>适当调</w:t>
      </w:r>
      <w:r>
        <w:rPr>
          <w:rFonts w:hint="eastAsia" w:ascii="仿宋_GB2312" w:eastAsia="仿宋_GB2312"/>
          <w:w w:val="95"/>
          <w:lang w:eastAsia="zh-CN"/>
        </w:rPr>
        <w:t>整成本，及时整改，强化责任，跟踪问效，加强项目绩效质</w:t>
      </w:r>
      <w:r>
        <w:rPr>
          <w:rFonts w:ascii="仿宋_GB2312" w:eastAsia="仿宋_GB2312"/>
          <w:w w:val="95"/>
          <w:lang w:eastAsia="zh-CN"/>
        </w:rPr>
        <w:t xml:space="preserve"> </w:t>
      </w:r>
      <w:r>
        <w:rPr>
          <w:rFonts w:hint="eastAsia" w:ascii="仿宋_GB2312" w:eastAsia="仿宋_GB2312"/>
          <w:lang w:eastAsia="zh-CN"/>
        </w:rPr>
        <w:t>量管理和结果考核。</w:t>
      </w:r>
    </w:p>
    <w:p>
      <w:pPr>
        <w:pStyle w:val="2"/>
        <w:spacing w:before="2"/>
        <w:ind w:left="120"/>
        <w:rPr>
          <w:rFonts w:ascii="仿宋_GB2312" w:eastAsia="仿宋_GB2312"/>
          <w:lang w:eastAsia="zh-CN"/>
        </w:rPr>
      </w:pPr>
      <w:r>
        <w:rPr>
          <w:rFonts w:ascii="仿宋_GB2312" w:eastAsia="仿宋_GB2312"/>
          <w:lang w:eastAsia="zh-CN"/>
        </w:rPr>
        <w:t>3</w:t>
      </w:r>
      <w:r>
        <w:rPr>
          <w:rFonts w:hint="eastAsia" w:ascii="仿宋_GB2312" w:eastAsia="仿宋_GB2312"/>
          <w:lang w:eastAsia="zh-CN"/>
        </w:rPr>
        <w:t>、银杏小学阅览室维修改造项目：预算</w:t>
      </w:r>
      <w:r>
        <w:rPr>
          <w:rFonts w:ascii="仿宋_GB2312" w:eastAsia="仿宋_GB2312"/>
          <w:lang w:eastAsia="zh-CN"/>
        </w:rPr>
        <w:t xml:space="preserve"> 75 </w:t>
      </w:r>
      <w:r>
        <w:rPr>
          <w:rFonts w:hint="eastAsia" w:ascii="仿宋_GB2312" w:eastAsia="仿宋_GB2312"/>
          <w:lang w:eastAsia="zh-CN"/>
        </w:rPr>
        <w:t>万元；决算资金</w:t>
      </w:r>
    </w:p>
    <w:p>
      <w:pPr>
        <w:pStyle w:val="2"/>
        <w:spacing w:before="214" w:line="364" w:lineRule="auto"/>
        <w:ind w:left="120" w:right="259"/>
        <w:rPr>
          <w:rFonts w:ascii="仿宋_GB2312" w:eastAsia="仿宋_GB2312"/>
          <w:lang w:eastAsia="zh-CN"/>
        </w:rPr>
      </w:pPr>
      <w:r>
        <w:rPr>
          <w:rFonts w:ascii="仿宋_GB2312" w:eastAsia="仿宋_GB2312"/>
          <w:lang w:eastAsia="zh-CN"/>
        </w:rPr>
        <w:t>616741.34</w:t>
      </w:r>
      <w:r>
        <w:rPr>
          <w:rFonts w:ascii="仿宋_GB2312" w:eastAsia="仿宋_GB2312"/>
          <w:spacing w:val="-10"/>
          <w:lang w:eastAsia="zh-CN"/>
        </w:rPr>
        <w:t xml:space="preserve"> </w:t>
      </w:r>
      <w:r>
        <w:rPr>
          <w:rFonts w:hint="eastAsia" w:ascii="仿宋_GB2312" w:eastAsia="仿宋_GB2312"/>
          <w:spacing w:val="-10"/>
          <w:lang w:eastAsia="zh-CN"/>
        </w:rPr>
        <w:t>元；发现的问题，预算编制不科学、不合理，成</w:t>
      </w:r>
      <w:r>
        <w:rPr>
          <w:rFonts w:hint="eastAsia" w:ascii="仿宋_GB2312" w:eastAsia="仿宋_GB2312"/>
          <w:spacing w:val="-16"/>
          <w:w w:val="95"/>
          <w:lang w:eastAsia="zh-CN"/>
        </w:rPr>
        <w:t>本过高、预算与实际支出差异大；改进措施，适当调整成本，</w:t>
      </w:r>
      <w:r>
        <w:rPr>
          <w:rFonts w:ascii="仿宋_GB2312" w:eastAsia="仿宋_GB2312"/>
          <w:spacing w:val="-16"/>
          <w:w w:val="95"/>
          <w:lang w:eastAsia="zh-CN"/>
        </w:rPr>
        <w:t xml:space="preserve"> </w:t>
      </w:r>
      <w:r>
        <w:rPr>
          <w:rFonts w:hint="eastAsia" w:ascii="仿宋_GB2312" w:eastAsia="仿宋_GB2312"/>
          <w:spacing w:val="-16"/>
          <w:lang w:eastAsia="zh-CN"/>
        </w:rPr>
        <w:t>超出成本已扣回，及时整改，提高了项目整体效能。</w:t>
      </w:r>
    </w:p>
    <w:p>
      <w:pPr>
        <w:pStyle w:val="2"/>
        <w:spacing w:before="48"/>
        <w:ind w:left="760"/>
        <w:rPr>
          <w:rFonts w:ascii="仿宋_GB2312" w:eastAsia="仿宋_GB2312"/>
          <w:b/>
          <w:lang w:eastAsia="zh-CN"/>
        </w:rPr>
      </w:pPr>
      <w:bookmarkStart w:id="18" w:name="九、政府性基金预算财政拨款支出决算情况说明"/>
      <w:bookmarkEnd w:id="18"/>
      <w:r>
        <w:rPr>
          <w:rFonts w:hint="eastAsia" w:ascii="仿宋_GB2312" w:eastAsia="仿宋_GB2312"/>
          <w:b/>
          <w:w w:val="95"/>
          <w:lang w:eastAsia="zh-CN"/>
        </w:rPr>
        <w:t>九、政府性基金预算财政拨款支出决算情况说明</w:t>
      </w:r>
    </w:p>
    <w:p>
      <w:pPr>
        <w:pStyle w:val="2"/>
        <w:spacing w:before="180" w:line="345" w:lineRule="auto"/>
        <w:ind w:left="120" w:right="417" w:firstLine="640"/>
        <w:jc w:val="both"/>
        <w:rPr>
          <w:rFonts w:ascii="仿宋_GB2312" w:eastAsia="仿宋_GB2312"/>
          <w:lang w:eastAsia="zh-CN"/>
        </w:rPr>
      </w:pPr>
      <w:r>
        <w:rPr>
          <w:rFonts w:ascii="仿宋_GB2312" w:eastAsia="仿宋_GB2312"/>
          <w:lang w:eastAsia="zh-CN"/>
        </w:rPr>
        <w:t>2019</w:t>
      </w:r>
      <w:r>
        <w:rPr>
          <w:rFonts w:hint="eastAsia" w:ascii="仿宋_GB2312" w:eastAsia="仿宋_GB2312"/>
          <w:lang w:eastAsia="zh-CN"/>
        </w:rPr>
        <w:t>年度政府性基金预算财政拨款支出年初预算为</w:t>
      </w:r>
      <w:r>
        <w:rPr>
          <w:rFonts w:ascii="仿宋_GB2312" w:eastAsia="仿宋_GB2312"/>
          <w:lang w:eastAsia="zh-CN"/>
        </w:rPr>
        <w:t>0</w:t>
      </w:r>
      <w:r>
        <w:rPr>
          <w:rFonts w:hint="eastAsia" w:ascii="仿宋_GB2312" w:eastAsia="仿宋_GB2312"/>
          <w:lang w:eastAsia="zh-CN"/>
        </w:rPr>
        <w:t>万元，支出决算为</w:t>
      </w:r>
      <w:r>
        <w:rPr>
          <w:rFonts w:ascii="仿宋_GB2312" w:eastAsia="仿宋_GB2312"/>
          <w:lang w:eastAsia="zh-CN"/>
        </w:rPr>
        <w:t>0</w:t>
      </w:r>
      <w:r>
        <w:rPr>
          <w:rFonts w:hint="eastAsia" w:ascii="仿宋_GB2312" w:eastAsia="仿宋_GB2312"/>
          <w:lang w:eastAsia="zh-CN"/>
        </w:rPr>
        <w:t>万元，完成年初预算。</w:t>
      </w:r>
      <w:r>
        <w:rPr>
          <w:rFonts w:ascii="仿宋_GB2312" w:eastAsia="仿宋_GB2312"/>
          <w:lang w:eastAsia="zh-CN"/>
        </w:rPr>
        <w:t>2019</w:t>
      </w:r>
      <w:r>
        <w:rPr>
          <w:rFonts w:hint="eastAsia" w:ascii="仿宋_GB2312" w:eastAsia="仿宋_GB2312"/>
          <w:lang w:eastAsia="zh-CN"/>
        </w:rPr>
        <w:t>年银杏小学无政府性基金预算财政拨款支出。我单位无政府性基金收入，无政府性基金支出。</w:t>
      </w:r>
    </w:p>
    <w:p>
      <w:pPr>
        <w:pStyle w:val="2"/>
        <w:spacing w:before="149"/>
        <w:ind w:firstLine="643" w:firstLineChars="200"/>
        <w:rPr>
          <w:rFonts w:ascii="仿宋_GB2312" w:eastAsia="仿宋_GB2312"/>
          <w:b/>
          <w:lang w:eastAsia="zh-CN"/>
        </w:rPr>
      </w:pPr>
      <w:bookmarkStart w:id="19" w:name="十、机关运行经费支出情况说明"/>
      <w:bookmarkEnd w:id="19"/>
      <w:r>
        <w:rPr>
          <w:rFonts w:hint="eastAsia" w:ascii="仿宋_GB2312" w:eastAsia="仿宋_GB2312"/>
          <w:b/>
          <w:lang w:eastAsia="zh-CN"/>
        </w:rPr>
        <w:t>十、机关运行经费支出情况说明</w:t>
      </w:r>
    </w:p>
    <w:p>
      <w:pPr>
        <w:pStyle w:val="2"/>
        <w:spacing w:before="180" w:line="345" w:lineRule="auto"/>
        <w:ind w:left="120" w:right="417" w:firstLine="640"/>
        <w:jc w:val="both"/>
        <w:rPr>
          <w:rFonts w:ascii="仿宋_GB2312" w:eastAsia="仿宋_GB2312"/>
          <w:spacing w:val="-20"/>
          <w:lang w:eastAsia="zh-CN"/>
        </w:rPr>
      </w:pPr>
      <w:r>
        <w:rPr>
          <w:rFonts w:ascii="仿宋_GB2312" w:eastAsia="仿宋_GB2312"/>
          <w:lang w:eastAsia="zh-CN"/>
        </w:rPr>
        <w:t>2019</w:t>
      </w:r>
      <w:r>
        <w:rPr>
          <w:rFonts w:ascii="仿宋_GB2312" w:eastAsia="仿宋_GB2312"/>
          <w:spacing w:val="-16"/>
          <w:lang w:eastAsia="zh-CN"/>
        </w:rPr>
        <w:t xml:space="preserve"> </w:t>
      </w:r>
      <w:r>
        <w:rPr>
          <w:rFonts w:hint="eastAsia" w:ascii="仿宋_GB2312" w:eastAsia="仿宋_GB2312"/>
          <w:spacing w:val="-16"/>
          <w:lang w:eastAsia="zh-CN"/>
        </w:rPr>
        <w:t>年度机关运行经费支出为</w:t>
      </w:r>
      <w:r>
        <w:rPr>
          <w:rFonts w:ascii="仿宋_GB2312" w:eastAsia="仿宋_GB2312"/>
          <w:spacing w:val="-16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499.99</w:t>
      </w:r>
      <w:r>
        <w:rPr>
          <w:rFonts w:hint="eastAsia" w:ascii="仿宋_GB2312" w:eastAsia="仿宋_GB2312"/>
          <w:spacing w:val="-20"/>
          <w:lang w:eastAsia="zh-CN"/>
        </w:rPr>
        <w:t>万元，</w:t>
      </w:r>
      <w:r>
        <w:rPr>
          <w:rFonts w:hint="eastAsia" w:ascii="仿宋_GB2312" w:hAnsi="仿宋_GB2312" w:eastAsia="仿宋_GB2312" w:cs="仿宋_GB2312"/>
        </w:rPr>
        <w:t>较</w:t>
      </w:r>
      <w:r>
        <w:rPr>
          <w:rFonts w:ascii="仿宋_GB2312" w:hAnsi="仿宋_GB2312" w:eastAsia="仿宋_GB2312" w:cs="仿宋_GB2312"/>
        </w:rPr>
        <w:t>2018</w:t>
      </w:r>
      <w:r>
        <w:rPr>
          <w:rFonts w:hint="eastAsia" w:ascii="仿宋_GB2312" w:hAnsi="仿宋_GB2312" w:eastAsia="仿宋_GB2312" w:cs="仿宋_GB2312"/>
        </w:rPr>
        <w:t>年度增加</w:t>
      </w:r>
      <w:r>
        <w:rPr>
          <w:rFonts w:ascii="仿宋_GB2312" w:hAnsi="仿宋_GB2312" w:eastAsia="仿宋_GB2312" w:cs="仿宋_GB2312"/>
          <w:lang w:eastAsia="zh-CN"/>
        </w:rPr>
        <w:t>42.13</w:t>
      </w:r>
      <w:r>
        <w:rPr>
          <w:rFonts w:hint="eastAsia" w:ascii="仿宋_GB2312" w:hAnsi="仿宋_GB2312" w:eastAsia="仿宋_GB2312" w:cs="仿宋_GB2312"/>
        </w:rPr>
        <w:t>万元，增长</w:t>
      </w:r>
      <w:r>
        <w:rPr>
          <w:rFonts w:ascii="仿宋_GB2312" w:hAnsi="仿宋_GB2312" w:eastAsia="仿宋_GB2312" w:cs="仿宋_GB2312"/>
          <w:lang w:eastAsia="zh-CN"/>
        </w:rPr>
        <w:t>9.2</w:t>
      </w:r>
      <w:r>
        <w:rPr>
          <w:rFonts w:ascii="仿宋_GB2312" w:hAnsi="仿宋_GB2312" w:eastAsia="仿宋_GB2312" w:cs="仿宋_GB2312"/>
        </w:rPr>
        <w:t>%</w:t>
      </w:r>
      <w:r>
        <w:rPr>
          <w:rFonts w:hint="eastAsia" w:ascii="仿宋_GB2312" w:hAnsi="仿宋_GB2312" w:eastAsia="仿宋_GB2312" w:cs="仿宋_GB2312"/>
        </w:rPr>
        <w:t>。</w:t>
      </w:r>
      <w:bookmarkStart w:id="20" w:name="十一、政府采购支出情况说明"/>
      <w:bookmarkEnd w:id="20"/>
      <w:r>
        <w:rPr>
          <w:rFonts w:hint="eastAsia" w:ascii="仿宋_GB2312" w:hAnsi="仿宋_GB2312" w:eastAsia="仿宋_GB2312" w:cs="仿宋_GB2312"/>
          <w:lang w:eastAsia="zh-CN"/>
        </w:rPr>
        <w:t>主要原因：</w:t>
      </w:r>
      <w:r>
        <w:rPr>
          <w:rFonts w:hint="eastAsia" w:ascii="仿宋_GB2312" w:eastAsia="仿宋_GB2312"/>
          <w:spacing w:val="-20"/>
          <w:lang w:eastAsia="zh-CN"/>
        </w:rPr>
        <w:t>学生人数增加，事业支出增加。</w:t>
      </w:r>
    </w:p>
    <w:p>
      <w:pPr>
        <w:pStyle w:val="2"/>
        <w:spacing w:before="180" w:line="345" w:lineRule="auto"/>
        <w:ind w:left="120" w:right="417" w:firstLine="640"/>
        <w:jc w:val="both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十一、政府采购支出情况说明</w:t>
      </w:r>
    </w:p>
    <w:p>
      <w:pPr>
        <w:pStyle w:val="2"/>
        <w:spacing w:before="181"/>
        <w:ind w:left="760"/>
        <w:rPr>
          <w:rFonts w:ascii="仿宋_GB2312" w:eastAsia="仿宋_GB2312"/>
          <w:lang w:eastAsia="zh-CN"/>
        </w:rPr>
      </w:pPr>
      <w:r>
        <w:rPr>
          <w:rFonts w:ascii="仿宋_GB2312" w:eastAsia="仿宋_GB2312"/>
          <w:lang w:eastAsia="zh-CN"/>
        </w:rPr>
        <w:t xml:space="preserve">2019 </w:t>
      </w:r>
      <w:r>
        <w:rPr>
          <w:rFonts w:hint="eastAsia" w:ascii="仿宋_GB2312" w:eastAsia="仿宋_GB2312"/>
          <w:lang w:eastAsia="zh-CN"/>
        </w:rPr>
        <w:t>年度政府采购支出总额</w:t>
      </w:r>
      <w:r>
        <w:rPr>
          <w:rFonts w:ascii="仿宋_GB2312" w:eastAsia="仿宋_GB2312"/>
          <w:lang w:eastAsia="zh-CN"/>
        </w:rPr>
        <w:t xml:space="preserve"> 179.30 </w:t>
      </w:r>
      <w:r>
        <w:rPr>
          <w:rFonts w:hint="eastAsia" w:ascii="仿宋_GB2312" w:eastAsia="仿宋_GB2312"/>
          <w:lang w:eastAsia="zh-CN"/>
        </w:rPr>
        <w:t>万元，其中：政府</w:t>
      </w:r>
    </w:p>
    <w:p>
      <w:pPr>
        <w:pStyle w:val="2"/>
        <w:spacing w:before="180"/>
        <w:ind w:left="120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spacing w:val="-12"/>
          <w:lang w:eastAsia="zh-CN"/>
        </w:rPr>
        <w:t>采购货物支出</w:t>
      </w:r>
      <w:r>
        <w:rPr>
          <w:rFonts w:ascii="仿宋_GB2312" w:eastAsia="仿宋_GB2312"/>
          <w:spacing w:val="-12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68.11</w:t>
      </w:r>
      <w:r>
        <w:rPr>
          <w:rFonts w:ascii="仿宋_GB2312" w:eastAsia="仿宋_GB2312"/>
          <w:spacing w:val="-17"/>
          <w:lang w:eastAsia="zh-CN"/>
        </w:rPr>
        <w:t xml:space="preserve"> </w:t>
      </w:r>
      <w:r>
        <w:rPr>
          <w:rFonts w:hint="eastAsia" w:ascii="仿宋_GB2312" w:eastAsia="仿宋_GB2312"/>
          <w:spacing w:val="-17"/>
          <w:lang w:eastAsia="zh-CN"/>
        </w:rPr>
        <w:t>万元、政府采购工程支出</w:t>
      </w:r>
      <w:r>
        <w:rPr>
          <w:rFonts w:ascii="仿宋_GB2312" w:eastAsia="仿宋_GB2312"/>
          <w:spacing w:val="-17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111.19</w:t>
      </w:r>
      <w:r>
        <w:rPr>
          <w:rFonts w:ascii="仿宋_GB2312" w:eastAsia="仿宋_GB2312"/>
          <w:spacing w:val="-21"/>
          <w:lang w:eastAsia="zh-CN"/>
        </w:rPr>
        <w:t xml:space="preserve"> </w:t>
      </w:r>
      <w:r>
        <w:rPr>
          <w:rFonts w:hint="eastAsia" w:ascii="仿宋_GB2312" w:eastAsia="仿宋_GB2312"/>
          <w:spacing w:val="-21"/>
          <w:lang w:eastAsia="zh-CN"/>
        </w:rPr>
        <w:t>万元、</w:t>
      </w:r>
    </w:p>
    <w:p>
      <w:pPr>
        <w:pStyle w:val="2"/>
        <w:spacing w:before="180" w:line="345" w:lineRule="auto"/>
        <w:ind w:left="120" w:right="417"/>
        <w:jc w:val="both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spacing w:val="-3"/>
          <w:lang w:eastAsia="zh-CN"/>
        </w:rPr>
        <w:t>政府采购服务支出</w:t>
      </w:r>
      <w:r>
        <w:rPr>
          <w:rFonts w:ascii="仿宋_GB2312" w:eastAsia="仿宋_GB2312"/>
          <w:spacing w:val="-3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0</w:t>
      </w:r>
      <w:r>
        <w:rPr>
          <w:rFonts w:ascii="仿宋_GB2312" w:eastAsia="仿宋_GB2312"/>
          <w:spacing w:val="-5"/>
          <w:lang w:eastAsia="zh-CN"/>
        </w:rPr>
        <w:t xml:space="preserve"> </w:t>
      </w:r>
      <w:r>
        <w:rPr>
          <w:rFonts w:hint="eastAsia" w:ascii="仿宋_GB2312" w:eastAsia="仿宋_GB2312"/>
          <w:spacing w:val="-5"/>
          <w:lang w:eastAsia="zh-CN"/>
        </w:rPr>
        <w:t>万元。授予中小企业合同金额</w:t>
      </w:r>
      <w:r>
        <w:rPr>
          <w:rFonts w:ascii="仿宋_GB2312" w:eastAsia="仿宋_GB2312"/>
          <w:spacing w:val="-5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 xml:space="preserve">179.30 </w:t>
      </w:r>
      <w:r>
        <w:rPr>
          <w:rFonts w:hint="eastAsia" w:ascii="仿宋_GB2312" w:eastAsia="仿宋_GB2312"/>
          <w:spacing w:val="-12"/>
          <w:lang w:eastAsia="zh-CN"/>
        </w:rPr>
        <w:t>万元，占政府采购支出总额的</w:t>
      </w:r>
      <w:r>
        <w:rPr>
          <w:rFonts w:ascii="仿宋_GB2312" w:eastAsia="仿宋_GB2312"/>
          <w:spacing w:val="-12"/>
          <w:lang w:eastAsia="zh-CN"/>
        </w:rPr>
        <w:t xml:space="preserve"> </w:t>
      </w:r>
      <w:r>
        <w:rPr>
          <w:rFonts w:ascii="仿宋_GB2312" w:eastAsia="仿宋_GB2312"/>
          <w:spacing w:val="-7"/>
          <w:lang w:eastAsia="zh-CN"/>
        </w:rPr>
        <w:t>100%</w:t>
      </w:r>
      <w:r>
        <w:rPr>
          <w:rFonts w:hint="eastAsia" w:ascii="仿宋_GB2312" w:eastAsia="仿宋_GB2312"/>
          <w:spacing w:val="-6"/>
          <w:lang w:eastAsia="zh-CN"/>
        </w:rPr>
        <w:t>，其中：授予小微企业合</w:t>
      </w:r>
      <w:r>
        <w:rPr>
          <w:rFonts w:hint="eastAsia" w:ascii="仿宋_GB2312" w:eastAsia="仿宋_GB2312"/>
          <w:spacing w:val="-25"/>
          <w:lang w:eastAsia="zh-CN"/>
        </w:rPr>
        <w:t>同金额</w:t>
      </w:r>
      <w:r>
        <w:rPr>
          <w:rFonts w:ascii="仿宋_GB2312" w:eastAsia="仿宋_GB2312"/>
          <w:spacing w:val="-25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0</w:t>
      </w:r>
      <w:r>
        <w:rPr>
          <w:rFonts w:ascii="仿宋_GB2312" w:eastAsia="仿宋_GB2312"/>
          <w:spacing w:val="-15"/>
          <w:lang w:eastAsia="zh-CN"/>
        </w:rPr>
        <w:t xml:space="preserve"> </w:t>
      </w:r>
      <w:r>
        <w:rPr>
          <w:rFonts w:hint="eastAsia" w:ascii="仿宋_GB2312" w:eastAsia="仿宋_GB2312"/>
          <w:spacing w:val="-15"/>
          <w:lang w:eastAsia="zh-CN"/>
        </w:rPr>
        <w:t>万元，占政府采购支出总额的</w:t>
      </w:r>
      <w:r>
        <w:rPr>
          <w:rFonts w:ascii="仿宋_GB2312" w:eastAsia="仿宋_GB2312"/>
          <w:spacing w:val="-15"/>
          <w:lang w:eastAsia="zh-CN"/>
        </w:rPr>
        <w:t xml:space="preserve"> </w:t>
      </w:r>
      <w:r>
        <w:rPr>
          <w:rFonts w:ascii="仿宋_GB2312" w:eastAsia="仿宋_GB2312"/>
          <w:lang w:eastAsia="zh-CN"/>
        </w:rPr>
        <w:t>0%</w:t>
      </w:r>
      <w:r>
        <w:rPr>
          <w:rFonts w:hint="eastAsia" w:ascii="仿宋_GB2312" w:eastAsia="仿宋_GB2312"/>
          <w:lang w:eastAsia="zh-CN"/>
        </w:rPr>
        <w:t>。</w:t>
      </w:r>
    </w:p>
    <w:p>
      <w:pPr>
        <w:widowControl/>
        <w:spacing w:line="59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十二、国有资产占用情况说明</w:t>
      </w:r>
    </w:p>
    <w:p>
      <w:pPr>
        <w:widowControl/>
        <w:spacing w:line="59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年期末，我部门共有车辆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辆，其中：省级领导干部用车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辆、主要领导干部用车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辆、机要通信用车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辆、应急保障车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辆、执法执勤用车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辆、离退休干部用车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辆、其他用车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辆；单位价值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万元以上通用设备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台（套），单位价值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万元以上专用设备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台（套）。</w:t>
      </w:r>
    </w:p>
    <w:p>
      <w:pPr>
        <w:pStyle w:val="2"/>
        <w:spacing w:before="180" w:line="345" w:lineRule="auto"/>
        <w:ind w:left="120" w:right="417"/>
        <w:jc w:val="both"/>
        <w:rPr>
          <w:rFonts w:ascii="仿宋_GB2312" w:eastAsia="仿宋_GB2312"/>
          <w:lang w:eastAsia="zh-CN"/>
        </w:rPr>
      </w:pPr>
    </w:p>
    <w:p>
      <w:pPr>
        <w:pStyle w:val="2"/>
        <w:spacing w:before="135"/>
        <w:ind w:left="880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十三、其他需要说明的重要情况</w:t>
      </w:r>
    </w:p>
    <w:p>
      <w:pPr>
        <w:pStyle w:val="2"/>
        <w:spacing w:before="135"/>
        <w:ind w:left="880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无</w:t>
      </w:r>
    </w:p>
    <w:p>
      <w:pPr>
        <w:rPr>
          <w:rFonts w:ascii="仿宋_GB2312" w:eastAsia="仿宋_GB2312"/>
          <w:sz w:val="32"/>
          <w:szCs w:val="32"/>
          <w:lang w:eastAsia="zh-CN"/>
        </w:rPr>
        <w:sectPr>
          <w:pgSz w:w="11910" w:h="16840"/>
          <w:pgMar w:top="1500" w:right="1380" w:bottom="280" w:left="1680" w:header="720" w:footer="720" w:gutter="0"/>
          <w:cols w:space="720" w:num="1"/>
        </w:sectPr>
      </w:pPr>
    </w:p>
    <w:p>
      <w:pPr>
        <w:pStyle w:val="2"/>
        <w:rPr>
          <w:rFonts w:ascii="仿宋_GB2312" w:eastAsia="仿宋_GB2312"/>
          <w:lang w:eastAsia="zh-CN"/>
        </w:rPr>
      </w:pPr>
    </w:p>
    <w:p>
      <w:pPr>
        <w:pStyle w:val="2"/>
        <w:rPr>
          <w:rFonts w:ascii="仿宋_GB2312" w:eastAsia="仿宋_GB2312"/>
          <w:lang w:eastAsia="zh-CN"/>
        </w:rPr>
      </w:pPr>
    </w:p>
    <w:p>
      <w:pPr>
        <w:pStyle w:val="2"/>
        <w:rPr>
          <w:rFonts w:ascii="仿宋_GB2312" w:eastAsia="仿宋_GB2312"/>
          <w:lang w:eastAsia="zh-CN"/>
        </w:rPr>
      </w:pPr>
    </w:p>
    <w:p>
      <w:pPr>
        <w:pStyle w:val="2"/>
        <w:rPr>
          <w:rFonts w:ascii="仿宋_GB2312" w:eastAsia="仿宋_GB2312"/>
          <w:lang w:eastAsia="zh-CN"/>
        </w:rPr>
      </w:pPr>
    </w:p>
    <w:p>
      <w:pPr>
        <w:pStyle w:val="2"/>
        <w:rPr>
          <w:rFonts w:ascii="仿宋_GB2312" w:eastAsia="仿宋_GB2312"/>
          <w:lang w:eastAsia="zh-CN"/>
        </w:rPr>
      </w:pPr>
    </w:p>
    <w:p>
      <w:pPr>
        <w:pStyle w:val="2"/>
        <w:rPr>
          <w:rFonts w:ascii="仿宋_GB2312" w:eastAsia="仿宋_GB2312"/>
          <w:lang w:eastAsia="zh-CN"/>
        </w:rPr>
      </w:pPr>
    </w:p>
    <w:p>
      <w:pPr>
        <w:pStyle w:val="2"/>
        <w:rPr>
          <w:rFonts w:ascii="仿宋_GB2312" w:eastAsia="仿宋_GB2312"/>
          <w:lang w:eastAsia="zh-CN"/>
        </w:rPr>
      </w:pPr>
    </w:p>
    <w:p>
      <w:pPr>
        <w:pStyle w:val="2"/>
        <w:rPr>
          <w:rFonts w:ascii="仿宋_GB2312" w:eastAsia="仿宋_GB2312"/>
          <w:lang w:eastAsia="zh-CN"/>
        </w:rPr>
      </w:pPr>
    </w:p>
    <w:p>
      <w:pPr>
        <w:pStyle w:val="2"/>
        <w:rPr>
          <w:rFonts w:ascii="仿宋_GB2312" w:eastAsia="仿宋_GB2312"/>
          <w:lang w:eastAsia="zh-CN"/>
        </w:rPr>
      </w:pPr>
    </w:p>
    <w:p>
      <w:pPr>
        <w:pStyle w:val="2"/>
        <w:rPr>
          <w:rFonts w:ascii="仿宋_GB2312" w:eastAsia="仿宋_GB2312"/>
          <w:lang w:eastAsia="zh-CN"/>
        </w:rPr>
      </w:pPr>
    </w:p>
    <w:p>
      <w:pPr>
        <w:pStyle w:val="2"/>
        <w:rPr>
          <w:rFonts w:ascii="仿宋_GB2312" w:eastAsia="仿宋_GB2312"/>
          <w:lang w:eastAsia="zh-CN"/>
        </w:rPr>
      </w:pPr>
    </w:p>
    <w:p>
      <w:pPr>
        <w:pStyle w:val="2"/>
        <w:rPr>
          <w:rFonts w:ascii="仿宋_GB2312" w:eastAsia="仿宋_GB2312"/>
          <w:lang w:eastAsia="zh-CN"/>
        </w:rPr>
      </w:pPr>
    </w:p>
    <w:p>
      <w:pPr>
        <w:pStyle w:val="2"/>
        <w:rPr>
          <w:rFonts w:ascii="仿宋_GB2312" w:eastAsia="仿宋_GB2312"/>
          <w:lang w:eastAsia="zh-CN"/>
        </w:rPr>
      </w:pPr>
    </w:p>
    <w:p>
      <w:pPr>
        <w:pStyle w:val="2"/>
        <w:rPr>
          <w:rFonts w:ascii="仿宋_GB2312" w:eastAsia="仿宋_GB2312"/>
          <w:lang w:eastAsia="zh-CN"/>
        </w:rPr>
      </w:pPr>
    </w:p>
    <w:p>
      <w:pPr>
        <w:pStyle w:val="2"/>
        <w:rPr>
          <w:rFonts w:ascii="仿宋_GB2312" w:eastAsia="仿宋_GB2312"/>
          <w:lang w:eastAsia="zh-CN"/>
        </w:rPr>
      </w:pPr>
    </w:p>
    <w:p>
      <w:pPr>
        <w:pStyle w:val="2"/>
        <w:rPr>
          <w:rFonts w:ascii="仿宋_GB2312" w:eastAsia="仿宋_GB2312"/>
          <w:lang w:eastAsia="zh-CN"/>
        </w:rPr>
      </w:pPr>
    </w:p>
    <w:p>
      <w:pPr>
        <w:pStyle w:val="2"/>
        <w:rPr>
          <w:rFonts w:ascii="仿宋_GB2312" w:eastAsia="仿宋_GB2312"/>
          <w:lang w:eastAsia="zh-CN"/>
        </w:rPr>
      </w:pPr>
    </w:p>
    <w:p>
      <w:pPr>
        <w:pStyle w:val="2"/>
        <w:rPr>
          <w:rFonts w:ascii="仿宋_GB2312" w:eastAsia="仿宋_GB2312"/>
          <w:lang w:eastAsia="zh-CN"/>
        </w:rPr>
      </w:pPr>
    </w:p>
    <w:p>
      <w:pPr>
        <w:pStyle w:val="2"/>
        <w:spacing w:before="9"/>
        <w:rPr>
          <w:rFonts w:ascii="仿宋_GB2312" w:eastAsia="仿宋_GB2312"/>
          <w:lang w:eastAsia="zh-CN"/>
        </w:rPr>
      </w:pPr>
    </w:p>
    <w:p>
      <w:pPr>
        <w:pStyle w:val="11"/>
        <w:tabs>
          <w:tab w:val="left" w:pos="3266"/>
        </w:tabs>
        <w:spacing w:before="33"/>
        <w:ind w:left="866"/>
        <w:rPr>
          <w:sz w:val="44"/>
          <w:szCs w:val="44"/>
          <w:lang w:eastAsia="zh-CN"/>
        </w:rPr>
      </w:pPr>
      <w:bookmarkStart w:id="21" w:name="第四部分__名词解释"/>
      <w:bookmarkEnd w:id="21"/>
      <w:r>
        <w:rPr>
          <w:rFonts w:hint="eastAsia"/>
          <w:sz w:val="44"/>
          <w:szCs w:val="44"/>
          <w:lang w:eastAsia="zh-CN"/>
        </w:rPr>
        <w:t>第四部分</w:t>
      </w:r>
      <w:r>
        <w:rPr>
          <w:sz w:val="44"/>
          <w:szCs w:val="44"/>
          <w:lang w:eastAsia="zh-CN"/>
        </w:rPr>
        <w:tab/>
      </w:r>
      <w:r>
        <w:rPr>
          <w:rFonts w:hint="eastAsia"/>
          <w:sz w:val="44"/>
          <w:szCs w:val="44"/>
          <w:lang w:eastAsia="zh-CN"/>
        </w:rPr>
        <w:t>名词解释</w:t>
      </w:r>
    </w:p>
    <w:p>
      <w:pPr>
        <w:rPr>
          <w:rFonts w:ascii="仿宋_GB2312" w:eastAsia="仿宋_GB2312"/>
          <w:sz w:val="32"/>
          <w:szCs w:val="32"/>
          <w:lang w:eastAsia="zh-CN"/>
        </w:rPr>
        <w:sectPr>
          <w:pgSz w:w="11910" w:h="16840"/>
          <w:pgMar w:top="1580" w:right="1380" w:bottom="280" w:left="1680" w:header="720" w:footer="720" w:gutter="0"/>
          <w:cols w:space="720" w:num="1"/>
        </w:sectPr>
      </w:pPr>
    </w:p>
    <w:p>
      <w:pPr>
        <w:pStyle w:val="2"/>
        <w:spacing w:before="54" w:line="343" w:lineRule="auto"/>
        <w:ind w:left="100" w:right="328" w:firstLine="640"/>
        <w:jc w:val="both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w w:val="95"/>
          <w:lang w:eastAsia="zh-CN"/>
        </w:rPr>
        <w:t>一、财政拨款收入：单位从同级政府财政部门取得的财政</w:t>
      </w:r>
      <w:r>
        <w:rPr>
          <w:rFonts w:ascii="仿宋_GB2312" w:eastAsia="仿宋_GB2312"/>
          <w:w w:val="95"/>
          <w:lang w:eastAsia="zh-CN"/>
        </w:rPr>
        <w:t xml:space="preserve"> </w:t>
      </w:r>
      <w:r>
        <w:rPr>
          <w:rFonts w:hint="eastAsia" w:ascii="仿宋_GB2312" w:eastAsia="仿宋_GB2312"/>
          <w:lang w:eastAsia="zh-CN"/>
        </w:rPr>
        <w:t>预算资金。</w:t>
      </w:r>
    </w:p>
    <w:p>
      <w:pPr>
        <w:pStyle w:val="2"/>
        <w:spacing w:before="5" w:line="345" w:lineRule="auto"/>
        <w:ind w:left="100" w:right="328" w:firstLine="640"/>
        <w:jc w:val="both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w w:val="95"/>
          <w:lang w:eastAsia="zh-CN"/>
        </w:rPr>
        <w:t>二、事业收入：事业单位开展专业业务活动及其辅助活动</w:t>
      </w:r>
      <w:r>
        <w:rPr>
          <w:rFonts w:ascii="仿宋_GB2312" w:eastAsia="仿宋_GB2312"/>
          <w:w w:val="95"/>
          <w:lang w:eastAsia="zh-CN"/>
        </w:rPr>
        <w:t xml:space="preserve"> </w:t>
      </w:r>
      <w:r>
        <w:rPr>
          <w:rFonts w:hint="eastAsia" w:ascii="仿宋_GB2312" w:eastAsia="仿宋_GB2312"/>
          <w:lang w:eastAsia="zh-CN"/>
        </w:rPr>
        <w:t>取得的收入。</w:t>
      </w:r>
    </w:p>
    <w:p>
      <w:pPr>
        <w:pStyle w:val="2"/>
        <w:spacing w:line="345" w:lineRule="auto"/>
        <w:ind w:left="100" w:right="328" w:firstLine="640"/>
        <w:jc w:val="both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w w:val="95"/>
          <w:lang w:eastAsia="zh-CN"/>
        </w:rPr>
        <w:t>三、上级补助收入：事业单位从主管部门和上级单位取得</w:t>
      </w:r>
      <w:r>
        <w:rPr>
          <w:rFonts w:ascii="仿宋_GB2312" w:eastAsia="仿宋_GB2312"/>
          <w:w w:val="95"/>
          <w:lang w:eastAsia="zh-CN"/>
        </w:rPr>
        <w:t xml:space="preserve"> </w:t>
      </w:r>
      <w:r>
        <w:rPr>
          <w:rFonts w:hint="eastAsia" w:ascii="仿宋_GB2312" w:eastAsia="仿宋_GB2312"/>
          <w:lang w:eastAsia="zh-CN"/>
        </w:rPr>
        <w:t>的非财政补助收入。</w:t>
      </w:r>
    </w:p>
    <w:p>
      <w:pPr>
        <w:pStyle w:val="2"/>
        <w:spacing w:line="343" w:lineRule="auto"/>
        <w:ind w:left="100" w:right="328" w:firstLine="640"/>
        <w:jc w:val="both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w w:val="95"/>
          <w:lang w:eastAsia="zh-CN"/>
        </w:rPr>
        <w:t>四、附属单位上缴收入：事业单位取得附属独立核算单位</w:t>
      </w:r>
      <w:r>
        <w:rPr>
          <w:rFonts w:ascii="仿宋_GB2312" w:eastAsia="仿宋_GB2312"/>
          <w:w w:val="95"/>
          <w:lang w:eastAsia="zh-CN"/>
        </w:rPr>
        <w:t xml:space="preserve"> </w:t>
      </w:r>
      <w:r>
        <w:rPr>
          <w:rFonts w:hint="eastAsia" w:ascii="仿宋_GB2312" w:eastAsia="仿宋_GB2312"/>
          <w:lang w:eastAsia="zh-CN"/>
        </w:rPr>
        <w:t>根据有关规定上缴的收入。</w:t>
      </w:r>
    </w:p>
    <w:p>
      <w:pPr>
        <w:pStyle w:val="2"/>
        <w:spacing w:before="6" w:line="345" w:lineRule="auto"/>
        <w:ind w:left="100" w:right="328" w:firstLine="640"/>
        <w:jc w:val="both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w w:val="95"/>
          <w:lang w:eastAsia="zh-CN"/>
        </w:rPr>
        <w:t>五、经营收入：事业单位在专业业务活动及其辅助活动之</w:t>
      </w:r>
      <w:r>
        <w:rPr>
          <w:rFonts w:ascii="仿宋_GB2312" w:eastAsia="仿宋_GB2312"/>
          <w:w w:val="95"/>
          <w:lang w:eastAsia="zh-CN"/>
        </w:rPr>
        <w:t xml:space="preserve"> </w:t>
      </w:r>
      <w:r>
        <w:rPr>
          <w:rFonts w:hint="eastAsia" w:ascii="仿宋_GB2312" w:eastAsia="仿宋_GB2312"/>
          <w:lang w:eastAsia="zh-CN"/>
        </w:rPr>
        <w:t>外开展非独立核算经营活动取得的收入。</w:t>
      </w:r>
    </w:p>
    <w:p>
      <w:pPr>
        <w:pStyle w:val="2"/>
        <w:spacing w:line="345" w:lineRule="auto"/>
        <w:ind w:left="100" w:right="328" w:firstLine="640"/>
        <w:jc w:val="both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spacing w:val="-15"/>
          <w:w w:val="95"/>
          <w:lang w:eastAsia="zh-CN"/>
        </w:rPr>
        <w:t>六、其他收入：单位取得的除“财政拨款收入”、“事业收</w:t>
      </w:r>
      <w:r>
        <w:rPr>
          <w:rFonts w:ascii="仿宋_GB2312" w:eastAsia="仿宋_GB2312"/>
          <w:spacing w:val="-15"/>
          <w:w w:val="95"/>
          <w:lang w:eastAsia="zh-CN"/>
        </w:rPr>
        <w:t xml:space="preserve"> </w:t>
      </w:r>
      <w:r>
        <w:rPr>
          <w:rFonts w:hint="eastAsia" w:ascii="仿宋_GB2312" w:eastAsia="仿宋_GB2312"/>
          <w:spacing w:val="-41"/>
          <w:w w:val="95"/>
          <w:lang w:eastAsia="zh-CN"/>
        </w:rPr>
        <w:t>入”、“上级补助收入”、“附属单位上缴收入”、“经营收入”以</w:t>
      </w:r>
      <w:r>
        <w:rPr>
          <w:rFonts w:ascii="仿宋_GB2312" w:eastAsia="仿宋_GB2312"/>
          <w:spacing w:val="-41"/>
          <w:w w:val="95"/>
          <w:lang w:eastAsia="zh-CN"/>
        </w:rPr>
        <w:t xml:space="preserve">  </w:t>
      </w:r>
      <w:r>
        <w:rPr>
          <w:rFonts w:hint="eastAsia" w:ascii="仿宋_GB2312" w:eastAsia="仿宋_GB2312"/>
          <w:spacing w:val="-41"/>
          <w:lang w:eastAsia="zh-CN"/>
        </w:rPr>
        <w:t>外的各项收入。</w:t>
      </w:r>
    </w:p>
    <w:p>
      <w:pPr>
        <w:pStyle w:val="2"/>
        <w:spacing w:line="345" w:lineRule="auto"/>
        <w:ind w:left="100" w:right="328" w:firstLine="640"/>
        <w:jc w:val="both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w w:val="95"/>
          <w:lang w:eastAsia="zh-CN"/>
        </w:rPr>
        <w:t>七、用事业基金弥补收支差额：事业单位在当年收入不足</w:t>
      </w:r>
      <w:r>
        <w:rPr>
          <w:rFonts w:ascii="仿宋_GB2312" w:eastAsia="仿宋_GB2312"/>
          <w:w w:val="95"/>
          <w:lang w:eastAsia="zh-CN"/>
        </w:rPr>
        <w:t xml:space="preserve"> </w:t>
      </w:r>
      <w:r>
        <w:rPr>
          <w:rFonts w:hint="eastAsia" w:ascii="仿宋_GB2312" w:eastAsia="仿宋_GB2312"/>
          <w:w w:val="95"/>
          <w:lang w:eastAsia="zh-CN"/>
        </w:rPr>
        <w:t>以安排当年支出的情况下，使用以前年度积累的事业基金（事</w:t>
      </w:r>
      <w:r>
        <w:rPr>
          <w:rFonts w:ascii="仿宋_GB2312" w:eastAsia="仿宋_GB2312"/>
          <w:w w:val="95"/>
          <w:lang w:eastAsia="zh-CN"/>
        </w:rPr>
        <w:t xml:space="preserve"> </w:t>
      </w:r>
      <w:r>
        <w:rPr>
          <w:rFonts w:hint="eastAsia" w:ascii="仿宋_GB2312" w:eastAsia="仿宋_GB2312"/>
          <w:w w:val="95"/>
          <w:lang w:eastAsia="zh-CN"/>
        </w:rPr>
        <w:t>业单位当年收支相抵后按国家规定提取、用于弥补以后年度收</w:t>
      </w:r>
      <w:r>
        <w:rPr>
          <w:rFonts w:ascii="仿宋_GB2312" w:eastAsia="仿宋_GB2312"/>
          <w:w w:val="95"/>
          <w:lang w:eastAsia="zh-CN"/>
        </w:rPr>
        <w:t xml:space="preserve"> </w:t>
      </w:r>
      <w:r>
        <w:rPr>
          <w:rFonts w:hint="eastAsia" w:ascii="仿宋_GB2312" w:eastAsia="仿宋_GB2312"/>
          <w:lang w:eastAsia="zh-CN"/>
        </w:rPr>
        <w:t>支差额的基金）弥补当年收支缺口的资金。</w:t>
      </w:r>
    </w:p>
    <w:p>
      <w:pPr>
        <w:pStyle w:val="2"/>
        <w:spacing w:line="345" w:lineRule="auto"/>
        <w:ind w:left="100" w:right="328" w:firstLine="640"/>
        <w:jc w:val="both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w w:val="95"/>
          <w:lang w:eastAsia="zh-CN"/>
        </w:rPr>
        <w:t>八、基本支出：为保障机构正常运转、完成日常工作任务</w:t>
      </w:r>
      <w:r>
        <w:rPr>
          <w:rFonts w:ascii="仿宋_GB2312" w:eastAsia="仿宋_GB2312"/>
          <w:w w:val="95"/>
          <w:lang w:eastAsia="zh-CN"/>
        </w:rPr>
        <w:t xml:space="preserve"> </w:t>
      </w:r>
      <w:r>
        <w:rPr>
          <w:rFonts w:hint="eastAsia" w:ascii="仿宋_GB2312" w:eastAsia="仿宋_GB2312"/>
          <w:lang w:eastAsia="zh-CN"/>
        </w:rPr>
        <w:t>而发生的人员支出和公用支出。</w:t>
      </w:r>
    </w:p>
    <w:p>
      <w:pPr>
        <w:pStyle w:val="2"/>
        <w:spacing w:line="345" w:lineRule="auto"/>
        <w:ind w:left="100" w:right="328" w:firstLine="640"/>
        <w:jc w:val="both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w w:val="95"/>
          <w:lang w:eastAsia="zh-CN"/>
        </w:rPr>
        <w:t>九、项目支出：基本支出之外为完成特定行政任务和事业</w:t>
      </w:r>
      <w:r>
        <w:rPr>
          <w:rFonts w:ascii="仿宋_GB2312" w:eastAsia="仿宋_GB2312"/>
          <w:w w:val="95"/>
          <w:lang w:eastAsia="zh-CN"/>
        </w:rPr>
        <w:t xml:space="preserve"> </w:t>
      </w:r>
      <w:r>
        <w:rPr>
          <w:rFonts w:hint="eastAsia" w:ascii="仿宋_GB2312" w:eastAsia="仿宋_GB2312"/>
          <w:lang w:eastAsia="zh-CN"/>
        </w:rPr>
        <w:t>发展目标所发生的支出。</w:t>
      </w:r>
    </w:p>
    <w:p>
      <w:pPr>
        <w:pStyle w:val="2"/>
        <w:spacing w:line="345" w:lineRule="auto"/>
        <w:ind w:left="100" w:right="100" w:firstLine="640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spacing w:val="-23"/>
          <w:w w:val="95"/>
          <w:lang w:eastAsia="zh-CN"/>
        </w:rPr>
        <w:t>十、“三公”经费：纳入同级财政预决算管理“三公”经费，</w:t>
      </w:r>
      <w:r>
        <w:rPr>
          <w:rFonts w:ascii="仿宋_GB2312" w:eastAsia="仿宋_GB2312"/>
          <w:spacing w:val="-23"/>
          <w:w w:val="95"/>
          <w:lang w:eastAsia="zh-CN"/>
        </w:rPr>
        <w:t xml:space="preserve"> </w:t>
      </w:r>
      <w:r>
        <w:rPr>
          <w:rFonts w:hint="eastAsia" w:ascii="仿宋_GB2312" w:eastAsia="仿宋_GB2312"/>
          <w:spacing w:val="-23"/>
          <w:lang w:eastAsia="zh-CN"/>
        </w:rPr>
        <w:t>指部门使用财政拨款安排的因公出国（境）费、公务用车购置及运行费和公务接待费。其中，因公出国（境）费反映单位公</w:t>
      </w:r>
    </w:p>
    <w:p>
      <w:pPr>
        <w:spacing w:line="345" w:lineRule="auto"/>
        <w:rPr>
          <w:rFonts w:ascii="仿宋_GB2312" w:eastAsia="仿宋_GB2312"/>
          <w:sz w:val="32"/>
          <w:szCs w:val="32"/>
          <w:lang w:eastAsia="zh-CN"/>
        </w:rPr>
        <w:sectPr>
          <w:pgSz w:w="11910" w:h="16840"/>
          <w:pgMar w:top="1600" w:right="1260" w:bottom="280" w:left="1580" w:header="720" w:footer="720" w:gutter="0"/>
          <w:cols w:space="720" w:num="1"/>
        </w:sectPr>
      </w:pPr>
    </w:p>
    <w:p>
      <w:pPr>
        <w:pStyle w:val="2"/>
        <w:spacing w:before="54" w:line="345" w:lineRule="auto"/>
        <w:ind w:left="100" w:right="328"/>
        <w:jc w:val="both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w w:val="95"/>
          <w:lang w:eastAsia="zh-CN"/>
        </w:rPr>
        <w:t>务出国（境）的国际旅费、国外城市间交通费、住宿费、伙食</w:t>
      </w:r>
      <w:r>
        <w:rPr>
          <w:rFonts w:ascii="仿宋_GB2312" w:eastAsia="仿宋_GB2312"/>
          <w:w w:val="95"/>
          <w:lang w:eastAsia="zh-CN"/>
        </w:rPr>
        <w:t xml:space="preserve"> </w:t>
      </w:r>
      <w:r>
        <w:rPr>
          <w:rFonts w:hint="eastAsia" w:ascii="仿宋_GB2312" w:eastAsia="仿宋_GB2312"/>
          <w:w w:val="95"/>
          <w:lang w:eastAsia="zh-CN"/>
        </w:rPr>
        <w:t>费、培训费、公杂费等支出；公务用车购置及运行费反映反映</w:t>
      </w:r>
      <w:r>
        <w:rPr>
          <w:rFonts w:ascii="仿宋_GB2312" w:eastAsia="仿宋_GB2312"/>
          <w:w w:val="95"/>
          <w:lang w:eastAsia="zh-CN"/>
        </w:rPr>
        <w:t xml:space="preserve"> </w:t>
      </w:r>
      <w:r>
        <w:rPr>
          <w:rFonts w:hint="eastAsia" w:ascii="仿宋_GB2312" w:eastAsia="仿宋_GB2312"/>
          <w:w w:val="95"/>
          <w:lang w:eastAsia="zh-CN"/>
        </w:rPr>
        <w:t>单位公务用车车辆购置支出（含车辆购置税）及租用费、燃料</w:t>
      </w:r>
      <w:r>
        <w:rPr>
          <w:rFonts w:ascii="仿宋_GB2312" w:eastAsia="仿宋_GB2312"/>
          <w:w w:val="95"/>
          <w:lang w:eastAsia="zh-CN"/>
        </w:rPr>
        <w:t xml:space="preserve"> </w:t>
      </w:r>
      <w:r>
        <w:rPr>
          <w:rFonts w:hint="eastAsia" w:ascii="仿宋_GB2312" w:eastAsia="仿宋_GB2312"/>
          <w:w w:val="95"/>
          <w:lang w:eastAsia="zh-CN"/>
        </w:rPr>
        <w:t>费、维修费、过路过桥费、保险费、安全奖励费用等支出；公</w:t>
      </w:r>
      <w:r>
        <w:rPr>
          <w:rFonts w:ascii="仿宋_GB2312" w:eastAsia="仿宋_GB2312"/>
          <w:w w:val="95"/>
          <w:lang w:eastAsia="zh-CN"/>
        </w:rPr>
        <w:t xml:space="preserve"> </w:t>
      </w:r>
      <w:r>
        <w:rPr>
          <w:rFonts w:hint="eastAsia" w:ascii="仿宋_GB2312" w:eastAsia="仿宋_GB2312"/>
          <w:w w:val="95"/>
          <w:lang w:eastAsia="zh-CN"/>
        </w:rPr>
        <w:t>务接待费反映单位按规定开支的各类公务接待（含外宾接待）</w:t>
      </w:r>
      <w:r>
        <w:rPr>
          <w:rFonts w:ascii="仿宋_GB2312" w:eastAsia="仿宋_GB2312"/>
          <w:w w:val="95"/>
          <w:lang w:eastAsia="zh-CN"/>
        </w:rPr>
        <w:t xml:space="preserve"> </w:t>
      </w:r>
      <w:r>
        <w:rPr>
          <w:rFonts w:hint="eastAsia" w:ascii="仿宋_GB2312" w:eastAsia="仿宋_GB2312"/>
          <w:lang w:eastAsia="zh-CN"/>
        </w:rPr>
        <w:t>支出。</w:t>
      </w:r>
    </w:p>
    <w:p>
      <w:pPr>
        <w:pStyle w:val="2"/>
        <w:spacing w:line="345" w:lineRule="auto"/>
        <w:ind w:left="100" w:right="328" w:firstLine="640"/>
        <w:jc w:val="both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w w:val="95"/>
          <w:lang w:eastAsia="zh-CN"/>
        </w:rPr>
        <w:t>十一、机关运行经费：为保障行政单位（含参照公务员法</w:t>
      </w:r>
      <w:r>
        <w:rPr>
          <w:rFonts w:ascii="仿宋_GB2312" w:eastAsia="仿宋_GB2312"/>
          <w:w w:val="95"/>
          <w:lang w:eastAsia="zh-CN"/>
        </w:rPr>
        <w:t xml:space="preserve"> </w:t>
      </w:r>
      <w:r>
        <w:rPr>
          <w:rFonts w:hint="eastAsia" w:ascii="仿宋_GB2312" w:eastAsia="仿宋_GB2312"/>
          <w:w w:val="95"/>
          <w:lang w:eastAsia="zh-CN"/>
        </w:rPr>
        <w:t>管理的事业单位）运行用于购买货物和服务的各项资金，包括</w:t>
      </w:r>
      <w:r>
        <w:rPr>
          <w:rFonts w:ascii="仿宋_GB2312" w:eastAsia="仿宋_GB2312"/>
          <w:w w:val="95"/>
          <w:lang w:eastAsia="zh-CN"/>
        </w:rPr>
        <w:t xml:space="preserve"> </w:t>
      </w:r>
      <w:r>
        <w:rPr>
          <w:rFonts w:hint="eastAsia" w:ascii="仿宋_GB2312" w:eastAsia="仿宋_GB2312"/>
          <w:w w:val="95"/>
          <w:lang w:eastAsia="zh-CN"/>
        </w:rPr>
        <w:t>办公及印刷费、邮电费、差旅费、会议费、福利费、日常维修</w:t>
      </w:r>
      <w:r>
        <w:rPr>
          <w:rFonts w:ascii="仿宋_GB2312" w:eastAsia="仿宋_GB2312"/>
          <w:w w:val="95"/>
          <w:lang w:eastAsia="zh-CN"/>
        </w:rPr>
        <w:t xml:space="preserve"> </w:t>
      </w:r>
      <w:r>
        <w:rPr>
          <w:rFonts w:hint="eastAsia" w:ascii="仿宋_GB2312" w:eastAsia="仿宋_GB2312"/>
          <w:w w:val="95"/>
          <w:lang w:eastAsia="zh-CN"/>
        </w:rPr>
        <w:t>费、专用材料及一般设备购置费、办公用房水电费、办公用房</w:t>
      </w:r>
      <w:r>
        <w:rPr>
          <w:rFonts w:ascii="仿宋_GB2312" w:eastAsia="仿宋_GB2312"/>
          <w:w w:val="95"/>
          <w:lang w:eastAsia="zh-CN"/>
        </w:rPr>
        <w:t xml:space="preserve"> </w:t>
      </w:r>
      <w:r>
        <w:rPr>
          <w:rFonts w:hint="eastAsia" w:ascii="仿宋_GB2312" w:eastAsia="仿宋_GB2312"/>
          <w:w w:val="95"/>
          <w:lang w:eastAsia="zh-CN"/>
        </w:rPr>
        <w:t>取暖费、办公用房物业管理费、公务用车运行维护费以及其他</w:t>
      </w:r>
      <w:r>
        <w:rPr>
          <w:rFonts w:ascii="仿宋_GB2312" w:eastAsia="仿宋_GB2312"/>
          <w:w w:val="95"/>
          <w:lang w:eastAsia="zh-CN"/>
        </w:rPr>
        <w:t xml:space="preserve"> </w:t>
      </w:r>
      <w:r>
        <w:rPr>
          <w:rFonts w:hint="eastAsia" w:ascii="仿宋_GB2312" w:eastAsia="仿宋_GB2312"/>
          <w:lang w:eastAsia="zh-CN"/>
        </w:rPr>
        <w:t>费用。</w:t>
      </w:r>
    </w:p>
    <w:p>
      <w:pPr>
        <w:pStyle w:val="2"/>
        <w:spacing w:line="345" w:lineRule="auto"/>
        <w:ind w:left="100" w:right="328" w:firstLine="640"/>
        <w:jc w:val="both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w w:val="95"/>
          <w:lang w:eastAsia="zh-CN"/>
        </w:rPr>
        <w:t>十二、工资福利支出：单位支付给在职职工和编制外长期</w:t>
      </w:r>
      <w:r>
        <w:rPr>
          <w:rFonts w:ascii="仿宋_GB2312" w:eastAsia="仿宋_GB2312"/>
          <w:w w:val="95"/>
          <w:lang w:eastAsia="zh-CN"/>
        </w:rPr>
        <w:t xml:space="preserve"> </w:t>
      </w:r>
      <w:r>
        <w:rPr>
          <w:rFonts w:hint="eastAsia" w:ascii="仿宋_GB2312" w:eastAsia="仿宋_GB2312"/>
          <w:w w:val="95"/>
          <w:lang w:eastAsia="zh-CN"/>
        </w:rPr>
        <w:t>聘用人员的各类劳动报酬，以及为上述人员缴纳的各项社会保</w:t>
      </w:r>
      <w:r>
        <w:rPr>
          <w:rFonts w:ascii="仿宋_GB2312" w:eastAsia="仿宋_GB2312"/>
          <w:w w:val="95"/>
          <w:lang w:eastAsia="zh-CN"/>
        </w:rPr>
        <w:t xml:space="preserve"> </w:t>
      </w:r>
      <w:r>
        <w:rPr>
          <w:rFonts w:hint="eastAsia" w:ascii="仿宋_GB2312" w:eastAsia="仿宋_GB2312"/>
          <w:lang w:eastAsia="zh-CN"/>
        </w:rPr>
        <w:t>险费等。</w:t>
      </w:r>
    </w:p>
    <w:p>
      <w:pPr>
        <w:pStyle w:val="2"/>
        <w:spacing w:line="345" w:lineRule="auto"/>
        <w:ind w:left="740" w:right="328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十三、商品和服务支出：单位购买商品和服务的支出。</w:t>
      </w:r>
      <w:r>
        <w:rPr>
          <w:rFonts w:ascii="仿宋_GB2312" w:eastAsia="仿宋_GB2312"/>
          <w:lang w:eastAsia="zh-CN"/>
        </w:rPr>
        <w:t xml:space="preserve"> </w:t>
      </w:r>
      <w:r>
        <w:rPr>
          <w:rFonts w:hint="eastAsia" w:ascii="仿宋_GB2312" w:eastAsia="仿宋_GB2312"/>
          <w:w w:val="95"/>
          <w:lang w:eastAsia="zh-CN"/>
        </w:rPr>
        <w:t>十四、对个人和家庭的补助支出：单位用于对个人和家庭</w:t>
      </w:r>
    </w:p>
    <w:p>
      <w:pPr>
        <w:pStyle w:val="2"/>
        <w:ind w:left="100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的补助支出。</w:t>
      </w:r>
    </w:p>
    <w:p>
      <w:pPr>
        <w:pStyle w:val="2"/>
        <w:spacing w:before="173" w:line="345" w:lineRule="auto"/>
        <w:ind w:left="100" w:right="328" w:firstLine="640"/>
        <w:jc w:val="both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w w:val="95"/>
          <w:lang w:eastAsia="zh-CN"/>
        </w:rPr>
        <w:t>十五、年末结转：本年度或以前年度预算安排，已执行但</w:t>
      </w:r>
      <w:r>
        <w:rPr>
          <w:rFonts w:ascii="仿宋_GB2312" w:eastAsia="仿宋_GB2312"/>
          <w:w w:val="95"/>
          <w:lang w:eastAsia="zh-CN"/>
        </w:rPr>
        <w:t xml:space="preserve"> </w:t>
      </w:r>
      <w:r>
        <w:rPr>
          <w:rFonts w:hint="eastAsia" w:ascii="仿宋_GB2312" w:eastAsia="仿宋_GB2312"/>
          <w:w w:val="95"/>
          <w:lang w:eastAsia="zh-CN"/>
        </w:rPr>
        <w:t>尚未完成或因客观条件发生变化无法按原计划实施，需延迟到</w:t>
      </w:r>
      <w:r>
        <w:rPr>
          <w:rFonts w:ascii="仿宋_GB2312" w:eastAsia="仿宋_GB2312"/>
          <w:w w:val="95"/>
          <w:lang w:eastAsia="zh-CN"/>
        </w:rPr>
        <w:t xml:space="preserve"> </w:t>
      </w:r>
      <w:r>
        <w:rPr>
          <w:rFonts w:hint="eastAsia" w:ascii="仿宋_GB2312" w:eastAsia="仿宋_GB2312"/>
          <w:lang w:eastAsia="zh-CN"/>
        </w:rPr>
        <w:t>以后年度按有关规定继续使用的资金。</w:t>
      </w:r>
    </w:p>
    <w:p>
      <w:pPr>
        <w:pStyle w:val="2"/>
        <w:spacing w:line="345" w:lineRule="auto"/>
        <w:ind w:left="100" w:right="328" w:firstLine="640"/>
        <w:jc w:val="both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w w:val="95"/>
          <w:lang w:eastAsia="zh-CN"/>
        </w:rPr>
        <w:t>十六、年末结余：本年度或以前年度预算安排，已执行完</w:t>
      </w:r>
      <w:r>
        <w:rPr>
          <w:rFonts w:ascii="仿宋_GB2312" w:eastAsia="仿宋_GB2312"/>
          <w:w w:val="95"/>
          <w:lang w:eastAsia="zh-CN"/>
        </w:rPr>
        <w:t xml:space="preserve"> </w:t>
      </w:r>
      <w:r>
        <w:rPr>
          <w:rFonts w:hint="eastAsia" w:ascii="仿宋_GB2312" w:eastAsia="仿宋_GB2312"/>
          <w:w w:val="95"/>
          <w:lang w:eastAsia="zh-CN"/>
        </w:rPr>
        <w:t>毕或因客观条件发生变化无法按原预算安排实施，不需要再使</w:t>
      </w:r>
      <w:r>
        <w:rPr>
          <w:rFonts w:ascii="仿宋_GB2312" w:eastAsia="仿宋_GB2312"/>
          <w:w w:val="95"/>
          <w:lang w:eastAsia="zh-CN"/>
        </w:rPr>
        <w:t xml:space="preserve"> </w:t>
      </w:r>
      <w:r>
        <w:rPr>
          <w:rFonts w:hint="eastAsia" w:ascii="仿宋_GB2312" w:eastAsia="仿宋_GB2312"/>
          <w:lang w:eastAsia="zh-CN"/>
        </w:rPr>
        <w:t>用或无法按原预算安排继续使用的资金。</w:t>
      </w:r>
    </w:p>
    <w:sectPr>
      <w:pgSz w:w="11910" w:h="16840"/>
      <w:pgMar w:top="1600" w:right="126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楷体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C80"/>
    <w:multiLevelType w:val="multilevel"/>
    <w:tmpl w:val="11BE5C80"/>
    <w:lvl w:ilvl="0" w:tentative="0">
      <w:start w:val="2"/>
      <w:numFmt w:val="decimal"/>
      <w:lvlText w:val="%1."/>
      <w:lvlJc w:val="left"/>
      <w:pPr>
        <w:ind w:left="901" w:hanging="221"/>
      </w:pPr>
      <w:rPr>
        <w:rFonts w:hint="default" w:ascii="宋体" w:hAnsi="宋体" w:eastAsia="宋体" w:cs="宋体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2295" w:hanging="22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691" w:hanging="22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087" w:hanging="22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6482" w:hanging="22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7878" w:hanging="22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9274" w:hanging="22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0669" w:hanging="22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2065" w:hanging="221"/>
      </w:pPr>
      <w:rPr>
        <w:rFonts w:hint="default"/>
      </w:rPr>
    </w:lvl>
  </w:abstractNum>
  <w:abstractNum w:abstractNumId="1">
    <w:nsid w:val="162A05C3"/>
    <w:multiLevelType w:val="multilevel"/>
    <w:tmpl w:val="162A05C3"/>
    <w:lvl w:ilvl="0" w:tentative="0">
      <w:start w:val="2"/>
      <w:numFmt w:val="decimal"/>
      <w:lvlText w:val="%1."/>
      <w:lvlJc w:val="left"/>
      <w:pPr>
        <w:ind w:left="901" w:hanging="221"/>
      </w:pPr>
      <w:rPr>
        <w:rFonts w:hint="default" w:ascii="宋体" w:hAnsi="宋体" w:eastAsia="宋体" w:cs="宋体"/>
        <w:w w:val="100"/>
        <w:sz w:val="20"/>
        <w:szCs w:val="20"/>
      </w:rPr>
    </w:lvl>
    <w:lvl w:ilvl="1" w:tentative="0">
      <w:start w:val="1"/>
      <w:numFmt w:val="decimal"/>
      <w:lvlText w:val="%2."/>
      <w:lvlJc w:val="left"/>
      <w:pPr>
        <w:ind w:left="240" w:hanging="533"/>
      </w:pPr>
      <w:rPr>
        <w:rFonts w:hint="default" w:cs="Times New Roman"/>
        <w:spacing w:val="0"/>
        <w:w w:val="99"/>
      </w:rPr>
    </w:lvl>
    <w:lvl w:ilvl="2" w:tentative="0">
      <w:start w:val="0"/>
      <w:numFmt w:val="bullet"/>
      <w:lvlText w:val="•"/>
      <w:lvlJc w:val="left"/>
      <w:pPr>
        <w:ind w:left="1782" w:hanging="53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665" w:hanging="53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548" w:hanging="53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431" w:hanging="53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314" w:hanging="53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197" w:hanging="53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080" w:hanging="533"/>
      </w:pPr>
      <w:rPr>
        <w:rFonts w:hint="default"/>
      </w:rPr>
    </w:lvl>
  </w:abstractNum>
  <w:abstractNum w:abstractNumId="2">
    <w:nsid w:val="238B4501"/>
    <w:multiLevelType w:val="multilevel"/>
    <w:tmpl w:val="238B4501"/>
    <w:lvl w:ilvl="0" w:tentative="0">
      <w:start w:val="1"/>
      <w:numFmt w:val="decimal"/>
      <w:lvlText w:val="%1."/>
      <w:lvlJc w:val="left"/>
      <w:pPr>
        <w:ind w:left="924" w:hanging="481"/>
      </w:pPr>
      <w:rPr>
        <w:rFonts w:hint="default" w:ascii="仿宋" w:hAnsi="仿宋" w:eastAsia="仿宋" w:cs="仿宋"/>
        <w:b/>
        <w:bCs/>
        <w:spacing w:val="-27"/>
        <w:w w:val="98"/>
        <w:sz w:val="30"/>
        <w:szCs w:val="30"/>
      </w:rPr>
    </w:lvl>
    <w:lvl w:ilvl="1" w:tentative="0">
      <w:start w:val="0"/>
      <w:numFmt w:val="bullet"/>
      <w:lvlText w:val="•"/>
      <w:lvlJc w:val="left"/>
      <w:pPr>
        <w:ind w:left="1712" w:hanging="4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505" w:hanging="4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97" w:hanging="4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090" w:hanging="4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83" w:hanging="4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75" w:hanging="4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468" w:hanging="4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260" w:hanging="481"/>
      </w:pPr>
      <w:rPr>
        <w:rFonts w:hint="default"/>
      </w:rPr>
    </w:lvl>
  </w:abstractNum>
  <w:abstractNum w:abstractNumId="3">
    <w:nsid w:val="3CFA7E9D"/>
    <w:multiLevelType w:val="multilevel"/>
    <w:tmpl w:val="3CFA7E9D"/>
    <w:lvl w:ilvl="0" w:tentative="0">
      <w:start w:val="2"/>
      <w:numFmt w:val="decimal"/>
      <w:lvlText w:val="%1."/>
      <w:lvlJc w:val="left"/>
      <w:pPr>
        <w:ind w:left="901" w:hanging="221"/>
      </w:pPr>
      <w:rPr>
        <w:rFonts w:hint="default" w:ascii="宋体" w:hAnsi="宋体" w:eastAsia="宋体" w:cs="宋体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2295" w:hanging="22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691" w:hanging="22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087" w:hanging="22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6482" w:hanging="22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7878" w:hanging="22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9274" w:hanging="22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0669" w:hanging="22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2065" w:hanging="221"/>
      </w:pPr>
      <w:rPr>
        <w:rFonts w:hint="default"/>
      </w:rPr>
    </w:lvl>
  </w:abstractNum>
  <w:abstractNum w:abstractNumId="4">
    <w:nsid w:val="69442740"/>
    <w:multiLevelType w:val="multilevel"/>
    <w:tmpl w:val="69442740"/>
    <w:lvl w:ilvl="0" w:tentative="0">
      <w:start w:val="2"/>
      <w:numFmt w:val="decimal"/>
      <w:lvlText w:val="%1."/>
      <w:lvlJc w:val="left"/>
      <w:pPr>
        <w:ind w:left="901" w:hanging="221"/>
      </w:pPr>
      <w:rPr>
        <w:rFonts w:hint="default" w:ascii="宋体" w:hAnsi="宋体" w:eastAsia="宋体" w:cs="宋体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2295" w:hanging="22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691" w:hanging="22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087" w:hanging="22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6482" w:hanging="22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7878" w:hanging="22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9274" w:hanging="22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0669" w:hanging="22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2065" w:hanging="22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118"/>
    <w:rsid w:val="00033D91"/>
    <w:rsid w:val="00177F76"/>
    <w:rsid w:val="00273D13"/>
    <w:rsid w:val="00304DC8"/>
    <w:rsid w:val="003939A2"/>
    <w:rsid w:val="0042629B"/>
    <w:rsid w:val="00440F49"/>
    <w:rsid w:val="005202BD"/>
    <w:rsid w:val="00604260"/>
    <w:rsid w:val="006269DC"/>
    <w:rsid w:val="0066273E"/>
    <w:rsid w:val="006C1DD9"/>
    <w:rsid w:val="006D2118"/>
    <w:rsid w:val="00765A73"/>
    <w:rsid w:val="008C3C3E"/>
    <w:rsid w:val="008F3144"/>
    <w:rsid w:val="00991F27"/>
    <w:rsid w:val="00AA7AB4"/>
    <w:rsid w:val="00B57B93"/>
    <w:rsid w:val="00C1583E"/>
    <w:rsid w:val="00C95A06"/>
    <w:rsid w:val="00D0524B"/>
    <w:rsid w:val="00D0630A"/>
    <w:rsid w:val="00D3520D"/>
    <w:rsid w:val="00DB3D56"/>
    <w:rsid w:val="00DE0214"/>
    <w:rsid w:val="00E14336"/>
    <w:rsid w:val="00E408EF"/>
    <w:rsid w:val="00F80D4C"/>
    <w:rsid w:val="00F9519D"/>
    <w:rsid w:val="00FC38E8"/>
    <w:rsid w:val="0F876E5D"/>
    <w:rsid w:val="2BB407A3"/>
    <w:rsid w:val="2FED7ABA"/>
    <w:rsid w:val="44185FDB"/>
    <w:rsid w:val="561B4B89"/>
    <w:rsid w:val="60DC366B"/>
    <w:rsid w:val="62767946"/>
    <w:rsid w:val="69AE1F64"/>
    <w:rsid w:val="6EAC795F"/>
    <w:rsid w:val="6F7F151B"/>
    <w:rsid w:val="6FD51D0B"/>
    <w:rsid w:val="79271B0F"/>
    <w:rsid w:val="79712931"/>
    <w:rsid w:val="7B777168"/>
    <w:rsid w:val="7DB25C73"/>
    <w:rsid w:val="7EF41104"/>
    <w:rsid w:val="7F99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99"/>
    <w:rPr>
      <w:rFonts w:ascii="仿宋" w:hAnsi="仿宋" w:eastAsia="仿宋" w:cs="仿宋"/>
      <w:sz w:val="32"/>
      <w:szCs w:val="32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 Char"/>
    <w:basedOn w:val="5"/>
    <w:link w:val="2"/>
    <w:semiHidden/>
    <w:qFormat/>
    <w:locked/>
    <w:uiPriority w:val="99"/>
    <w:rPr>
      <w:rFonts w:ascii="宋体" w:eastAsia="宋体" w:cs="宋体"/>
      <w:kern w:val="0"/>
      <w:sz w:val="22"/>
      <w:lang w:eastAsia="en-US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宋体" w:hAnsi="宋体" w:eastAsia="宋体" w:cs="宋体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宋体" w:hAnsi="宋体" w:eastAsia="宋体" w:cs="宋体"/>
      <w:sz w:val="18"/>
      <w:szCs w:val="18"/>
    </w:rPr>
  </w:style>
  <w:style w:type="table" w:customStyle="1" w:styleId="10">
    <w:name w:val="Table Normal1"/>
    <w:semiHidden/>
    <w:qFormat/>
    <w:uiPriority w:val="99"/>
    <w:rPr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Heading 11"/>
    <w:basedOn w:val="1"/>
    <w:uiPriority w:val="99"/>
    <w:pPr>
      <w:spacing w:before="32"/>
      <w:ind w:left="131"/>
      <w:outlineLvl w:val="1"/>
    </w:pPr>
    <w:rPr>
      <w:rFonts w:ascii="黑体" w:hAnsi="黑体" w:eastAsia="黑体" w:cs="黑体"/>
      <w:sz w:val="48"/>
      <w:szCs w:val="48"/>
    </w:rPr>
  </w:style>
  <w:style w:type="paragraph" w:customStyle="1" w:styleId="12">
    <w:name w:val="Heading 21"/>
    <w:basedOn w:val="1"/>
    <w:uiPriority w:val="99"/>
    <w:pPr>
      <w:spacing w:before="180"/>
      <w:ind w:left="760"/>
      <w:outlineLvl w:val="2"/>
    </w:pPr>
    <w:rPr>
      <w:rFonts w:ascii="楷体" w:hAnsi="楷体" w:eastAsia="楷体" w:cs="楷体"/>
      <w:b/>
      <w:bCs/>
      <w:sz w:val="32"/>
      <w:szCs w:val="32"/>
    </w:rPr>
  </w:style>
  <w:style w:type="paragraph" w:styleId="13">
    <w:name w:val="List Paragraph"/>
    <w:basedOn w:val="1"/>
    <w:qFormat/>
    <w:uiPriority w:val="99"/>
    <w:pPr>
      <w:ind w:left="901" w:hanging="221"/>
    </w:pPr>
    <w:rPr>
      <w:rFonts w:ascii="仿宋" w:hAnsi="仿宋" w:eastAsia="仿宋" w:cs="仿宋"/>
    </w:rPr>
  </w:style>
  <w:style w:type="paragraph" w:customStyle="1" w:styleId="14">
    <w:name w:val="Table Paragraph"/>
    <w:basedOn w:val="1"/>
    <w:uiPriority w:val="99"/>
    <w:pPr>
      <w:spacing w:line="186" w:lineRule="exac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28</Pages>
  <Words>2225</Words>
  <Characters>12684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2020-08-03T03:06:00Z</dcterms:created>
  <dc:creator>人淡如菊</dc:creator>
  <cp:lastModifiedBy>Administrator</cp:lastModifiedBy>
  <dcterms:modified xsi:type="dcterms:W3CDTF">2021-06-17T11:16:22Z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19.12.20040</vt:lpwstr>
  </property>
  <property fmtid="{D5CDD505-2E9C-101B-9397-08002B2CF9AE}" pid="3" name="KSOProductBuildVer">
    <vt:lpwstr>2052-10.1.0.7698</vt:lpwstr>
  </property>
</Properties>
</file>