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sz w:val="32"/>
          <w:szCs w:val="32"/>
        </w:rPr>
      </w:pPr>
    </w:p>
    <w:p>
      <w:pPr>
        <w:spacing w:line="360" w:lineRule="auto"/>
        <w:jc w:val="center"/>
        <w:rPr>
          <w:rFonts w:ascii="黑体" w:hAnsi="黑体"/>
          <w:sz w:val="44"/>
          <w:szCs w:val="44"/>
        </w:rPr>
      </w:pPr>
      <w:r>
        <w:rPr>
          <w:rFonts w:ascii="黑体"/>
          <w:sz w:val="44"/>
          <w:szCs w:val="44"/>
        </w:rPr>
        <w:t>新区规划建设管理局</w:t>
      </w:r>
    </w:p>
    <w:p>
      <w:pPr>
        <w:spacing w:line="360" w:lineRule="auto"/>
        <w:jc w:val="center"/>
      </w:pPr>
      <w:r>
        <w:rPr>
          <w:rFonts w:ascii="黑体"/>
          <w:sz w:val="44"/>
          <w:szCs w:val="44"/>
        </w:rPr>
        <w:t>2018年度部门决算</w:t>
      </w:r>
    </w:p>
    <w:p>
      <w:pPr>
        <w:spacing w:line="360" w:lineRule="auto"/>
        <w:ind w:left="101" w:right="3569" w:firstLine="640"/>
        <w:rPr>
          <w:rFonts w:ascii="黑体"/>
          <w:sz w:val="44"/>
          <w:szCs w:val="44"/>
        </w:rPr>
      </w:pPr>
    </w:p>
    <w:p>
      <w:pPr>
        <w:spacing w:line="360" w:lineRule="auto"/>
        <w:ind w:left="101" w:right="3569" w:firstLine="640"/>
        <w:rPr>
          <w:rFonts w:ascii="仿宋_GB2312"/>
          <w:sz w:val="32"/>
          <w:szCs w:val="32"/>
        </w:rPr>
      </w:pPr>
    </w:p>
    <w:p>
      <w:pPr>
        <w:spacing w:line="360" w:lineRule="auto"/>
        <w:ind w:left="101" w:right="3569" w:firstLine="640"/>
        <w:rPr>
          <w:rFonts w:ascii="仿宋_GB2312"/>
          <w:sz w:val="32"/>
          <w:szCs w:val="32"/>
        </w:rPr>
      </w:pPr>
    </w:p>
    <w:p>
      <w:pPr>
        <w:spacing w:line="360" w:lineRule="auto"/>
        <w:ind w:left="101" w:right="3569" w:firstLine="640"/>
        <w:rPr>
          <w:rFonts w:ascii="仿宋_GB2312"/>
          <w:sz w:val="32"/>
          <w:szCs w:val="32"/>
        </w:rPr>
      </w:pPr>
    </w:p>
    <w:p>
      <w:pPr>
        <w:spacing w:line="360" w:lineRule="auto"/>
        <w:ind w:left="101" w:right="3569" w:firstLine="640"/>
        <w:rPr>
          <w:rFonts w:ascii="仿宋_GB2312"/>
          <w:sz w:val="32"/>
          <w:szCs w:val="32"/>
        </w:rPr>
      </w:pPr>
    </w:p>
    <w:p>
      <w:pPr>
        <w:spacing w:line="360" w:lineRule="auto"/>
        <w:ind w:left="101" w:right="3569" w:firstLine="640"/>
        <w:rPr>
          <w:rFonts w:ascii="仿宋_GB2312"/>
          <w:sz w:val="32"/>
          <w:szCs w:val="32"/>
        </w:rPr>
      </w:pPr>
    </w:p>
    <w:p>
      <w:pPr>
        <w:spacing w:line="360" w:lineRule="auto"/>
        <w:ind w:left="101" w:right="3569" w:firstLine="640"/>
        <w:rPr>
          <w:rFonts w:ascii="仿宋_GB2312"/>
          <w:sz w:val="32"/>
          <w:szCs w:val="32"/>
        </w:rPr>
      </w:pPr>
    </w:p>
    <w:p>
      <w:pPr>
        <w:spacing w:line="360" w:lineRule="auto"/>
        <w:ind w:left="101" w:right="3569" w:firstLine="640"/>
        <w:rPr>
          <w:rFonts w:ascii="仿宋_GB2312"/>
          <w:sz w:val="32"/>
          <w:szCs w:val="32"/>
        </w:rPr>
      </w:pPr>
    </w:p>
    <w:p>
      <w:pPr>
        <w:spacing w:line="360" w:lineRule="auto"/>
        <w:ind w:left="101" w:right="3569" w:firstLine="640"/>
        <w:rPr>
          <w:rFonts w:ascii="仿宋_GB2312"/>
          <w:sz w:val="32"/>
          <w:szCs w:val="32"/>
        </w:rPr>
      </w:pPr>
    </w:p>
    <w:p>
      <w:pPr>
        <w:spacing w:line="360" w:lineRule="auto"/>
        <w:ind w:right="3569"/>
        <w:rPr>
          <w:rFonts w:ascii="仿宋_GB2312"/>
          <w:sz w:val="44"/>
          <w:szCs w:val="44"/>
        </w:rPr>
      </w:pPr>
    </w:p>
    <w:p>
      <w:pPr>
        <w:spacing w:line="360" w:lineRule="auto"/>
        <w:jc w:val="center"/>
        <w:rPr>
          <w:rFonts w:ascii="黑体" w:hAnsi="仿宋"/>
          <w:sz w:val="44"/>
          <w:szCs w:val="44"/>
        </w:rPr>
      </w:pPr>
    </w:p>
    <w:p>
      <w:pPr>
        <w:spacing w:line="360" w:lineRule="auto"/>
        <w:jc w:val="center"/>
        <w:rPr>
          <w:rFonts w:ascii="黑体" w:hAnsi="仿宋"/>
          <w:sz w:val="44"/>
          <w:szCs w:val="44"/>
        </w:rPr>
      </w:pPr>
    </w:p>
    <w:p>
      <w:pPr>
        <w:spacing w:line="360" w:lineRule="auto"/>
        <w:jc w:val="center"/>
        <w:rPr>
          <w:rFonts w:ascii="黑体" w:hAnsi="仿宋"/>
          <w:sz w:val="44"/>
          <w:szCs w:val="44"/>
        </w:rPr>
      </w:pPr>
    </w:p>
    <w:p>
      <w:pPr>
        <w:spacing w:line="360" w:lineRule="auto"/>
        <w:jc w:val="center"/>
        <w:rPr>
          <w:rFonts w:ascii="黑体" w:hAnsi="仿宋"/>
          <w:sz w:val="44"/>
          <w:szCs w:val="44"/>
        </w:rPr>
      </w:pPr>
    </w:p>
    <w:p>
      <w:pPr>
        <w:spacing w:line="360" w:lineRule="auto"/>
        <w:jc w:val="center"/>
      </w:pPr>
      <w:r>
        <w:rPr>
          <w:rFonts w:ascii="黑体" w:hAnsi="仿宋"/>
          <w:sz w:val="44"/>
          <w:szCs w:val="44"/>
        </w:rPr>
        <w:t>二〇一九年七月</w:t>
      </w:r>
    </w:p>
    <w:p>
      <w:pPr>
        <w:spacing w:line="360" w:lineRule="auto"/>
        <w:ind w:right="51"/>
        <w:rPr>
          <w:rFonts w:ascii="仿宋_GB2312"/>
          <w:sz w:val="32"/>
          <w:szCs w:val="32"/>
        </w:rPr>
      </w:pPr>
    </w:p>
    <w:p>
      <w:pPr>
        <w:spacing w:line="360" w:lineRule="auto"/>
        <w:ind w:right="51"/>
        <w:jc w:val="center"/>
      </w:pPr>
      <w:r>
        <w:rPr>
          <w:rFonts w:ascii="黑体"/>
          <w:sz w:val="36"/>
          <w:szCs w:val="36"/>
        </w:rPr>
        <w:t>目    录</w:t>
      </w:r>
    </w:p>
    <w:p>
      <w:pPr>
        <w:spacing w:line="360" w:lineRule="auto"/>
        <w:ind w:right="51" w:firstLine="480"/>
        <w:rPr>
          <w:rFonts w:ascii="黑体"/>
          <w:sz w:val="36"/>
          <w:szCs w:val="36"/>
        </w:rPr>
      </w:pPr>
      <w:r>
        <w:rPr>
          <w:rFonts w:ascii="仿宋_GB2312"/>
          <w:sz w:val="32"/>
          <w:szCs w:val="32"/>
        </w:rPr>
        <w:t xml:space="preserve">第一部分 高新区规划建设管理局概况 </w:t>
      </w:r>
    </w:p>
    <w:p>
      <w:pPr>
        <w:spacing w:line="480" w:lineRule="exact"/>
        <w:ind w:firstLine="640"/>
        <w:jc w:val="left"/>
      </w:pPr>
      <w:r>
        <w:rPr>
          <w:rFonts w:ascii="仿宋_GB2312" w:hAnsi="仿宋"/>
          <w:sz w:val="32"/>
          <w:szCs w:val="32"/>
        </w:rPr>
        <w:t>（一）部门职责</w:t>
      </w:r>
    </w:p>
    <w:p>
      <w:pPr>
        <w:spacing w:line="480" w:lineRule="exact"/>
        <w:ind w:firstLine="640"/>
        <w:jc w:val="left"/>
      </w:pPr>
      <w:r>
        <w:rPr>
          <w:rFonts w:ascii="仿宋_GB2312" w:hAnsi="仿宋"/>
          <w:sz w:val="32"/>
          <w:szCs w:val="32"/>
        </w:rPr>
        <w:t>（二）机构设置</w:t>
      </w:r>
    </w:p>
    <w:p>
      <w:pPr>
        <w:spacing w:line="480" w:lineRule="exact"/>
        <w:ind w:firstLine="640"/>
        <w:jc w:val="left"/>
      </w:pPr>
      <w:r>
        <w:rPr>
          <w:rFonts w:ascii="仿宋_GB2312"/>
          <w:sz w:val="32"/>
          <w:szCs w:val="32"/>
        </w:rPr>
        <w:t xml:space="preserve">第二部分 </w:t>
      </w:r>
      <w:r>
        <w:rPr>
          <w:rFonts w:ascii="仿宋_GB2312" w:hAnsi="黑体"/>
          <w:sz w:val="32"/>
          <w:szCs w:val="32"/>
        </w:rPr>
        <w:t>2</w:t>
      </w:r>
      <w:r>
        <w:rPr>
          <w:rFonts w:ascii="仿宋_GB2312"/>
          <w:sz w:val="32"/>
          <w:szCs w:val="32"/>
        </w:rPr>
        <w:t>018年度部门决算表</w:t>
      </w:r>
    </w:p>
    <w:p>
      <w:pPr>
        <w:spacing w:line="480" w:lineRule="exact"/>
        <w:ind w:firstLine="640"/>
        <w:jc w:val="left"/>
      </w:pPr>
      <w:r>
        <w:rPr>
          <w:rFonts w:ascii="仿宋_GB2312" w:hAnsi="仿宋"/>
          <w:sz w:val="32"/>
          <w:szCs w:val="32"/>
        </w:rPr>
        <w:t xml:space="preserve">（一）收入支出决算总表 </w:t>
      </w:r>
    </w:p>
    <w:p>
      <w:pPr>
        <w:spacing w:line="480" w:lineRule="exact"/>
        <w:ind w:firstLine="640"/>
        <w:jc w:val="left"/>
      </w:pPr>
      <w:r>
        <w:rPr>
          <w:rFonts w:ascii="仿宋_GB2312" w:hAnsi="仿宋"/>
          <w:sz w:val="32"/>
          <w:szCs w:val="32"/>
        </w:rPr>
        <w:t xml:space="preserve">（二）收入决算表 </w:t>
      </w:r>
    </w:p>
    <w:p>
      <w:pPr>
        <w:spacing w:line="480" w:lineRule="exact"/>
        <w:ind w:firstLine="640"/>
        <w:jc w:val="left"/>
      </w:pPr>
      <w:r>
        <w:rPr>
          <w:rFonts w:ascii="仿宋_GB2312" w:hAnsi="仿宋"/>
          <w:sz w:val="32"/>
          <w:szCs w:val="32"/>
        </w:rPr>
        <w:t>（三）支出决算表</w:t>
      </w:r>
    </w:p>
    <w:p>
      <w:pPr>
        <w:spacing w:line="480" w:lineRule="exact"/>
        <w:ind w:firstLine="640"/>
        <w:jc w:val="left"/>
      </w:pPr>
      <w:r>
        <w:rPr>
          <w:rFonts w:ascii="仿宋_GB2312" w:hAnsi="仿宋"/>
          <w:sz w:val="32"/>
          <w:szCs w:val="32"/>
        </w:rPr>
        <w:t xml:space="preserve">（四）财政拨款收入支出决算总表 </w:t>
      </w:r>
    </w:p>
    <w:p>
      <w:pPr>
        <w:spacing w:line="480" w:lineRule="exact"/>
        <w:ind w:firstLine="640"/>
        <w:jc w:val="left"/>
      </w:pPr>
      <w:r>
        <w:rPr>
          <w:rFonts w:ascii="仿宋_GB2312" w:hAnsi="仿宋"/>
          <w:sz w:val="32"/>
          <w:szCs w:val="32"/>
        </w:rPr>
        <w:t xml:space="preserve">（五）一般公共预算财政拨款支出决算表 </w:t>
      </w:r>
    </w:p>
    <w:p>
      <w:pPr>
        <w:spacing w:line="480" w:lineRule="exact"/>
        <w:ind w:firstLine="800"/>
        <w:jc w:val="left"/>
      </w:pPr>
      <w:r>
        <w:rPr>
          <w:rFonts w:ascii="仿宋_GB2312" w:hAnsi="仿宋"/>
          <w:sz w:val="32"/>
          <w:szCs w:val="32"/>
        </w:rPr>
        <w:t xml:space="preserve">(六)一般公共预算财政拨款基本支出决算表 </w:t>
      </w:r>
    </w:p>
    <w:p>
      <w:pPr>
        <w:spacing w:line="480" w:lineRule="exact"/>
        <w:ind w:firstLine="640"/>
        <w:jc w:val="left"/>
      </w:pPr>
      <w:r>
        <w:rPr>
          <w:rFonts w:ascii="仿宋_GB2312" w:hAnsi="仿宋"/>
          <w:sz w:val="32"/>
          <w:szCs w:val="32"/>
        </w:rPr>
        <w:t xml:space="preserve">（七）一般公共预算财政拨款“三公”经费支出决算表 </w:t>
      </w:r>
    </w:p>
    <w:p>
      <w:pPr>
        <w:spacing w:line="480" w:lineRule="exact"/>
        <w:ind w:firstLine="640"/>
        <w:jc w:val="left"/>
      </w:pPr>
      <w:r>
        <w:rPr>
          <w:rFonts w:ascii="仿宋_GB2312" w:hAnsi="仿宋"/>
          <w:sz w:val="32"/>
          <w:szCs w:val="32"/>
        </w:rPr>
        <w:t>（八）政府性基金预算财政拨款收入支出决算表</w:t>
      </w:r>
    </w:p>
    <w:p>
      <w:pPr>
        <w:spacing w:line="480" w:lineRule="exact"/>
        <w:ind w:firstLine="640"/>
      </w:pPr>
      <w:r>
        <w:rPr>
          <w:rFonts w:ascii="仿宋_GB2312"/>
          <w:sz w:val="32"/>
          <w:szCs w:val="32"/>
        </w:rPr>
        <w:t>第三部分</w:t>
      </w:r>
      <w:r>
        <w:rPr>
          <w:rFonts w:ascii="仿宋_GB2312" w:hAnsi="黑体"/>
          <w:sz w:val="32"/>
          <w:szCs w:val="32"/>
        </w:rPr>
        <w:t xml:space="preserve"> </w:t>
      </w:r>
      <w:r>
        <w:rPr>
          <w:rFonts w:ascii="仿宋_GB2312"/>
          <w:sz w:val="32"/>
          <w:szCs w:val="32"/>
        </w:rPr>
        <w:t>2018年度部门决算情况说明</w:t>
      </w:r>
    </w:p>
    <w:p>
      <w:pPr>
        <w:numPr>
          <w:ilvl w:val="0"/>
          <w:numId w:val="1"/>
        </w:numPr>
        <w:spacing w:line="480" w:lineRule="exact"/>
      </w:pPr>
      <w:r>
        <w:rPr>
          <w:rFonts w:ascii="仿宋_GB2312" w:hAnsi="仿宋"/>
          <w:sz w:val="32"/>
          <w:szCs w:val="32"/>
        </w:rPr>
        <w:t>收人支出决算总体情况说明</w:t>
      </w:r>
    </w:p>
    <w:p>
      <w:pPr>
        <w:numPr>
          <w:ilvl w:val="0"/>
          <w:numId w:val="1"/>
        </w:numPr>
        <w:spacing w:line="480" w:lineRule="exact"/>
      </w:pPr>
      <w:r>
        <w:rPr>
          <w:rFonts w:ascii="仿宋_GB2312" w:hAnsi="仿宋"/>
          <w:sz w:val="32"/>
          <w:szCs w:val="32"/>
        </w:rPr>
        <w:t>收人决算情况说明</w:t>
      </w:r>
    </w:p>
    <w:p>
      <w:pPr>
        <w:numPr>
          <w:ilvl w:val="0"/>
          <w:numId w:val="1"/>
        </w:numPr>
        <w:spacing w:line="480" w:lineRule="exact"/>
      </w:pPr>
      <w:r>
        <w:rPr>
          <w:rFonts w:ascii="仿宋_GB2312" w:hAnsi="仿宋"/>
          <w:sz w:val="32"/>
          <w:szCs w:val="32"/>
        </w:rPr>
        <w:t>支出决算情况说明</w:t>
      </w:r>
    </w:p>
    <w:p>
      <w:pPr>
        <w:numPr>
          <w:ilvl w:val="0"/>
          <w:numId w:val="1"/>
        </w:numPr>
        <w:spacing w:line="480" w:lineRule="exact"/>
      </w:pPr>
      <w:r>
        <w:rPr>
          <w:rFonts w:ascii="仿宋_GB2312" w:hAnsi="仿宋"/>
          <w:sz w:val="32"/>
          <w:szCs w:val="32"/>
        </w:rPr>
        <w:t>财政拨款收入支出决算总体情况说明</w:t>
      </w:r>
    </w:p>
    <w:p>
      <w:pPr>
        <w:numPr>
          <w:ilvl w:val="0"/>
          <w:numId w:val="1"/>
        </w:numPr>
        <w:spacing w:line="480" w:lineRule="exact"/>
      </w:pPr>
      <w:r>
        <w:rPr>
          <w:rFonts w:ascii="仿宋_GB2312" w:hAnsi="仿宋"/>
          <w:sz w:val="32"/>
          <w:szCs w:val="32"/>
        </w:rPr>
        <w:t>一般公共预算财政拨款支出决算情况说明</w:t>
      </w:r>
    </w:p>
    <w:p>
      <w:pPr>
        <w:numPr>
          <w:ilvl w:val="0"/>
          <w:numId w:val="1"/>
        </w:numPr>
        <w:spacing w:line="480" w:lineRule="exact"/>
      </w:pPr>
      <w:r>
        <w:rPr>
          <w:rFonts w:ascii="仿宋_GB2312" w:hAnsi="仿宋"/>
          <w:sz w:val="32"/>
          <w:szCs w:val="32"/>
        </w:rPr>
        <w:t>一般公共预算财政拨款基本支出决算情况说明</w:t>
      </w:r>
    </w:p>
    <w:p>
      <w:pPr>
        <w:numPr>
          <w:ilvl w:val="0"/>
          <w:numId w:val="1"/>
        </w:numPr>
        <w:spacing w:line="480" w:lineRule="exact"/>
      </w:pPr>
      <w:r>
        <w:rPr>
          <w:rFonts w:ascii="仿宋_GB2312" w:hAnsi="仿宋"/>
          <w:sz w:val="32"/>
          <w:szCs w:val="32"/>
        </w:rPr>
        <w:t>一般公共预算财政拨款“三公”经费支出决算情况说明</w:t>
      </w:r>
    </w:p>
    <w:p>
      <w:pPr>
        <w:numPr>
          <w:ilvl w:val="0"/>
          <w:numId w:val="1"/>
        </w:numPr>
        <w:spacing w:line="480" w:lineRule="exact"/>
      </w:pPr>
      <w:r>
        <w:rPr>
          <w:rFonts w:ascii="仿宋_GB2312" w:hAnsi="仿宋"/>
          <w:sz w:val="32"/>
          <w:szCs w:val="32"/>
        </w:rPr>
        <w:t>绩效评价结果等情况说明</w:t>
      </w:r>
    </w:p>
    <w:p>
      <w:pPr>
        <w:numPr>
          <w:ilvl w:val="0"/>
          <w:numId w:val="1"/>
        </w:numPr>
        <w:spacing w:line="480" w:lineRule="exact"/>
        <w:jc w:val="left"/>
        <w:rPr>
          <w:rFonts w:ascii="仿宋_GB2312" w:hAnsi="仿宋"/>
          <w:sz w:val="32"/>
          <w:szCs w:val="32"/>
        </w:rPr>
      </w:pPr>
      <w:r>
        <w:rPr>
          <w:rFonts w:ascii="仿宋_GB2312" w:hAnsi="仿宋"/>
          <w:sz w:val="32"/>
          <w:szCs w:val="32"/>
        </w:rPr>
        <w:t>政府性基金预算财政拨款支出决算情况说明</w:t>
      </w:r>
    </w:p>
    <w:p>
      <w:pPr>
        <w:numPr>
          <w:ilvl w:val="0"/>
          <w:numId w:val="1"/>
        </w:numPr>
        <w:spacing w:line="480" w:lineRule="exact"/>
      </w:pPr>
      <w:r>
        <w:rPr>
          <w:rFonts w:ascii="仿宋_GB2312" w:hAnsi="仿宋"/>
          <w:sz w:val="32"/>
          <w:szCs w:val="32"/>
        </w:rPr>
        <w:t>机关运行经费支出情况说明</w:t>
      </w:r>
    </w:p>
    <w:p>
      <w:pPr>
        <w:numPr>
          <w:ilvl w:val="0"/>
          <w:numId w:val="1"/>
        </w:numPr>
        <w:spacing w:line="480" w:lineRule="exact"/>
      </w:pPr>
      <w:r>
        <w:rPr>
          <w:rFonts w:ascii="仿宋_GB2312" w:hAnsi="仿宋"/>
          <w:sz w:val="32"/>
          <w:szCs w:val="32"/>
        </w:rPr>
        <w:t>政府采购支出情况说明</w:t>
      </w:r>
    </w:p>
    <w:p>
      <w:pPr>
        <w:numPr>
          <w:ilvl w:val="0"/>
          <w:numId w:val="1"/>
        </w:numPr>
        <w:spacing w:line="480" w:lineRule="exact"/>
      </w:pPr>
      <w:r>
        <w:rPr>
          <w:rFonts w:ascii="仿宋_GB2312" w:hAnsi="仿宋"/>
          <w:sz w:val="32"/>
          <w:szCs w:val="32"/>
        </w:rPr>
        <w:t>国有资产占用情况说明</w:t>
      </w:r>
    </w:p>
    <w:p>
      <w:pPr>
        <w:spacing w:line="480" w:lineRule="exact"/>
        <w:ind w:firstLine="640"/>
      </w:pPr>
      <w:r>
        <w:rPr>
          <w:rFonts w:ascii="仿宋_GB2312"/>
          <w:sz w:val="32"/>
          <w:szCs w:val="32"/>
        </w:rPr>
        <w:t>第四部分 名词解释</w:t>
      </w:r>
    </w:p>
    <w:p>
      <w:pPr>
        <w:spacing w:line="360" w:lineRule="auto"/>
        <w:jc w:val="center"/>
        <w:rPr>
          <w:rFonts w:ascii="黑体" w:hAnsi="黑体"/>
          <w:sz w:val="44"/>
          <w:szCs w:val="44"/>
        </w:rPr>
      </w:pPr>
    </w:p>
    <w:p>
      <w:pPr>
        <w:spacing w:line="360" w:lineRule="auto"/>
        <w:jc w:val="center"/>
        <w:rPr>
          <w:rFonts w:ascii="黑体" w:hAnsi="黑体"/>
          <w:sz w:val="44"/>
          <w:szCs w:val="44"/>
        </w:rPr>
      </w:pPr>
    </w:p>
    <w:p>
      <w:pPr>
        <w:spacing w:line="360" w:lineRule="auto"/>
        <w:jc w:val="center"/>
        <w:rPr>
          <w:rFonts w:ascii="黑体" w:hAnsi="黑体"/>
          <w:sz w:val="44"/>
          <w:szCs w:val="44"/>
        </w:rPr>
      </w:pPr>
    </w:p>
    <w:p>
      <w:pPr>
        <w:spacing w:line="360" w:lineRule="auto"/>
        <w:jc w:val="center"/>
        <w:rPr>
          <w:rFonts w:ascii="黑体" w:hAnsi="黑体"/>
          <w:sz w:val="44"/>
          <w:szCs w:val="44"/>
        </w:rPr>
      </w:pPr>
    </w:p>
    <w:p>
      <w:pPr>
        <w:spacing w:line="360" w:lineRule="auto"/>
        <w:jc w:val="center"/>
      </w:pPr>
      <w:r>
        <w:rPr>
          <w:rFonts w:ascii="黑体" w:hAnsi="黑体"/>
          <w:sz w:val="44"/>
          <w:szCs w:val="44"/>
        </w:rPr>
        <w:t>第一部分</w:t>
      </w:r>
      <w:r>
        <w:rPr>
          <w:rFonts w:ascii="黑体" w:hAnsi="黑体"/>
          <w:b/>
          <w:sz w:val="44"/>
          <w:szCs w:val="44"/>
        </w:rPr>
        <w:t>高新区规划建设管理局</w:t>
      </w:r>
      <w:r>
        <w:rPr>
          <w:rFonts w:ascii="黑体" w:hAnsi="黑体"/>
          <w:sz w:val="44"/>
          <w:szCs w:val="44"/>
        </w:rPr>
        <w:t>概况</w:t>
      </w:r>
    </w:p>
    <w:p>
      <w:pPr>
        <w:ind w:firstLine="643"/>
        <w:rPr>
          <w:rFonts w:ascii="仿宋_GB2312"/>
          <w:b/>
          <w:sz w:val="32"/>
          <w:szCs w:val="32"/>
        </w:rPr>
      </w:pPr>
    </w:p>
    <w:p>
      <w:pPr>
        <w:ind w:firstLine="643"/>
        <w:rPr>
          <w:rFonts w:ascii="仿宋_GB2312"/>
          <w:b/>
          <w:sz w:val="32"/>
          <w:szCs w:val="32"/>
        </w:rPr>
      </w:pPr>
    </w:p>
    <w:p>
      <w:pPr>
        <w:ind w:firstLine="643"/>
        <w:rPr>
          <w:rFonts w:ascii="仿宋_GB2312"/>
          <w:b/>
          <w:sz w:val="32"/>
          <w:szCs w:val="32"/>
        </w:rPr>
      </w:pPr>
    </w:p>
    <w:p>
      <w:pPr>
        <w:ind w:firstLine="643"/>
        <w:rPr>
          <w:rFonts w:ascii="仿宋_GB2312"/>
          <w:b/>
          <w:sz w:val="32"/>
          <w:szCs w:val="32"/>
        </w:rPr>
      </w:pPr>
    </w:p>
    <w:p>
      <w:pPr>
        <w:ind w:firstLine="643"/>
        <w:rPr>
          <w:rFonts w:ascii="仿宋_GB2312"/>
          <w:b/>
          <w:sz w:val="32"/>
          <w:szCs w:val="32"/>
        </w:rPr>
      </w:pPr>
    </w:p>
    <w:p>
      <w:pPr>
        <w:ind w:firstLine="643"/>
        <w:rPr>
          <w:rFonts w:ascii="仿宋_GB2312"/>
          <w:b/>
          <w:sz w:val="32"/>
          <w:szCs w:val="32"/>
        </w:rPr>
      </w:pPr>
    </w:p>
    <w:p>
      <w:pPr>
        <w:ind w:firstLine="643"/>
        <w:rPr>
          <w:rFonts w:ascii="仿宋_GB2312"/>
          <w:b/>
          <w:sz w:val="32"/>
          <w:szCs w:val="32"/>
        </w:rPr>
      </w:pPr>
    </w:p>
    <w:p>
      <w:pPr>
        <w:ind w:firstLine="643"/>
        <w:rPr>
          <w:rFonts w:ascii="仿宋_GB2312"/>
          <w:b/>
          <w:sz w:val="32"/>
          <w:szCs w:val="32"/>
        </w:rPr>
      </w:pPr>
    </w:p>
    <w:p>
      <w:pPr>
        <w:ind w:firstLine="643"/>
        <w:rPr>
          <w:rFonts w:ascii="仿宋_GB2312"/>
          <w:b/>
          <w:sz w:val="32"/>
          <w:szCs w:val="32"/>
        </w:rPr>
      </w:pPr>
    </w:p>
    <w:p>
      <w:pPr>
        <w:ind w:firstLine="643"/>
        <w:rPr>
          <w:rFonts w:ascii="仿宋_GB2312"/>
          <w:b/>
          <w:sz w:val="32"/>
          <w:szCs w:val="32"/>
        </w:rPr>
      </w:pPr>
    </w:p>
    <w:p>
      <w:pPr>
        <w:ind w:firstLine="643"/>
        <w:rPr>
          <w:rFonts w:ascii="仿宋_GB2312"/>
          <w:b/>
          <w:sz w:val="32"/>
          <w:szCs w:val="32"/>
        </w:rPr>
      </w:pPr>
    </w:p>
    <w:p>
      <w:pPr>
        <w:ind w:firstLine="643"/>
        <w:rPr>
          <w:rFonts w:ascii="仿宋_GB2312"/>
          <w:b/>
          <w:sz w:val="32"/>
          <w:szCs w:val="32"/>
        </w:rPr>
      </w:pPr>
    </w:p>
    <w:p>
      <w:pPr>
        <w:ind w:firstLine="643"/>
        <w:rPr>
          <w:rFonts w:ascii="仿宋_GB2312"/>
          <w:b/>
          <w:sz w:val="32"/>
          <w:szCs w:val="32"/>
        </w:rPr>
      </w:pPr>
    </w:p>
    <w:p>
      <w:pPr>
        <w:ind w:firstLine="643"/>
        <w:rPr>
          <w:rFonts w:ascii="仿宋_GB2312"/>
          <w:b/>
          <w:sz w:val="32"/>
          <w:szCs w:val="32"/>
        </w:rPr>
      </w:pPr>
    </w:p>
    <w:p>
      <w:pPr>
        <w:ind w:firstLine="643"/>
        <w:rPr>
          <w:rFonts w:ascii="仿宋_GB2312"/>
          <w:b/>
          <w:sz w:val="32"/>
          <w:szCs w:val="32"/>
        </w:rPr>
      </w:pPr>
    </w:p>
    <w:p>
      <w:pPr>
        <w:ind w:firstLine="643"/>
        <w:rPr>
          <w:rFonts w:ascii="仿宋_GB2312"/>
          <w:b/>
          <w:sz w:val="32"/>
          <w:szCs w:val="32"/>
        </w:rPr>
      </w:pPr>
    </w:p>
    <w:p>
      <w:pPr>
        <w:ind w:firstLine="643"/>
      </w:pPr>
      <w:r>
        <w:rPr>
          <w:rFonts w:ascii="仿宋_GB2312"/>
          <w:b/>
          <w:sz w:val="32"/>
          <w:szCs w:val="32"/>
        </w:rPr>
        <w:t>一、高新区规划建设管理局主要职责</w:t>
      </w:r>
    </w:p>
    <w:p>
      <w:pPr>
        <w:spacing w:line="360" w:lineRule="auto"/>
        <w:ind w:firstLine="640"/>
      </w:pPr>
      <w:r>
        <w:rPr>
          <w:rFonts w:ascii="仿宋_GB2312" w:hAnsi="仿宋"/>
          <w:sz w:val="32"/>
          <w:szCs w:val="32"/>
        </w:rPr>
        <w:t>（一）、</w:t>
      </w:r>
      <w:r>
        <w:rPr>
          <w:rFonts w:ascii="仿宋_GB2312"/>
          <w:b/>
          <w:sz w:val="32"/>
          <w:szCs w:val="32"/>
        </w:rPr>
        <w:t>部门职责：</w:t>
      </w:r>
      <w:r>
        <w:rPr>
          <w:rFonts w:ascii="仿宋_GB2312" w:hAnsi="仿宋"/>
          <w:sz w:val="32"/>
          <w:szCs w:val="32"/>
        </w:rPr>
        <w:t>负责编制建设中长期发展规划并组织实施；参与编制高新区总体规划、土地利用规划和年度计划；负责工程项目建设管理，负责城建档案管理；负责环境卫生、园林绿化、市政设施、市容市貌、防汛等工作；</w:t>
      </w:r>
    </w:p>
    <w:p>
      <w:pPr>
        <w:spacing w:line="360" w:lineRule="auto"/>
        <w:ind w:firstLine="640"/>
        <w:rPr>
          <w:rFonts w:ascii="仿宋_GB2312" w:hAnsi="仿宋"/>
          <w:sz w:val="32"/>
          <w:szCs w:val="32"/>
        </w:rPr>
      </w:pPr>
      <w:r>
        <w:rPr>
          <w:rFonts w:ascii="仿宋_GB2312" w:hAnsi="仿宋"/>
          <w:sz w:val="32"/>
          <w:szCs w:val="32"/>
        </w:rPr>
        <w:t>（二）、人员编制：高新区规划建设管理局在职13人，退休1人。</w:t>
      </w:r>
    </w:p>
    <w:p>
      <w:pPr>
        <w:spacing w:line="360" w:lineRule="auto"/>
        <w:ind w:firstLine="643"/>
      </w:pPr>
      <w:r>
        <w:rPr>
          <w:rFonts w:ascii="仿宋_GB2312" w:hAnsi="仿宋"/>
          <w:b/>
          <w:sz w:val="32"/>
          <w:szCs w:val="32"/>
        </w:rPr>
        <w:t>二、高新区规划建设管理局决算单位构成</w:t>
      </w:r>
    </w:p>
    <w:p>
      <w:pPr>
        <w:ind w:firstLine="800"/>
      </w:pPr>
      <w:r>
        <w:rPr>
          <w:rFonts w:ascii="仿宋_GB2312" w:hAnsi="仿宋"/>
          <w:sz w:val="32"/>
          <w:szCs w:val="32"/>
        </w:rPr>
        <w:t>规划建设管理局内设四个科室：</w:t>
      </w:r>
      <w:r>
        <w:rPr>
          <w:rFonts w:ascii="仿宋_GB2312"/>
          <w:sz w:val="32"/>
          <w:szCs w:val="32"/>
        </w:rPr>
        <w:t>综合办公室、用地规划管理科、工程管理科、公共事业科</w:t>
      </w:r>
    </w:p>
    <w:p>
      <w:pPr>
        <w:spacing w:line="360" w:lineRule="auto"/>
        <w:ind w:firstLine="627"/>
        <w:rPr>
          <w:rFonts w:ascii="仿宋_GB2312" w:hAnsi="仿宋"/>
          <w:sz w:val="32"/>
          <w:szCs w:val="32"/>
        </w:rPr>
      </w:pPr>
      <w:r>
        <w:rPr>
          <w:rFonts w:ascii="仿宋_GB2312" w:hAnsi="仿宋"/>
          <w:sz w:val="32"/>
          <w:szCs w:val="32"/>
        </w:rPr>
        <w:t>规划建设管理局决算只包括本单位本级决算</w:t>
      </w:r>
    </w:p>
    <w:p>
      <w:pPr>
        <w:spacing w:line="360" w:lineRule="auto"/>
        <w:ind w:firstLine="660"/>
        <w:jc w:val="center"/>
        <w:rPr>
          <w:rFonts w:ascii="黑体" w:hAnsi="黑体"/>
          <w:sz w:val="44"/>
          <w:szCs w:val="44"/>
        </w:rPr>
      </w:pPr>
    </w:p>
    <w:p>
      <w:pPr>
        <w:spacing w:line="360" w:lineRule="auto"/>
        <w:ind w:firstLine="660"/>
        <w:jc w:val="center"/>
        <w:rPr>
          <w:rFonts w:ascii="黑体" w:hAnsi="黑体"/>
          <w:sz w:val="44"/>
          <w:szCs w:val="44"/>
        </w:rPr>
      </w:pPr>
    </w:p>
    <w:p>
      <w:pPr>
        <w:spacing w:line="360" w:lineRule="auto"/>
        <w:ind w:firstLine="660"/>
        <w:jc w:val="center"/>
        <w:rPr>
          <w:rFonts w:ascii="黑体" w:hAnsi="黑体"/>
          <w:sz w:val="44"/>
          <w:szCs w:val="44"/>
        </w:rPr>
      </w:pPr>
    </w:p>
    <w:p>
      <w:pPr>
        <w:spacing w:line="360" w:lineRule="auto"/>
        <w:ind w:firstLine="660"/>
        <w:jc w:val="center"/>
        <w:rPr>
          <w:rFonts w:ascii="黑体" w:hAnsi="黑体"/>
          <w:sz w:val="44"/>
          <w:szCs w:val="44"/>
        </w:rPr>
      </w:pPr>
    </w:p>
    <w:p>
      <w:pPr>
        <w:spacing w:line="360" w:lineRule="auto"/>
        <w:ind w:firstLine="660"/>
        <w:jc w:val="center"/>
        <w:rPr>
          <w:rFonts w:ascii="黑体" w:hAnsi="黑体"/>
          <w:sz w:val="44"/>
          <w:szCs w:val="44"/>
        </w:rPr>
      </w:pPr>
    </w:p>
    <w:p>
      <w:pPr>
        <w:spacing w:line="360" w:lineRule="auto"/>
        <w:ind w:firstLine="660"/>
        <w:jc w:val="center"/>
        <w:rPr>
          <w:rFonts w:ascii="黑体" w:hAnsi="黑体"/>
          <w:sz w:val="44"/>
          <w:szCs w:val="44"/>
        </w:rPr>
      </w:pPr>
    </w:p>
    <w:p>
      <w:pPr>
        <w:spacing w:line="360" w:lineRule="auto"/>
        <w:ind w:firstLine="660"/>
        <w:jc w:val="center"/>
        <w:rPr>
          <w:rFonts w:ascii="黑体" w:hAnsi="黑体"/>
          <w:sz w:val="44"/>
          <w:szCs w:val="44"/>
        </w:rPr>
      </w:pPr>
    </w:p>
    <w:p>
      <w:pPr>
        <w:spacing w:line="360" w:lineRule="auto"/>
        <w:ind w:firstLine="660"/>
        <w:jc w:val="center"/>
        <w:rPr>
          <w:rFonts w:ascii="黑体" w:hAnsi="黑体"/>
          <w:sz w:val="44"/>
          <w:szCs w:val="44"/>
        </w:rPr>
      </w:pPr>
    </w:p>
    <w:p>
      <w:pPr>
        <w:spacing w:line="360" w:lineRule="auto"/>
        <w:ind w:firstLine="660"/>
        <w:jc w:val="center"/>
        <w:rPr>
          <w:rFonts w:ascii="黑体" w:hAnsi="黑体"/>
          <w:sz w:val="44"/>
          <w:szCs w:val="44"/>
        </w:rPr>
      </w:pPr>
    </w:p>
    <w:p>
      <w:pPr>
        <w:spacing w:line="360" w:lineRule="auto"/>
        <w:ind w:firstLine="660"/>
        <w:jc w:val="center"/>
        <w:rPr>
          <w:rFonts w:ascii="黑体" w:hAnsi="黑体"/>
          <w:sz w:val="44"/>
          <w:szCs w:val="44"/>
        </w:rPr>
      </w:pPr>
    </w:p>
    <w:p>
      <w:pPr>
        <w:spacing w:line="360" w:lineRule="auto"/>
        <w:ind w:firstLine="660"/>
        <w:jc w:val="center"/>
        <w:rPr>
          <w:rFonts w:ascii="黑体" w:hAnsi="黑体"/>
          <w:sz w:val="44"/>
          <w:szCs w:val="44"/>
        </w:rPr>
      </w:pPr>
    </w:p>
    <w:p>
      <w:pPr>
        <w:spacing w:line="360" w:lineRule="auto"/>
        <w:ind w:firstLine="660"/>
        <w:jc w:val="center"/>
        <w:rPr>
          <w:rFonts w:ascii="黑体" w:hAnsi="黑体"/>
          <w:sz w:val="44"/>
          <w:szCs w:val="44"/>
        </w:rPr>
      </w:pPr>
    </w:p>
    <w:p>
      <w:pPr>
        <w:spacing w:line="360" w:lineRule="auto"/>
        <w:ind w:firstLine="660"/>
        <w:jc w:val="center"/>
        <w:rPr>
          <w:rFonts w:ascii="黑体" w:hAnsi="黑体"/>
          <w:sz w:val="44"/>
          <w:szCs w:val="44"/>
        </w:rPr>
      </w:pPr>
    </w:p>
    <w:p>
      <w:pPr>
        <w:spacing w:line="480" w:lineRule="exact"/>
        <w:ind w:firstLine="640"/>
        <w:jc w:val="left"/>
      </w:pPr>
      <w:r>
        <w:rPr>
          <w:rFonts w:ascii="黑体" w:hAnsi="黑体"/>
          <w:sz w:val="44"/>
          <w:szCs w:val="44"/>
        </w:rPr>
        <w:t>第二部分 2018年度部门决算表</w:t>
      </w:r>
    </w:p>
    <w:p>
      <w:pPr>
        <w:spacing w:line="360" w:lineRule="auto"/>
        <w:ind w:firstLine="660"/>
        <w:jc w:val="center"/>
        <w:rPr>
          <w:rFonts w:ascii="黑体" w:hAnsi="黑体"/>
          <w:sz w:val="44"/>
          <w:szCs w:val="44"/>
        </w:rPr>
      </w:pPr>
    </w:p>
    <w:p>
      <w:pPr>
        <w:spacing w:line="360" w:lineRule="auto"/>
        <w:ind w:firstLine="660"/>
        <w:jc w:val="center"/>
        <w:rPr>
          <w:rFonts w:ascii="黑体" w:hAnsi="黑体"/>
          <w:sz w:val="44"/>
          <w:szCs w:val="44"/>
        </w:rPr>
      </w:pPr>
    </w:p>
    <w:p>
      <w:pPr>
        <w:spacing w:line="360" w:lineRule="auto"/>
        <w:ind w:firstLine="660"/>
        <w:jc w:val="center"/>
        <w:rPr>
          <w:rFonts w:ascii="黑体" w:hAnsi="黑体"/>
          <w:sz w:val="44"/>
          <w:szCs w:val="44"/>
        </w:rPr>
      </w:pPr>
    </w:p>
    <w:p>
      <w:pPr>
        <w:spacing w:line="360" w:lineRule="auto"/>
        <w:ind w:firstLine="660"/>
        <w:jc w:val="center"/>
        <w:rPr>
          <w:rFonts w:ascii="黑体" w:hAnsi="黑体"/>
          <w:sz w:val="44"/>
          <w:szCs w:val="44"/>
        </w:rPr>
      </w:pPr>
    </w:p>
    <w:p>
      <w:pPr>
        <w:spacing w:line="360" w:lineRule="auto"/>
        <w:ind w:firstLine="660"/>
        <w:jc w:val="center"/>
        <w:rPr>
          <w:rFonts w:ascii="黑体" w:hAnsi="黑体"/>
          <w:sz w:val="44"/>
          <w:szCs w:val="44"/>
        </w:rPr>
      </w:pPr>
    </w:p>
    <w:p>
      <w:pPr>
        <w:spacing w:line="360" w:lineRule="auto"/>
        <w:ind w:firstLine="660"/>
        <w:jc w:val="center"/>
        <w:rPr>
          <w:rFonts w:ascii="黑体" w:hAnsi="黑体"/>
          <w:sz w:val="44"/>
          <w:szCs w:val="44"/>
        </w:rPr>
      </w:pPr>
    </w:p>
    <w:p>
      <w:pPr>
        <w:spacing w:line="360" w:lineRule="auto"/>
        <w:ind w:firstLine="660"/>
        <w:jc w:val="center"/>
        <w:rPr>
          <w:rFonts w:ascii="黑体" w:hAnsi="黑体"/>
          <w:sz w:val="44"/>
          <w:szCs w:val="44"/>
        </w:rPr>
      </w:pPr>
    </w:p>
    <w:p>
      <w:pPr>
        <w:spacing w:line="360" w:lineRule="auto"/>
        <w:ind w:firstLine="660"/>
        <w:jc w:val="center"/>
        <w:rPr>
          <w:rFonts w:ascii="黑体" w:hAnsi="黑体"/>
          <w:sz w:val="44"/>
          <w:szCs w:val="44"/>
        </w:rPr>
      </w:pPr>
    </w:p>
    <w:p>
      <w:pPr>
        <w:spacing w:line="360" w:lineRule="auto"/>
        <w:ind w:firstLine="660"/>
        <w:jc w:val="center"/>
        <w:rPr>
          <w:rFonts w:ascii="黑体" w:hAnsi="黑体"/>
          <w:sz w:val="44"/>
          <w:szCs w:val="44"/>
        </w:rPr>
      </w:pPr>
    </w:p>
    <w:p>
      <w:pPr>
        <w:spacing w:line="360" w:lineRule="auto"/>
        <w:ind w:firstLine="660"/>
        <w:jc w:val="center"/>
        <w:sectPr>
          <w:footerReference r:id="rId3" w:type="default"/>
          <w:footerReference r:id="rId4" w:type="even"/>
          <w:pgSz w:w="11906" w:h="16838"/>
          <w:pgMar w:top="1531" w:right="1463" w:bottom="1361" w:left="1576" w:header="720" w:footer="720" w:gutter="0"/>
          <w:pgNumType w:fmt="arabicAlpha"/>
          <w:cols w:space="720" w:num="1"/>
        </w:sectPr>
      </w:pPr>
    </w:p>
    <w:p>
      <w:pPr>
        <w:spacing w:line="360" w:lineRule="auto"/>
        <w:ind w:firstLine="315"/>
        <w:jc w:val="center"/>
        <w:rPr>
          <w:rFonts w:ascii="黑体" w:hAnsi="黑体"/>
          <w:sz w:val="44"/>
          <w:szCs w:val="44"/>
        </w:rPr>
      </w:pPr>
      <w:r>
        <w:drawing>
          <wp:inline distT="0" distB="0" distL="0" distR="0">
            <wp:extent cx="6534150" cy="5391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a:off x="0" y="0"/>
                      <a:ext cx="6534150" cy="5391150"/>
                    </a:xfrm>
                    <a:prstGeom prst="rect">
                      <a:avLst/>
                    </a:prstGeom>
                    <a:noFill/>
                  </pic:spPr>
                </pic:pic>
              </a:graphicData>
            </a:graphic>
          </wp:inline>
        </w:drawing>
      </w:r>
    </w:p>
    <w:p>
      <w:pPr>
        <w:spacing w:line="360" w:lineRule="auto"/>
        <w:ind w:firstLine="315"/>
        <w:jc w:val="center"/>
        <w:rPr>
          <w:rFonts w:ascii="黑体" w:hAnsi="黑体"/>
          <w:sz w:val="44"/>
          <w:szCs w:val="44"/>
        </w:rPr>
      </w:pPr>
      <w:r>
        <w:drawing>
          <wp:inline distT="0" distB="0" distL="0" distR="0">
            <wp:extent cx="6773545" cy="49764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6773545" cy="4976495"/>
                    </a:xfrm>
                    <a:prstGeom prst="rect">
                      <a:avLst/>
                    </a:prstGeom>
                    <a:noFill/>
                  </pic:spPr>
                </pic:pic>
              </a:graphicData>
            </a:graphic>
          </wp:inline>
        </w:drawing>
      </w:r>
    </w:p>
    <w:p>
      <w:pPr>
        <w:spacing w:line="360" w:lineRule="auto"/>
        <w:ind w:firstLine="660"/>
        <w:jc w:val="center"/>
        <w:rPr>
          <w:rFonts w:ascii="黑体" w:hAnsi="黑体"/>
          <w:sz w:val="44"/>
          <w:szCs w:val="44"/>
        </w:rPr>
      </w:pPr>
    </w:p>
    <w:p>
      <w:pPr>
        <w:spacing w:line="360" w:lineRule="auto"/>
        <w:ind w:firstLine="315"/>
        <w:jc w:val="center"/>
        <w:rPr>
          <w:rFonts w:ascii="黑体" w:hAnsi="黑体"/>
          <w:sz w:val="44"/>
          <w:szCs w:val="44"/>
        </w:rPr>
      </w:pPr>
      <w:r>
        <w:drawing>
          <wp:inline distT="0" distB="0" distL="0" distR="0">
            <wp:extent cx="8136890" cy="4699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8136890" cy="4699635"/>
                    </a:xfrm>
                    <a:prstGeom prst="rect">
                      <a:avLst/>
                    </a:prstGeom>
                    <a:noFill/>
                  </pic:spPr>
                </pic:pic>
              </a:graphicData>
            </a:graphic>
          </wp:inline>
        </w:drawing>
      </w:r>
    </w:p>
    <w:p>
      <w:pPr>
        <w:spacing w:line="360" w:lineRule="auto"/>
        <w:ind w:firstLine="660"/>
        <w:jc w:val="center"/>
        <w:sectPr>
          <w:pgSz w:w="16838" w:h="11906" w:orient="landscape"/>
          <w:pgMar w:top="1576" w:right="1531" w:bottom="1463" w:left="1361" w:header="720" w:footer="720" w:gutter="0"/>
          <w:pgNumType w:fmt="arabicAlpha"/>
          <w:cols w:space="720" w:num="1"/>
        </w:sectPr>
      </w:pPr>
    </w:p>
    <w:p>
      <w:pPr>
        <w:spacing w:line="360" w:lineRule="auto"/>
        <w:jc w:val="center"/>
        <w:rPr>
          <w:szCs w:val="30"/>
        </w:rPr>
      </w:pPr>
      <w:r>
        <w:drawing>
          <wp:inline distT="0" distB="0" distL="0" distR="0">
            <wp:extent cx="8136890" cy="46996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9"/>
                    <a:stretch>
                      <a:fillRect/>
                    </a:stretch>
                  </pic:blipFill>
                  <pic:spPr>
                    <a:xfrm>
                      <a:off x="0" y="0"/>
                      <a:ext cx="8136890" cy="4699635"/>
                    </a:xfrm>
                    <a:prstGeom prst="rect">
                      <a:avLst/>
                    </a:prstGeom>
                    <a:noFill/>
                  </pic:spPr>
                </pic:pic>
              </a:graphicData>
            </a:graphic>
          </wp:inline>
        </w:drawing>
      </w:r>
    </w:p>
    <w:p>
      <w:pPr>
        <w:spacing w:line="360" w:lineRule="auto"/>
        <w:jc w:val="center"/>
        <w:rPr>
          <w:szCs w:val="30"/>
        </w:rPr>
      </w:pPr>
    </w:p>
    <w:p>
      <w:pPr>
        <w:spacing w:line="360" w:lineRule="auto"/>
        <w:jc w:val="center"/>
        <w:rPr>
          <w:szCs w:val="30"/>
        </w:rPr>
      </w:pPr>
    </w:p>
    <w:p>
      <w:pPr>
        <w:spacing w:line="360" w:lineRule="auto"/>
        <w:jc w:val="center"/>
        <w:rPr>
          <w:szCs w:val="30"/>
        </w:rPr>
      </w:pPr>
    </w:p>
    <w:p>
      <w:pPr>
        <w:spacing w:line="360" w:lineRule="auto"/>
        <w:jc w:val="center"/>
        <w:rPr>
          <w:rFonts w:ascii="仿宋_GB2312" w:hAnsi="宋体"/>
          <w:sz w:val="30"/>
          <w:szCs w:val="30"/>
        </w:rPr>
      </w:pPr>
      <w:r>
        <w:drawing>
          <wp:inline distT="0" distB="0" distL="0" distR="0">
            <wp:extent cx="7564755" cy="51098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0"/>
                    <a:stretch>
                      <a:fillRect/>
                    </a:stretch>
                  </pic:blipFill>
                  <pic:spPr>
                    <a:xfrm>
                      <a:off x="0" y="0"/>
                      <a:ext cx="7564755" cy="5109845"/>
                    </a:xfrm>
                    <a:prstGeom prst="rect">
                      <a:avLst/>
                    </a:prstGeom>
                    <a:noFill/>
                  </pic:spPr>
                </pic:pic>
              </a:graphicData>
            </a:graphic>
          </wp:inline>
        </w:drawing>
      </w:r>
    </w:p>
    <w:p>
      <w:pPr>
        <w:spacing w:line="360" w:lineRule="auto"/>
        <w:jc w:val="center"/>
        <w:rPr>
          <w:rFonts w:ascii="仿宋_GB2312" w:hAnsi="宋体"/>
          <w:sz w:val="30"/>
          <w:szCs w:val="30"/>
        </w:rPr>
      </w:pPr>
    </w:p>
    <w:p>
      <w:pPr>
        <w:spacing w:line="360" w:lineRule="auto"/>
        <w:jc w:val="center"/>
        <w:rPr>
          <w:rFonts w:ascii="仿宋_GB2312" w:hAnsi="宋体"/>
          <w:sz w:val="30"/>
          <w:szCs w:val="30"/>
        </w:rPr>
      </w:pPr>
      <w:r>
        <w:drawing>
          <wp:inline distT="0" distB="0" distL="0" distR="0">
            <wp:extent cx="8853170" cy="44659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1"/>
                    <a:stretch>
                      <a:fillRect/>
                    </a:stretch>
                  </pic:blipFill>
                  <pic:spPr>
                    <a:xfrm>
                      <a:off x="0" y="0"/>
                      <a:ext cx="8853170" cy="4465955"/>
                    </a:xfrm>
                    <a:prstGeom prst="rect">
                      <a:avLst/>
                    </a:prstGeom>
                    <a:noFill/>
                  </pic:spPr>
                </pic:pic>
              </a:graphicData>
            </a:graphic>
          </wp:inline>
        </w:drawing>
      </w:r>
    </w:p>
    <w:p>
      <w:pPr>
        <w:spacing w:line="360" w:lineRule="auto"/>
        <w:jc w:val="center"/>
        <w:rPr>
          <w:rFonts w:ascii="仿宋_GB2312" w:hAnsi="宋体"/>
          <w:sz w:val="30"/>
          <w:szCs w:val="30"/>
        </w:rPr>
      </w:pPr>
    </w:p>
    <w:p>
      <w:pPr>
        <w:spacing w:line="360" w:lineRule="auto"/>
        <w:jc w:val="center"/>
        <w:rPr>
          <w:rFonts w:ascii="仿宋_GB2312" w:hAnsi="宋体"/>
          <w:sz w:val="30"/>
          <w:szCs w:val="30"/>
        </w:rPr>
      </w:pPr>
    </w:p>
    <w:p>
      <w:pPr>
        <w:spacing w:line="360" w:lineRule="auto"/>
        <w:jc w:val="center"/>
        <w:rPr>
          <w:rFonts w:ascii="仿宋_GB2312" w:hAnsi="宋体"/>
          <w:sz w:val="30"/>
          <w:szCs w:val="30"/>
        </w:rPr>
      </w:pPr>
    </w:p>
    <w:p>
      <w:pPr>
        <w:spacing w:line="360" w:lineRule="auto"/>
        <w:jc w:val="center"/>
        <w:rPr>
          <w:rFonts w:ascii="仿宋_GB2312" w:hAnsi="宋体"/>
          <w:sz w:val="30"/>
          <w:szCs w:val="30"/>
        </w:rPr>
      </w:pPr>
      <w:r>
        <w:rPr>
          <w:rFonts w:ascii="仿宋_GB2312" w:hAnsi="仿宋"/>
          <w:sz w:val="32"/>
          <w:szCs w:val="32"/>
        </w:rPr>
        <w:t>一般公共预算财政拨款基本支出决算表</w:t>
      </w:r>
    </w:p>
    <w:p>
      <w:pPr>
        <w:spacing w:line="360" w:lineRule="auto"/>
        <w:jc w:val="center"/>
        <w:rPr>
          <w:rFonts w:ascii="仿宋_GB2312" w:hAnsi="宋体"/>
          <w:sz w:val="30"/>
          <w:szCs w:val="30"/>
        </w:rPr>
      </w:pPr>
    </w:p>
    <w:p>
      <w:pPr>
        <w:spacing w:line="360" w:lineRule="auto"/>
        <w:jc w:val="center"/>
        <w:rPr>
          <w:rFonts w:ascii="仿宋_GB2312" w:hAnsi="宋体"/>
          <w:sz w:val="30"/>
          <w:szCs w:val="30"/>
        </w:rPr>
      </w:pPr>
      <w:r>
        <w:drawing>
          <wp:inline distT="0" distB="0" distL="0" distR="0">
            <wp:extent cx="9053195" cy="47910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2"/>
                    <a:stretch>
                      <a:fillRect/>
                    </a:stretch>
                  </pic:blipFill>
                  <pic:spPr>
                    <a:xfrm>
                      <a:off x="0" y="0"/>
                      <a:ext cx="9053195" cy="4791075"/>
                    </a:xfrm>
                    <a:prstGeom prst="rect">
                      <a:avLst/>
                    </a:prstGeom>
                    <a:noFill/>
                  </pic:spPr>
                </pic:pic>
              </a:graphicData>
            </a:graphic>
          </wp:inline>
        </w:drawing>
      </w:r>
    </w:p>
    <w:tbl>
      <w:tblPr>
        <w:tblStyle w:val="11"/>
        <w:tblW w:w="13805" w:type="dxa"/>
        <w:tblInd w:w="-15" w:type="dxa"/>
        <w:tblLayout w:type="fixed"/>
        <w:tblCellMar>
          <w:top w:w="0" w:type="dxa"/>
          <w:left w:w="108" w:type="dxa"/>
          <w:bottom w:w="0" w:type="dxa"/>
          <w:right w:w="108" w:type="dxa"/>
        </w:tblCellMar>
      </w:tblPr>
      <w:tblGrid>
        <w:gridCol w:w="3364"/>
        <w:gridCol w:w="457"/>
        <w:gridCol w:w="1484"/>
        <w:gridCol w:w="784"/>
        <w:gridCol w:w="3775"/>
        <w:gridCol w:w="457"/>
        <w:gridCol w:w="3484"/>
      </w:tblGrid>
      <w:tr>
        <w:tblPrEx>
          <w:tblLayout w:type="fixed"/>
          <w:tblCellMar>
            <w:top w:w="0" w:type="dxa"/>
            <w:left w:w="108" w:type="dxa"/>
            <w:bottom w:w="0" w:type="dxa"/>
            <w:right w:w="108" w:type="dxa"/>
          </w:tblCellMar>
        </w:tblPrEx>
        <w:trPr>
          <w:trHeight w:val="275" w:hRule="atLeast"/>
        </w:trPr>
        <w:tc>
          <w:tcPr>
            <w:tcW w:w="13805" w:type="dxa"/>
            <w:gridSpan w:val="7"/>
            <w:vAlign w:val="bottom"/>
          </w:tcPr>
          <w:p>
            <w:pPr>
              <w:spacing w:line="200" w:lineRule="exact"/>
              <w:jc w:val="center"/>
            </w:pPr>
            <w:r>
              <w:rPr>
                <w:rFonts w:hAnsi="宋体"/>
                <w:b/>
                <w:color w:val="000000"/>
                <w:szCs w:val="21"/>
              </w:rPr>
              <w:t>一般公共预算财政拨款</w:t>
            </w:r>
            <w:r>
              <w:rPr>
                <w:b/>
                <w:color w:val="000000"/>
                <w:szCs w:val="21"/>
              </w:rPr>
              <w:t>“</w:t>
            </w:r>
            <w:r>
              <w:rPr>
                <w:rFonts w:hAnsi="宋体"/>
                <w:b/>
                <w:color w:val="000000"/>
                <w:szCs w:val="21"/>
              </w:rPr>
              <w:t>三公</w:t>
            </w:r>
            <w:r>
              <w:rPr>
                <w:b/>
                <w:color w:val="000000"/>
                <w:szCs w:val="21"/>
              </w:rPr>
              <w:t>”</w:t>
            </w:r>
            <w:r>
              <w:rPr>
                <w:rFonts w:hAnsi="宋体"/>
                <w:b/>
                <w:color w:val="000000"/>
                <w:szCs w:val="21"/>
              </w:rPr>
              <w:t>经费支出决算表</w:t>
            </w:r>
          </w:p>
        </w:tc>
      </w:tr>
      <w:tr>
        <w:tblPrEx>
          <w:tblLayout w:type="fixed"/>
          <w:tblCellMar>
            <w:top w:w="0" w:type="dxa"/>
            <w:left w:w="108" w:type="dxa"/>
            <w:bottom w:w="0" w:type="dxa"/>
            <w:right w:w="108" w:type="dxa"/>
          </w:tblCellMar>
        </w:tblPrEx>
        <w:trPr>
          <w:trHeight w:val="290" w:hRule="atLeast"/>
        </w:trPr>
        <w:tc>
          <w:tcPr>
            <w:tcW w:w="3364" w:type="dxa"/>
            <w:vAlign w:val="bottom"/>
          </w:tcPr>
          <w:p>
            <w:pPr>
              <w:spacing w:line="160" w:lineRule="exact"/>
              <w:jc w:val="center"/>
            </w:pPr>
            <w:r>
              <w:rPr>
                <w:rFonts w:hAnsi="宋体"/>
                <w:color w:val="000000"/>
                <w:szCs w:val="21"/>
              </w:rPr>
              <w:t>编制单位：安阳高新技术产业开发区规划建设管理局</w:t>
            </w:r>
            <w:r>
              <w:rPr>
                <w:color w:val="000000"/>
                <w:szCs w:val="21"/>
              </w:rPr>
              <w:t>(</w:t>
            </w:r>
            <w:r>
              <w:rPr>
                <w:rFonts w:hAnsi="宋体"/>
                <w:color w:val="000000"/>
                <w:szCs w:val="21"/>
              </w:rPr>
              <w:t>本级</w:t>
            </w:r>
            <w:r>
              <w:rPr>
                <w:color w:val="000000"/>
                <w:szCs w:val="21"/>
              </w:rPr>
              <w:t>)</w:t>
            </w:r>
          </w:p>
        </w:tc>
        <w:tc>
          <w:tcPr>
            <w:tcW w:w="457" w:type="dxa"/>
            <w:vAlign w:val="bottom"/>
          </w:tcPr>
          <w:p>
            <w:pPr>
              <w:spacing w:line="160" w:lineRule="exact"/>
              <w:jc w:val="center"/>
            </w:pPr>
          </w:p>
        </w:tc>
        <w:tc>
          <w:tcPr>
            <w:tcW w:w="1484" w:type="dxa"/>
            <w:vAlign w:val="bottom"/>
          </w:tcPr>
          <w:p>
            <w:pPr>
              <w:spacing w:line="160" w:lineRule="exact"/>
              <w:jc w:val="center"/>
            </w:pPr>
          </w:p>
        </w:tc>
        <w:tc>
          <w:tcPr>
            <w:tcW w:w="784" w:type="dxa"/>
            <w:vAlign w:val="bottom"/>
          </w:tcPr>
          <w:p>
            <w:pPr>
              <w:spacing w:line="160" w:lineRule="exact"/>
              <w:jc w:val="center"/>
            </w:pPr>
            <w:r>
              <w:rPr>
                <w:color w:val="000000"/>
                <w:szCs w:val="21"/>
              </w:rPr>
              <w:t>2018</w:t>
            </w:r>
            <w:r>
              <w:rPr>
                <w:rFonts w:hAnsi="宋体"/>
                <w:color w:val="000000"/>
                <w:szCs w:val="21"/>
              </w:rPr>
              <w:t>年度</w:t>
            </w:r>
          </w:p>
        </w:tc>
        <w:tc>
          <w:tcPr>
            <w:tcW w:w="3775" w:type="dxa"/>
            <w:vAlign w:val="bottom"/>
          </w:tcPr>
          <w:p>
            <w:pPr>
              <w:spacing w:line="160" w:lineRule="exact"/>
            </w:pPr>
          </w:p>
        </w:tc>
        <w:tc>
          <w:tcPr>
            <w:tcW w:w="457" w:type="dxa"/>
            <w:vAlign w:val="bottom"/>
          </w:tcPr>
          <w:p>
            <w:pPr>
              <w:spacing w:line="160" w:lineRule="exact"/>
            </w:pPr>
          </w:p>
        </w:tc>
        <w:tc>
          <w:tcPr>
            <w:tcW w:w="3484" w:type="dxa"/>
            <w:vAlign w:val="bottom"/>
          </w:tcPr>
          <w:p>
            <w:pPr>
              <w:spacing w:line="160" w:lineRule="exact"/>
              <w:jc w:val="right"/>
            </w:pPr>
            <w:r>
              <w:rPr>
                <w:rFonts w:hAnsi="宋体"/>
                <w:color w:val="000000"/>
                <w:szCs w:val="21"/>
              </w:rPr>
              <w:t>金额单位：万元</w:t>
            </w:r>
          </w:p>
        </w:tc>
      </w:tr>
      <w:tr>
        <w:tblPrEx>
          <w:tblLayout w:type="fixed"/>
          <w:tblCellMar>
            <w:top w:w="0" w:type="dxa"/>
            <w:left w:w="108" w:type="dxa"/>
            <w:bottom w:w="0" w:type="dxa"/>
            <w:right w:w="108" w:type="dxa"/>
          </w:tblCellMar>
        </w:tblPrEx>
        <w:trPr>
          <w:trHeight w:val="227" w:hRule="atLeast"/>
        </w:trPr>
        <w:tc>
          <w:tcPr>
            <w:tcW w:w="3364" w:type="dxa"/>
            <w:tcBorders>
              <w:top w:val="single" w:color="000000" w:sz="4" w:space="0"/>
              <w:left w:val="single" w:color="000000" w:sz="4" w:space="0"/>
              <w:bottom w:val="single" w:color="000000" w:sz="4" w:space="0"/>
              <w:right w:val="single" w:color="000000" w:sz="4" w:space="0"/>
            </w:tcBorders>
            <w:shd w:val="clear" w:color="auto" w:fill="C0C0C0"/>
            <w:vAlign w:val="center"/>
          </w:tcPr>
          <w:p>
            <w:pPr>
              <w:spacing w:line="160" w:lineRule="exact"/>
              <w:jc w:val="center"/>
            </w:pPr>
            <w:r>
              <w:rPr>
                <w:rFonts w:hAnsi="宋体"/>
                <w:color w:val="000000"/>
                <w:szCs w:val="21"/>
              </w:rPr>
              <w:t>项</w:t>
            </w:r>
            <w:r>
              <w:rPr>
                <w:color w:val="000000"/>
                <w:szCs w:val="21"/>
              </w:rPr>
              <w:t xml:space="preserve">  </w:t>
            </w:r>
            <w:r>
              <w:rPr>
                <w:rFonts w:hAnsi="宋体"/>
                <w:color w:val="000000"/>
                <w:szCs w:val="21"/>
              </w:rPr>
              <w:t>目</w:t>
            </w:r>
          </w:p>
        </w:tc>
        <w:tc>
          <w:tcPr>
            <w:tcW w:w="457" w:type="dxa"/>
            <w:vMerge w:val="restart"/>
            <w:tcBorders>
              <w:top w:val="single" w:color="000000" w:sz="4" w:space="0"/>
              <w:bottom w:val="single" w:color="000000" w:sz="4" w:space="0"/>
              <w:right w:val="single" w:color="000000" w:sz="4" w:space="0"/>
            </w:tcBorders>
            <w:shd w:val="clear" w:color="auto" w:fill="C0C0C0"/>
            <w:vAlign w:val="center"/>
          </w:tcPr>
          <w:p>
            <w:pPr>
              <w:spacing w:line="160" w:lineRule="exact"/>
              <w:jc w:val="center"/>
            </w:pPr>
            <w:r>
              <w:rPr>
                <w:rFonts w:hAnsi="宋体"/>
                <w:color w:val="000000"/>
                <w:szCs w:val="21"/>
              </w:rPr>
              <w:t>行次</w:t>
            </w:r>
          </w:p>
        </w:tc>
        <w:tc>
          <w:tcPr>
            <w:tcW w:w="1484" w:type="dxa"/>
            <w:tcBorders>
              <w:top w:val="single" w:color="000000" w:sz="4" w:space="0"/>
              <w:bottom w:val="single" w:color="000000" w:sz="4" w:space="0"/>
              <w:right w:val="single" w:color="000000" w:sz="4" w:space="0"/>
            </w:tcBorders>
            <w:shd w:val="clear" w:color="auto" w:fill="C0C0C0"/>
            <w:vAlign w:val="center"/>
          </w:tcPr>
          <w:p>
            <w:pPr>
              <w:spacing w:line="160" w:lineRule="exact"/>
              <w:jc w:val="center"/>
            </w:pPr>
            <w:r>
              <w:rPr>
                <w:rFonts w:hAnsi="宋体"/>
                <w:color w:val="000000"/>
                <w:szCs w:val="21"/>
              </w:rPr>
              <w:t>预算数</w:t>
            </w:r>
          </w:p>
        </w:tc>
        <w:tc>
          <w:tcPr>
            <w:tcW w:w="784" w:type="dxa"/>
            <w:tcBorders>
              <w:top w:val="single" w:color="000000" w:sz="4" w:space="0"/>
              <w:bottom w:val="single" w:color="000000" w:sz="4" w:space="0"/>
              <w:right w:val="single" w:color="000000" w:sz="4" w:space="0"/>
            </w:tcBorders>
            <w:shd w:val="clear" w:color="auto" w:fill="C0C0C0"/>
            <w:vAlign w:val="center"/>
          </w:tcPr>
          <w:p>
            <w:pPr>
              <w:spacing w:line="160" w:lineRule="exact"/>
              <w:jc w:val="center"/>
            </w:pPr>
            <w:r>
              <w:rPr>
                <w:rFonts w:hAnsi="宋体"/>
                <w:color w:val="000000"/>
                <w:szCs w:val="21"/>
              </w:rPr>
              <w:t>统计数</w:t>
            </w:r>
          </w:p>
        </w:tc>
        <w:tc>
          <w:tcPr>
            <w:tcW w:w="3775" w:type="dxa"/>
            <w:tcBorders>
              <w:top w:val="single" w:color="000000" w:sz="4" w:space="0"/>
              <w:bottom w:val="single" w:color="000000" w:sz="4" w:space="0"/>
              <w:right w:val="single" w:color="000000" w:sz="4" w:space="0"/>
            </w:tcBorders>
            <w:shd w:val="clear" w:color="auto" w:fill="C0C0C0"/>
            <w:vAlign w:val="center"/>
          </w:tcPr>
          <w:p>
            <w:pPr>
              <w:spacing w:line="160" w:lineRule="exact"/>
              <w:jc w:val="center"/>
            </w:pPr>
            <w:r>
              <w:rPr>
                <w:rFonts w:hAnsi="宋体"/>
                <w:color w:val="000000"/>
                <w:szCs w:val="21"/>
              </w:rPr>
              <w:t>项</w:t>
            </w:r>
            <w:r>
              <w:rPr>
                <w:color w:val="000000"/>
                <w:szCs w:val="21"/>
              </w:rPr>
              <w:t xml:space="preserve">  </w:t>
            </w:r>
            <w:r>
              <w:rPr>
                <w:rFonts w:hAnsi="宋体"/>
                <w:color w:val="000000"/>
                <w:szCs w:val="21"/>
              </w:rPr>
              <w:t>目</w:t>
            </w:r>
          </w:p>
        </w:tc>
        <w:tc>
          <w:tcPr>
            <w:tcW w:w="457" w:type="dxa"/>
            <w:vMerge w:val="restart"/>
            <w:tcBorders>
              <w:top w:val="single" w:color="000000" w:sz="4" w:space="0"/>
              <w:bottom w:val="single" w:color="000000" w:sz="4" w:space="0"/>
              <w:right w:val="single" w:color="000000" w:sz="4" w:space="0"/>
            </w:tcBorders>
            <w:shd w:val="clear" w:color="auto" w:fill="C0C0C0"/>
            <w:vAlign w:val="center"/>
          </w:tcPr>
          <w:p>
            <w:pPr>
              <w:spacing w:line="160" w:lineRule="exact"/>
              <w:jc w:val="center"/>
            </w:pPr>
            <w:r>
              <w:rPr>
                <w:rFonts w:hAnsi="宋体"/>
                <w:color w:val="000000"/>
                <w:szCs w:val="21"/>
              </w:rPr>
              <w:t>行次</w:t>
            </w:r>
          </w:p>
        </w:tc>
        <w:tc>
          <w:tcPr>
            <w:tcW w:w="3484" w:type="dxa"/>
            <w:tcBorders>
              <w:top w:val="single" w:color="000000" w:sz="4" w:space="0"/>
              <w:bottom w:val="single" w:color="000000" w:sz="4" w:space="0"/>
              <w:right w:val="single" w:color="000000" w:sz="12" w:space="0"/>
            </w:tcBorders>
            <w:shd w:val="clear" w:color="auto" w:fill="C0C0C0"/>
            <w:vAlign w:val="center"/>
          </w:tcPr>
          <w:p>
            <w:pPr>
              <w:spacing w:line="160" w:lineRule="exact"/>
              <w:jc w:val="center"/>
            </w:pPr>
            <w:r>
              <w:rPr>
                <w:rFonts w:hAnsi="宋体"/>
                <w:color w:val="000000"/>
                <w:szCs w:val="21"/>
              </w:rPr>
              <w:t>统计数</w:t>
            </w:r>
          </w:p>
        </w:tc>
      </w:tr>
      <w:tr>
        <w:tblPrEx>
          <w:tblLayout w:type="fixed"/>
          <w:tblCellMar>
            <w:top w:w="0" w:type="dxa"/>
            <w:left w:w="108" w:type="dxa"/>
            <w:bottom w:w="0" w:type="dxa"/>
            <w:right w:w="108" w:type="dxa"/>
          </w:tblCellMar>
        </w:tblPrEx>
        <w:trPr>
          <w:trHeight w:val="227" w:hRule="atLeast"/>
        </w:trPr>
        <w:tc>
          <w:tcPr>
            <w:tcW w:w="3364" w:type="dxa"/>
            <w:tcBorders>
              <w:left w:val="single" w:color="000000" w:sz="4" w:space="0"/>
              <w:bottom w:val="single" w:color="000000" w:sz="4" w:space="0"/>
              <w:right w:val="single" w:color="000000" w:sz="4" w:space="0"/>
            </w:tcBorders>
            <w:shd w:val="clear" w:color="auto" w:fill="C0C0C0"/>
            <w:vAlign w:val="center"/>
          </w:tcPr>
          <w:p>
            <w:pPr>
              <w:spacing w:line="160" w:lineRule="exact"/>
              <w:jc w:val="center"/>
            </w:pPr>
            <w:r>
              <w:rPr>
                <w:rFonts w:hAnsi="宋体"/>
                <w:color w:val="000000"/>
                <w:szCs w:val="21"/>
              </w:rPr>
              <w:t>栏</w:t>
            </w:r>
            <w:r>
              <w:rPr>
                <w:color w:val="000000"/>
                <w:szCs w:val="21"/>
              </w:rPr>
              <w:t xml:space="preserve">  </w:t>
            </w:r>
            <w:r>
              <w:rPr>
                <w:rFonts w:hAnsi="宋体"/>
                <w:color w:val="000000"/>
                <w:szCs w:val="21"/>
              </w:rPr>
              <w:t>次</w:t>
            </w:r>
          </w:p>
        </w:tc>
        <w:tc>
          <w:tcPr>
            <w:tcW w:w="457" w:type="dxa"/>
            <w:vMerge w:val="continue"/>
            <w:tcBorders>
              <w:top w:val="single" w:color="000000" w:sz="4" w:space="0"/>
              <w:bottom w:val="single" w:color="000000" w:sz="4" w:space="0"/>
              <w:right w:val="single" w:color="000000" w:sz="4" w:space="0"/>
            </w:tcBorders>
          </w:tcPr>
          <w:p/>
        </w:tc>
        <w:tc>
          <w:tcPr>
            <w:tcW w:w="1484"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1</w:t>
            </w:r>
          </w:p>
        </w:tc>
        <w:tc>
          <w:tcPr>
            <w:tcW w:w="784"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2</w:t>
            </w:r>
          </w:p>
        </w:tc>
        <w:tc>
          <w:tcPr>
            <w:tcW w:w="3775" w:type="dxa"/>
            <w:tcBorders>
              <w:bottom w:val="single" w:color="000000" w:sz="4" w:space="0"/>
              <w:right w:val="single" w:color="000000" w:sz="4" w:space="0"/>
            </w:tcBorders>
            <w:shd w:val="clear" w:color="auto" w:fill="C0C0C0"/>
            <w:vAlign w:val="center"/>
          </w:tcPr>
          <w:p>
            <w:pPr>
              <w:spacing w:line="160" w:lineRule="exact"/>
              <w:jc w:val="center"/>
            </w:pPr>
            <w:r>
              <w:rPr>
                <w:rFonts w:hAnsi="宋体"/>
                <w:color w:val="000000"/>
                <w:szCs w:val="21"/>
              </w:rPr>
              <w:t>栏</w:t>
            </w:r>
            <w:r>
              <w:rPr>
                <w:color w:val="000000"/>
                <w:szCs w:val="21"/>
              </w:rPr>
              <w:t xml:space="preserve">  </w:t>
            </w:r>
            <w:r>
              <w:rPr>
                <w:rFonts w:hAnsi="宋体"/>
                <w:color w:val="000000"/>
                <w:szCs w:val="21"/>
              </w:rPr>
              <w:t>次</w:t>
            </w:r>
          </w:p>
        </w:tc>
        <w:tc>
          <w:tcPr>
            <w:tcW w:w="457" w:type="dxa"/>
            <w:vMerge w:val="continue"/>
            <w:tcBorders>
              <w:top w:val="single" w:color="000000" w:sz="4" w:space="0"/>
              <w:bottom w:val="single" w:color="000000" w:sz="4" w:space="0"/>
              <w:right w:val="single" w:color="000000" w:sz="4" w:space="0"/>
            </w:tcBorders>
          </w:tcPr>
          <w:p/>
        </w:tc>
        <w:tc>
          <w:tcPr>
            <w:tcW w:w="3484" w:type="dxa"/>
            <w:tcBorders>
              <w:bottom w:val="single" w:color="000000" w:sz="4" w:space="0"/>
              <w:right w:val="single" w:color="000000" w:sz="12" w:space="0"/>
            </w:tcBorders>
            <w:shd w:val="clear" w:color="auto" w:fill="C0C0C0"/>
            <w:vAlign w:val="center"/>
          </w:tcPr>
          <w:p>
            <w:pPr>
              <w:spacing w:line="160" w:lineRule="exact"/>
              <w:jc w:val="center"/>
            </w:pPr>
            <w:r>
              <w:rPr>
                <w:color w:val="000000"/>
                <w:szCs w:val="21"/>
              </w:rPr>
              <w:t>3</w:t>
            </w:r>
          </w:p>
        </w:tc>
      </w:tr>
      <w:tr>
        <w:tblPrEx>
          <w:tblLayout w:type="fixed"/>
          <w:tblCellMar>
            <w:top w:w="0" w:type="dxa"/>
            <w:left w:w="108" w:type="dxa"/>
            <w:bottom w:w="0" w:type="dxa"/>
            <w:right w:w="108" w:type="dxa"/>
          </w:tblCellMar>
        </w:tblPrEx>
        <w:trPr>
          <w:trHeight w:val="227" w:hRule="atLeast"/>
        </w:trPr>
        <w:tc>
          <w:tcPr>
            <w:tcW w:w="3364" w:type="dxa"/>
            <w:tcBorders>
              <w:left w:val="single" w:color="000000" w:sz="4" w:space="0"/>
              <w:bottom w:val="single" w:color="000000" w:sz="4" w:space="0"/>
              <w:right w:val="single" w:color="000000" w:sz="4" w:space="0"/>
            </w:tcBorders>
            <w:shd w:val="clear" w:color="auto" w:fill="C0C0C0"/>
            <w:vAlign w:val="center"/>
          </w:tcPr>
          <w:p>
            <w:pPr>
              <w:spacing w:line="160" w:lineRule="exact"/>
              <w:jc w:val="left"/>
            </w:pPr>
            <w:r>
              <w:rPr>
                <w:rFonts w:hAnsi="宋体"/>
                <w:color w:val="000000"/>
                <w:szCs w:val="21"/>
              </w:rPr>
              <w:t>一、</w:t>
            </w:r>
            <w:r>
              <w:rPr>
                <w:color w:val="000000"/>
                <w:szCs w:val="21"/>
              </w:rPr>
              <w:t>“</w:t>
            </w:r>
            <w:r>
              <w:rPr>
                <w:rFonts w:hAnsi="宋体"/>
                <w:color w:val="000000"/>
                <w:szCs w:val="21"/>
              </w:rPr>
              <w:t>三公</w:t>
            </w:r>
            <w:r>
              <w:rPr>
                <w:color w:val="000000"/>
                <w:szCs w:val="21"/>
              </w:rPr>
              <w:t>”</w:t>
            </w:r>
            <w:r>
              <w:rPr>
                <w:rFonts w:hAnsi="宋体"/>
                <w:color w:val="000000"/>
                <w:szCs w:val="21"/>
              </w:rPr>
              <w:t>经费支出</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1</w:t>
            </w:r>
          </w:p>
        </w:tc>
        <w:tc>
          <w:tcPr>
            <w:tcW w:w="1484" w:type="dxa"/>
            <w:tcBorders>
              <w:bottom w:val="single" w:color="000000" w:sz="4" w:space="0"/>
              <w:right w:val="single" w:color="000000" w:sz="4" w:space="0"/>
            </w:tcBorders>
            <w:vAlign w:val="center"/>
          </w:tcPr>
          <w:p>
            <w:pPr>
              <w:spacing w:line="160" w:lineRule="exact"/>
              <w:jc w:val="center"/>
            </w:pPr>
            <w:r>
              <w:rPr>
                <w:color w:val="000000"/>
                <w:szCs w:val="21"/>
              </w:rPr>
              <w:t>—</w:t>
            </w:r>
          </w:p>
        </w:tc>
        <w:tc>
          <w:tcPr>
            <w:tcW w:w="784" w:type="dxa"/>
            <w:tcBorders>
              <w:bottom w:val="single" w:color="000000" w:sz="4" w:space="0"/>
              <w:right w:val="single" w:color="000000" w:sz="4" w:space="0"/>
            </w:tcBorders>
            <w:vAlign w:val="center"/>
          </w:tcPr>
          <w:p>
            <w:pPr>
              <w:spacing w:line="160" w:lineRule="exact"/>
              <w:jc w:val="center"/>
            </w:pPr>
            <w:r>
              <w:rPr>
                <w:color w:val="000000"/>
                <w:szCs w:val="21"/>
              </w:rPr>
              <w:t>—</w:t>
            </w:r>
          </w:p>
        </w:tc>
        <w:tc>
          <w:tcPr>
            <w:tcW w:w="3775" w:type="dxa"/>
            <w:tcBorders>
              <w:bottom w:val="single" w:color="000000" w:sz="4" w:space="0"/>
              <w:right w:val="single" w:color="000000" w:sz="4" w:space="0"/>
            </w:tcBorders>
            <w:shd w:val="clear" w:color="auto" w:fill="C0C0C0"/>
            <w:vAlign w:val="center"/>
          </w:tcPr>
          <w:p>
            <w:pPr>
              <w:spacing w:line="160" w:lineRule="exact"/>
              <w:jc w:val="left"/>
            </w:pPr>
            <w:r>
              <w:rPr>
                <w:rFonts w:hAnsi="宋体"/>
                <w:color w:val="000000"/>
                <w:szCs w:val="21"/>
              </w:rPr>
              <w:t>二、机关运行经费</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22</w:t>
            </w:r>
          </w:p>
        </w:tc>
        <w:tc>
          <w:tcPr>
            <w:tcW w:w="3484" w:type="dxa"/>
            <w:tcBorders>
              <w:bottom w:val="single" w:color="000000" w:sz="4" w:space="0"/>
              <w:right w:val="single" w:color="000000" w:sz="12" w:space="0"/>
            </w:tcBorders>
            <w:vAlign w:val="center"/>
          </w:tcPr>
          <w:p>
            <w:pPr>
              <w:spacing w:line="160" w:lineRule="exact"/>
              <w:jc w:val="right"/>
            </w:pPr>
          </w:p>
        </w:tc>
      </w:tr>
      <w:tr>
        <w:tblPrEx>
          <w:tblLayout w:type="fixed"/>
          <w:tblCellMar>
            <w:top w:w="0" w:type="dxa"/>
            <w:left w:w="108" w:type="dxa"/>
            <w:bottom w:w="0" w:type="dxa"/>
            <w:right w:w="108" w:type="dxa"/>
          </w:tblCellMar>
        </w:tblPrEx>
        <w:trPr>
          <w:trHeight w:val="227" w:hRule="atLeast"/>
        </w:trPr>
        <w:tc>
          <w:tcPr>
            <w:tcW w:w="3364" w:type="dxa"/>
            <w:tcBorders>
              <w:left w:val="single" w:color="000000" w:sz="4" w:space="0"/>
              <w:bottom w:val="single" w:color="000000" w:sz="4" w:space="0"/>
              <w:right w:val="single" w:color="000000" w:sz="4" w:space="0"/>
            </w:tcBorders>
            <w:shd w:val="clear" w:color="auto" w:fill="C0C0C0"/>
            <w:vAlign w:val="center"/>
          </w:tcPr>
          <w:p>
            <w:pPr>
              <w:spacing w:line="160" w:lineRule="exact"/>
              <w:jc w:val="left"/>
            </w:pPr>
            <w:r>
              <w:rPr>
                <w:rFonts w:hAnsi="宋体"/>
                <w:color w:val="000000"/>
                <w:szCs w:val="21"/>
              </w:rPr>
              <w:t>（一）支出合计</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2</w:t>
            </w:r>
          </w:p>
        </w:tc>
        <w:tc>
          <w:tcPr>
            <w:tcW w:w="1484" w:type="dxa"/>
            <w:tcBorders>
              <w:bottom w:val="single" w:color="000000" w:sz="4" w:space="0"/>
              <w:right w:val="single" w:color="000000" w:sz="4" w:space="0"/>
            </w:tcBorders>
            <w:vAlign w:val="center"/>
          </w:tcPr>
          <w:p>
            <w:pPr>
              <w:spacing w:line="160" w:lineRule="exact"/>
              <w:jc w:val="right"/>
            </w:pPr>
            <w:r>
              <w:rPr>
                <w:color w:val="000000"/>
                <w:szCs w:val="21"/>
              </w:rPr>
              <w:t>0.5</w:t>
            </w:r>
          </w:p>
        </w:tc>
        <w:tc>
          <w:tcPr>
            <w:tcW w:w="784" w:type="dxa"/>
            <w:tcBorders>
              <w:bottom w:val="single" w:color="000000" w:sz="4" w:space="0"/>
              <w:right w:val="single" w:color="000000" w:sz="4" w:space="0"/>
            </w:tcBorders>
            <w:vAlign w:val="center"/>
          </w:tcPr>
          <w:p>
            <w:pPr>
              <w:spacing w:line="160" w:lineRule="exact"/>
              <w:jc w:val="right"/>
            </w:pPr>
            <w:r>
              <w:rPr>
                <w:color w:val="000000"/>
                <w:szCs w:val="21"/>
              </w:rPr>
              <w:t>0.0</w:t>
            </w:r>
          </w:p>
        </w:tc>
        <w:tc>
          <w:tcPr>
            <w:tcW w:w="3775" w:type="dxa"/>
            <w:tcBorders>
              <w:bottom w:val="single" w:color="000000" w:sz="4" w:space="0"/>
              <w:right w:val="single" w:color="000000" w:sz="4" w:space="0"/>
            </w:tcBorders>
            <w:shd w:val="clear" w:color="auto" w:fill="C0C0C0"/>
            <w:vAlign w:val="center"/>
          </w:tcPr>
          <w:p>
            <w:pPr>
              <w:spacing w:line="160" w:lineRule="exact"/>
              <w:jc w:val="left"/>
            </w:pPr>
            <w:r>
              <w:rPr>
                <w:rFonts w:hAnsi="宋体"/>
                <w:color w:val="000000"/>
                <w:szCs w:val="21"/>
              </w:rPr>
              <w:t>（一）行政单位</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23</w:t>
            </w:r>
          </w:p>
        </w:tc>
        <w:tc>
          <w:tcPr>
            <w:tcW w:w="3484" w:type="dxa"/>
            <w:tcBorders>
              <w:bottom w:val="single" w:color="000000" w:sz="4" w:space="0"/>
              <w:right w:val="single" w:color="000000" w:sz="12" w:space="0"/>
            </w:tcBorders>
            <w:vAlign w:val="center"/>
          </w:tcPr>
          <w:p>
            <w:pPr>
              <w:spacing w:line="160" w:lineRule="exact"/>
              <w:jc w:val="right"/>
            </w:pPr>
          </w:p>
        </w:tc>
      </w:tr>
      <w:tr>
        <w:tblPrEx>
          <w:tblLayout w:type="fixed"/>
          <w:tblCellMar>
            <w:top w:w="0" w:type="dxa"/>
            <w:left w:w="108" w:type="dxa"/>
            <w:bottom w:w="0" w:type="dxa"/>
            <w:right w:w="108" w:type="dxa"/>
          </w:tblCellMar>
        </w:tblPrEx>
        <w:trPr>
          <w:trHeight w:val="227" w:hRule="atLeast"/>
        </w:trPr>
        <w:tc>
          <w:tcPr>
            <w:tcW w:w="3364" w:type="dxa"/>
            <w:tcBorders>
              <w:left w:val="single" w:color="000000" w:sz="4" w:space="0"/>
              <w:bottom w:val="single" w:color="000000" w:sz="4" w:space="0"/>
              <w:right w:val="single" w:color="000000" w:sz="4" w:space="0"/>
            </w:tcBorders>
            <w:shd w:val="clear" w:color="auto" w:fill="C0C0C0"/>
            <w:vAlign w:val="center"/>
          </w:tcPr>
          <w:p>
            <w:pPr>
              <w:spacing w:line="160" w:lineRule="exact"/>
              <w:jc w:val="left"/>
            </w:pPr>
            <w:r>
              <w:rPr>
                <w:color w:val="000000"/>
                <w:szCs w:val="21"/>
              </w:rPr>
              <w:t xml:space="preserve">  1</w:t>
            </w:r>
            <w:r>
              <w:rPr>
                <w:rFonts w:hAnsi="宋体"/>
                <w:color w:val="000000"/>
                <w:szCs w:val="21"/>
              </w:rPr>
              <w:t>．因公出国（境）费</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3</w:t>
            </w:r>
          </w:p>
        </w:tc>
        <w:tc>
          <w:tcPr>
            <w:tcW w:w="1484" w:type="dxa"/>
            <w:tcBorders>
              <w:bottom w:val="single" w:color="000000" w:sz="4" w:space="0"/>
              <w:right w:val="single" w:color="000000" w:sz="4" w:space="0"/>
            </w:tcBorders>
            <w:vAlign w:val="center"/>
          </w:tcPr>
          <w:p>
            <w:pPr>
              <w:spacing w:line="160" w:lineRule="exact"/>
              <w:jc w:val="right"/>
            </w:pPr>
            <w:r>
              <w:rPr>
                <w:color w:val="000000"/>
                <w:szCs w:val="21"/>
              </w:rPr>
              <w:t>0.00</w:t>
            </w:r>
          </w:p>
        </w:tc>
        <w:tc>
          <w:tcPr>
            <w:tcW w:w="784" w:type="dxa"/>
            <w:tcBorders>
              <w:bottom w:val="single" w:color="000000" w:sz="4" w:space="0"/>
              <w:right w:val="single" w:color="000000" w:sz="4" w:space="0"/>
            </w:tcBorders>
            <w:vAlign w:val="center"/>
          </w:tcPr>
          <w:p>
            <w:pPr>
              <w:spacing w:line="160" w:lineRule="exact"/>
              <w:jc w:val="right"/>
            </w:pPr>
            <w:r>
              <w:rPr>
                <w:color w:val="000000"/>
                <w:szCs w:val="21"/>
              </w:rPr>
              <w:t>0.00</w:t>
            </w:r>
          </w:p>
        </w:tc>
        <w:tc>
          <w:tcPr>
            <w:tcW w:w="3775" w:type="dxa"/>
            <w:tcBorders>
              <w:bottom w:val="single" w:color="000000" w:sz="4" w:space="0"/>
              <w:right w:val="single" w:color="000000" w:sz="4" w:space="0"/>
            </w:tcBorders>
            <w:shd w:val="clear" w:color="auto" w:fill="C0C0C0"/>
            <w:vAlign w:val="center"/>
          </w:tcPr>
          <w:p>
            <w:pPr>
              <w:spacing w:line="160" w:lineRule="exact"/>
              <w:jc w:val="left"/>
            </w:pPr>
            <w:r>
              <w:rPr>
                <w:rFonts w:hAnsi="宋体"/>
                <w:color w:val="000000"/>
                <w:szCs w:val="21"/>
              </w:rPr>
              <w:t>（二）参照公务员法管理事业单位</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24</w:t>
            </w:r>
          </w:p>
        </w:tc>
        <w:tc>
          <w:tcPr>
            <w:tcW w:w="3484" w:type="dxa"/>
            <w:tcBorders>
              <w:bottom w:val="single" w:color="000000" w:sz="4" w:space="0"/>
              <w:right w:val="single" w:color="000000" w:sz="12" w:space="0"/>
            </w:tcBorders>
            <w:vAlign w:val="center"/>
          </w:tcPr>
          <w:p>
            <w:pPr>
              <w:spacing w:line="160" w:lineRule="exact"/>
              <w:jc w:val="right"/>
            </w:pPr>
            <w:r>
              <w:rPr>
                <w:color w:val="000000"/>
                <w:szCs w:val="21"/>
              </w:rPr>
              <w:t>0.00</w:t>
            </w:r>
          </w:p>
        </w:tc>
      </w:tr>
      <w:tr>
        <w:tblPrEx>
          <w:tblLayout w:type="fixed"/>
          <w:tblCellMar>
            <w:top w:w="0" w:type="dxa"/>
            <w:left w:w="108" w:type="dxa"/>
            <w:bottom w:w="0" w:type="dxa"/>
            <w:right w:w="108" w:type="dxa"/>
          </w:tblCellMar>
        </w:tblPrEx>
        <w:trPr>
          <w:trHeight w:val="227" w:hRule="atLeast"/>
        </w:trPr>
        <w:tc>
          <w:tcPr>
            <w:tcW w:w="3364" w:type="dxa"/>
            <w:tcBorders>
              <w:left w:val="single" w:color="000000" w:sz="4" w:space="0"/>
              <w:bottom w:val="single" w:color="000000" w:sz="4" w:space="0"/>
              <w:right w:val="single" w:color="000000" w:sz="4" w:space="0"/>
            </w:tcBorders>
            <w:shd w:val="clear" w:color="auto" w:fill="C0C0C0"/>
            <w:vAlign w:val="center"/>
          </w:tcPr>
          <w:p>
            <w:pPr>
              <w:spacing w:line="160" w:lineRule="exact"/>
              <w:jc w:val="left"/>
            </w:pPr>
            <w:r>
              <w:rPr>
                <w:color w:val="000000"/>
                <w:szCs w:val="21"/>
              </w:rPr>
              <w:t xml:space="preserve">  2</w:t>
            </w:r>
            <w:r>
              <w:rPr>
                <w:rFonts w:hAnsi="宋体"/>
                <w:color w:val="000000"/>
                <w:szCs w:val="21"/>
              </w:rPr>
              <w:t>．公务用车购置及运行维护费</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4</w:t>
            </w:r>
          </w:p>
        </w:tc>
        <w:tc>
          <w:tcPr>
            <w:tcW w:w="1484" w:type="dxa"/>
            <w:tcBorders>
              <w:bottom w:val="single" w:color="000000" w:sz="4" w:space="0"/>
              <w:right w:val="single" w:color="000000" w:sz="4" w:space="0"/>
            </w:tcBorders>
            <w:vAlign w:val="center"/>
          </w:tcPr>
          <w:p>
            <w:pPr>
              <w:spacing w:line="160" w:lineRule="exact"/>
              <w:jc w:val="right"/>
            </w:pPr>
            <w:r>
              <w:rPr>
                <w:color w:val="000000"/>
                <w:szCs w:val="21"/>
              </w:rPr>
              <w:t>0.00</w:t>
            </w:r>
          </w:p>
        </w:tc>
        <w:tc>
          <w:tcPr>
            <w:tcW w:w="784" w:type="dxa"/>
            <w:tcBorders>
              <w:bottom w:val="single" w:color="000000" w:sz="4" w:space="0"/>
              <w:right w:val="single" w:color="000000" w:sz="4" w:space="0"/>
            </w:tcBorders>
            <w:vAlign w:val="center"/>
          </w:tcPr>
          <w:p>
            <w:pPr>
              <w:spacing w:line="160" w:lineRule="exact"/>
              <w:jc w:val="right"/>
            </w:pPr>
            <w:r>
              <w:rPr>
                <w:color w:val="000000"/>
                <w:szCs w:val="21"/>
              </w:rPr>
              <w:t>0.00</w:t>
            </w:r>
          </w:p>
        </w:tc>
        <w:tc>
          <w:tcPr>
            <w:tcW w:w="3775" w:type="dxa"/>
            <w:tcBorders>
              <w:bottom w:val="single" w:color="000000" w:sz="4" w:space="0"/>
              <w:right w:val="single" w:color="000000" w:sz="4" w:space="0"/>
            </w:tcBorders>
            <w:shd w:val="clear" w:color="auto" w:fill="C0C0C0"/>
            <w:vAlign w:val="center"/>
          </w:tcPr>
          <w:p>
            <w:pPr>
              <w:spacing w:line="160" w:lineRule="exact"/>
              <w:jc w:val="left"/>
            </w:pP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25</w:t>
            </w:r>
          </w:p>
        </w:tc>
        <w:tc>
          <w:tcPr>
            <w:tcW w:w="3484" w:type="dxa"/>
            <w:tcBorders>
              <w:bottom w:val="single" w:color="000000" w:sz="4" w:space="0"/>
              <w:right w:val="single" w:color="000000" w:sz="12" w:space="0"/>
            </w:tcBorders>
            <w:vAlign w:val="center"/>
          </w:tcPr>
          <w:p>
            <w:pPr>
              <w:spacing w:line="160" w:lineRule="exact"/>
              <w:jc w:val="center"/>
            </w:pPr>
            <w:r>
              <w:rPr>
                <w:rFonts w:hAnsi="宋体"/>
                <w:color w:val="000000"/>
                <w:szCs w:val="21"/>
              </w:rPr>
              <w:t>　</w:t>
            </w:r>
          </w:p>
        </w:tc>
      </w:tr>
      <w:tr>
        <w:tblPrEx>
          <w:tblLayout w:type="fixed"/>
          <w:tblCellMar>
            <w:top w:w="0" w:type="dxa"/>
            <w:left w:w="108" w:type="dxa"/>
            <w:bottom w:w="0" w:type="dxa"/>
            <w:right w:w="108" w:type="dxa"/>
          </w:tblCellMar>
        </w:tblPrEx>
        <w:trPr>
          <w:trHeight w:val="227" w:hRule="atLeast"/>
        </w:trPr>
        <w:tc>
          <w:tcPr>
            <w:tcW w:w="3364" w:type="dxa"/>
            <w:tcBorders>
              <w:left w:val="single" w:color="000000" w:sz="4" w:space="0"/>
              <w:bottom w:val="single" w:color="000000" w:sz="4" w:space="0"/>
              <w:right w:val="single" w:color="000000" w:sz="4" w:space="0"/>
            </w:tcBorders>
            <w:shd w:val="clear" w:color="auto" w:fill="C0C0C0"/>
            <w:vAlign w:val="center"/>
          </w:tcPr>
          <w:p>
            <w:pPr>
              <w:spacing w:line="160" w:lineRule="exact"/>
              <w:jc w:val="left"/>
            </w:pPr>
            <w:r>
              <w:rPr>
                <w:color w:val="000000"/>
                <w:szCs w:val="21"/>
              </w:rPr>
              <w:t xml:space="preserve">    </w:t>
            </w:r>
            <w:r>
              <w:rPr>
                <w:rFonts w:hAnsi="宋体"/>
                <w:color w:val="000000"/>
                <w:szCs w:val="21"/>
              </w:rPr>
              <w:t>（</w:t>
            </w:r>
            <w:r>
              <w:rPr>
                <w:color w:val="000000"/>
                <w:szCs w:val="21"/>
              </w:rPr>
              <w:t>1</w:t>
            </w:r>
            <w:r>
              <w:rPr>
                <w:rFonts w:hAnsi="宋体"/>
                <w:color w:val="000000"/>
                <w:szCs w:val="21"/>
              </w:rPr>
              <w:t>）公务用车购置费</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5</w:t>
            </w:r>
          </w:p>
        </w:tc>
        <w:tc>
          <w:tcPr>
            <w:tcW w:w="1484" w:type="dxa"/>
            <w:tcBorders>
              <w:bottom w:val="single" w:color="000000" w:sz="4" w:space="0"/>
              <w:right w:val="single" w:color="000000" w:sz="4" w:space="0"/>
            </w:tcBorders>
            <w:vAlign w:val="center"/>
          </w:tcPr>
          <w:p>
            <w:pPr>
              <w:spacing w:line="160" w:lineRule="exact"/>
              <w:jc w:val="right"/>
            </w:pPr>
            <w:r>
              <w:rPr>
                <w:color w:val="000000"/>
                <w:szCs w:val="21"/>
              </w:rPr>
              <w:t>0.00</w:t>
            </w:r>
          </w:p>
        </w:tc>
        <w:tc>
          <w:tcPr>
            <w:tcW w:w="784" w:type="dxa"/>
            <w:tcBorders>
              <w:bottom w:val="single" w:color="000000" w:sz="4" w:space="0"/>
              <w:right w:val="single" w:color="000000" w:sz="4" w:space="0"/>
            </w:tcBorders>
            <w:vAlign w:val="center"/>
          </w:tcPr>
          <w:p>
            <w:pPr>
              <w:spacing w:line="160" w:lineRule="exact"/>
              <w:jc w:val="right"/>
            </w:pPr>
            <w:r>
              <w:rPr>
                <w:color w:val="000000"/>
                <w:szCs w:val="21"/>
              </w:rPr>
              <w:t>0.00</w:t>
            </w:r>
          </w:p>
        </w:tc>
        <w:tc>
          <w:tcPr>
            <w:tcW w:w="3775" w:type="dxa"/>
            <w:tcBorders>
              <w:bottom w:val="single" w:color="000000" w:sz="4" w:space="0"/>
              <w:right w:val="single" w:color="000000" w:sz="4" w:space="0"/>
            </w:tcBorders>
            <w:shd w:val="clear" w:color="auto" w:fill="C0C0C0"/>
            <w:vAlign w:val="center"/>
          </w:tcPr>
          <w:p>
            <w:pPr>
              <w:spacing w:line="160" w:lineRule="exact"/>
              <w:jc w:val="left"/>
            </w:pPr>
            <w:r>
              <w:rPr>
                <w:rFonts w:hAnsi="宋体"/>
                <w:color w:val="000000"/>
                <w:szCs w:val="21"/>
              </w:rPr>
              <w:t>三、国有资产占用情况</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26</w:t>
            </w:r>
          </w:p>
        </w:tc>
        <w:tc>
          <w:tcPr>
            <w:tcW w:w="3484" w:type="dxa"/>
            <w:tcBorders>
              <w:bottom w:val="single" w:color="000000" w:sz="4" w:space="0"/>
              <w:right w:val="single" w:color="000000" w:sz="12" w:space="0"/>
            </w:tcBorders>
            <w:vAlign w:val="center"/>
          </w:tcPr>
          <w:p>
            <w:pPr>
              <w:spacing w:line="160" w:lineRule="exact"/>
              <w:jc w:val="center"/>
            </w:pPr>
            <w:r>
              <w:rPr>
                <w:color w:val="000000"/>
                <w:szCs w:val="21"/>
              </w:rPr>
              <w:t>—</w:t>
            </w:r>
          </w:p>
        </w:tc>
      </w:tr>
      <w:tr>
        <w:tblPrEx>
          <w:tblLayout w:type="fixed"/>
          <w:tblCellMar>
            <w:top w:w="0" w:type="dxa"/>
            <w:left w:w="108" w:type="dxa"/>
            <w:bottom w:w="0" w:type="dxa"/>
            <w:right w:w="108" w:type="dxa"/>
          </w:tblCellMar>
        </w:tblPrEx>
        <w:trPr>
          <w:trHeight w:val="227" w:hRule="atLeast"/>
        </w:trPr>
        <w:tc>
          <w:tcPr>
            <w:tcW w:w="3364" w:type="dxa"/>
            <w:tcBorders>
              <w:left w:val="single" w:color="000000" w:sz="4" w:space="0"/>
              <w:bottom w:val="single" w:color="000000" w:sz="4" w:space="0"/>
              <w:right w:val="single" w:color="000000" w:sz="4" w:space="0"/>
            </w:tcBorders>
            <w:shd w:val="clear" w:color="auto" w:fill="C0C0C0"/>
            <w:vAlign w:val="center"/>
          </w:tcPr>
          <w:p>
            <w:pPr>
              <w:spacing w:line="160" w:lineRule="exact"/>
              <w:jc w:val="left"/>
            </w:pPr>
            <w:r>
              <w:rPr>
                <w:color w:val="000000"/>
                <w:szCs w:val="21"/>
              </w:rPr>
              <w:t xml:space="preserve">    </w:t>
            </w:r>
            <w:r>
              <w:rPr>
                <w:rFonts w:hAnsi="宋体"/>
                <w:color w:val="000000"/>
                <w:szCs w:val="21"/>
              </w:rPr>
              <w:t>（</w:t>
            </w:r>
            <w:r>
              <w:rPr>
                <w:color w:val="000000"/>
                <w:szCs w:val="21"/>
              </w:rPr>
              <w:t>2</w:t>
            </w:r>
            <w:r>
              <w:rPr>
                <w:rFonts w:hAnsi="宋体"/>
                <w:color w:val="000000"/>
                <w:szCs w:val="21"/>
              </w:rPr>
              <w:t>）公务用车运行维护费</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6</w:t>
            </w:r>
          </w:p>
        </w:tc>
        <w:tc>
          <w:tcPr>
            <w:tcW w:w="1484" w:type="dxa"/>
            <w:tcBorders>
              <w:bottom w:val="single" w:color="000000" w:sz="4" w:space="0"/>
              <w:right w:val="single" w:color="000000" w:sz="4" w:space="0"/>
            </w:tcBorders>
            <w:vAlign w:val="center"/>
          </w:tcPr>
          <w:p>
            <w:pPr>
              <w:spacing w:line="160" w:lineRule="exact"/>
              <w:jc w:val="right"/>
            </w:pPr>
            <w:r>
              <w:rPr>
                <w:color w:val="000000"/>
                <w:szCs w:val="21"/>
              </w:rPr>
              <w:t>0.00</w:t>
            </w:r>
          </w:p>
        </w:tc>
        <w:tc>
          <w:tcPr>
            <w:tcW w:w="784" w:type="dxa"/>
            <w:tcBorders>
              <w:bottom w:val="single" w:color="000000" w:sz="4" w:space="0"/>
              <w:right w:val="single" w:color="000000" w:sz="4" w:space="0"/>
            </w:tcBorders>
            <w:vAlign w:val="center"/>
          </w:tcPr>
          <w:p>
            <w:pPr>
              <w:spacing w:line="160" w:lineRule="exact"/>
              <w:jc w:val="right"/>
            </w:pPr>
            <w:r>
              <w:rPr>
                <w:color w:val="000000"/>
                <w:szCs w:val="21"/>
              </w:rPr>
              <w:t>0.00</w:t>
            </w:r>
          </w:p>
        </w:tc>
        <w:tc>
          <w:tcPr>
            <w:tcW w:w="3775" w:type="dxa"/>
            <w:tcBorders>
              <w:bottom w:val="single" w:color="000000" w:sz="4" w:space="0"/>
              <w:right w:val="single" w:color="000000" w:sz="4" w:space="0"/>
            </w:tcBorders>
            <w:shd w:val="clear" w:color="auto" w:fill="C0C0C0"/>
            <w:vAlign w:val="center"/>
          </w:tcPr>
          <w:p>
            <w:pPr>
              <w:spacing w:line="160" w:lineRule="exact"/>
              <w:jc w:val="left"/>
            </w:pPr>
            <w:r>
              <w:rPr>
                <w:rFonts w:hAnsi="宋体"/>
                <w:color w:val="000000"/>
                <w:szCs w:val="21"/>
              </w:rPr>
              <w:t>（一）车辆数合计（辆）</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27</w:t>
            </w:r>
          </w:p>
        </w:tc>
        <w:tc>
          <w:tcPr>
            <w:tcW w:w="3484" w:type="dxa"/>
            <w:tcBorders>
              <w:bottom w:val="single" w:color="000000" w:sz="4" w:space="0"/>
              <w:right w:val="single" w:color="000000" w:sz="12" w:space="0"/>
            </w:tcBorders>
            <w:vAlign w:val="center"/>
          </w:tcPr>
          <w:p>
            <w:pPr>
              <w:spacing w:line="160" w:lineRule="exact"/>
              <w:jc w:val="right"/>
            </w:pPr>
            <w:r>
              <w:rPr>
                <w:color w:val="000000"/>
                <w:szCs w:val="21"/>
              </w:rPr>
              <w:t>0</w:t>
            </w:r>
          </w:p>
        </w:tc>
      </w:tr>
      <w:tr>
        <w:tblPrEx>
          <w:tblLayout w:type="fixed"/>
          <w:tblCellMar>
            <w:top w:w="0" w:type="dxa"/>
            <w:left w:w="108" w:type="dxa"/>
            <w:bottom w:w="0" w:type="dxa"/>
            <w:right w:w="108" w:type="dxa"/>
          </w:tblCellMar>
        </w:tblPrEx>
        <w:trPr>
          <w:trHeight w:val="227" w:hRule="atLeast"/>
        </w:trPr>
        <w:tc>
          <w:tcPr>
            <w:tcW w:w="3364" w:type="dxa"/>
            <w:tcBorders>
              <w:left w:val="single" w:color="000000" w:sz="4" w:space="0"/>
              <w:bottom w:val="single" w:color="000000" w:sz="4" w:space="0"/>
              <w:right w:val="single" w:color="000000" w:sz="4" w:space="0"/>
            </w:tcBorders>
            <w:shd w:val="clear" w:color="auto" w:fill="C0C0C0"/>
            <w:vAlign w:val="center"/>
          </w:tcPr>
          <w:p>
            <w:pPr>
              <w:spacing w:line="160" w:lineRule="exact"/>
              <w:jc w:val="left"/>
            </w:pPr>
            <w:r>
              <w:rPr>
                <w:color w:val="000000"/>
                <w:szCs w:val="21"/>
              </w:rPr>
              <w:t xml:space="preserve">  3</w:t>
            </w:r>
            <w:r>
              <w:rPr>
                <w:rFonts w:hAnsi="宋体"/>
                <w:color w:val="000000"/>
                <w:szCs w:val="21"/>
              </w:rPr>
              <w:t>．公务接待费</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7</w:t>
            </w:r>
          </w:p>
        </w:tc>
        <w:tc>
          <w:tcPr>
            <w:tcW w:w="1484" w:type="dxa"/>
            <w:tcBorders>
              <w:bottom w:val="single" w:color="000000" w:sz="4" w:space="0"/>
              <w:right w:val="single" w:color="000000" w:sz="4" w:space="0"/>
            </w:tcBorders>
            <w:vAlign w:val="center"/>
          </w:tcPr>
          <w:p>
            <w:pPr>
              <w:spacing w:line="160" w:lineRule="exact"/>
              <w:jc w:val="right"/>
            </w:pPr>
            <w:r>
              <w:rPr>
                <w:color w:val="000000"/>
                <w:szCs w:val="21"/>
              </w:rPr>
              <w:t>0.5</w:t>
            </w:r>
          </w:p>
        </w:tc>
        <w:tc>
          <w:tcPr>
            <w:tcW w:w="784" w:type="dxa"/>
            <w:tcBorders>
              <w:bottom w:val="single" w:color="000000" w:sz="4" w:space="0"/>
              <w:right w:val="single" w:color="000000" w:sz="4" w:space="0"/>
            </w:tcBorders>
            <w:vAlign w:val="center"/>
          </w:tcPr>
          <w:p>
            <w:pPr>
              <w:spacing w:line="160" w:lineRule="exact"/>
              <w:jc w:val="right"/>
            </w:pPr>
            <w:r>
              <w:rPr>
                <w:color w:val="000000"/>
                <w:szCs w:val="21"/>
              </w:rPr>
              <w:t>0.0</w:t>
            </w:r>
          </w:p>
        </w:tc>
        <w:tc>
          <w:tcPr>
            <w:tcW w:w="3775" w:type="dxa"/>
            <w:tcBorders>
              <w:bottom w:val="single" w:color="000000" w:sz="4" w:space="0"/>
              <w:right w:val="single" w:color="000000" w:sz="4" w:space="0"/>
            </w:tcBorders>
            <w:shd w:val="clear" w:color="auto" w:fill="C0C0C0"/>
            <w:vAlign w:val="center"/>
          </w:tcPr>
          <w:p>
            <w:pPr>
              <w:spacing w:line="160" w:lineRule="exact"/>
              <w:jc w:val="left"/>
            </w:pPr>
            <w:r>
              <w:rPr>
                <w:color w:val="000000"/>
                <w:szCs w:val="21"/>
              </w:rPr>
              <w:t xml:space="preserve">  1.</w:t>
            </w:r>
            <w:r>
              <w:rPr>
                <w:rFonts w:hAnsi="宋体"/>
                <w:color w:val="000000"/>
                <w:szCs w:val="21"/>
              </w:rPr>
              <w:t>副部（省）级及以上领导用车</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28</w:t>
            </w:r>
          </w:p>
        </w:tc>
        <w:tc>
          <w:tcPr>
            <w:tcW w:w="3484" w:type="dxa"/>
            <w:tcBorders>
              <w:bottom w:val="single" w:color="000000" w:sz="4" w:space="0"/>
              <w:right w:val="single" w:color="000000" w:sz="12" w:space="0"/>
            </w:tcBorders>
            <w:vAlign w:val="center"/>
          </w:tcPr>
          <w:p>
            <w:pPr>
              <w:spacing w:line="160" w:lineRule="exact"/>
              <w:jc w:val="right"/>
            </w:pPr>
            <w:r>
              <w:rPr>
                <w:color w:val="000000"/>
                <w:szCs w:val="21"/>
              </w:rPr>
              <w:t>0</w:t>
            </w:r>
          </w:p>
        </w:tc>
      </w:tr>
      <w:tr>
        <w:tblPrEx>
          <w:tblLayout w:type="fixed"/>
          <w:tblCellMar>
            <w:top w:w="0" w:type="dxa"/>
            <w:left w:w="108" w:type="dxa"/>
            <w:bottom w:w="0" w:type="dxa"/>
            <w:right w:w="108" w:type="dxa"/>
          </w:tblCellMar>
        </w:tblPrEx>
        <w:trPr>
          <w:trHeight w:val="227" w:hRule="atLeast"/>
        </w:trPr>
        <w:tc>
          <w:tcPr>
            <w:tcW w:w="3364" w:type="dxa"/>
            <w:tcBorders>
              <w:left w:val="single" w:color="000000" w:sz="4" w:space="0"/>
              <w:bottom w:val="single" w:color="000000" w:sz="4" w:space="0"/>
              <w:right w:val="single" w:color="000000" w:sz="4" w:space="0"/>
            </w:tcBorders>
            <w:shd w:val="clear" w:color="auto" w:fill="C0C0C0"/>
            <w:vAlign w:val="center"/>
          </w:tcPr>
          <w:p>
            <w:pPr>
              <w:spacing w:line="160" w:lineRule="exact"/>
              <w:jc w:val="left"/>
            </w:pPr>
            <w:r>
              <w:rPr>
                <w:color w:val="000000"/>
                <w:szCs w:val="21"/>
              </w:rPr>
              <w:t xml:space="preserve">    </w:t>
            </w:r>
            <w:r>
              <w:rPr>
                <w:rFonts w:hAnsi="宋体"/>
                <w:color w:val="000000"/>
                <w:szCs w:val="21"/>
              </w:rPr>
              <w:t>（</w:t>
            </w:r>
            <w:r>
              <w:rPr>
                <w:color w:val="000000"/>
                <w:szCs w:val="21"/>
              </w:rPr>
              <w:t>1</w:t>
            </w:r>
            <w:r>
              <w:rPr>
                <w:rFonts w:hAnsi="宋体"/>
                <w:color w:val="000000"/>
                <w:szCs w:val="21"/>
              </w:rPr>
              <w:t>）国内接待费</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8</w:t>
            </w:r>
          </w:p>
        </w:tc>
        <w:tc>
          <w:tcPr>
            <w:tcW w:w="1484" w:type="dxa"/>
            <w:tcBorders>
              <w:bottom w:val="single" w:color="000000" w:sz="4" w:space="0"/>
              <w:right w:val="single" w:color="000000" w:sz="4" w:space="0"/>
            </w:tcBorders>
            <w:vAlign w:val="center"/>
          </w:tcPr>
          <w:p>
            <w:pPr>
              <w:spacing w:line="160" w:lineRule="exact"/>
              <w:jc w:val="right"/>
            </w:pPr>
            <w:r>
              <w:rPr>
                <w:color w:val="000000"/>
                <w:szCs w:val="21"/>
              </w:rPr>
              <w:t>0.5</w:t>
            </w:r>
          </w:p>
        </w:tc>
        <w:tc>
          <w:tcPr>
            <w:tcW w:w="784" w:type="dxa"/>
            <w:tcBorders>
              <w:bottom w:val="single" w:color="000000" w:sz="4" w:space="0"/>
              <w:right w:val="single" w:color="000000" w:sz="4" w:space="0"/>
            </w:tcBorders>
            <w:vAlign w:val="center"/>
          </w:tcPr>
          <w:p>
            <w:pPr>
              <w:spacing w:line="160" w:lineRule="exact"/>
              <w:jc w:val="right"/>
            </w:pPr>
            <w:r>
              <w:rPr>
                <w:color w:val="000000"/>
                <w:szCs w:val="21"/>
              </w:rPr>
              <w:t>0.0</w:t>
            </w:r>
          </w:p>
        </w:tc>
        <w:tc>
          <w:tcPr>
            <w:tcW w:w="3775" w:type="dxa"/>
            <w:tcBorders>
              <w:bottom w:val="single" w:color="000000" w:sz="4" w:space="0"/>
              <w:right w:val="single" w:color="000000" w:sz="4" w:space="0"/>
            </w:tcBorders>
            <w:shd w:val="clear" w:color="auto" w:fill="C0C0C0"/>
            <w:vAlign w:val="center"/>
          </w:tcPr>
          <w:p>
            <w:pPr>
              <w:spacing w:line="160" w:lineRule="exact"/>
              <w:jc w:val="left"/>
            </w:pPr>
            <w:r>
              <w:rPr>
                <w:color w:val="000000"/>
                <w:szCs w:val="21"/>
              </w:rPr>
              <w:t xml:space="preserve">  2.</w:t>
            </w:r>
            <w:r>
              <w:rPr>
                <w:rFonts w:hAnsi="宋体"/>
                <w:color w:val="000000"/>
                <w:szCs w:val="21"/>
              </w:rPr>
              <w:t>主要领导干部用车</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29</w:t>
            </w:r>
          </w:p>
        </w:tc>
        <w:tc>
          <w:tcPr>
            <w:tcW w:w="3484" w:type="dxa"/>
            <w:tcBorders>
              <w:bottom w:val="single" w:color="000000" w:sz="4" w:space="0"/>
              <w:right w:val="single" w:color="000000" w:sz="12" w:space="0"/>
            </w:tcBorders>
            <w:vAlign w:val="center"/>
          </w:tcPr>
          <w:p>
            <w:pPr>
              <w:spacing w:line="160" w:lineRule="exact"/>
              <w:jc w:val="right"/>
            </w:pPr>
            <w:r>
              <w:rPr>
                <w:color w:val="000000"/>
                <w:szCs w:val="21"/>
              </w:rPr>
              <w:t>0</w:t>
            </w:r>
          </w:p>
        </w:tc>
      </w:tr>
      <w:tr>
        <w:tblPrEx>
          <w:tblLayout w:type="fixed"/>
          <w:tblCellMar>
            <w:top w:w="0" w:type="dxa"/>
            <w:left w:w="108" w:type="dxa"/>
            <w:bottom w:w="0" w:type="dxa"/>
            <w:right w:w="108" w:type="dxa"/>
          </w:tblCellMar>
        </w:tblPrEx>
        <w:trPr>
          <w:trHeight w:val="227" w:hRule="atLeast"/>
        </w:trPr>
        <w:tc>
          <w:tcPr>
            <w:tcW w:w="3364" w:type="dxa"/>
            <w:tcBorders>
              <w:left w:val="single" w:color="000000" w:sz="4" w:space="0"/>
              <w:bottom w:val="single" w:color="000000" w:sz="4" w:space="0"/>
              <w:right w:val="single" w:color="000000" w:sz="4" w:space="0"/>
            </w:tcBorders>
            <w:shd w:val="clear" w:color="auto" w:fill="C0C0C0"/>
            <w:vAlign w:val="center"/>
          </w:tcPr>
          <w:p>
            <w:pPr>
              <w:spacing w:line="160" w:lineRule="exact"/>
              <w:jc w:val="left"/>
            </w:pPr>
            <w:r>
              <w:rPr>
                <w:color w:val="000000"/>
                <w:szCs w:val="21"/>
              </w:rPr>
              <w:t xml:space="preserve">         </w:t>
            </w:r>
            <w:r>
              <w:rPr>
                <w:rFonts w:hAnsi="宋体"/>
                <w:color w:val="000000"/>
                <w:szCs w:val="21"/>
              </w:rPr>
              <w:t>其中：外事接待费</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9</w:t>
            </w:r>
          </w:p>
        </w:tc>
        <w:tc>
          <w:tcPr>
            <w:tcW w:w="1484" w:type="dxa"/>
            <w:tcBorders>
              <w:bottom w:val="single" w:color="000000" w:sz="4" w:space="0"/>
              <w:right w:val="single" w:color="000000" w:sz="4" w:space="0"/>
            </w:tcBorders>
            <w:vAlign w:val="center"/>
          </w:tcPr>
          <w:p>
            <w:pPr>
              <w:spacing w:line="160" w:lineRule="exact"/>
              <w:jc w:val="right"/>
            </w:pPr>
            <w:r>
              <w:rPr>
                <w:color w:val="000000"/>
                <w:szCs w:val="21"/>
              </w:rPr>
              <w:t>0.00</w:t>
            </w:r>
          </w:p>
        </w:tc>
        <w:tc>
          <w:tcPr>
            <w:tcW w:w="784" w:type="dxa"/>
            <w:tcBorders>
              <w:bottom w:val="single" w:color="000000" w:sz="4" w:space="0"/>
              <w:right w:val="single" w:color="000000" w:sz="4" w:space="0"/>
            </w:tcBorders>
            <w:vAlign w:val="center"/>
          </w:tcPr>
          <w:p>
            <w:pPr>
              <w:spacing w:line="160" w:lineRule="exact"/>
              <w:jc w:val="right"/>
            </w:pPr>
            <w:r>
              <w:rPr>
                <w:color w:val="000000"/>
                <w:szCs w:val="21"/>
              </w:rPr>
              <w:t>0.00</w:t>
            </w:r>
          </w:p>
        </w:tc>
        <w:tc>
          <w:tcPr>
            <w:tcW w:w="3775" w:type="dxa"/>
            <w:tcBorders>
              <w:bottom w:val="single" w:color="000000" w:sz="4" w:space="0"/>
              <w:right w:val="single" w:color="000000" w:sz="4" w:space="0"/>
            </w:tcBorders>
            <w:shd w:val="clear" w:color="auto" w:fill="C0C0C0"/>
            <w:vAlign w:val="center"/>
          </w:tcPr>
          <w:p>
            <w:pPr>
              <w:spacing w:line="160" w:lineRule="exact"/>
              <w:jc w:val="left"/>
            </w:pPr>
            <w:r>
              <w:rPr>
                <w:color w:val="000000"/>
                <w:szCs w:val="21"/>
              </w:rPr>
              <w:t xml:space="preserve">  3.</w:t>
            </w:r>
            <w:r>
              <w:rPr>
                <w:rFonts w:hAnsi="宋体"/>
                <w:color w:val="000000"/>
                <w:szCs w:val="21"/>
              </w:rPr>
              <w:t>机要通信用车</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30</w:t>
            </w:r>
          </w:p>
        </w:tc>
        <w:tc>
          <w:tcPr>
            <w:tcW w:w="3484" w:type="dxa"/>
            <w:tcBorders>
              <w:bottom w:val="single" w:color="000000" w:sz="4" w:space="0"/>
              <w:right w:val="single" w:color="000000" w:sz="12" w:space="0"/>
            </w:tcBorders>
            <w:vAlign w:val="center"/>
          </w:tcPr>
          <w:p>
            <w:pPr>
              <w:spacing w:line="160" w:lineRule="exact"/>
              <w:jc w:val="right"/>
            </w:pPr>
            <w:r>
              <w:rPr>
                <w:color w:val="000000"/>
                <w:szCs w:val="21"/>
              </w:rPr>
              <w:t>0</w:t>
            </w:r>
          </w:p>
        </w:tc>
      </w:tr>
      <w:tr>
        <w:tblPrEx>
          <w:tblLayout w:type="fixed"/>
          <w:tblCellMar>
            <w:top w:w="0" w:type="dxa"/>
            <w:left w:w="108" w:type="dxa"/>
            <w:bottom w:w="0" w:type="dxa"/>
            <w:right w:w="108" w:type="dxa"/>
          </w:tblCellMar>
        </w:tblPrEx>
        <w:trPr>
          <w:trHeight w:val="227" w:hRule="atLeast"/>
        </w:trPr>
        <w:tc>
          <w:tcPr>
            <w:tcW w:w="3364" w:type="dxa"/>
            <w:tcBorders>
              <w:left w:val="single" w:color="000000" w:sz="4" w:space="0"/>
              <w:bottom w:val="single" w:color="000000" w:sz="4" w:space="0"/>
              <w:right w:val="single" w:color="000000" w:sz="4" w:space="0"/>
            </w:tcBorders>
            <w:shd w:val="clear" w:color="auto" w:fill="C0C0C0"/>
            <w:vAlign w:val="center"/>
          </w:tcPr>
          <w:p>
            <w:pPr>
              <w:spacing w:line="160" w:lineRule="exact"/>
              <w:jc w:val="left"/>
            </w:pPr>
            <w:r>
              <w:rPr>
                <w:color w:val="000000"/>
                <w:szCs w:val="21"/>
              </w:rPr>
              <w:t xml:space="preserve">    </w:t>
            </w:r>
            <w:r>
              <w:rPr>
                <w:rFonts w:hAnsi="宋体"/>
                <w:color w:val="000000"/>
                <w:szCs w:val="21"/>
              </w:rPr>
              <w:t>（</w:t>
            </w:r>
            <w:r>
              <w:rPr>
                <w:color w:val="000000"/>
                <w:szCs w:val="21"/>
              </w:rPr>
              <w:t>2</w:t>
            </w:r>
            <w:r>
              <w:rPr>
                <w:rFonts w:hAnsi="宋体"/>
                <w:color w:val="000000"/>
                <w:szCs w:val="21"/>
              </w:rPr>
              <w:t>）国（境）外接待费</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10</w:t>
            </w:r>
          </w:p>
        </w:tc>
        <w:tc>
          <w:tcPr>
            <w:tcW w:w="1484" w:type="dxa"/>
            <w:tcBorders>
              <w:bottom w:val="single" w:color="000000" w:sz="4" w:space="0"/>
              <w:right w:val="single" w:color="000000" w:sz="4" w:space="0"/>
            </w:tcBorders>
            <w:vAlign w:val="center"/>
          </w:tcPr>
          <w:p>
            <w:pPr>
              <w:spacing w:line="160" w:lineRule="exact"/>
              <w:jc w:val="right"/>
            </w:pPr>
            <w:r>
              <w:rPr>
                <w:color w:val="000000"/>
                <w:szCs w:val="21"/>
              </w:rPr>
              <w:t>0.00</w:t>
            </w:r>
          </w:p>
        </w:tc>
        <w:tc>
          <w:tcPr>
            <w:tcW w:w="784" w:type="dxa"/>
            <w:tcBorders>
              <w:bottom w:val="single" w:color="000000" w:sz="4" w:space="0"/>
              <w:right w:val="single" w:color="000000" w:sz="4" w:space="0"/>
            </w:tcBorders>
            <w:vAlign w:val="center"/>
          </w:tcPr>
          <w:p>
            <w:pPr>
              <w:spacing w:line="160" w:lineRule="exact"/>
              <w:jc w:val="right"/>
            </w:pPr>
            <w:r>
              <w:rPr>
                <w:color w:val="000000"/>
                <w:szCs w:val="21"/>
              </w:rPr>
              <w:t>0.00</w:t>
            </w:r>
          </w:p>
        </w:tc>
        <w:tc>
          <w:tcPr>
            <w:tcW w:w="3775" w:type="dxa"/>
            <w:tcBorders>
              <w:bottom w:val="single" w:color="000000" w:sz="4" w:space="0"/>
              <w:right w:val="single" w:color="000000" w:sz="4" w:space="0"/>
            </w:tcBorders>
            <w:shd w:val="clear" w:color="auto" w:fill="C0C0C0"/>
            <w:vAlign w:val="center"/>
          </w:tcPr>
          <w:p>
            <w:pPr>
              <w:spacing w:line="160" w:lineRule="exact"/>
              <w:jc w:val="left"/>
            </w:pPr>
            <w:r>
              <w:rPr>
                <w:color w:val="000000"/>
                <w:szCs w:val="21"/>
              </w:rPr>
              <w:t xml:space="preserve">  4.</w:t>
            </w:r>
            <w:r>
              <w:rPr>
                <w:rFonts w:hAnsi="宋体"/>
                <w:color w:val="000000"/>
                <w:szCs w:val="21"/>
              </w:rPr>
              <w:t>应急保障用车</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31</w:t>
            </w:r>
          </w:p>
        </w:tc>
        <w:tc>
          <w:tcPr>
            <w:tcW w:w="3484" w:type="dxa"/>
            <w:tcBorders>
              <w:bottom w:val="single" w:color="000000" w:sz="4" w:space="0"/>
              <w:right w:val="single" w:color="000000" w:sz="12" w:space="0"/>
            </w:tcBorders>
            <w:vAlign w:val="center"/>
          </w:tcPr>
          <w:p>
            <w:pPr>
              <w:spacing w:line="160" w:lineRule="exact"/>
              <w:jc w:val="right"/>
            </w:pPr>
            <w:r>
              <w:rPr>
                <w:color w:val="000000"/>
                <w:szCs w:val="21"/>
              </w:rPr>
              <w:t>0</w:t>
            </w:r>
          </w:p>
        </w:tc>
      </w:tr>
      <w:tr>
        <w:tblPrEx>
          <w:tblLayout w:type="fixed"/>
          <w:tblCellMar>
            <w:top w:w="0" w:type="dxa"/>
            <w:left w:w="108" w:type="dxa"/>
            <w:bottom w:w="0" w:type="dxa"/>
            <w:right w:w="108" w:type="dxa"/>
          </w:tblCellMar>
        </w:tblPrEx>
        <w:trPr>
          <w:trHeight w:val="227" w:hRule="atLeast"/>
        </w:trPr>
        <w:tc>
          <w:tcPr>
            <w:tcW w:w="3364" w:type="dxa"/>
            <w:tcBorders>
              <w:left w:val="single" w:color="000000" w:sz="4" w:space="0"/>
              <w:bottom w:val="single" w:color="000000" w:sz="4" w:space="0"/>
              <w:right w:val="single" w:color="000000" w:sz="4" w:space="0"/>
            </w:tcBorders>
            <w:shd w:val="clear" w:color="auto" w:fill="C0C0C0"/>
            <w:vAlign w:val="center"/>
          </w:tcPr>
          <w:p>
            <w:pPr>
              <w:spacing w:line="160" w:lineRule="exact"/>
              <w:jc w:val="left"/>
            </w:pPr>
            <w:r>
              <w:rPr>
                <w:rFonts w:hAnsi="宋体"/>
                <w:color w:val="000000"/>
                <w:szCs w:val="21"/>
              </w:rPr>
              <w:t>（二）相关统计数</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11</w:t>
            </w:r>
          </w:p>
        </w:tc>
        <w:tc>
          <w:tcPr>
            <w:tcW w:w="1484" w:type="dxa"/>
            <w:tcBorders>
              <w:bottom w:val="single" w:color="000000" w:sz="4" w:space="0"/>
              <w:right w:val="single" w:color="000000" w:sz="4" w:space="0"/>
            </w:tcBorders>
            <w:vAlign w:val="center"/>
          </w:tcPr>
          <w:p>
            <w:pPr>
              <w:spacing w:line="160" w:lineRule="exact"/>
              <w:jc w:val="center"/>
            </w:pPr>
            <w:r>
              <w:rPr>
                <w:color w:val="000000"/>
                <w:szCs w:val="21"/>
              </w:rPr>
              <w:t>—</w:t>
            </w:r>
          </w:p>
        </w:tc>
        <w:tc>
          <w:tcPr>
            <w:tcW w:w="784" w:type="dxa"/>
            <w:tcBorders>
              <w:bottom w:val="single" w:color="000000" w:sz="4" w:space="0"/>
              <w:right w:val="single" w:color="000000" w:sz="4" w:space="0"/>
            </w:tcBorders>
            <w:vAlign w:val="center"/>
          </w:tcPr>
          <w:p>
            <w:pPr>
              <w:spacing w:line="160" w:lineRule="exact"/>
              <w:jc w:val="center"/>
            </w:pPr>
            <w:r>
              <w:rPr>
                <w:color w:val="000000"/>
                <w:szCs w:val="21"/>
              </w:rPr>
              <w:t>—</w:t>
            </w:r>
          </w:p>
        </w:tc>
        <w:tc>
          <w:tcPr>
            <w:tcW w:w="3775" w:type="dxa"/>
            <w:tcBorders>
              <w:bottom w:val="single" w:color="000000" w:sz="4" w:space="0"/>
              <w:right w:val="single" w:color="000000" w:sz="4" w:space="0"/>
            </w:tcBorders>
            <w:shd w:val="clear" w:color="auto" w:fill="C0C0C0"/>
            <w:vAlign w:val="center"/>
          </w:tcPr>
          <w:p>
            <w:pPr>
              <w:spacing w:line="160" w:lineRule="exact"/>
              <w:jc w:val="left"/>
            </w:pPr>
            <w:r>
              <w:rPr>
                <w:color w:val="000000"/>
                <w:szCs w:val="21"/>
              </w:rPr>
              <w:t xml:space="preserve">  5.</w:t>
            </w:r>
            <w:r>
              <w:rPr>
                <w:rFonts w:hAnsi="宋体"/>
                <w:color w:val="000000"/>
                <w:szCs w:val="21"/>
              </w:rPr>
              <w:t>执法执勤用车</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32</w:t>
            </w:r>
          </w:p>
        </w:tc>
        <w:tc>
          <w:tcPr>
            <w:tcW w:w="3484" w:type="dxa"/>
            <w:tcBorders>
              <w:bottom w:val="single" w:color="000000" w:sz="4" w:space="0"/>
              <w:right w:val="single" w:color="000000" w:sz="12" w:space="0"/>
            </w:tcBorders>
            <w:vAlign w:val="center"/>
          </w:tcPr>
          <w:p>
            <w:pPr>
              <w:spacing w:line="160" w:lineRule="exact"/>
              <w:jc w:val="right"/>
            </w:pPr>
            <w:r>
              <w:rPr>
                <w:color w:val="000000"/>
                <w:szCs w:val="21"/>
              </w:rPr>
              <w:t>0</w:t>
            </w:r>
          </w:p>
        </w:tc>
      </w:tr>
      <w:tr>
        <w:tblPrEx>
          <w:tblLayout w:type="fixed"/>
          <w:tblCellMar>
            <w:top w:w="0" w:type="dxa"/>
            <w:left w:w="108" w:type="dxa"/>
            <w:bottom w:w="0" w:type="dxa"/>
            <w:right w:w="108" w:type="dxa"/>
          </w:tblCellMar>
        </w:tblPrEx>
        <w:trPr>
          <w:trHeight w:val="227" w:hRule="atLeast"/>
        </w:trPr>
        <w:tc>
          <w:tcPr>
            <w:tcW w:w="3364" w:type="dxa"/>
            <w:tcBorders>
              <w:left w:val="single" w:color="000000" w:sz="4" w:space="0"/>
              <w:bottom w:val="single" w:color="000000" w:sz="4" w:space="0"/>
              <w:right w:val="single" w:color="000000" w:sz="4" w:space="0"/>
            </w:tcBorders>
            <w:shd w:val="clear" w:color="auto" w:fill="C0C0C0"/>
            <w:vAlign w:val="center"/>
          </w:tcPr>
          <w:p>
            <w:pPr>
              <w:spacing w:line="160" w:lineRule="exact"/>
              <w:jc w:val="left"/>
            </w:pPr>
            <w:r>
              <w:rPr>
                <w:color w:val="000000"/>
                <w:szCs w:val="21"/>
              </w:rPr>
              <w:t xml:space="preserve">  1</w:t>
            </w:r>
            <w:r>
              <w:rPr>
                <w:rFonts w:hAnsi="宋体"/>
                <w:color w:val="000000"/>
                <w:szCs w:val="21"/>
              </w:rPr>
              <w:t>．因公出国（境）团组数（个）</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12</w:t>
            </w:r>
          </w:p>
        </w:tc>
        <w:tc>
          <w:tcPr>
            <w:tcW w:w="1484" w:type="dxa"/>
            <w:tcBorders>
              <w:bottom w:val="single" w:color="000000" w:sz="4" w:space="0"/>
              <w:right w:val="single" w:color="000000" w:sz="4" w:space="0"/>
            </w:tcBorders>
            <w:vAlign w:val="center"/>
          </w:tcPr>
          <w:p>
            <w:pPr>
              <w:spacing w:line="160" w:lineRule="exact"/>
              <w:jc w:val="center"/>
            </w:pPr>
            <w:r>
              <w:rPr>
                <w:color w:val="000000"/>
                <w:szCs w:val="21"/>
              </w:rPr>
              <w:t>—</w:t>
            </w:r>
          </w:p>
        </w:tc>
        <w:tc>
          <w:tcPr>
            <w:tcW w:w="784" w:type="dxa"/>
            <w:tcBorders>
              <w:bottom w:val="single" w:color="000000" w:sz="4" w:space="0"/>
              <w:right w:val="single" w:color="000000" w:sz="4" w:space="0"/>
            </w:tcBorders>
            <w:vAlign w:val="center"/>
          </w:tcPr>
          <w:p>
            <w:pPr>
              <w:spacing w:line="160" w:lineRule="exact"/>
              <w:jc w:val="right"/>
            </w:pPr>
            <w:r>
              <w:rPr>
                <w:color w:val="000000"/>
                <w:szCs w:val="21"/>
              </w:rPr>
              <w:t>0</w:t>
            </w:r>
          </w:p>
        </w:tc>
        <w:tc>
          <w:tcPr>
            <w:tcW w:w="3775" w:type="dxa"/>
            <w:tcBorders>
              <w:bottom w:val="single" w:color="000000" w:sz="4" w:space="0"/>
              <w:right w:val="single" w:color="000000" w:sz="4" w:space="0"/>
            </w:tcBorders>
            <w:shd w:val="clear" w:color="auto" w:fill="C0C0C0"/>
            <w:vAlign w:val="center"/>
          </w:tcPr>
          <w:p>
            <w:pPr>
              <w:spacing w:line="160" w:lineRule="exact"/>
              <w:jc w:val="left"/>
            </w:pPr>
            <w:r>
              <w:rPr>
                <w:color w:val="000000"/>
                <w:szCs w:val="21"/>
              </w:rPr>
              <w:t xml:space="preserve">  6.</w:t>
            </w:r>
            <w:r>
              <w:rPr>
                <w:rFonts w:hAnsi="宋体"/>
                <w:color w:val="000000"/>
                <w:szCs w:val="21"/>
              </w:rPr>
              <w:t>特种专业技术用车</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33</w:t>
            </w:r>
          </w:p>
        </w:tc>
        <w:tc>
          <w:tcPr>
            <w:tcW w:w="3484" w:type="dxa"/>
            <w:tcBorders>
              <w:bottom w:val="single" w:color="000000" w:sz="4" w:space="0"/>
              <w:right w:val="single" w:color="000000" w:sz="12" w:space="0"/>
            </w:tcBorders>
            <w:vAlign w:val="center"/>
          </w:tcPr>
          <w:p>
            <w:pPr>
              <w:spacing w:line="160" w:lineRule="exact"/>
              <w:jc w:val="right"/>
            </w:pPr>
            <w:r>
              <w:rPr>
                <w:color w:val="000000"/>
                <w:szCs w:val="21"/>
              </w:rPr>
              <w:t>0</w:t>
            </w:r>
          </w:p>
        </w:tc>
      </w:tr>
      <w:tr>
        <w:tblPrEx>
          <w:tblLayout w:type="fixed"/>
          <w:tblCellMar>
            <w:top w:w="0" w:type="dxa"/>
            <w:left w:w="108" w:type="dxa"/>
            <w:bottom w:w="0" w:type="dxa"/>
            <w:right w:w="108" w:type="dxa"/>
          </w:tblCellMar>
        </w:tblPrEx>
        <w:trPr>
          <w:trHeight w:val="227" w:hRule="atLeast"/>
        </w:trPr>
        <w:tc>
          <w:tcPr>
            <w:tcW w:w="3364" w:type="dxa"/>
            <w:tcBorders>
              <w:left w:val="single" w:color="000000" w:sz="4" w:space="0"/>
              <w:bottom w:val="single" w:color="000000" w:sz="4" w:space="0"/>
              <w:right w:val="single" w:color="000000" w:sz="4" w:space="0"/>
            </w:tcBorders>
            <w:shd w:val="clear" w:color="auto" w:fill="C0C0C0"/>
            <w:vAlign w:val="center"/>
          </w:tcPr>
          <w:p>
            <w:pPr>
              <w:spacing w:line="160" w:lineRule="exact"/>
              <w:jc w:val="left"/>
            </w:pPr>
            <w:r>
              <w:rPr>
                <w:color w:val="000000"/>
                <w:szCs w:val="21"/>
              </w:rPr>
              <w:t xml:space="preserve">  2</w:t>
            </w:r>
            <w:r>
              <w:rPr>
                <w:rFonts w:hAnsi="宋体"/>
                <w:color w:val="000000"/>
                <w:szCs w:val="21"/>
              </w:rPr>
              <w:t>．因公出国（境）人次数（人）</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13</w:t>
            </w:r>
          </w:p>
        </w:tc>
        <w:tc>
          <w:tcPr>
            <w:tcW w:w="1484" w:type="dxa"/>
            <w:tcBorders>
              <w:bottom w:val="single" w:color="000000" w:sz="4" w:space="0"/>
              <w:right w:val="single" w:color="000000" w:sz="4" w:space="0"/>
            </w:tcBorders>
            <w:vAlign w:val="center"/>
          </w:tcPr>
          <w:p>
            <w:pPr>
              <w:spacing w:line="160" w:lineRule="exact"/>
              <w:jc w:val="center"/>
            </w:pPr>
            <w:r>
              <w:rPr>
                <w:color w:val="000000"/>
                <w:szCs w:val="21"/>
              </w:rPr>
              <w:t>—</w:t>
            </w:r>
          </w:p>
        </w:tc>
        <w:tc>
          <w:tcPr>
            <w:tcW w:w="784" w:type="dxa"/>
            <w:tcBorders>
              <w:bottom w:val="single" w:color="000000" w:sz="4" w:space="0"/>
              <w:right w:val="single" w:color="000000" w:sz="4" w:space="0"/>
            </w:tcBorders>
            <w:vAlign w:val="center"/>
          </w:tcPr>
          <w:p>
            <w:pPr>
              <w:spacing w:line="160" w:lineRule="exact"/>
              <w:jc w:val="right"/>
            </w:pPr>
            <w:r>
              <w:rPr>
                <w:color w:val="000000"/>
                <w:szCs w:val="21"/>
              </w:rPr>
              <w:t>0</w:t>
            </w:r>
          </w:p>
        </w:tc>
        <w:tc>
          <w:tcPr>
            <w:tcW w:w="3775" w:type="dxa"/>
            <w:tcBorders>
              <w:bottom w:val="single" w:color="000000" w:sz="4" w:space="0"/>
              <w:right w:val="single" w:color="000000" w:sz="4" w:space="0"/>
            </w:tcBorders>
            <w:shd w:val="clear" w:color="auto" w:fill="C0C0C0"/>
            <w:vAlign w:val="center"/>
          </w:tcPr>
          <w:p>
            <w:pPr>
              <w:spacing w:line="160" w:lineRule="exact"/>
              <w:jc w:val="left"/>
            </w:pPr>
            <w:r>
              <w:rPr>
                <w:color w:val="000000"/>
                <w:szCs w:val="21"/>
              </w:rPr>
              <w:t xml:space="preserve">  7.</w:t>
            </w:r>
            <w:r>
              <w:rPr>
                <w:rFonts w:hAnsi="宋体"/>
                <w:color w:val="000000"/>
                <w:szCs w:val="21"/>
              </w:rPr>
              <w:t>离退休干部用车</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34</w:t>
            </w:r>
          </w:p>
        </w:tc>
        <w:tc>
          <w:tcPr>
            <w:tcW w:w="3484" w:type="dxa"/>
            <w:tcBorders>
              <w:bottom w:val="single" w:color="000000" w:sz="4" w:space="0"/>
              <w:right w:val="single" w:color="000000" w:sz="12" w:space="0"/>
            </w:tcBorders>
            <w:vAlign w:val="center"/>
          </w:tcPr>
          <w:p>
            <w:pPr>
              <w:spacing w:line="160" w:lineRule="exact"/>
              <w:jc w:val="right"/>
            </w:pPr>
            <w:r>
              <w:rPr>
                <w:color w:val="000000"/>
                <w:szCs w:val="21"/>
              </w:rPr>
              <w:t>0</w:t>
            </w:r>
          </w:p>
        </w:tc>
      </w:tr>
      <w:tr>
        <w:tblPrEx>
          <w:tblLayout w:type="fixed"/>
          <w:tblCellMar>
            <w:top w:w="0" w:type="dxa"/>
            <w:left w:w="108" w:type="dxa"/>
            <w:bottom w:w="0" w:type="dxa"/>
            <w:right w:w="108" w:type="dxa"/>
          </w:tblCellMar>
        </w:tblPrEx>
        <w:trPr>
          <w:trHeight w:val="227" w:hRule="atLeast"/>
        </w:trPr>
        <w:tc>
          <w:tcPr>
            <w:tcW w:w="3364" w:type="dxa"/>
            <w:tcBorders>
              <w:left w:val="single" w:color="000000" w:sz="4" w:space="0"/>
              <w:bottom w:val="single" w:color="000000" w:sz="4" w:space="0"/>
              <w:right w:val="single" w:color="000000" w:sz="4" w:space="0"/>
            </w:tcBorders>
            <w:shd w:val="clear" w:color="auto" w:fill="C0C0C0"/>
            <w:vAlign w:val="center"/>
          </w:tcPr>
          <w:p>
            <w:pPr>
              <w:spacing w:line="160" w:lineRule="exact"/>
              <w:jc w:val="left"/>
            </w:pPr>
            <w:r>
              <w:rPr>
                <w:color w:val="000000"/>
                <w:szCs w:val="21"/>
              </w:rPr>
              <w:t xml:space="preserve">  3</w:t>
            </w:r>
            <w:r>
              <w:rPr>
                <w:rFonts w:hAnsi="宋体"/>
                <w:color w:val="000000"/>
                <w:szCs w:val="21"/>
              </w:rPr>
              <w:t>．公务用车购置数（辆）</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14</w:t>
            </w:r>
          </w:p>
        </w:tc>
        <w:tc>
          <w:tcPr>
            <w:tcW w:w="1484" w:type="dxa"/>
            <w:tcBorders>
              <w:bottom w:val="single" w:color="000000" w:sz="4" w:space="0"/>
              <w:right w:val="single" w:color="000000" w:sz="4" w:space="0"/>
            </w:tcBorders>
            <w:vAlign w:val="center"/>
          </w:tcPr>
          <w:p>
            <w:pPr>
              <w:spacing w:line="160" w:lineRule="exact"/>
              <w:jc w:val="center"/>
            </w:pPr>
            <w:r>
              <w:rPr>
                <w:color w:val="000000"/>
                <w:szCs w:val="21"/>
              </w:rPr>
              <w:t>—</w:t>
            </w:r>
          </w:p>
        </w:tc>
        <w:tc>
          <w:tcPr>
            <w:tcW w:w="784" w:type="dxa"/>
            <w:tcBorders>
              <w:bottom w:val="single" w:color="000000" w:sz="4" w:space="0"/>
              <w:right w:val="single" w:color="000000" w:sz="4" w:space="0"/>
            </w:tcBorders>
            <w:vAlign w:val="center"/>
          </w:tcPr>
          <w:p>
            <w:pPr>
              <w:spacing w:line="160" w:lineRule="exact"/>
              <w:jc w:val="right"/>
            </w:pPr>
            <w:r>
              <w:rPr>
                <w:color w:val="000000"/>
                <w:szCs w:val="21"/>
              </w:rPr>
              <w:t>0</w:t>
            </w:r>
          </w:p>
        </w:tc>
        <w:tc>
          <w:tcPr>
            <w:tcW w:w="3775" w:type="dxa"/>
            <w:tcBorders>
              <w:bottom w:val="single" w:color="000000" w:sz="4" w:space="0"/>
              <w:right w:val="single" w:color="000000" w:sz="4" w:space="0"/>
            </w:tcBorders>
            <w:shd w:val="clear" w:color="auto" w:fill="C0C0C0"/>
            <w:vAlign w:val="center"/>
          </w:tcPr>
          <w:p>
            <w:pPr>
              <w:spacing w:line="160" w:lineRule="exact"/>
              <w:jc w:val="left"/>
            </w:pPr>
            <w:r>
              <w:rPr>
                <w:color w:val="000000"/>
                <w:szCs w:val="21"/>
              </w:rPr>
              <w:t xml:space="preserve">  8.</w:t>
            </w:r>
            <w:r>
              <w:rPr>
                <w:rFonts w:hAnsi="宋体"/>
                <w:color w:val="000000"/>
                <w:szCs w:val="21"/>
              </w:rPr>
              <w:t>其他用车</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35</w:t>
            </w:r>
          </w:p>
        </w:tc>
        <w:tc>
          <w:tcPr>
            <w:tcW w:w="3484" w:type="dxa"/>
            <w:tcBorders>
              <w:bottom w:val="single" w:color="000000" w:sz="4" w:space="0"/>
              <w:right w:val="single" w:color="000000" w:sz="12" w:space="0"/>
            </w:tcBorders>
            <w:vAlign w:val="center"/>
          </w:tcPr>
          <w:p>
            <w:pPr>
              <w:spacing w:line="160" w:lineRule="exact"/>
              <w:jc w:val="right"/>
            </w:pPr>
            <w:r>
              <w:rPr>
                <w:color w:val="000000"/>
                <w:szCs w:val="21"/>
              </w:rPr>
              <w:t>0</w:t>
            </w:r>
          </w:p>
        </w:tc>
      </w:tr>
      <w:tr>
        <w:tblPrEx>
          <w:tblLayout w:type="fixed"/>
          <w:tblCellMar>
            <w:top w:w="0" w:type="dxa"/>
            <w:left w:w="108" w:type="dxa"/>
            <w:bottom w:w="0" w:type="dxa"/>
            <w:right w:w="108" w:type="dxa"/>
          </w:tblCellMar>
        </w:tblPrEx>
        <w:trPr>
          <w:trHeight w:val="227" w:hRule="atLeast"/>
        </w:trPr>
        <w:tc>
          <w:tcPr>
            <w:tcW w:w="3364" w:type="dxa"/>
            <w:tcBorders>
              <w:left w:val="single" w:color="000000" w:sz="4" w:space="0"/>
              <w:bottom w:val="single" w:color="000000" w:sz="4" w:space="0"/>
              <w:right w:val="single" w:color="000000" w:sz="4" w:space="0"/>
            </w:tcBorders>
            <w:shd w:val="clear" w:color="auto" w:fill="C0C0C0"/>
            <w:vAlign w:val="center"/>
          </w:tcPr>
          <w:p>
            <w:pPr>
              <w:spacing w:line="160" w:lineRule="exact"/>
              <w:jc w:val="left"/>
            </w:pPr>
            <w:r>
              <w:rPr>
                <w:color w:val="000000"/>
                <w:szCs w:val="21"/>
              </w:rPr>
              <w:t xml:space="preserve">  4</w:t>
            </w:r>
            <w:r>
              <w:rPr>
                <w:rFonts w:hAnsi="宋体"/>
                <w:color w:val="000000"/>
                <w:szCs w:val="21"/>
              </w:rPr>
              <w:t>．公务用车保有量（辆）</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15</w:t>
            </w:r>
          </w:p>
        </w:tc>
        <w:tc>
          <w:tcPr>
            <w:tcW w:w="1484" w:type="dxa"/>
            <w:tcBorders>
              <w:bottom w:val="single" w:color="000000" w:sz="4" w:space="0"/>
              <w:right w:val="single" w:color="000000" w:sz="4" w:space="0"/>
            </w:tcBorders>
            <w:vAlign w:val="center"/>
          </w:tcPr>
          <w:p>
            <w:pPr>
              <w:spacing w:line="160" w:lineRule="exact"/>
              <w:jc w:val="center"/>
            </w:pPr>
            <w:r>
              <w:rPr>
                <w:color w:val="000000"/>
                <w:szCs w:val="21"/>
              </w:rPr>
              <w:t>—</w:t>
            </w:r>
          </w:p>
        </w:tc>
        <w:tc>
          <w:tcPr>
            <w:tcW w:w="784" w:type="dxa"/>
            <w:tcBorders>
              <w:bottom w:val="single" w:color="000000" w:sz="4" w:space="0"/>
              <w:right w:val="single" w:color="000000" w:sz="4" w:space="0"/>
            </w:tcBorders>
            <w:vAlign w:val="center"/>
          </w:tcPr>
          <w:p>
            <w:pPr>
              <w:spacing w:line="160" w:lineRule="exact"/>
              <w:jc w:val="right"/>
            </w:pPr>
            <w:r>
              <w:rPr>
                <w:color w:val="000000"/>
                <w:szCs w:val="21"/>
              </w:rPr>
              <w:t>0</w:t>
            </w:r>
          </w:p>
        </w:tc>
        <w:tc>
          <w:tcPr>
            <w:tcW w:w="3775" w:type="dxa"/>
            <w:tcBorders>
              <w:bottom w:val="single" w:color="000000" w:sz="4" w:space="0"/>
              <w:right w:val="single" w:color="000000" w:sz="4" w:space="0"/>
            </w:tcBorders>
            <w:shd w:val="clear" w:color="auto" w:fill="C0C0C0"/>
            <w:vAlign w:val="center"/>
          </w:tcPr>
          <w:p>
            <w:pPr>
              <w:spacing w:line="160" w:lineRule="exact"/>
              <w:jc w:val="left"/>
            </w:pPr>
            <w:r>
              <w:rPr>
                <w:rFonts w:hAnsi="宋体"/>
                <w:color w:val="000000"/>
                <w:szCs w:val="21"/>
              </w:rPr>
              <w:t>（二）单价</w:t>
            </w:r>
            <w:r>
              <w:rPr>
                <w:color w:val="000000"/>
                <w:szCs w:val="21"/>
              </w:rPr>
              <w:t>50</w:t>
            </w:r>
            <w:r>
              <w:rPr>
                <w:rFonts w:hAnsi="宋体"/>
                <w:color w:val="000000"/>
                <w:szCs w:val="21"/>
              </w:rPr>
              <w:t>万元以上通用设备（台，套）</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36</w:t>
            </w:r>
          </w:p>
        </w:tc>
        <w:tc>
          <w:tcPr>
            <w:tcW w:w="3484" w:type="dxa"/>
            <w:tcBorders>
              <w:bottom w:val="single" w:color="000000" w:sz="4" w:space="0"/>
              <w:right w:val="single" w:color="000000" w:sz="12" w:space="0"/>
            </w:tcBorders>
            <w:vAlign w:val="center"/>
          </w:tcPr>
          <w:p>
            <w:pPr>
              <w:spacing w:line="160" w:lineRule="exact"/>
              <w:jc w:val="right"/>
            </w:pPr>
            <w:r>
              <w:rPr>
                <w:color w:val="000000"/>
                <w:szCs w:val="21"/>
              </w:rPr>
              <w:t>0</w:t>
            </w:r>
          </w:p>
        </w:tc>
      </w:tr>
      <w:tr>
        <w:tblPrEx>
          <w:tblLayout w:type="fixed"/>
          <w:tblCellMar>
            <w:top w:w="0" w:type="dxa"/>
            <w:left w:w="108" w:type="dxa"/>
            <w:bottom w:w="0" w:type="dxa"/>
            <w:right w:w="108" w:type="dxa"/>
          </w:tblCellMar>
        </w:tblPrEx>
        <w:trPr>
          <w:trHeight w:val="227" w:hRule="atLeast"/>
        </w:trPr>
        <w:tc>
          <w:tcPr>
            <w:tcW w:w="3364" w:type="dxa"/>
            <w:tcBorders>
              <w:left w:val="single" w:color="000000" w:sz="4" w:space="0"/>
              <w:bottom w:val="single" w:color="000000" w:sz="4" w:space="0"/>
              <w:right w:val="single" w:color="000000" w:sz="4" w:space="0"/>
            </w:tcBorders>
            <w:shd w:val="clear" w:color="auto" w:fill="C0C0C0"/>
            <w:vAlign w:val="center"/>
          </w:tcPr>
          <w:p>
            <w:pPr>
              <w:spacing w:line="160" w:lineRule="exact"/>
              <w:jc w:val="left"/>
            </w:pPr>
            <w:r>
              <w:rPr>
                <w:color w:val="000000"/>
                <w:szCs w:val="21"/>
              </w:rPr>
              <w:t xml:space="preserve">  5</w:t>
            </w:r>
            <w:r>
              <w:rPr>
                <w:rFonts w:hAnsi="宋体"/>
                <w:color w:val="000000"/>
                <w:szCs w:val="21"/>
              </w:rPr>
              <w:t>．国内公务接待批次（个）</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16</w:t>
            </w:r>
          </w:p>
        </w:tc>
        <w:tc>
          <w:tcPr>
            <w:tcW w:w="1484" w:type="dxa"/>
            <w:tcBorders>
              <w:bottom w:val="single" w:color="000000" w:sz="4" w:space="0"/>
              <w:right w:val="single" w:color="000000" w:sz="4" w:space="0"/>
            </w:tcBorders>
            <w:vAlign w:val="center"/>
          </w:tcPr>
          <w:p>
            <w:pPr>
              <w:spacing w:line="160" w:lineRule="exact"/>
              <w:jc w:val="center"/>
            </w:pPr>
            <w:r>
              <w:rPr>
                <w:color w:val="000000"/>
                <w:szCs w:val="21"/>
              </w:rPr>
              <w:t>—</w:t>
            </w:r>
          </w:p>
        </w:tc>
        <w:tc>
          <w:tcPr>
            <w:tcW w:w="784" w:type="dxa"/>
            <w:tcBorders>
              <w:bottom w:val="single" w:color="000000" w:sz="4" w:space="0"/>
              <w:right w:val="single" w:color="000000" w:sz="4" w:space="0"/>
            </w:tcBorders>
            <w:vAlign w:val="center"/>
          </w:tcPr>
          <w:p>
            <w:pPr>
              <w:spacing w:line="160" w:lineRule="exact"/>
              <w:jc w:val="right"/>
            </w:pPr>
            <w:r>
              <w:rPr>
                <w:color w:val="000000"/>
                <w:szCs w:val="21"/>
              </w:rPr>
              <w:t>0</w:t>
            </w:r>
          </w:p>
        </w:tc>
        <w:tc>
          <w:tcPr>
            <w:tcW w:w="3775" w:type="dxa"/>
            <w:tcBorders>
              <w:bottom w:val="single" w:color="000000" w:sz="4" w:space="0"/>
              <w:right w:val="single" w:color="000000" w:sz="4" w:space="0"/>
            </w:tcBorders>
            <w:shd w:val="clear" w:color="auto" w:fill="C0C0C0"/>
            <w:vAlign w:val="center"/>
          </w:tcPr>
          <w:p>
            <w:pPr>
              <w:spacing w:line="160" w:lineRule="exact"/>
              <w:jc w:val="left"/>
            </w:pPr>
            <w:r>
              <w:rPr>
                <w:rFonts w:hAnsi="宋体"/>
                <w:color w:val="000000"/>
                <w:szCs w:val="21"/>
              </w:rPr>
              <w:t>（三）单价</w:t>
            </w:r>
            <w:r>
              <w:rPr>
                <w:color w:val="000000"/>
                <w:szCs w:val="21"/>
              </w:rPr>
              <w:t>100</w:t>
            </w:r>
            <w:r>
              <w:rPr>
                <w:rFonts w:hAnsi="宋体"/>
                <w:color w:val="000000"/>
                <w:szCs w:val="21"/>
              </w:rPr>
              <w:t>万元以上专用设备（台，套）</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37</w:t>
            </w:r>
          </w:p>
        </w:tc>
        <w:tc>
          <w:tcPr>
            <w:tcW w:w="3484" w:type="dxa"/>
            <w:tcBorders>
              <w:bottom w:val="single" w:color="000000" w:sz="4" w:space="0"/>
              <w:right w:val="single" w:color="000000" w:sz="12" w:space="0"/>
            </w:tcBorders>
            <w:vAlign w:val="center"/>
          </w:tcPr>
          <w:p>
            <w:pPr>
              <w:spacing w:line="160" w:lineRule="exact"/>
              <w:jc w:val="right"/>
            </w:pPr>
            <w:r>
              <w:rPr>
                <w:color w:val="000000"/>
                <w:szCs w:val="21"/>
              </w:rPr>
              <w:t>0</w:t>
            </w:r>
          </w:p>
        </w:tc>
      </w:tr>
      <w:tr>
        <w:tblPrEx>
          <w:tblLayout w:type="fixed"/>
          <w:tblCellMar>
            <w:top w:w="0" w:type="dxa"/>
            <w:left w:w="108" w:type="dxa"/>
            <w:bottom w:w="0" w:type="dxa"/>
            <w:right w:w="108" w:type="dxa"/>
          </w:tblCellMar>
        </w:tblPrEx>
        <w:trPr>
          <w:trHeight w:val="227" w:hRule="atLeast"/>
        </w:trPr>
        <w:tc>
          <w:tcPr>
            <w:tcW w:w="3364" w:type="dxa"/>
            <w:tcBorders>
              <w:left w:val="single" w:color="000000" w:sz="4" w:space="0"/>
              <w:bottom w:val="single" w:color="000000" w:sz="4" w:space="0"/>
              <w:right w:val="single" w:color="000000" w:sz="4" w:space="0"/>
            </w:tcBorders>
            <w:shd w:val="clear" w:color="auto" w:fill="C0C0C0"/>
            <w:vAlign w:val="center"/>
          </w:tcPr>
          <w:p>
            <w:pPr>
              <w:spacing w:line="160" w:lineRule="exact"/>
              <w:jc w:val="left"/>
            </w:pPr>
            <w:r>
              <w:rPr>
                <w:color w:val="000000"/>
                <w:szCs w:val="21"/>
              </w:rPr>
              <w:t xml:space="preserve">     </w:t>
            </w:r>
            <w:r>
              <w:rPr>
                <w:rFonts w:hAnsi="宋体"/>
                <w:color w:val="000000"/>
                <w:szCs w:val="21"/>
              </w:rPr>
              <w:t>其中：外事接待批次（个）</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17</w:t>
            </w:r>
          </w:p>
        </w:tc>
        <w:tc>
          <w:tcPr>
            <w:tcW w:w="1484" w:type="dxa"/>
            <w:tcBorders>
              <w:bottom w:val="single" w:color="000000" w:sz="4" w:space="0"/>
              <w:right w:val="single" w:color="000000" w:sz="4" w:space="0"/>
            </w:tcBorders>
            <w:vAlign w:val="center"/>
          </w:tcPr>
          <w:p>
            <w:pPr>
              <w:spacing w:line="160" w:lineRule="exact"/>
              <w:jc w:val="center"/>
            </w:pPr>
            <w:r>
              <w:rPr>
                <w:color w:val="000000"/>
                <w:szCs w:val="21"/>
              </w:rPr>
              <w:t>—</w:t>
            </w:r>
          </w:p>
        </w:tc>
        <w:tc>
          <w:tcPr>
            <w:tcW w:w="784" w:type="dxa"/>
            <w:tcBorders>
              <w:bottom w:val="single" w:color="000000" w:sz="4" w:space="0"/>
              <w:right w:val="single" w:color="000000" w:sz="4" w:space="0"/>
            </w:tcBorders>
            <w:vAlign w:val="center"/>
          </w:tcPr>
          <w:p>
            <w:pPr>
              <w:spacing w:line="160" w:lineRule="exact"/>
              <w:jc w:val="right"/>
            </w:pPr>
            <w:r>
              <w:rPr>
                <w:color w:val="000000"/>
                <w:szCs w:val="21"/>
              </w:rPr>
              <w:t>0</w:t>
            </w:r>
          </w:p>
        </w:tc>
        <w:tc>
          <w:tcPr>
            <w:tcW w:w="3775" w:type="dxa"/>
            <w:tcBorders>
              <w:bottom w:val="single" w:color="000000" w:sz="4" w:space="0"/>
              <w:right w:val="single" w:color="000000" w:sz="4" w:space="0"/>
            </w:tcBorders>
            <w:shd w:val="clear" w:color="auto" w:fill="C0C0C0"/>
            <w:vAlign w:val="center"/>
          </w:tcPr>
          <w:p>
            <w:pPr>
              <w:spacing w:line="160" w:lineRule="exact"/>
              <w:jc w:val="left"/>
            </w:pP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38</w:t>
            </w:r>
          </w:p>
        </w:tc>
        <w:tc>
          <w:tcPr>
            <w:tcW w:w="3484" w:type="dxa"/>
            <w:tcBorders>
              <w:bottom w:val="single" w:color="000000" w:sz="4" w:space="0"/>
              <w:right w:val="single" w:color="000000" w:sz="12" w:space="0"/>
            </w:tcBorders>
            <w:vAlign w:val="center"/>
          </w:tcPr>
          <w:p>
            <w:pPr>
              <w:spacing w:line="160" w:lineRule="exact"/>
              <w:jc w:val="left"/>
            </w:pPr>
          </w:p>
        </w:tc>
      </w:tr>
      <w:tr>
        <w:tblPrEx>
          <w:tblLayout w:type="fixed"/>
          <w:tblCellMar>
            <w:top w:w="0" w:type="dxa"/>
            <w:left w:w="108" w:type="dxa"/>
            <w:bottom w:w="0" w:type="dxa"/>
            <w:right w:w="108" w:type="dxa"/>
          </w:tblCellMar>
        </w:tblPrEx>
        <w:trPr>
          <w:trHeight w:val="227" w:hRule="atLeast"/>
        </w:trPr>
        <w:tc>
          <w:tcPr>
            <w:tcW w:w="3364" w:type="dxa"/>
            <w:tcBorders>
              <w:left w:val="single" w:color="000000" w:sz="4" w:space="0"/>
              <w:bottom w:val="single" w:color="000000" w:sz="4" w:space="0"/>
              <w:right w:val="single" w:color="000000" w:sz="4" w:space="0"/>
            </w:tcBorders>
            <w:shd w:val="clear" w:color="auto" w:fill="C0C0C0"/>
            <w:vAlign w:val="center"/>
          </w:tcPr>
          <w:p>
            <w:pPr>
              <w:spacing w:line="160" w:lineRule="exact"/>
              <w:jc w:val="left"/>
            </w:pPr>
            <w:r>
              <w:rPr>
                <w:color w:val="000000"/>
                <w:szCs w:val="21"/>
              </w:rPr>
              <w:t xml:space="preserve">  6</w:t>
            </w:r>
            <w:r>
              <w:rPr>
                <w:rFonts w:hAnsi="宋体"/>
                <w:color w:val="000000"/>
                <w:szCs w:val="21"/>
              </w:rPr>
              <w:t>．国内公务接待人次（人）</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18</w:t>
            </w:r>
          </w:p>
        </w:tc>
        <w:tc>
          <w:tcPr>
            <w:tcW w:w="1484" w:type="dxa"/>
            <w:tcBorders>
              <w:bottom w:val="single" w:color="000000" w:sz="4" w:space="0"/>
              <w:right w:val="single" w:color="000000" w:sz="4" w:space="0"/>
            </w:tcBorders>
            <w:vAlign w:val="center"/>
          </w:tcPr>
          <w:p>
            <w:pPr>
              <w:spacing w:line="160" w:lineRule="exact"/>
              <w:jc w:val="center"/>
            </w:pPr>
            <w:r>
              <w:rPr>
                <w:color w:val="000000"/>
                <w:szCs w:val="21"/>
              </w:rPr>
              <w:t>—</w:t>
            </w:r>
          </w:p>
        </w:tc>
        <w:tc>
          <w:tcPr>
            <w:tcW w:w="784" w:type="dxa"/>
            <w:tcBorders>
              <w:bottom w:val="single" w:color="000000" w:sz="4" w:space="0"/>
              <w:right w:val="single" w:color="000000" w:sz="4" w:space="0"/>
            </w:tcBorders>
            <w:vAlign w:val="center"/>
          </w:tcPr>
          <w:p>
            <w:pPr>
              <w:spacing w:line="160" w:lineRule="exact"/>
              <w:jc w:val="right"/>
            </w:pPr>
            <w:r>
              <w:rPr>
                <w:color w:val="000000"/>
                <w:szCs w:val="21"/>
              </w:rPr>
              <w:t>0</w:t>
            </w:r>
          </w:p>
        </w:tc>
        <w:tc>
          <w:tcPr>
            <w:tcW w:w="3775" w:type="dxa"/>
            <w:tcBorders>
              <w:bottom w:val="single" w:color="000000" w:sz="4" w:space="0"/>
              <w:right w:val="single" w:color="000000" w:sz="4" w:space="0"/>
            </w:tcBorders>
            <w:shd w:val="clear" w:color="auto" w:fill="C0C0C0"/>
            <w:vAlign w:val="center"/>
          </w:tcPr>
          <w:p>
            <w:pPr>
              <w:spacing w:line="160" w:lineRule="exact"/>
              <w:jc w:val="left"/>
            </w:pPr>
            <w:r>
              <w:rPr>
                <w:rFonts w:hAnsi="宋体"/>
                <w:color w:val="000000"/>
                <w:szCs w:val="21"/>
              </w:rPr>
              <w:t>　</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39</w:t>
            </w:r>
          </w:p>
        </w:tc>
        <w:tc>
          <w:tcPr>
            <w:tcW w:w="3484" w:type="dxa"/>
            <w:tcBorders>
              <w:bottom w:val="single" w:color="000000" w:sz="4" w:space="0"/>
              <w:right w:val="single" w:color="000000" w:sz="12" w:space="0"/>
            </w:tcBorders>
            <w:vAlign w:val="center"/>
          </w:tcPr>
          <w:p>
            <w:pPr>
              <w:spacing w:line="160" w:lineRule="exact"/>
              <w:jc w:val="left"/>
            </w:pPr>
            <w:r>
              <w:rPr>
                <w:rFonts w:hAnsi="宋体"/>
                <w:color w:val="000000"/>
                <w:szCs w:val="21"/>
              </w:rPr>
              <w:t>　</w:t>
            </w:r>
          </w:p>
        </w:tc>
      </w:tr>
      <w:tr>
        <w:tblPrEx>
          <w:tblLayout w:type="fixed"/>
          <w:tblCellMar>
            <w:top w:w="0" w:type="dxa"/>
            <w:left w:w="108" w:type="dxa"/>
            <w:bottom w:w="0" w:type="dxa"/>
            <w:right w:w="108" w:type="dxa"/>
          </w:tblCellMar>
        </w:tblPrEx>
        <w:trPr>
          <w:trHeight w:val="227" w:hRule="atLeast"/>
        </w:trPr>
        <w:tc>
          <w:tcPr>
            <w:tcW w:w="3364" w:type="dxa"/>
            <w:tcBorders>
              <w:left w:val="single" w:color="000000" w:sz="4" w:space="0"/>
              <w:bottom w:val="single" w:color="000000" w:sz="4" w:space="0"/>
              <w:right w:val="single" w:color="000000" w:sz="4" w:space="0"/>
            </w:tcBorders>
            <w:shd w:val="clear" w:color="auto" w:fill="C0C0C0"/>
            <w:vAlign w:val="center"/>
          </w:tcPr>
          <w:p>
            <w:pPr>
              <w:spacing w:line="160" w:lineRule="exact"/>
              <w:jc w:val="left"/>
            </w:pPr>
            <w:r>
              <w:rPr>
                <w:color w:val="000000"/>
                <w:szCs w:val="21"/>
              </w:rPr>
              <w:t xml:space="preserve">     </w:t>
            </w:r>
            <w:r>
              <w:rPr>
                <w:rFonts w:hAnsi="宋体"/>
                <w:color w:val="000000"/>
                <w:szCs w:val="21"/>
              </w:rPr>
              <w:t>其中：外事接待人次（人）</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19</w:t>
            </w:r>
          </w:p>
        </w:tc>
        <w:tc>
          <w:tcPr>
            <w:tcW w:w="1484" w:type="dxa"/>
            <w:tcBorders>
              <w:bottom w:val="single" w:color="000000" w:sz="4" w:space="0"/>
              <w:right w:val="single" w:color="000000" w:sz="4" w:space="0"/>
            </w:tcBorders>
            <w:vAlign w:val="center"/>
          </w:tcPr>
          <w:p>
            <w:pPr>
              <w:spacing w:line="160" w:lineRule="exact"/>
              <w:jc w:val="center"/>
            </w:pPr>
            <w:r>
              <w:rPr>
                <w:color w:val="000000"/>
                <w:szCs w:val="21"/>
              </w:rPr>
              <w:t>—</w:t>
            </w:r>
          </w:p>
        </w:tc>
        <w:tc>
          <w:tcPr>
            <w:tcW w:w="784" w:type="dxa"/>
            <w:tcBorders>
              <w:bottom w:val="single" w:color="000000" w:sz="4" w:space="0"/>
              <w:right w:val="single" w:color="000000" w:sz="4" w:space="0"/>
            </w:tcBorders>
            <w:vAlign w:val="center"/>
          </w:tcPr>
          <w:p>
            <w:pPr>
              <w:spacing w:line="160" w:lineRule="exact"/>
              <w:jc w:val="right"/>
            </w:pPr>
            <w:r>
              <w:rPr>
                <w:color w:val="000000"/>
                <w:szCs w:val="21"/>
              </w:rPr>
              <w:t>0</w:t>
            </w:r>
          </w:p>
        </w:tc>
        <w:tc>
          <w:tcPr>
            <w:tcW w:w="3775" w:type="dxa"/>
            <w:tcBorders>
              <w:bottom w:val="single" w:color="000000" w:sz="4" w:space="0"/>
              <w:right w:val="single" w:color="000000" w:sz="4" w:space="0"/>
            </w:tcBorders>
            <w:shd w:val="clear" w:color="auto" w:fill="C0C0C0"/>
            <w:vAlign w:val="center"/>
          </w:tcPr>
          <w:p>
            <w:pPr>
              <w:spacing w:line="160" w:lineRule="exact"/>
              <w:jc w:val="left"/>
            </w:pP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40</w:t>
            </w:r>
          </w:p>
        </w:tc>
        <w:tc>
          <w:tcPr>
            <w:tcW w:w="3484" w:type="dxa"/>
            <w:tcBorders>
              <w:bottom w:val="single" w:color="000000" w:sz="4" w:space="0"/>
              <w:right w:val="single" w:color="000000" w:sz="12" w:space="0"/>
            </w:tcBorders>
            <w:vAlign w:val="center"/>
          </w:tcPr>
          <w:p>
            <w:pPr>
              <w:spacing w:line="160" w:lineRule="exact"/>
              <w:jc w:val="left"/>
            </w:pPr>
          </w:p>
        </w:tc>
      </w:tr>
      <w:tr>
        <w:tblPrEx>
          <w:tblLayout w:type="fixed"/>
          <w:tblCellMar>
            <w:top w:w="0" w:type="dxa"/>
            <w:left w:w="108" w:type="dxa"/>
            <w:bottom w:w="0" w:type="dxa"/>
            <w:right w:w="108" w:type="dxa"/>
          </w:tblCellMar>
        </w:tblPrEx>
        <w:trPr>
          <w:trHeight w:val="227" w:hRule="atLeast"/>
        </w:trPr>
        <w:tc>
          <w:tcPr>
            <w:tcW w:w="3364" w:type="dxa"/>
            <w:tcBorders>
              <w:left w:val="single" w:color="000000" w:sz="4" w:space="0"/>
              <w:bottom w:val="single" w:color="000000" w:sz="4" w:space="0"/>
              <w:right w:val="single" w:color="000000" w:sz="4" w:space="0"/>
            </w:tcBorders>
            <w:shd w:val="clear" w:color="auto" w:fill="C0C0C0"/>
            <w:vAlign w:val="center"/>
          </w:tcPr>
          <w:p>
            <w:pPr>
              <w:spacing w:line="160" w:lineRule="exact"/>
              <w:jc w:val="left"/>
            </w:pPr>
            <w:r>
              <w:rPr>
                <w:color w:val="000000"/>
                <w:szCs w:val="21"/>
              </w:rPr>
              <w:t xml:space="preserve">  7</w:t>
            </w:r>
            <w:r>
              <w:rPr>
                <w:rFonts w:hAnsi="宋体"/>
                <w:color w:val="000000"/>
                <w:szCs w:val="21"/>
              </w:rPr>
              <w:t>．国（境）外公务接待批次（个）</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20</w:t>
            </w:r>
          </w:p>
        </w:tc>
        <w:tc>
          <w:tcPr>
            <w:tcW w:w="1484" w:type="dxa"/>
            <w:tcBorders>
              <w:bottom w:val="single" w:color="000000" w:sz="4" w:space="0"/>
              <w:right w:val="single" w:color="000000" w:sz="4" w:space="0"/>
            </w:tcBorders>
            <w:vAlign w:val="center"/>
          </w:tcPr>
          <w:p>
            <w:pPr>
              <w:spacing w:line="160" w:lineRule="exact"/>
              <w:jc w:val="center"/>
            </w:pPr>
            <w:r>
              <w:rPr>
                <w:color w:val="000000"/>
                <w:szCs w:val="21"/>
              </w:rPr>
              <w:t>—</w:t>
            </w:r>
          </w:p>
        </w:tc>
        <w:tc>
          <w:tcPr>
            <w:tcW w:w="784" w:type="dxa"/>
            <w:tcBorders>
              <w:bottom w:val="single" w:color="000000" w:sz="4" w:space="0"/>
              <w:right w:val="single" w:color="000000" w:sz="4" w:space="0"/>
            </w:tcBorders>
            <w:vAlign w:val="center"/>
          </w:tcPr>
          <w:p>
            <w:pPr>
              <w:spacing w:line="160" w:lineRule="exact"/>
              <w:jc w:val="right"/>
            </w:pPr>
            <w:r>
              <w:rPr>
                <w:color w:val="000000"/>
                <w:szCs w:val="21"/>
              </w:rPr>
              <w:t>0</w:t>
            </w:r>
          </w:p>
        </w:tc>
        <w:tc>
          <w:tcPr>
            <w:tcW w:w="3775" w:type="dxa"/>
            <w:tcBorders>
              <w:bottom w:val="single" w:color="000000" w:sz="4" w:space="0"/>
              <w:right w:val="single" w:color="000000" w:sz="4" w:space="0"/>
            </w:tcBorders>
            <w:shd w:val="clear" w:color="auto" w:fill="C0C0C0"/>
            <w:vAlign w:val="center"/>
          </w:tcPr>
          <w:p>
            <w:pPr>
              <w:spacing w:line="160" w:lineRule="exact"/>
              <w:jc w:val="left"/>
            </w:pPr>
            <w:r>
              <w:rPr>
                <w:rFonts w:hAnsi="宋体"/>
                <w:color w:val="000000"/>
                <w:szCs w:val="21"/>
              </w:rPr>
              <w:t>　</w:t>
            </w:r>
          </w:p>
        </w:tc>
        <w:tc>
          <w:tcPr>
            <w:tcW w:w="457" w:type="dxa"/>
            <w:tcBorders>
              <w:bottom w:val="single" w:color="000000" w:sz="4" w:space="0"/>
              <w:right w:val="single" w:color="000000" w:sz="4" w:space="0"/>
            </w:tcBorders>
            <w:shd w:val="clear" w:color="auto" w:fill="C0C0C0"/>
            <w:vAlign w:val="center"/>
          </w:tcPr>
          <w:p>
            <w:pPr>
              <w:spacing w:line="160" w:lineRule="exact"/>
              <w:jc w:val="center"/>
            </w:pPr>
            <w:r>
              <w:rPr>
                <w:color w:val="000000"/>
                <w:szCs w:val="21"/>
              </w:rPr>
              <w:t>41</w:t>
            </w:r>
          </w:p>
        </w:tc>
        <w:tc>
          <w:tcPr>
            <w:tcW w:w="3484" w:type="dxa"/>
            <w:tcBorders>
              <w:bottom w:val="single" w:color="000000" w:sz="4" w:space="0"/>
              <w:right w:val="single" w:color="000000" w:sz="12" w:space="0"/>
            </w:tcBorders>
            <w:vAlign w:val="center"/>
          </w:tcPr>
          <w:p>
            <w:pPr>
              <w:spacing w:line="160" w:lineRule="exact"/>
              <w:jc w:val="left"/>
            </w:pPr>
            <w:r>
              <w:rPr>
                <w:rFonts w:hAnsi="宋体"/>
                <w:color w:val="000000"/>
                <w:szCs w:val="21"/>
              </w:rPr>
              <w:t>　</w:t>
            </w:r>
          </w:p>
        </w:tc>
      </w:tr>
      <w:tr>
        <w:tblPrEx>
          <w:tblLayout w:type="fixed"/>
          <w:tblCellMar>
            <w:top w:w="0" w:type="dxa"/>
            <w:left w:w="108" w:type="dxa"/>
            <w:bottom w:w="0" w:type="dxa"/>
            <w:right w:w="108" w:type="dxa"/>
          </w:tblCellMar>
        </w:tblPrEx>
        <w:trPr>
          <w:trHeight w:val="227" w:hRule="atLeast"/>
        </w:trPr>
        <w:tc>
          <w:tcPr>
            <w:tcW w:w="3364" w:type="dxa"/>
            <w:tcBorders>
              <w:left w:val="single" w:color="000000" w:sz="4" w:space="0"/>
              <w:bottom w:val="single" w:color="000000" w:sz="12" w:space="0"/>
              <w:right w:val="single" w:color="000000" w:sz="4" w:space="0"/>
            </w:tcBorders>
            <w:shd w:val="clear" w:color="auto" w:fill="C0C0C0"/>
            <w:vAlign w:val="center"/>
          </w:tcPr>
          <w:p>
            <w:pPr>
              <w:spacing w:line="160" w:lineRule="exact"/>
              <w:jc w:val="left"/>
            </w:pPr>
            <w:r>
              <w:rPr>
                <w:color w:val="000000"/>
                <w:szCs w:val="21"/>
              </w:rPr>
              <w:t xml:space="preserve">  8</w:t>
            </w:r>
            <w:r>
              <w:rPr>
                <w:rFonts w:hAnsi="宋体"/>
                <w:color w:val="000000"/>
                <w:szCs w:val="21"/>
              </w:rPr>
              <w:t>．国（境）外公务接待人次（人）</w:t>
            </w:r>
          </w:p>
        </w:tc>
        <w:tc>
          <w:tcPr>
            <w:tcW w:w="457" w:type="dxa"/>
            <w:tcBorders>
              <w:bottom w:val="single" w:color="000000" w:sz="12" w:space="0"/>
              <w:right w:val="single" w:color="000000" w:sz="4" w:space="0"/>
            </w:tcBorders>
            <w:shd w:val="clear" w:color="auto" w:fill="C0C0C0"/>
            <w:vAlign w:val="center"/>
          </w:tcPr>
          <w:p>
            <w:pPr>
              <w:spacing w:line="160" w:lineRule="exact"/>
              <w:jc w:val="center"/>
            </w:pPr>
            <w:r>
              <w:rPr>
                <w:color w:val="000000"/>
                <w:szCs w:val="21"/>
              </w:rPr>
              <w:t>21</w:t>
            </w:r>
          </w:p>
        </w:tc>
        <w:tc>
          <w:tcPr>
            <w:tcW w:w="1484" w:type="dxa"/>
            <w:tcBorders>
              <w:bottom w:val="single" w:color="000000" w:sz="12" w:space="0"/>
              <w:right w:val="single" w:color="000000" w:sz="4" w:space="0"/>
            </w:tcBorders>
            <w:vAlign w:val="center"/>
          </w:tcPr>
          <w:p>
            <w:pPr>
              <w:spacing w:line="160" w:lineRule="exact"/>
              <w:jc w:val="center"/>
            </w:pPr>
            <w:r>
              <w:rPr>
                <w:color w:val="000000"/>
                <w:szCs w:val="21"/>
              </w:rPr>
              <w:t>—</w:t>
            </w:r>
          </w:p>
        </w:tc>
        <w:tc>
          <w:tcPr>
            <w:tcW w:w="784" w:type="dxa"/>
            <w:tcBorders>
              <w:bottom w:val="single" w:color="000000" w:sz="12" w:space="0"/>
              <w:right w:val="single" w:color="000000" w:sz="4" w:space="0"/>
            </w:tcBorders>
            <w:vAlign w:val="center"/>
          </w:tcPr>
          <w:p>
            <w:pPr>
              <w:spacing w:line="160" w:lineRule="exact"/>
              <w:jc w:val="right"/>
            </w:pPr>
            <w:r>
              <w:rPr>
                <w:color w:val="000000"/>
                <w:szCs w:val="21"/>
              </w:rPr>
              <w:t>0</w:t>
            </w:r>
          </w:p>
        </w:tc>
        <w:tc>
          <w:tcPr>
            <w:tcW w:w="3775" w:type="dxa"/>
            <w:tcBorders>
              <w:bottom w:val="single" w:color="000000" w:sz="12" w:space="0"/>
              <w:right w:val="single" w:color="000000" w:sz="4" w:space="0"/>
            </w:tcBorders>
            <w:shd w:val="clear" w:color="auto" w:fill="C0C0C0"/>
            <w:vAlign w:val="center"/>
          </w:tcPr>
          <w:p>
            <w:pPr>
              <w:spacing w:line="160" w:lineRule="exact"/>
              <w:jc w:val="left"/>
            </w:pPr>
            <w:r>
              <w:rPr>
                <w:rFonts w:hAnsi="宋体"/>
                <w:color w:val="000000"/>
                <w:szCs w:val="21"/>
              </w:rPr>
              <w:t>　</w:t>
            </w:r>
          </w:p>
        </w:tc>
        <w:tc>
          <w:tcPr>
            <w:tcW w:w="457" w:type="dxa"/>
            <w:tcBorders>
              <w:bottom w:val="single" w:color="000000" w:sz="12" w:space="0"/>
              <w:right w:val="single" w:color="000000" w:sz="4" w:space="0"/>
            </w:tcBorders>
            <w:shd w:val="clear" w:color="auto" w:fill="C0C0C0"/>
            <w:vAlign w:val="center"/>
          </w:tcPr>
          <w:p>
            <w:pPr>
              <w:spacing w:line="160" w:lineRule="exact"/>
              <w:jc w:val="center"/>
            </w:pPr>
            <w:r>
              <w:rPr>
                <w:color w:val="000000"/>
                <w:szCs w:val="21"/>
              </w:rPr>
              <w:t>42</w:t>
            </w:r>
          </w:p>
        </w:tc>
        <w:tc>
          <w:tcPr>
            <w:tcW w:w="3484" w:type="dxa"/>
            <w:tcBorders>
              <w:bottom w:val="single" w:color="000000" w:sz="12" w:space="0"/>
              <w:right w:val="single" w:color="000000" w:sz="12" w:space="0"/>
            </w:tcBorders>
            <w:vAlign w:val="center"/>
          </w:tcPr>
          <w:p>
            <w:pPr>
              <w:spacing w:line="160" w:lineRule="exact"/>
              <w:jc w:val="left"/>
            </w:pPr>
            <w:r>
              <w:rPr>
                <w:rFonts w:hAnsi="宋体"/>
                <w:color w:val="000000"/>
                <w:szCs w:val="21"/>
              </w:rPr>
              <w:t>　</w:t>
            </w:r>
          </w:p>
        </w:tc>
      </w:tr>
      <w:tr>
        <w:tblPrEx>
          <w:tblLayout w:type="fixed"/>
          <w:tblCellMar>
            <w:top w:w="0" w:type="dxa"/>
            <w:left w:w="108" w:type="dxa"/>
            <w:bottom w:w="0" w:type="dxa"/>
            <w:right w:w="108" w:type="dxa"/>
          </w:tblCellMar>
        </w:tblPrEx>
        <w:trPr>
          <w:trHeight w:val="305" w:hRule="atLeast"/>
        </w:trPr>
        <w:tc>
          <w:tcPr>
            <w:tcW w:w="13805" w:type="dxa"/>
            <w:gridSpan w:val="7"/>
            <w:vAlign w:val="center"/>
          </w:tcPr>
          <w:p>
            <w:pPr>
              <w:spacing w:line="160" w:lineRule="exact"/>
              <w:jc w:val="left"/>
            </w:pPr>
            <w:r>
              <w:rPr>
                <w:rFonts w:hAnsi="宋体"/>
                <w:color w:val="000000"/>
                <w:szCs w:val="21"/>
              </w:rPr>
              <w:t>注：</w:t>
            </w:r>
            <w:r>
              <w:rPr>
                <w:color w:val="000000"/>
                <w:szCs w:val="21"/>
              </w:rPr>
              <w:t>1</w:t>
            </w:r>
            <w:r>
              <w:rPr>
                <w:rFonts w:hAnsi="宋体"/>
                <w:color w:val="000000"/>
                <w:szCs w:val="21"/>
              </w:rPr>
              <w:t>．本表反映部门决算中</w:t>
            </w:r>
            <w:r>
              <w:rPr>
                <w:color w:val="000000"/>
                <w:szCs w:val="21"/>
              </w:rPr>
              <w:t>"</w:t>
            </w:r>
            <w:r>
              <w:rPr>
                <w:rFonts w:hAnsi="宋体"/>
                <w:color w:val="000000"/>
                <w:szCs w:val="21"/>
              </w:rPr>
              <w:t>三公</w:t>
            </w:r>
            <w:r>
              <w:rPr>
                <w:color w:val="000000"/>
                <w:szCs w:val="21"/>
              </w:rPr>
              <w:t>"</w:t>
            </w:r>
            <w:r>
              <w:rPr>
                <w:rFonts w:hAnsi="宋体"/>
                <w:color w:val="000000"/>
                <w:szCs w:val="21"/>
              </w:rPr>
              <w:t>经费、机关运行经费和国有资产占用情况等相关统计指标。</w:t>
            </w:r>
          </w:p>
        </w:tc>
      </w:tr>
      <w:tr>
        <w:tblPrEx>
          <w:tblLayout w:type="fixed"/>
          <w:tblCellMar>
            <w:top w:w="0" w:type="dxa"/>
            <w:left w:w="108" w:type="dxa"/>
            <w:bottom w:w="0" w:type="dxa"/>
            <w:right w:w="108" w:type="dxa"/>
          </w:tblCellMar>
        </w:tblPrEx>
        <w:trPr>
          <w:trHeight w:val="531" w:hRule="atLeast"/>
        </w:trPr>
        <w:tc>
          <w:tcPr>
            <w:tcW w:w="13805" w:type="dxa"/>
            <w:gridSpan w:val="7"/>
            <w:vAlign w:val="center"/>
          </w:tcPr>
          <w:p>
            <w:pPr>
              <w:spacing w:line="160" w:lineRule="exact"/>
              <w:jc w:val="left"/>
            </w:pPr>
            <w:r>
              <w:rPr>
                <w:color w:val="000000"/>
                <w:szCs w:val="21"/>
              </w:rPr>
              <w:t xml:space="preserve">   2</w:t>
            </w:r>
            <w:r>
              <w:rPr>
                <w:rFonts w:hAnsi="宋体"/>
                <w:color w:val="000000"/>
                <w:szCs w:val="21"/>
              </w:rPr>
              <w:t>．</w:t>
            </w:r>
            <w:r>
              <w:rPr>
                <w:color w:val="000000"/>
                <w:szCs w:val="21"/>
              </w:rPr>
              <w:t>“</w:t>
            </w:r>
            <w:r>
              <w:rPr>
                <w:rFonts w:hAnsi="宋体"/>
                <w:color w:val="000000"/>
                <w:szCs w:val="21"/>
              </w:rPr>
              <w:t>三公</w:t>
            </w:r>
            <w:r>
              <w:rPr>
                <w:color w:val="000000"/>
                <w:szCs w:val="21"/>
              </w:rPr>
              <w:t>”</w:t>
            </w:r>
            <w:r>
              <w:rPr>
                <w:rFonts w:hAnsi="宋体"/>
                <w:color w:val="000000"/>
                <w:szCs w:val="21"/>
              </w:rPr>
              <w:t>经费填列单位使用一般公共预算财政拨款安排的支出，其中：中央单位不包括教学科研人员因公出国（境）费及相关团组和人次，地方单位按照本级部门预算口径填报。预算数填列年初预算数，支出统计数应与财决</w:t>
            </w:r>
            <w:r>
              <w:rPr>
                <w:color w:val="000000"/>
                <w:szCs w:val="21"/>
              </w:rPr>
              <w:t>08</w:t>
            </w:r>
            <w:r>
              <w:rPr>
                <w:rFonts w:hAnsi="宋体"/>
                <w:color w:val="000000"/>
                <w:szCs w:val="21"/>
              </w:rPr>
              <w:t>表保持衔接。</w:t>
            </w:r>
            <w:r>
              <w:rPr>
                <w:color w:val="000000"/>
                <w:szCs w:val="21"/>
              </w:rPr>
              <w:t>“</w:t>
            </w:r>
            <w:r>
              <w:rPr>
                <w:rFonts w:hAnsi="宋体"/>
                <w:color w:val="000000"/>
                <w:szCs w:val="21"/>
              </w:rPr>
              <w:t>三公</w:t>
            </w:r>
            <w:r>
              <w:rPr>
                <w:color w:val="000000"/>
                <w:szCs w:val="21"/>
              </w:rPr>
              <w:t>”</w:t>
            </w:r>
            <w:r>
              <w:rPr>
                <w:rFonts w:hAnsi="宋体"/>
                <w:color w:val="000000"/>
                <w:szCs w:val="21"/>
              </w:rPr>
              <w:t>经费相关统计数是指使用一般公共预算财政拨款负担费用的相关批次、人次及车辆情况。</w:t>
            </w:r>
          </w:p>
        </w:tc>
      </w:tr>
      <w:tr>
        <w:tblPrEx>
          <w:tblLayout w:type="fixed"/>
          <w:tblCellMar>
            <w:top w:w="0" w:type="dxa"/>
            <w:left w:w="108" w:type="dxa"/>
            <w:bottom w:w="0" w:type="dxa"/>
            <w:right w:w="108" w:type="dxa"/>
          </w:tblCellMar>
        </w:tblPrEx>
        <w:trPr>
          <w:trHeight w:val="540" w:hRule="atLeast"/>
        </w:trPr>
        <w:tc>
          <w:tcPr>
            <w:tcW w:w="13805" w:type="dxa"/>
            <w:gridSpan w:val="7"/>
            <w:vAlign w:val="center"/>
          </w:tcPr>
          <w:p>
            <w:pPr>
              <w:spacing w:line="160" w:lineRule="exact"/>
              <w:jc w:val="left"/>
            </w:pPr>
            <w:r>
              <w:rPr>
                <w:color w:val="000000"/>
                <w:szCs w:val="21"/>
              </w:rPr>
              <w:t xml:space="preserve">    3</w:t>
            </w:r>
            <w:r>
              <w:rPr>
                <w:rFonts w:hAnsi="宋体"/>
                <w:color w:val="000000"/>
                <w:szCs w:val="21"/>
              </w:rPr>
              <w:t>．</w:t>
            </w:r>
            <w:r>
              <w:rPr>
                <w:color w:val="000000"/>
                <w:szCs w:val="21"/>
              </w:rPr>
              <w:t>“</w:t>
            </w:r>
            <w:r>
              <w:rPr>
                <w:rFonts w:hAnsi="宋体"/>
                <w:color w:val="000000"/>
                <w:szCs w:val="21"/>
              </w:rPr>
              <w:t>机关运行经费</w:t>
            </w:r>
            <w:r>
              <w:rPr>
                <w:color w:val="000000"/>
                <w:szCs w:val="21"/>
              </w:rPr>
              <w:t>”</w:t>
            </w:r>
            <w:r>
              <w:rPr>
                <w:rFonts w:hAnsi="宋体"/>
                <w:color w:val="000000"/>
                <w:szCs w:val="21"/>
              </w:rPr>
              <w:t>填列行政单位和参照公务员法管理的事业单位使用一般公共预算财政拨款安排的基本支出中的日常公用经费支出，相关数据应与财决</w:t>
            </w:r>
            <w:r>
              <w:rPr>
                <w:color w:val="000000"/>
                <w:szCs w:val="21"/>
              </w:rPr>
              <w:t>07</w:t>
            </w:r>
            <w:r>
              <w:rPr>
                <w:rFonts w:hAnsi="宋体"/>
                <w:color w:val="000000"/>
                <w:szCs w:val="21"/>
              </w:rPr>
              <w:t>表保持一致。</w:t>
            </w:r>
          </w:p>
        </w:tc>
      </w:tr>
      <w:tr>
        <w:tblPrEx>
          <w:tblLayout w:type="fixed"/>
          <w:tblCellMar>
            <w:top w:w="0" w:type="dxa"/>
            <w:left w:w="108" w:type="dxa"/>
            <w:bottom w:w="0" w:type="dxa"/>
            <w:right w:w="108" w:type="dxa"/>
          </w:tblCellMar>
        </w:tblPrEx>
        <w:trPr>
          <w:trHeight w:val="53" w:hRule="atLeast"/>
        </w:trPr>
        <w:tc>
          <w:tcPr>
            <w:tcW w:w="13805" w:type="dxa"/>
            <w:gridSpan w:val="7"/>
            <w:vAlign w:val="center"/>
          </w:tcPr>
          <w:p>
            <w:pPr>
              <w:spacing w:line="160" w:lineRule="exact"/>
              <w:jc w:val="left"/>
            </w:pPr>
            <w:r>
              <w:rPr>
                <w:color w:val="000000"/>
                <w:szCs w:val="21"/>
              </w:rPr>
              <w:t xml:space="preserve">    4</w:t>
            </w:r>
            <w:r>
              <w:rPr>
                <w:rFonts w:hAnsi="宋体"/>
                <w:color w:val="000000"/>
                <w:szCs w:val="21"/>
              </w:rPr>
              <w:t>．</w:t>
            </w:r>
            <w:r>
              <w:rPr>
                <w:color w:val="000000"/>
                <w:szCs w:val="21"/>
              </w:rPr>
              <w:t>“</w:t>
            </w:r>
            <w:r>
              <w:rPr>
                <w:rFonts w:hAnsi="宋体"/>
                <w:color w:val="000000"/>
                <w:szCs w:val="21"/>
              </w:rPr>
              <w:t>国有资产占用情况</w:t>
            </w:r>
            <w:r>
              <w:rPr>
                <w:color w:val="000000"/>
                <w:szCs w:val="21"/>
              </w:rPr>
              <w:t>”</w:t>
            </w:r>
            <w:r>
              <w:rPr>
                <w:rFonts w:hAnsi="宋体"/>
                <w:color w:val="000000"/>
                <w:szCs w:val="21"/>
              </w:rPr>
              <w:t>填列单位用各类资金购置的车辆、设备等固定资产数量情况，相关数据应与财决附</w:t>
            </w:r>
            <w:r>
              <w:rPr>
                <w:color w:val="000000"/>
                <w:szCs w:val="21"/>
              </w:rPr>
              <w:t>01</w:t>
            </w:r>
            <w:r>
              <w:rPr>
                <w:rFonts w:hAnsi="宋体"/>
                <w:color w:val="000000"/>
                <w:szCs w:val="21"/>
              </w:rPr>
              <w:t>表保持一致。</w:t>
            </w:r>
          </w:p>
        </w:tc>
      </w:tr>
    </w:tbl>
    <w:p>
      <w:pPr>
        <w:spacing w:line="360" w:lineRule="auto"/>
        <w:jc w:val="center"/>
        <w:sectPr>
          <w:pgSz w:w="16838" w:h="11906" w:orient="landscape"/>
          <w:pgMar w:top="1576" w:right="1531" w:bottom="1463" w:left="1361" w:header="720" w:footer="720" w:gutter="0"/>
          <w:pgNumType w:fmt="arabicAlpha"/>
          <w:cols w:space="720" w:num="1"/>
        </w:sectPr>
      </w:pPr>
    </w:p>
    <w:p>
      <w:pPr>
        <w:spacing w:line="360" w:lineRule="auto"/>
        <w:jc w:val="center"/>
        <w:rPr>
          <w:rFonts w:ascii="仿宋_GB2312"/>
          <w:sz w:val="32"/>
          <w:szCs w:val="32"/>
        </w:rPr>
      </w:pPr>
      <w:r>
        <w:drawing>
          <wp:inline distT="0" distB="0" distL="0" distR="0">
            <wp:extent cx="8849360" cy="37388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3"/>
                    <a:stretch>
                      <a:fillRect/>
                    </a:stretch>
                  </pic:blipFill>
                  <pic:spPr>
                    <a:xfrm>
                      <a:off x="0" y="0"/>
                      <a:ext cx="8849360" cy="3738880"/>
                    </a:xfrm>
                    <a:prstGeom prst="rect">
                      <a:avLst/>
                    </a:prstGeom>
                    <a:noFill/>
                  </pic:spPr>
                </pic:pic>
              </a:graphicData>
            </a:graphic>
          </wp:inline>
        </w:drawing>
      </w:r>
    </w:p>
    <w:p>
      <w:pPr>
        <w:spacing w:line="360" w:lineRule="auto"/>
        <w:jc w:val="center"/>
        <w:rPr>
          <w:rFonts w:ascii="仿宋_GB2312"/>
          <w:sz w:val="32"/>
          <w:szCs w:val="32"/>
        </w:rPr>
      </w:pPr>
    </w:p>
    <w:p>
      <w:pPr>
        <w:spacing w:line="360" w:lineRule="auto"/>
        <w:jc w:val="center"/>
        <w:rPr>
          <w:rFonts w:ascii="仿宋_GB2312"/>
          <w:sz w:val="32"/>
          <w:szCs w:val="32"/>
        </w:rPr>
      </w:pPr>
    </w:p>
    <w:p>
      <w:pPr>
        <w:spacing w:line="360" w:lineRule="auto"/>
        <w:jc w:val="center"/>
        <w:rPr>
          <w:rFonts w:ascii="仿宋_GB2312"/>
          <w:sz w:val="32"/>
          <w:szCs w:val="32"/>
        </w:rPr>
      </w:pPr>
    </w:p>
    <w:p>
      <w:pPr>
        <w:spacing w:line="360" w:lineRule="auto"/>
        <w:jc w:val="center"/>
        <w:rPr>
          <w:rFonts w:ascii="仿宋_GB2312"/>
          <w:sz w:val="32"/>
          <w:szCs w:val="32"/>
        </w:rPr>
      </w:pPr>
    </w:p>
    <w:p>
      <w:pPr>
        <w:spacing w:line="360" w:lineRule="auto"/>
        <w:jc w:val="center"/>
        <w:sectPr>
          <w:pgSz w:w="16838" w:h="11906" w:orient="landscape"/>
          <w:pgMar w:top="1576" w:right="1531" w:bottom="1463" w:left="1361" w:header="720" w:footer="720" w:gutter="0"/>
          <w:pgNumType w:fmt="arabicAlpha"/>
          <w:cols w:space="720" w:num="1"/>
        </w:sectPr>
      </w:pPr>
    </w:p>
    <w:p>
      <w:pPr>
        <w:spacing w:line="360" w:lineRule="auto"/>
        <w:jc w:val="center"/>
        <w:rPr>
          <w:rFonts w:ascii="黑体"/>
          <w:sz w:val="44"/>
          <w:szCs w:val="44"/>
        </w:rPr>
      </w:pPr>
    </w:p>
    <w:p>
      <w:pPr>
        <w:spacing w:line="360" w:lineRule="auto"/>
        <w:jc w:val="center"/>
        <w:rPr>
          <w:rFonts w:ascii="黑体"/>
          <w:sz w:val="44"/>
          <w:szCs w:val="44"/>
        </w:rPr>
      </w:pPr>
    </w:p>
    <w:p>
      <w:pPr>
        <w:spacing w:line="360" w:lineRule="auto"/>
        <w:jc w:val="center"/>
        <w:rPr>
          <w:rFonts w:ascii="黑体"/>
          <w:sz w:val="44"/>
          <w:szCs w:val="44"/>
        </w:rPr>
      </w:pPr>
    </w:p>
    <w:p>
      <w:pPr>
        <w:spacing w:line="360" w:lineRule="auto"/>
        <w:jc w:val="center"/>
        <w:rPr>
          <w:rFonts w:ascii="黑体"/>
          <w:sz w:val="44"/>
          <w:szCs w:val="44"/>
        </w:rPr>
      </w:pPr>
    </w:p>
    <w:p>
      <w:pPr>
        <w:spacing w:line="360" w:lineRule="auto"/>
        <w:jc w:val="center"/>
        <w:rPr>
          <w:rFonts w:ascii="黑体" w:hAnsi="黑体"/>
          <w:sz w:val="44"/>
          <w:szCs w:val="44"/>
        </w:rPr>
      </w:pPr>
      <w:r>
        <w:rPr>
          <w:rFonts w:ascii="黑体"/>
          <w:sz w:val="44"/>
          <w:szCs w:val="44"/>
        </w:rPr>
        <w:t>第三部分 2018年度部门决算情况说明</w:t>
      </w:r>
    </w:p>
    <w:p>
      <w:pPr>
        <w:spacing w:line="360" w:lineRule="auto"/>
        <w:jc w:val="center"/>
        <w:sectPr>
          <w:pgSz w:w="11906" w:h="16838"/>
          <w:pgMar w:top="1531" w:right="1463" w:bottom="1361" w:left="1576" w:header="720" w:footer="720" w:gutter="0"/>
          <w:pgNumType w:fmt="arabicAlpha"/>
          <w:cols w:space="720" w:num="1"/>
        </w:sectPr>
      </w:pPr>
    </w:p>
    <w:p>
      <w:pPr>
        <w:spacing w:line="360" w:lineRule="auto"/>
        <w:jc w:val="center"/>
        <w:rPr>
          <w:rFonts w:ascii="黑体" w:hAnsi="黑体"/>
          <w:sz w:val="44"/>
          <w:szCs w:val="44"/>
        </w:rPr>
      </w:pPr>
    </w:p>
    <w:p>
      <w:pPr>
        <w:spacing w:line="360" w:lineRule="auto"/>
        <w:ind w:firstLine="640"/>
      </w:pPr>
      <w:r>
        <w:rPr>
          <w:rFonts w:ascii="仿宋_GB2312" w:hAnsi="黑体"/>
          <w:b/>
          <w:sz w:val="32"/>
          <w:szCs w:val="32"/>
        </w:rPr>
        <w:t>一、</w:t>
      </w:r>
      <w:r>
        <w:rPr>
          <w:rFonts w:ascii="仿宋_GB2312" w:hAnsi="黑体"/>
          <w:b/>
          <w:color w:val="000000"/>
          <w:sz w:val="32"/>
          <w:szCs w:val="32"/>
        </w:rPr>
        <w:t>收入支出决算总体情况说明</w:t>
      </w:r>
    </w:p>
    <w:p>
      <w:pPr>
        <w:spacing w:line="360" w:lineRule="auto"/>
        <w:ind w:firstLine="640"/>
      </w:pPr>
      <w:r>
        <w:rPr>
          <w:rFonts w:ascii="仿宋_GB2312" w:hAnsi="仿宋"/>
          <w:sz w:val="32"/>
          <w:szCs w:val="32"/>
        </w:rPr>
        <w:t>高新区规划建设管理局2018年收入总计</w:t>
      </w:r>
      <w:r>
        <w:rPr>
          <w:rFonts w:hint="eastAsia" w:ascii="仿宋_GB2312" w:hAnsi="仿宋"/>
          <w:sz w:val="32"/>
          <w:szCs w:val="32"/>
          <w:lang w:val="en-US" w:eastAsia="zh-CN"/>
        </w:rPr>
        <w:t>20261.08</w:t>
      </w:r>
      <w:r>
        <w:rPr>
          <w:rFonts w:ascii="仿宋_GB2312" w:hAnsi="仿宋"/>
          <w:sz w:val="32"/>
          <w:szCs w:val="32"/>
        </w:rPr>
        <w:t>万元，与2017年相比，收入增加了</w:t>
      </w:r>
      <w:r>
        <w:rPr>
          <w:rFonts w:hint="eastAsia" w:ascii="仿宋_GB2312" w:hAnsi="仿宋"/>
          <w:sz w:val="32"/>
          <w:szCs w:val="32"/>
          <w:lang w:val="en-US" w:eastAsia="zh-CN"/>
        </w:rPr>
        <w:t>2330.46</w:t>
      </w:r>
      <w:r>
        <w:rPr>
          <w:rFonts w:ascii="仿宋_GB2312" w:hAnsi="仿宋"/>
          <w:sz w:val="32"/>
          <w:szCs w:val="32"/>
        </w:rPr>
        <w:t>万元，上升了</w:t>
      </w:r>
      <w:r>
        <w:rPr>
          <w:rFonts w:hint="eastAsia" w:ascii="仿宋_GB2312" w:hAnsi="仿宋"/>
          <w:sz w:val="32"/>
          <w:szCs w:val="32"/>
          <w:lang w:val="en-US" w:eastAsia="zh-CN"/>
        </w:rPr>
        <w:t>13%</w:t>
      </w:r>
      <w:r>
        <w:rPr>
          <w:rFonts w:ascii="仿宋_GB2312" w:hAnsi="仿宋"/>
          <w:sz w:val="32"/>
          <w:szCs w:val="32"/>
        </w:rPr>
        <w:t>。支出总计</w:t>
      </w:r>
      <w:r>
        <w:rPr>
          <w:rFonts w:hint="eastAsia" w:ascii="仿宋_GB2312" w:hAnsi="仿宋"/>
          <w:sz w:val="32"/>
          <w:szCs w:val="32"/>
          <w:lang w:val="en-US" w:eastAsia="zh-CN"/>
        </w:rPr>
        <w:t>20261.08</w:t>
      </w:r>
      <w:r>
        <w:rPr>
          <w:rFonts w:ascii="仿宋_GB2312" w:hAnsi="仿宋"/>
          <w:sz w:val="32"/>
          <w:szCs w:val="32"/>
        </w:rPr>
        <w:t>万元，与2017年相比，支出增加了</w:t>
      </w:r>
      <w:r>
        <w:rPr>
          <w:rFonts w:hint="eastAsia" w:ascii="仿宋_GB2312" w:hAnsi="仿宋"/>
          <w:sz w:val="32"/>
          <w:szCs w:val="32"/>
          <w:lang w:val="en-US" w:eastAsia="zh-CN"/>
        </w:rPr>
        <w:t>2330.46</w:t>
      </w:r>
      <w:r>
        <w:rPr>
          <w:rFonts w:ascii="仿宋_GB2312" w:hAnsi="仿宋"/>
          <w:sz w:val="32"/>
          <w:szCs w:val="32"/>
        </w:rPr>
        <w:t>万元，上升了</w:t>
      </w:r>
      <w:r>
        <w:rPr>
          <w:rFonts w:hint="eastAsia" w:ascii="仿宋_GB2312" w:hAnsi="仿宋"/>
          <w:sz w:val="32"/>
          <w:szCs w:val="32"/>
          <w:lang w:val="en-US" w:eastAsia="zh-CN"/>
        </w:rPr>
        <w:t>13</w:t>
      </w:r>
      <w:r>
        <w:rPr>
          <w:rFonts w:ascii="仿宋_GB2312" w:hAnsi="仿宋"/>
          <w:sz w:val="32"/>
          <w:szCs w:val="32"/>
        </w:rPr>
        <w:t>%。主要原因：基础设施建设项目和棚改项目的增加，所以收入支出相应增加。</w:t>
      </w:r>
    </w:p>
    <w:p>
      <w:pPr>
        <w:ind w:firstLine="640"/>
      </w:pPr>
      <w:r>
        <w:rPr>
          <w:rFonts w:ascii="仿宋_GB2312" w:hAnsi="仿宋"/>
          <w:b/>
          <w:sz w:val="32"/>
          <w:szCs w:val="32"/>
        </w:rPr>
        <w:t>二、收入决算情况说明</w:t>
      </w:r>
    </w:p>
    <w:p>
      <w:pPr>
        <w:spacing w:line="360" w:lineRule="auto"/>
        <w:ind w:firstLine="640"/>
      </w:pPr>
      <w:r>
        <w:rPr>
          <w:rFonts w:ascii="仿宋_GB2312" w:hAnsi="仿宋"/>
          <w:sz w:val="32"/>
          <w:szCs w:val="32"/>
        </w:rPr>
        <w:t>高新区规划建设管理局本年收入合计15553.56万元，其中：财政拨款收入4487.57万元，占28.9%；上级补助资金0万元，占0%；事业收入0万元，占0 %；政府性基金收入11047.83万元，占71%，其他收入18.16万元，占0.1%</w:t>
      </w:r>
    </w:p>
    <w:p>
      <w:pPr>
        <w:spacing w:line="360" w:lineRule="auto"/>
        <w:ind w:firstLine="640"/>
      </w:pPr>
      <w:r>
        <w:rPr>
          <w:rFonts w:ascii="仿宋_GB2312" w:hAnsi="黑体"/>
          <w:b/>
          <w:sz w:val="32"/>
          <w:szCs w:val="32"/>
        </w:rPr>
        <w:t>三、支出决算情况说明</w:t>
      </w:r>
    </w:p>
    <w:p>
      <w:pPr>
        <w:spacing w:line="360" w:lineRule="auto"/>
        <w:ind w:firstLine="640"/>
      </w:pPr>
      <w:r>
        <w:rPr>
          <w:rFonts w:ascii="仿宋_GB2312" w:hAnsi="仿宋"/>
          <w:sz w:val="32"/>
          <w:szCs w:val="32"/>
        </w:rPr>
        <w:t>高新区规划建设管理局本年支出合计17627.38万元，其中：基本支出536.66万元，占3%；项目支出17090.73万元，占97%；</w:t>
      </w:r>
    </w:p>
    <w:p>
      <w:pPr>
        <w:spacing w:line="360" w:lineRule="auto"/>
        <w:ind w:firstLine="472"/>
      </w:pPr>
      <w:r>
        <w:rPr>
          <w:rFonts w:ascii="仿宋_GB2312" w:hAnsi="黑体"/>
          <w:b/>
          <w:sz w:val="32"/>
          <w:szCs w:val="32"/>
        </w:rPr>
        <w:t>四、财政拨款收入支出决算总体情况说明</w:t>
      </w:r>
    </w:p>
    <w:p>
      <w:pPr>
        <w:spacing w:line="360" w:lineRule="auto"/>
        <w:ind w:firstLine="480"/>
      </w:pPr>
      <w:r>
        <w:rPr>
          <w:rFonts w:ascii="仿宋_GB2312" w:hAnsi="仿宋"/>
          <w:sz w:val="32"/>
          <w:szCs w:val="32"/>
        </w:rPr>
        <w:t>2018年度财政拨款收入</w:t>
      </w:r>
      <w:r>
        <w:rPr>
          <w:rFonts w:hint="eastAsia" w:ascii="仿宋_GB2312" w:hAnsi="仿宋"/>
          <w:sz w:val="32"/>
          <w:szCs w:val="32"/>
          <w:lang w:val="en-US" w:eastAsia="zh-CN"/>
        </w:rPr>
        <w:t>19061.65</w:t>
      </w:r>
      <w:r>
        <w:rPr>
          <w:rFonts w:ascii="仿宋_GB2312" w:hAnsi="仿宋"/>
          <w:sz w:val="32"/>
          <w:szCs w:val="32"/>
        </w:rPr>
        <w:t>万元，与2017年相比，</w:t>
      </w:r>
      <w:r>
        <w:rPr>
          <w:rFonts w:hint="eastAsia" w:ascii="仿宋_GB2312" w:hAnsi="仿宋"/>
          <w:sz w:val="32"/>
          <w:szCs w:val="32"/>
          <w:lang w:eastAsia="zh-CN"/>
        </w:rPr>
        <w:t>增加</w:t>
      </w:r>
      <w:r>
        <w:rPr>
          <w:rFonts w:ascii="仿宋_GB2312" w:hAnsi="仿宋"/>
          <w:sz w:val="32"/>
          <w:szCs w:val="32"/>
        </w:rPr>
        <w:t>了</w:t>
      </w:r>
      <w:r>
        <w:rPr>
          <w:rFonts w:hint="eastAsia" w:ascii="仿宋_GB2312" w:hAnsi="仿宋"/>
          <w:sz w:val="32"/>
          <w:szCs w:val="32"/>
          <w:lang w:val="en-US" w:eastAsia="zh-CN"/>
        </w:rPr>
        <w:t>34.7</w:t>
      </w:r>
      <w:r>
        <w:rPr>
          <w:rFonts w:ascii="仿宋_GB2312" w:hAnsi="仿宋"/>
          <w:sz w:val="32"/>
          <w:szCs w:val="32"/>
        </w:rPr>
        <w:t>%，主要原因：基础设施建设资金收入的</w:t>
      </w:r>
      <w:r>
        <w:rPr>
          <w:rFonts w:hint="eastAsia" w:ascii="仿宋_GB2312" w:hAnsi="仿宋"/>
          <w:sz w:val="32"/>
          <w:szCs w:val="32"/>
          <w:lang w:eastAsia="zh-CN"/>
        </w:rPr>
        <w:t>增加</w:t>
      </w:r>
      <w:r>
        <w:rPr>
          <w:rFonts w:ascii="仿宋_GB2312" w:hAnsi="仿宋"/>
          <w:sz w:val="32"/>
          <w:szCs w:val="32"/>
        </w:rPr>
        <w:t>。财政拨款支出</w:t>
      </w:r>
      <w:r>
        <w:rPr>
          <w:rFonts w:hint="eastAsia" w:ascii="仿宋_GB2312" w:hAnsi="仿宋"/>
          <w:sz w:val="32"/>
          <w:szCs w:val="32"/>
          <w:lang w:val="en-US" w:eastAsia="zh-CN"/>
        </w:rPr>
        <w:t>19061.65</w:t>
      </w:r>
      <w:r>
        <w:rPr>
          <w:rFonts w:ascii="仿宋_GB2312" w:hAnsi="仿宋"/>
          <w:sz w:val="32"/>
          <w:szCs w:val="32"/>
        </w:rPr>
        <w:t>万元，与2017年相比，</w:t>
      </w:r>
      <w:r>
        <w:rPr>
          <w:rFonts w:hint="eastAsia" w:ascii="仿宋_GB2312" w:hAnsi="仿宋"/>
          <w:sz w:val="32"/>
          <w:szCs w:val="32"/>
          <w:lang w:eastAsia="zh-CN"/>
        </w:rPr>
        <w:t>增加</w:t>
      </w:r>
      <w:r>
        <w:rPr>
          <w:rFonts w:hint="eastAsia" w:ascii="仿宋_GB2312" w:hAnsi="仿宋"/>
          <w:sz w:val="32"/>
          <w:szCs w:val="32"/>
          <w:lang w:val="en-US" w:eastAsia="zh-CN"/>
        </w:rPr>
        <w:t>34.7</w:t>
      </w:r>
      <w:r>
        <w:rPr>
          <w:rFonts w:ascii="仿宋_GB2312" w:hAnsi="仿宋"/>
          <w:sz w:val="32"/>
          <w:szCs w:val="32"/>
        </w:rPr>
        <w:t xml:space="preserve"> %，主要原因：基础设施建设资金支出</w:t>
      </w:r>
      <w:r>
        <w:rPr>
          <w:rFonts w:hint="eastAsia" w:ascii="仿宋_GB2312" w:hAnsi="仿宋"/>
          <w:sz w:val="32"/>
          <w:szCs w:val="32"/>
          <w:lang w:eastAsia="zh-CN"/>
        </w:rPr>
        <w:t>增加</w:t>
      </w:r>
      <w:r>
        <w:rPr>
          <w:rFonts w:ascii="仿宋_GB2312" w:hAnsi="仿宋"/>
          <w:sz w:val="32"/>
          <w:szCs w:val="32"/>
        </w:rPr>
        <w:t>。</w:t>
      </w:r>
    </w:p>
    <w:p>
      <w:pPr>
        <w:spacing w:line="360" w:lineRule="auto"/>
        <w:ind w:firstLine="630"/>
      </w:pPr>
      <w:r>
        <w:rPr>
          <w:rFonts w:ascii="仿宋_GB2312" w:hAnsi="黑体"/>
          <w:b/>
          <w:sz w:val="32"/>
          <w:szCs w:val="32"/>
        </w:rPr>
        <w:t>五、一般公共预算财政拨款支出决算情况说明</w:t>
      </w:r>
    </w:p>
    <w:p>
      <w:pPr>
        <w:spacing w:line="360" w:lineRule="auto"/>
        <w:ind w:firstLine="838"/>
      </w:pPr>
      <w:r>
        <w:rPr>
          <w:rFonts w:ascii="仿宋_GB2312" w:hAnsi="黑体"/>
          <w:sz w:val="32"/>
          <w:szCs w:val="32"/>
        </w:rPr>
        <w:t>（一）总体情况</w:t>
      </w:r>
    </w:p>
    <w:p>
      <w:pPr>
        <w:spacing w:line="360" w:lineRule="auto"/>
        <w:ind w:firstLine="838"/>
      </w:pPr>
      <w:r>
        <w:rPr>
          <w:rFonts w:ascii="仿宋_GB2312" w:hAnsi="黑体"/>
          <w:sz w:val="32"/>
          <w:szCs w:val="32"/>
        </w:rPr>
        <w:t>2018年度一般公共预算财政拨款支出</w:t>
      </w:r>
      <w:r>
        <w:rPr>
          <w:rFonts w:hint="eastAsia" w:ascii="仿宋_GB2312" w:hAnsi="黑体"/>
          <w:sz w:val="32"/>
          <w:szCs w:val="32"/>
          <w:lang w:val="en-US" w:eastAsia="zh-CN"/>
        </w:rPr>
        <w:t>6034.12</w:t>
      </w:r>
      <w:r>
        <w:rPr>
          <w:rFonts w:ascii="仿宋_GB2312" w:hAnsi="黑体"/>
          <w:sz w:val="32"/>
          <w:szCs w:val="32"/>
        </w:rPr>
        <w:t xml:space="preserve">万元，占年支出的 </w:t>
      </w:r>
      <w:r>
        <w:rPr>
          <w:rFonts w:hint="eastAsia" w:ascii="仿宋_GB2312" w:hAnsi="黑体"/>
          <w:sz w:val="32"/>
          <w:szCs w:val="32"/>
          <w:lang w:val="en-US" w:eastAsia="zh-CN"/>
        </w:rPr>
        <w:t>35.93</w:t>
      </w:r>
      <w:r>
        <w:rPr>
          <w:rFonts w:ascii="仿宋_GB2312" w:hAnsi="黑体"/>
          <w:sz w:val="32"/>
          <w:szCs w:val="32"/>
        </w:rPr>
        <w:t xml:space="preserve"> %，与上年度相比，一般公共预算财政拨款支出</w:t>
      </w:r>
      <w:r>
        <w:rPr>
          <w:rFonts w:hint="eastAsia" w:ascii="仿宋_GB2312" w:hAnsi="黑体"/>
          <w:sz w:val="32"/>
          <w:szCs w:val="32"/>
          <w:lang w:eastAsia="zh-CN"/>
        </w:rPr>
        <w:t>增加</w:t>
      </w:r>
      <w:r>
        <w:rPr>
          <w:rFonts w:hint="eastAsia" w:ascii="仿宋_GB2312" w:hAnsi="黑体"/>
          <w:sz w:val="32"/>
          <w:szCs w:val="32"/>
          <w:lang w:val="en-US" w:eastAsia="zh-CN"/>
        </w:rPr>
        <w:t>6168.71</w:t>
      </w:r>
      <w:r>
        <w:rPr>
          <w:rFonts w:ascii="仿宋_GB2312" w:hAnsi="黑体"/>
          <w:sz w:val="32"/>
          <w:szCs w:val="32"/>
        </w:rPr>
        <w:t>万元，</w:t>
      </w:r>
      <w:r>
        <w:rPr>
          <w:rFonts w:hint="eastAsia" w:ascii="仿宋_GB2312" w:hAnsi="黑体"/>
          <w:sz w:val="32"/>
          <w:szCs w:val="32"/>
          <w:lang w:eastAsia="zh-CN"/>
        </w:rPr>
        <w:t>增加</w:t>
      </w:r>
      <w:r>
        <w:rPr>
          <w:rFonts w:hint="eastAsia" w:ascii="仿宋_GB2312" w:hAnsi="黑体"/>
          <w:sz w:val="32"/>
          <w:szCs w:val="32"/>
          <w:lang w:val="en-US" w:eastAsia="zh-CN"/>
        </w:rPr>
        <w:t>58.06</w:t>
      </w:r>
      <w:r>
        <w:rPr>
          <w:rFonts w:ascii="仿宋_GB2312" w:hAnsi="黑体"/>
          <w:sz w:val="32"/>
          <w:szCs w:val="32"/>
        </w:rPr>
        <w:t xml:space="preserve"> %，主要原因是</w:t>
      </w:r>
      <w:r>
        <w:rPr>
          <w:rFonts w:ascii="仿宋_GB2312" w:hAnsi="仿宋"/>
          <w:sz w:val="32"/>
          <w:szCs w:val="32"/>
        </w:rPr>
        <w:t>础设施建设资金支出</w:t>
      </w:r>
      <w:r>
        <w:rPr>
          <w:rFonts w:hint="eastAsia" w:ascii="仿宋_GB2312" w:hAnsi="仿宋"/>
          <w:sz w:val="32"/>
          <w:szCs w:val="32"/>
          <w:lang w:eastAsia="zh-CN"/>
        </w:rPr>
        <w:t>增加</w:t>
      </w:r>
      <w:r>
        <w:rPr>
          <w:rFonts w:ascii="仿宋_GB2312" w:hAnsi="黑体"/>
          <w:sz w:val="32"/>
          <w:szCs w:val="32"/>
        </w:rPr>
        <w:t>。</w:t>
      </w:r>
    </w:p>
    <w:p>
      <w:pPr>
        <w:spacing w:line="360" w:lineRule="auto"/>
        <w:ind w:firstLine="838"/>
      </w:pPr>
      <w:r>
        <w:rPr>
          <w:rFonts w:ascii="仿宋_GB2312" w:hAnsi="黑体"/>
          <w:sz w:val="32"/>
          <w:szCs w:val="32"/>
        </w:rPr>
        <w:t>（二）结构情况</w:t>
      </w:r>
    </w:p>
    <w:p>
      <w:pPr>
        <w:spacing w:line="360" w:lineRule="auto"/>
        <w:ind w:firstLine="838"/>
        <w:rPr>
          <w:rFonts w:hint="eastAsia" w:ascii="仿宋_GB2312" w:hAnsi="黑体"/>
          <w:sz w:val="32"/>
          <w:szCs w:val="32"/>
          <w:lang w:eastAsia="zh-CN"/>
        </w:rPr>
      </w:pPr>
      <w:r>
        <w:rPr>
          <w:rFonts w:ascii="仿宋_GB2312" w:hAnsi="黑体"/>
          <w:sz w:val="32"/>
          <w:szCs w:val="32"/>
        </w:rPr>
        <w:t>2018年一般公共预算财政拨款支出</w:t>
      </w:r>
      <w:r>
        <w:rPr>
          <w:rFonts w:hint="eastAsia" w:ascii="仿宋_GB2312" w:hAnsi="黑体"/>
          <w:sz w:val="32"/>
          <w:szCs w:val="32"/>
          <w:lang w:val="en-US" w:eastAsia="zh-CN"/>
        </w:rPr>
        <w:t>6034.12</w:t>
      </w:r>
      <w:r>
        <w:rPr>
          <w:rFonts w:ascii="仿宋_GB2312" w:hAnsi="黑体"/>
          <w:sz w:val="32"/>
          <w:szCs w:val="32"/>
        </w:rPr>
        <w:t>万元，主要用于以下方面：保障房支出1401.71万元，城乡社区建设支出</w:t>
      </w:r>
      <w:r>
        <w:rPr>
          <w:rFonts w:hint="eastAsia" w:ascii="仿宋_GB2312" w:hAnsi="黑体"/>
          <w:sz w:val="32"/>
          <w:szCs w:val="32"/>
          <w:lang w:val="en-US" w:eastAsia="zh-CN"/>
        </w:rPr>
        <w:t>2282.65</w:t>
      </w:r>
      <w:r>
        <w:rPr>
          <w:rFonts w:ascii="仿宋_GB2312" w:hAnsi="黑体"/>
          <w:sz w:val="32"/>
          <w:szCs w:val="32"/>
        </w:rPr>
        <w:t>万元，节能环保支出2349.76万元</w:t>
      </w:r>
      <w:r>
        <w:rPr>
          <w:rFonts w:hint="eastAsia" w:ascii="仿宋_GB2312" w:hAnsi="黑体"/>
          <w:sz w:val="32"/>
          <w:szCs w:val="32"/>
          <w:lang w:eastAsia="zh-CN"/>
        </w:rPr>
        <w:t>。</w:t>
      </w:r>
    </w:p>
    <w:p>
      <w:pPr>
        <w:spacing w:line="360" w:lineRule="auto"/>
        <w:ind w:firstLine="838"/>
      </w:pPr>
      <w:r>
        <w:rPr>
          <w:rFonts w:ascii="仿宋_GB2312" w:hAnsi="黑体"/>
          <w:sz w:val="32"/>
          <w:szCs w:val="32"/>
        </w:rPr>
        <w:t>（三）具体情况。</w:t>
      </w:r>
    </w:p>
    <w:p>
      <w:pPr>
        <w:spacing w:line="360" w:lineRule="auto"/>
        <w:ind w:firstLine="838"/>
        <w:rPr>
          <w:rFonts w:ascii="仿宋_GB2312" w:hAnsi="黑体"/>
          <w:sz w:val="32"/>
          <w:szCs w:val="32"/>
        </w:rPr>
      </w:pPr>
      <w:r>
        <w:rPr>
          <w:rFonts w:ascii="仿宋_GB2312" w:hAnsi="黑体"/>
          <w:sz w:val="32"/>
          <w:szCs w:val="32"/>
        </w:rPr>
        <w:t>2018年度一般公共预算财政拨款支出</w:t>
      </w:r>
      <w:r>
        <w:rPr>
          <w:rFonts w:hint="eastAsia" w:ascii="仿宋_GB2312" w:hAnsi="黑体"/>
          <w:sz w:val="32"/>
          <w:szCs w:val="32"/>
          <w:lang w:val="en-US" w:eastAsia="zh-CN"/>
        </w:rPr>
        <w:t>6034.12</w:t>
      </w:r>
      <w:r>
        <w:rPr>
          <w:rFonts w:ascii="仿宋_GB2312" w:hAnsi="黑体"/>
          <w:sz w:val="32"/>
          <w:szCs w:val="32"/>
        </w:rPr>
        <w:t>万元，2018</w:t>
      </w:r>
      <w:r>
        <w:rPr>
          <w:rFonts w:ascii="仿宋_GB2312" w:hAnsi="仿宋"/>
          <w:sz w:val="32"/>
          <w:szCs w:val="32"/>
        </w:rPr>
        <w:t>年度一般公共预算财政拨款支出年初预算为3418.21 万元，支出决算为完年成年初预算的176 %。其中：</w:t>
      </w:r>
    </w:p>
    <w:p>
      <w:pPr>
        <w:numPr>
          <w:ilvl w:val="0"/>
          <w:numId w:val="2"/>
        </w:numPr>
        <w:spacing w:line="360" w:lineRule="auto"/>
        <w:ind w:firstLine="838"/>
      </w:pPr>
      <w:r>
        <w:rPr>
          <w:rFonts w:ascii="仿宋_GB2312" w:hAnsi="黑体"/>
          <w:sz w:val="32"/>
          <w:szCs w:val="32"/>
        </w:rPr>
        <w:t>保障房支出（类）保障性安居工程支出（款）棚户区改造（项）年初预算数是1400万元，支出决算数是1400万元；</w:t>
      </w:r>
    </w:p>
    <w:p>
      <w:pPr>
        <w:numPr>
          <w:ilvl w:val="0"/>
          <w:numId w:val="2"/>
        </w:numPr>
        <w:spacing w:line="360" w:lineRule="auto"/>
        <w:ind w:firstLine="838"/>
      </w:pPr>
      <w:r>
        <w:rPr>
          <w:rFonts w:ascii="仿宋_GB2312" w:hAnsi="黑体"/>
          <w:sz w:val="32"/>
          <w:szCs w:val="32"/>
        </w:rPr>
        <w:t>保障房支出（类）保障性安居工程支出（款）保障性住房租金补贴（项）年初预算数是1.71万元，支出决算数是1.71万元；</w:t>
      </w:r>
    </w:p>
    <w:p>
      <w:pPr>
        <w:numPr>
          <w:ilvl w:val="0"/>
          <w:numId w:val="2"/>
        </w:numPr>
        <w:spacing w:line="360" w:lineRule="auto"/>
        <w:ind w:firstLine="838"/>
      </w:pPr>
      <w:r>
        <w:rPr>
          <w:rFonts w:ascii="仿宋_GB2312" w:hAnsi="黑体"/>
          <w:sz w:val="32"/>
          <w:szCs w:val="32"/>
        </w:rPr>
        <w:t>城乡社区支出（类）城乡社区管理事务（款）行政运行（项）年初预算数是530.91万元；支出决算数是530.91万元；</w:t>
      </w:r>
    </w:p>
    <w:p>
      <w:pPr>
        <w:numPr>
          <w:ilvl w:val="0"/>
          <w:numId w:val="2"/>
        </w:numPr>
        <w:spacing w:line="360" w:lineRule="auto"/>
        <w:ind w:firstLine="838"/>
      </w:pPr>
      <w:r>
        <w:rPr>
          <w:rFonts w:ascii="仿宋_GB2312" w:hAnsi="黑体"/>
          <w:sz w:val="32"/>
          <w:szCs w:val="32"/>
        </w:rPr>
        <w:t>城乡社区支出（类）城乡社区公共设施（款）其他城乡社区公共设施支出（项）年初预算数是485.59万元，支出1751.74万元，差异原因是城乡公共设施增加。</w:t>
      </w:r>
    </w:p>
    <w:p>
      <w:pPr>
        <w:spacing w:line="360" w:lineRule="auto"/>
        <w:ind w:firstLine="838"/>
        <w:rPr>
          <w:rFonts w:ascii="仿宋_GB2312" w:hAnsi="仿宋"/>
          <w:sz w:val="32"/>
          <w:szCs w:val="32"/>
        </w:rPr>
      </w:pPr>
      <w:r>
        <w:rPr>
          <w:rFonts w:ascii="仿宋_GB2312" w:hAnsi="仿宋"/>
          <w:sz w:val="32"/>
          <w:szCs w:val="32"/>
        </w:rPr>
        <w:t>5、</w:t>
      </w:r>
      <w:r>
        <w:rPr>
          <w:rFonts w:ascii="仿宋_GB2312" w:hAnsi="黑体"/>
          <w:sz w:val="32"/>
          <w:szCs w:val="32"/>
        </w:rPr>
        <w:t>节能环保（类），污染防治（款），水体（项）支出年初预算数是1400万元，支出决算数是2349.76万元，差异原因是节能环保投入资金增加。</w:t>
      </w:r>
    </w:p>
    <w:p>
      <w:pPr>
        <w:spacing w:line="360" w:lineRule="auto"/>
        <w:ind w:firstLine="842"/>
      </w:pPr>
      <w:r>
        <w:rPr>
          <w:rFonts w:ascii="仿宋_GB2312" w:hAnsi="黑体"/>
          <w:b/>
          <w:sz w:val="32"/>
          <w:szCs w:val="32"/>
        </w:rPr>
        <w:t>六、一般公共预算财政拨款基本支出决算情况说明</w:t>
      </w:r>
    </w:p>
    <w:p>
      <w:pPr>
        <w:spacing w:line="360" w:lineRule="auto"/>
        <w:ind w:firstLine="838"/>
      </w:pPr>
      <w:r>
        <w:rPr>
          <w:rFonts w:ascii="仿宋_GB2312" w:hAnsi="黑体"/>
          <w:sz w:val="32"/>
          <w:szCs w:val="32"/>
        </w:rPr>
        <w:t>2018</w:t>
      </w:r>
      <w:r>
        <w:rPr>
          <w:rFonts w:ascii="仿宋_GB2312" w:hAnsi="仿宋"/>
          <w:sz w:val="32"/>
          <w:szCs w:val="32"/>
        </w:rPr>
        <w:t>年度一般公共预算财政拨款基本支出决算530.91     万元，比2017年520.98万元增加9.93万元,增长1.91%,主要原因是人员工资和福利支出增加。其中：1、人员经费189.56万元，只要包括：基本工资、保留资金、保留补助、工作津贴、生活补贴、住房补贴、文明奖、住房公积金、医疗补贴、物业补贴、通讯补贴、其他对个人和家庭的补助支出。2、公用经费 341.35万元，主要包括：环保分局人员工资、土地分局的工资、办公费、印刷费、咨询费、手续费、水费、电费、邮电费、取暖费、物业管理费、差旅费、因公出国（境）费用、维修（护）费、租赁费、会议费、培训公务接待费、专用材料费、劳务费、委托业务费、工会经费、福利费、税金及附加费用，其他商品和服务支出、办公设备购置费、专用设备购置、信息网络及软件购置更新、其他资本性支出。</w:t>
      </w:r>
    </w:p>
    <w:p>
      <w:pPr>
        <w:spacing w:line="360" w:lineRule="auto"/>
        <w:ind w:left="0" w:firstLine="643"/>
        <w:jc w:val="both"/>
      </w:pPr>
      <w:r>
        <w:rPr>
          <w:b/>
          <w:sz w:val="32"/>
        </w:rPr>
        <w:t>七、一般公共预算财政拨款“三公”经费支出决算情况说明</w:t>
      </w:r>
    </w:p>
    <w:p>
      <w:pPr>
        <w:spacing w:line="590" w:lineRule="exact"/>
        <w:ind w:firstLine="640"/>
        <w:rPr>
          <w:rFonts w:ascii="仿宋_GB2312" w:hAnsi="仿宋_GB2312"/>
          <w:sz w:val="32"/>
          <w:szCs w:val="32"/>
        </w:rPr>
      </w:pPr>
      <w:r>
        <w:rPr>
          <w:rFonts w:hint="eastAsia" w:ascii="仿宋_GB2312" w:hAnsi="仿宋_GB2312"/>
          <w:sz w:val="32"/>
          <w:szCs w:val="32"/>
          <w:lang w:eastAsia="zh-CN"/>
        </w:rPr>
        <w:t>（一）</w:t>
      </w:r>
      <w:r>
        <w:rPr>
          <w:rFonts w:ascii="仿宋_GB2312" w:hAnsi="仿宋_GB2312"/>
          <w:sz w:val="32"/>
          <w:szCs w:val="32"/>
        </w:rPr>
        <w:t>201</w:t>
      </w:r>
      <w:r>
        <w:rPr>
          <w:rFonts w:hint="eastAsia" w:ascii="仿宋_GB2312" w:hAnsi="仿宋_GB2312"/>
          <w:sz w:val="32"/>
          <w:szCs w:val="32"/>
          <w:lang w:val="en-US" w:eastAsia="zh-CN"/>
        </w:rPr>
        <w:t>8</w:t>
      </w:r>
      <w:r>
        <w:rPr>
          <w:rFonts w:ascii="仿宋_GB2312" w:hAnsi="仿宋_GB2312"/>
          <w:sz w:val="32"/>
          <w:szCs w:val="32"/>
        </w:rPr>
        <w:t>年度“三公”经费财政拨款支出决算中，因公出国（境）费支出决算0万元，完成预算的0%，占0%；公务用车购置及运行费支出决算0万元，完成预算的0%，占0%；公务接待费支出决算0万元，完成预算的0%，占0%。</w:t>
      </w:r>
    </w:p>
    <w:p>
      <w:pPr>
        <w:keepNext w:val="0"/>
        <w:keepLines w:val="0"/>
        <w:widowControl w:val="0"/>
        <w:numPr>
          <w:ilvl w:val="0"/>
          <w:numId w:val="3"/>
        </w:numPr>
        <w:suppressLineNumbers w:val="0"/>
        <w:tabs>
          <w:tab w:val="left" w:pos="804"/>
        </w:tabs>
        <w:spacing w:before="0" w:beforeAutospacing="0" w:after="0" w:afterAutospacing="0"/>
        <w:ind w:left="0" w:right="0" w:firstLine="640"/>
        <w:jc w:val="both"/>
        <w:rPr>
          <w:rFonts w:hint="eastAsia" w:ascii="仿宋" w:hAnsi="仿宋" w:eastAsia="仿宋" w:cs="仿宋"/>
          <w:b/>
          <w:color w:val="000000"/>
          <w:sz w:val="32"/>
          <w:szCs w:val="32"/>
          <w:lang w:val="en-US"/>
        </w:rPr>
      </w:pPr>
      <w:r>
        <w:rPr>
          <w:rFonts w:hint="eastAsia" w:ascii="仿宋" w:hAnsi="仿宋" w:eastAsia="仿宋" w:cs="仿宋"/>
          <w:b/>
          <w:color w:val="000000"/>
          <w:kern w:val="2"/>
          <w:sz w:val="32"/>
          <w:szCs w:val="32"/>
          <w:lang w:val="en-US" w:eastAsia="zh-CN" w:bidi="ar"/>
        </w:rPr>
        <w:t>“三公”经费财政拨款支出决算具体情况说明。</w:t>
      </w:r>
    </w:p>
    <w:p>
      <w:pPr>
        <w:spacing w:line="590" w:lineRule="exact"/>
        <w:ind w:firstLine="964" w:firstLineChars="300"/>
        <w:rPr>
          <w:rFonts w:ascii="仿宋_GB2312" w:hAnsi="仿宋_GB2312"/>
          <w:sz w:val="32"/>
          <w:szCs w:val="32"/>
        </w:rPr>
      </w:pPr>
      <w:r>
        <w:rPr>
          <w:rFonts w:ascii="仿宋_GB2312" w:hAnsi="仿宋_GB2312"/>
          <w:b/>
          <w:sz w:val="32"/>
          <w:szCs w:val="32"/>
        </w:rPr>
        <w:t>1．因公出国（境）费</w:t>
      </w:r>
      <w:r>
        <w:rPr>
          <w:rFonts w:ascii="仿宋_GB2312" w:hAnsi="仿宋_GB2312"/>
          <w:sz w:val="32"/>
          <w:szCs w:val="32"/>
        </w:rPr>
        <w:t>年初预算为0万元，支出决算为0</w:t>
      </w:r>
      <w:bookmarkStart w:id="0" w:name="_GoBack"/>
      <w:bookmarkEnd w:id="0"/>
      <w:r>
        <w:rPr>
          <w:rFonts w:ascii="仿宋_GB2312" w:hAnsi="仿宋_GB2312"/>
          <w:sz w:val="32"/>
          <w:szCs w:val="32"/>
        </w:rPr>
        <w:t>万元，完成年初预算的0%。决算数与年初预算数</w:t>
      </w:r>
      <w:r>
        <w:rPr>
          <w:rFonts w:hint="eastAsia" w:ascii="仿宋_GB2312" w:hAnsi="仿宋_GB2312"/>
          <w:sz w:val="32"/>
          <w:szCs w:val="32"/>
          <w:lang w:eastAsia="zh-CN"/>
        </w:rPr>
        <w:t>持平，</w:t>
      </w:r>
      <w:r>
        <w:rPr>
          <w:rFonts w:hint="eastAsia" w:ascii="仿宋_GB2312" w:hAnsi="仿宋_GB2312"/>
          <w:sz w:val="32"/>
          <w:szCs w:val="32"/>
          <w:lang w:val="en-US" w:eastAsia="zh-CN"/>
        </w:rPr>
        <w:t>无因公出国0团组，0人数。</w:t>
      </w:r>
      <w:r>
        <w:rPr>
          <w:rFonts w:ascii="仿宋_GB2312" w:hAnsi="仿宋_GB2312"/>
          <w:sz w:val="32"/>
          <w:szCs w:val="32"/>
        </w:rPr>
        <w:t>主要原因是</w:t>
      </w:r>
      <w:r>
        <w:rPr>
          <w:sz w:val="32"/>
        </w:rPr>
        <w:t>认真执行八项规定，积极响应节能减排规定，厉行节约、压缩减少不必要的开支。</w:t>
      </w:r>
    </w:p>
    <w:p>
      <w:pPr>
        <w:spacing w:line="590" w:lineRule="exact"/>
        <w:ind w:firstLine="643"/>
      </w:pPr>
      <w:r>
        <w:rPr>
          <w:rFonts w:ascii="仿宋_GB2312" w:hAnsi="仿宋_GB2312"/>
          <w:b/>
          <w:sz w:val="32"/>
          <w:szCs w:val="32"/>
        </w:rPr>
        <w:t>2．公务用车购置及运行费</w:t>
      </w:r>
      <w:r>
        <w:rPr>
          <w:rFonts w:hint="eastAsia" w:ascii="仿宋_GB2312" w:hAnsi="仿宋_GB2312"/>
          <w:b/>
          <w:sz w:val="32"/>
          <w:szCs w:val="32"/>
          <w:lang w:eastAsia="zh-CN"/>
        </w:rPr>
        <w:t>年</w:t>
      </w:r>
      <w:r>
        <w:rPr>
          <w:rFonts w:ascii="仿宋_GB2312" w:hAnsi="仿宋_GB2312"/>
          <w:sz w:val="32"/>
          <w:szCs w:val="32"/>
        </w:rPr>
        <w:t>初预算为0万元，支出决算为0万元，完成年初预算的0%。决算数与年初预算数</w:t>
      </w:r>
      <w:r>
        <w:rPr>
          <w:rFonts w:hint="eastAsia" w:ascii="仿宋_GB2312" w:hAnsi="仿宋_GB2312"/>
          <w:sz w:val="32"/>
          <w:szCs w:val="32"/>
          <w:lang w:eastAsia="zh-CN"/>
        </w:rPr>
        <w:t>持平</w:t>
      </w:r>
      <w:r>
        <w:rPr>
          <w:rFonts w:ascii="仿宋_GB2312" w:hAnsi="仿宋_GB2312"/>
          <w:sz w:val="32"/>
          <w:szCs w:val="32"/>
        </w:rPr>
        <w:t>。</w:t>
      </w:r>
      <w:r>
        <w:rPr>
          <w:rFonts w:hint="eastAsia" w:ascii="仿宋_GB2312" w:hAnsi="仿宋_GB2312"/>
          <w:sz w:val="32"/>
          <w:szCs w:val="32"/>
          <w:lang w:eastAsia="zh-CN"/>
        </w:rPr>
        <w:t>无公务用车保有量，保有量为</w:t>
      </w:r>
      <w:r>
        <w:rPr>
          <w:rFonts w:hint="eastAsia" w:ascii="仿宋_GB2312" w:hAnsi="仿宋_GB2312"/>
          <w:sz w:val="32"/>
          <w:szCs w:val="32"/>
          <w:lang w:val="en-US" w:eastAsia="zh-CN"/>
        </w:rPr>
        <w:t>0,</w:t>
      </w:r>
      <w:r>
        <w:rPr>
          <w:rFonts w:ascii="仿宋_GB2312" w:hAnsi="仿宋_GB2312"/>
          <w:b/>
          <w:sz w:val="32"/>
          <w:szCs w:val="32"/>
        </w:rPr>
        <w:t>公务用车购置支出</w:t>
      </w:r>
      <w:r>
        <w:rPr>
          <w:rFonts w:ascii="仿宋_GB2312" w:hAnsi="仿宋_GB2312"/>
          <w:sz w:val="32"/>
          <w:szCs w:val="32"/>
        </w:rPr>
        <w:t>为0万元，购置车辆0台。</w:t>
      </w:r>
      <w:r>
        <w:rPr>
          <w:rFonts w:ascii="仿宋_GB2312" w:hAnsi="仿宋_GB2312"/>
          <w:b/>
          <w:sz w:val="32"/>
          <w:szCs w:val="32"/>
        </w:rPr>
        <w:t>公务用车运行支出</w:t>
      </w:r>
      <w:r>
        <w:rPr>
          <w:rFonts w:ascii="仿宋_GB2312" w:hAnsi="仿宋_GB2312"/>
          <w:sz w:val="32"/>
          <w:szCs w:val="32"/>
        </w:rPr>
        <w:t>0万元。</w:t>
      </w:r>
    </w:p>
    <w:p>
      <w:pPr>
        <w:spacing w:line="560" w:lineRule="exact"/>
        <w:ind w:firstLine="643"/>
        <w:rPr>
          <w:sz w:val="32"/>
        </w:rPr>
      </w:pPr>
      <w:r>
        <w:rPr>
          <w:rFonts w:hint="eastAsia" w:ascii="仿宋_GB2312" w:hAnsi="仿宋_GB2312"/>
          <w:b/>
          <w:sz w:val="32"/>
          <w:szCs w:val="32"/>
          <w:lang w:val="en-US" w:eastAsia="zh-CN"/>
        </w:rPr>
        <w:t>3、</w:t>
      </w:r>
      <w:r>
        <w:rPr>
          <w:rFonts w:ascii="仿宋_GB2312" w:hAnsi="仿宋_GB2312"/>
          <w:b/>
          <w:sz w:val="32"/>
          <w:szCs w:val="32"/>
        </w:rPr>
        <w:t>公务接待费</w:t>
      </w:r>
      <w:r>
        <w:rPr>
          <w:rFonts w:hint="eastAsia" w:ascii="仿宋_GB2312" w:hAnsi="仿宋_GB2312"/>
          <w:b/>
          <w:sz w:val="32"/>
          <w:szCs w:val="32"/>
          <w:lang w:eastAsia="zh-CN"/>
        </w:rPr>
        <w:t>年</w:t>
      </w:r>
      <w:r>
        <w:rPr>
          <w:rFonts w:ascii="仿宋_GB2312" w:hAnsi="仿宋_GB2312"/>
          <w:sz w:val="32"/>
          <w:szCs w:val="32"/>
        </w:rPr>
        <w:t>初预算为</w:t>
      </w:r>
      <w:r>
        <w:rPr>
          <w:rFonts w:hint="eastAsia" w:ascii="仿宋_GB2312" w:hAnsi="仿宋_GB2312"/>
          <w:sz w:val="32"/>
          <w:szCs w:val="32"/>
          <w:lang w:val="en-US" w:eastAsia="zh-CN"/>
        </w:rPr>
        <w:t>0</w:t>
      </w:r>
      <w:r>
        <w:rPr>
          <w:rFonts w:ascii="仿宋_GB2312" w:hAnsi="仿宋_GB2312"/>
          <w:sz w:val="32"/>
          <w:szCs w:val="32"/>
        </w:rPr>
        <w:t>万元，支出决算为0万元，完成年初预算的0%。决算数与年初预算数</w:t>
      </w:r>
      <w:r>
        <w:rPr>
          <w:rFonts w:hint="eastAsia" w:ascii="仿宋_GB2312" w:hAnsi="仿宋_GB2312"/>
          <w:sz w:val="32"/>
          <w:szCs w:val="32"/>
          <w:lang w:eastAsia="zh-CN"/>
        </w:rPr>
        <w:t>持平</w:t>
      </w:r>
      <w:r>
        <w:rPr>
          <w:rFonts w:ascii="仿宋_GB2312" w:hAnsi="仿宋_GB2312"/>
          <w:sz w:val="32"/>
          <w:szCs w:val="32"/>
        </w:rPr>
        <w:t>的主要原因是</w:t>
      </w:r>
      <w:r>
        <w:rPr>
          <w:sz w:val="32"/>
        </w:rPr>
        <w:t>严格执行八项规定。</w:t>
      </w:r>
    </w:p>
    <w:p>
      <w:pPr>
        <w:spacing w:line="560" w:lineRule="exact"/>
        <w:ind w:firstLine="643"/>
      </w:pPr>
      <w:r>
        <w:rPr>
          <w:rFonts w:ascii="仿宋" w:hAnsi="仿宋"/>
          <w:b/>
          <w:color w:val="000000"/>
          <w:sz w:val="32"/>
          <w:szCs w:val="32"/>
        </w:rPr>
        <w:t>外宾接待支出</w:t>
      </w:r>
      <w:r>
        <w:rPr>
          <w:rFonts w:ascii="仿宋" w:hAnsi="仿宋"/>
          <w:color w:val="000000"/>
          <w:sz w:val="32"/>
          <w:szCs w:val="32"/>
        </w:rPr>
        <w:t>0万元。201</w:t>
      </w:r>
      <w:r>
        <w:rPr>
          <w:rFonts w:hint="eastAsia" w:ascii="仿宋" w:hAnsi="仿宋"/>
          <w:color w:val="000000"/>
          <w:sz w:val="32"/>
          <w:szCs w:val="32"/>
          <w:lang w:val="en-US" w:eastAsia="zh-CN"/>
        </w:rPr>
        <w:t>8</w:t>
      </w:r>
      <w:r>
        <w:rPr>
          <w:rFonts w:ascii="仿宋" w:hAnsi="仿宋"/>
          <w:color w:val="000000"/>
          <w:sz w:val="32"/>
          <w:szCs w:val="32"/>
        </w:rPr>
        <w:t>年共接待国（境）外来访团组0个、来访外宾0人次（不包括陪同人员）。</w:t>
      </w:r>
    </w:p>
    <w:p>
      <w:pPr>
        <w:spacing w:line="360" w:lineRule="auto"/>
        <w:ind w:left="0" w:firstLine="640"/>
        <w:jc w:val="both"/>
        <w:rPr>
          <w:sz w:val="32"/>
        </w:rPr>
      </w:pPr>
      <w:r>
        <w:rPr>
          <w:rFonts w:ascii="仿宋" w:hAnsi="仿宋"/>
          <w:b/>
          <w:color w:val="000000"/>
          <w:sz w:val="32"/>
          <w:szCs w:val="32"/>
        </w:rPr>
        <w:t>其他国内公务接待支出</w:t>
      </w:r>
      <w:r>
        <w:rPr>
          <w:rFonts w:ascii="仿宋" w:hAnsi="仿宋"/>
          <w:color w:val="000000"/>
          <w:sz w:val="32"/>
          <w:szCs w:val="32"/>
        </w:rPr>
        <w:t>0万元。</w:t>
      </w:r>
      <w:r>
        <w:rPr>
          <w:rFonts w:hint="eastAsia" w:ascii="仿宋" w:hAnsi="仿宋"/>
          <w:color w:val="000000"/>
          <w:sz w:val="32"/>
          <w:szCs w:val="32"/>
          <w:lang w:val="en-US" w:eastAsia="zh-CN"/>
        </w:rPr>
        <w:t>2018</w:t>
      </w:r>
      <w:r>
        <w:rPr>
          <w:rFonts w:ascii="仿宋" w:hAnsi="仿宋"/>
          <w:color w:val="000000"/>
          <w:sz w:val="32"/>
          <w:szCs w:val="32"/>
        </w:rPr>
        <w:t>年共接待国内来访团组0个、来宾0人次（不包括陪同人员）。</w:t>
      </w:r>
    </w:p>
    <w:p>
      <w:pPr>
        <w:spacing w:line="360" w:lineRule="auto"/>
        <w:ind w:firstLine="640"/>
      </w:pPr>
      <w:r>
        <w:rPr>
          <w:rFonts w:ascii="仿宋_GB2312" w:hAnsi="黑体"/>
          <w:b/>
          <w:sz w:val="32"/>
          <w:szCs w:val="32"/>
        </w:rPr>
        <w:t>八、绩效评价结果等情况</w:t>
      </w:r>
    </w:p>
    <w:p>
      <w:pPr>
        <w:spacing w:line="360" w:lineRule="auto"/>
        <w:ind w:left="0" w:firstLine="640"/>
        <w:jc w:val="both"/>
        <w:rPr>
          <w:sz w:val="32"/>
        </w:rPr>
      </w:pPr>
      <w:r>
        <w:rPr>
          <w:sz w:val="32"/>
        </w:rPr>
        <w:t>（一）绩效管理工作开展情况。</w:t>
      </w:r>
    </w:p>
    <w:p>
      <w:pPr>
        <w:spacing w:line="360" w:lineRule="auto"/>
        <w:ind w:left="0" w:firstLine="640"/>
        <w:jc w:val="both"/>
        <w:rPr>
          <w:sz w:val="32"/>
        </w:rPr>
      </w:pPr>
      <w:r>
        <w:rPr>
          <w:sz w:val="32"/>
        </w:rPr>
        <w:t>2018年开发区规划建设管理局积极推进全过程预算绩效管理， 大力促进资金使用绩效的提高。</w:t>
      </w:r>
    </w:p>
    <w:p>
      <w:pPr>
        <w:spacing w:line="360" w:lineRule="auto"/>
        <w:ind w:left="0" w:firstLine="640"/>
        <w:jc w:val="both"/>
        <w:rPr>
          <w:sz w:val="32"/>
        </w:rPr>
      </w:pPr>
      <w:r>
        <w:rPr>
          <w:sz w:val="32"/>
        </w:rPr>
        <w:t>（二）项目绩效自评结果。</w:t>
      </w:r>
    </w:p>
    <w:p>
      <w:pPr>
        <w:spacing w:line="360" w:lineRule="auto"/>
        <w:ind w:left="0" w:firstLine="640"/>
        <w:jc w:val="both"/>
        <w:rPr>
          <w:sz w:val="32"/>
        </w:rPr>
      </w:pPr>
      <w:r>
        <w:rPr>
          <w:sz w:val="32"/>
        </w:rPr>
        <w:t>2018年开发区规划建设管理局项目绩效自评结果：根据开发区工作目标和年初工作计划，认真组织资金预算及合理使用，较好地完成了全年的目标工作任务。</w:t>
      </w:r>
    </w:p>
    <w:p>
      <w:pPr>
        <w:spacing w:line="360" w:lineRule="auto"/>
        <w:ind w:left="0" w:firstLine="640"/>
        <w:jc w:val="both"/>
        <w:rPr>
          <w:sz w:val="32"/>
        </w:rPr>
      </w:pPr>
      <w:r>
        <w:rPr>
          <w:sz w:val="32"/>
        </w:rPr>
        <w:t>(三）重点绩效评价结果</w:t>
      </w:r>
    </w:p>
    <w:p>
      <w:pPr>
        <w:spacing w:line="360" w:lineRule="auto"/>
        <w:ind w:left="0" w:firstLine="640"/>
        <w:jc w:val="both"/>
        <w:rPr>
          <w:sz w:val="32"/>
        </w:rPr>
      </w:pPr>
      <w:r>
        <w:rPr>
          <w:sz w:val="32"/>
        </w:rPr>
        <w:t>开发区规划建设管理局积极考察和学习外地区和单位绩效好的建设项目，为开发区项目建设作准备工作。</w:t>
      </w:r>
    </w:p>
    <w:p>
      <w:pPr>
        <w:spacing w:line="360" w:lineRule="auto"/>
        <w:ind w:firstLine="640"/>
      </w:pPr>
      <w:r>
        <w:rPr>
          <w:rFonts w:ascii="仿宋_GB2312" w:hAnsi="黑体"/>
          <w:b/>
          <w:sz w:val="32"/>
          <w:szCs w:val="32"/>
        </w:rPr>
        <w:t>九、政府性基金预算财政拨款支出决算情况说明</w:t>
      </w:r>
    </w:p>
    <w:p>
      <w:pPr>
        <w:spacing w:line="360" w:lineRule="auto"/>
        <w:ind w:firstLine="640"/>
      </w:pPr>
      <w:r>
        <w:rPr>
          <w:rFonts w:ascii="仿宋_GB2312" w:hAnsi="黑体"/>
          <w:sz w:val="32"/>
          <w:szCs w:val="32"/>
        </w:rPr>
        <w:t>政府性基金预算财政拨款支出决算 10759.92 万元，其中征地拆迁支出3855万元，城市建设支出6818.77万元，保障性住房4.6万元，退墙改基金81.53万元。</w:t>
      </w:r>
    </w:p>
    <w:p>
      <w:pPr>
        <w:spacing w:line="360" w:lineRule="auto"/>
        <w:ind w:firstLine="640"/>
      </w:pPr>
      <w:r>
        <w:rPr>
          <w:rFonts w:ascii="仿宋_GB2312" w:hAnsi="黑体"/>
          <w:b/>
          <w:sz w:val="32"/>
          <w:szCs w:val="32"/>
        </w:rPr>
        <w:t>十、机关运行经费支出情况说明</w:t>
      </w:r>
    </w:p>
    <w:p>
      <w:pPr>
        <w:spacing w:line="360" w:lineRule="auto"/>
        <w:ind w:left="0" w:firstLine="640"/>
        <w:jc w:val="both"/>
      </w:pPr>
      <w:r>
        <w:rPr>
          <w:rFonts w:hAnsi="仿宋"/>
          <w:sz w:val="32"/>
        </w:rPr>
        <w:t>2018年机关运行经费年初预算为7.8万元，支出决算341.35   万元，决算书与预算数存在差异的原因一是</w:t>
      </w:r>
      <w:r>
        <w:rPr>
          <w:sz w:val="32"/>
        </w:rPr>
        <w:t>认真执行八项规定，积极响应节能减排规定，厉行节约、压缩减少不必要的开支，建设节约型单位，二是国土分局和环保分局人员工资计入单位运行经费。</w:t>
      </w:r>
    </w:p>
    <w:p>
      <w:pPr>
        <w:spacing w:line="360" w:lineRule="auto"/>
        <w:ind w:firstLine="640"/>
      </w:pPr>
      <w:r>
        <w:rPr>
          <w:rFonts w:ascii="仿宋_GB2312" w:hAnsi="黑体"/>
          <w:b/>
          <w:sz w:val="32"/>
          <w:szCs w:val="32"/>
        </w:rPr>
        <w:t>十一、政府采购支出情况说明</w:t>
      </w:r>
    </w:p>
    <w:p>
      <w:pPr>
        <w:spacing w:line="360" w:lineRule="auto"/>
        <w:ind w:left="479" w:firstLine="493"/>
      </w:pPr>
      <w:r>
        <w:rPr>
          <w:rFonts w:ascii="仿宋_GB2312" w:hAnsi="仿宋"/>
          <w:sz w:val="32"/>
          <w:szCs w:val="32"/>
        </w:rPr>
        <w:t>2018年度政府采购支出 1658.48万元，其中工程采购347.7万元，货物采购1290.95万元，服务采购19.8万元。</w:t>
      </w:r>
    </w:p>
    <w:p>
      <w:pPr>
        <w:spacing w:line="360" w:lineRule="auto"/>
        <w:ind w:firstLine="640"/>
      </w:pPr>
      <w:r>
        <w:rPr>
          <w:rFonts w:ascii="仿宋_GB2312" w:hAnsi="黑体"/>
          <w:b/>
          <w:sz w:val="32"/>
          <w:szCs w:val="32"/>
        </w:rPr>
        <w:t>十二、国有资产占用情况说明</w:t>
      </w:r>
    </w:p>
    <w:p>
      <w:pPr>
        <w:spacing w:line="360" w:lineRule="auto"/>
        <w:ind w:right="521" w:firstLine="640"/>
        <w:rPr>
          <w:rFonts w:ascii="仿宋_GB2312" w:hAnsi="仿宋"/>
          <w:sz w:val="32"/>
          <w:szCs w:val="32"/>
        </w:rPr>
      </w:pPr>
      <w:r>
        <w:rPr>
          <w:rFonts w:ascii="仿宋_GB2312" w:hAnsi="仿宋"/>
          <w:sz w:val="32"/>
          <w:szCs w:val="32"/>
        </w:rPr>
        <w:t>2018年期末，我单位共有垃圾对接车2辆，价值79.6万元，垂直式压缩设备1套，价值59万元，水平式压缩设备1套，价值51万元，以上设备均为垃圾中转站使用。</w:t>
      </w:r>
    </w:p>
    <w:p>
      <w:pPr>
        <w:spacing w:line="360" w:lineRule="auto"/>
        <w:ind w:right="521"/>
        <w:jc w:val="center"/>
        <w:rPr>
          <w:rFonts w:ascii="黑体"/>
          <w:sz w:val="44"/>
          <w:szCs w:val="44"/>
        </w:rPr>
      </w:pPr>
    </w:p>
    <w:p>
      <w:pPr>
        <w:spacing w:line="360" w:lineRule="auto"/>
        <w:ind w:right="521"/>
        <w:jc w:val="center"/>
        <w:rPr>
          <w:rFonts w:ascii="黑体"/>
          <w:sz w:val="44"/>
          <w:szCs w:val="44"/>
        </w:rPr>
      </w:pPr>
    </w:p>
    <w:p>
      <w:pPr>
        <w:spacing w:line="360" w:lineRule="auto"/>
        <w:ind w:right="521"/>
        <w:jc w:val="center"/>
        <w:rPr>
          <w:rFonts w:ascii="黑体"/>
          <w:sz w:val="44"/>
          <w:szCs w:val="44"/>
        </w:rPr>
      </w:pPr>
    </w:p>
    <w:p>
      <w:pPr>
        <w:spacing w:line="360" w:lineRule="auto"/>
        <w:ind w:right="521"/>
        <w:jc w:val="center"/>
        <w:rPr>
          <w:rFonts w:ascii="黑体"/>
          <w:sz w:val="44"/>
          <w:szCs w:val="44"/>
        </w:rPr>
      </w:pPr>
    </w:p>
    <w:p>
      <w:pPr>
        <w:spacing w:line="360" w:lineRule="auto"/>
        <w:ind w:right="521"/>
        <w:jc w:val="center"/>
        <w:rPr>
          <w:rFonts w:ascii="黑体"/>
          <w:sz w:val="44"/>
          <w:szCs w:val="44"/>
        </w:rPr>
      </w:pPr>
    </w:p>
    <w:p>
      <w:pPr>
        <w:spacing w:line="360" w:lineRule="auto"/>
        <w:ind w:right="521"/>
        <w:jc w:val="center"/>
        <w:rPr>
          <w:rFonts w:ascii="黑体"/>
          <w:sz w:val="44"/>
          <w:szCs w:val="44"/>
        </w:rPr>
      </w:pPr>
    </w:p>
    <w:p>
      <w:pPr>
        <w:spacing w:line="360" w:lineRule="auto"/>
        <w:ind w:right="521"/>
        <w:jc w:val="center"/>
        <w:rPr>
          <w:rFonts w:ascii="黑体"/>
          <w:sz w:val="44"/>
          <w:szCs w:val="44"/>
        </w:rPr>
      </w:pPr>
    </w:p>
    <w:p>
      <w:pPr>
        <w:spacing w:line="360" w:lineRule="auto"/>
        <w:ind w:right="521"/>
        <w:jc w:val="center"/>
        <w:rPr>
          <w:rFonts w:ascii="黑体"/>
          <w:sz w:val="44"/>
          <w:szCs w:val="44"/>
        </w:rPr>
      </w:pPr>
    </w:p>
    <w:p>
      <w:pPr>
        <w:spacing w:line="360" w:lineRule="auto"/>
        <w:ind w:right="521"/>
        <w:jc w:val="center"/>
        <w:rPr>
          <w:rFonts w:ascii="黑体"/>
          <w:sz w:val="44"/>
          <w:szCs w:val="44"/>
        </w:rPr>
      </w:pPr>
    </w:p>
    <w:p>
      <w:pPr>
        <w:spacing w:line="360" w:lineRule="auto"/>
        <w:ind w:right="521"/>
        <w:jc w:val="center"/>
        <w:rPr>
          <w:rFonts w:ascii="黑体"/>
          <w:sz w:val="44"/>
          <w:szCs w:val="44"/>
        </w:rPr>
      </w:pPr>
    </w:p>
    <w:p>
      <w:pPr>
        <w:spacing w:line="360" w:lineRule="auto"/>
        <w:ind w:right="521"/>
        <w:jc w:val="center"/>
        <w:rPr>
          <w:rFonts w:ascii="黑体"/>
          <w:sz w:val="44"/>
          <w:szCs w:val="44"/>
        </w:rPr>
      </w:pPr>
    </w:p>
    <w:p>
      <w:pPr>
        <w:spacing w:line="360" w:lineRule="auto"/>
        <w:ind w:right="521"/>
        <w:jc w:val="center"/>
        <w:rPr>
          <w:rFonts w:ascii="黑体"/>
          <w:sz w:val="44"/>
          <w:szCs w:val="44"/>
        </w:rPr>
      </w:pPr>
    </w:p>
    <w:p>
      <w:pPr>
        <w:spacing w:line="360" w:lineRule="auto"/>
        <w:ind w:right="521"/>
        <w:jc w:val="center"/>
        <w:rPr>
          <w:rFonts w:ascii="黑体"/>
          <w:sz w:val="44"/>
          <w:szCs w:val="44"/>
        </w:rPr>
      </w:pPr>
    </w:p>
    <w:p>
      <w:pPr>
        <w:spacing w:line="360" w:lineRule="auto"/>
        <w:ind w:right="521"/>
        <w:jc w:val="center"/>
        <w:rPr>
          <w:rFonts w:ascii="黑体"/>
          <w:sz w:val="44"/>
          <w:szCs w:val="44"/>
        </w:rPr>
      </w:pPr>
    </w:p>
    <w:p>
      <w:pPr>
        <w:spacing w:line="360" w:lineRule="auto"/>
        <w:ind w:right="521"/>
        <w:jc w:val="center"/>
        <w:rPr>
          <w:rFonts w:ascii="黑体"/>
          <w:sz w:val="44"/>
          <w:szCs w:val="44"/>
        </w:rPr>
      </w:pPr>
    </w:p>
    <w:p>
      <w:pPr>
        <w:spacing w:line="360" w:lineRule="auto"/>
        <w:ind w:right="521"/>
        <w:jc w:val="center"/>
        <w:rPr>
          <w:rFonts w:ascii="黑体"/>
          <w:sz w:val="44"/>
          <w:szCs w:val="44"/>
        </w:rPr>
      </w:pPr>
    </w:p>
    <w:p>
      <w:pPr>
        <w:spacing w:line="360" w:lineRule="auto"/>
        <w:ind w:right="521"/>
        <w:jc w:val="center"/>
        <w:rPr>
          <w:rFonts w:ascii="黑体"/>
          <w:sz w:val="44"/>
          <w:szCs w:val="44"/>
        </w:rPr>
      </w:pPr>
    </w:p>
    <w:p>
      <w:pPr>
        <w:spacing w:line="360" w:lineRule="auto"/>
        <w:ind w:right="521"/>
        <w:jc w:val="center"/>
        <w:rPr>
          <w:rFonts w:ascii="黑体"/>
          <w:sz w:val="44"/>
          <w:szCs w:val="44"/>
        </w:rPr>
      </w:pPr>
    </w:p>
    <w:p>
      <w:pPr>
        <w:spacing w:line="360" w:lineRule="auto"/>
        <w:ind w:right="521"/>
        <w:jc w:val="center"/>
        <w:rPr>
          <w:rFonts w:ascii="黑体"/>
          <w:sz w:val="44"/>
          <w:szCs w:val="44"/>
        </w:rPr>
      </w:pPr>
    </w:p>
    <w:p>
      <w:pPr>
        <w:spacing w:line="360" w:lineRule="auto"/>
        <w:ind w:right="521"/>
        <w:jc w:val="center"/>
        <w:rPr>
          <w:rFonts w:ascii="黑体"/>
          <w:sz w:val="44"/>
          <w:szCs w:val="44"/>
        </w:rPr>
      </w:pPr>
    </w:p>
    <w:p>
      <w:pPr>
        <w:spacing w:line="360" w:lineRule="auto"/>
        <w:ind w:right="521"/>
        <w:jc w:val="center"/>
      </w:pPr>
      <w:r>
        <w:rPr>
          <w:rFonts w:ascii="黑体"/>
          <w:sz w:val="44"/>
          <w:szCs w:val="44"/>
        </w:rPr>
        <w:t>第四部分  名词解释</w:t>
      </w:r>
    </w:p>
    <w:p>
      <w:pPr>
        <w:spacing w:line="360" w:lineRule="auto"/>
        <w:ind w:firstLine="640"/>
        <w:rPr>
          <w:rFonts w:ascii="仿宋_GB2312" w:hAnsi="仿宋"/>
          <w:color w:val="000000"/>
          <w:sz w:val="32"/>
          <w:szCs w:val="32"/>
        </w:rPr>
      </w:pPr>
    </w:p>
    <w:p>
      <w:pPr>
        <w:spacing w:line="360" w:lineRule="auto"/>
        <w:ind w:firstLine="640"/>
        <w:rPr>
          <w:rFonts w:ascii="仿宋_GB2312" w:hAnsi="仿宋"/>
          <w:color w:val="000000"/>
          <w:sz w:val="32"/>
          <w:szCs w:val="32"/>
        </w:rPr>
      </w:pPr>
    </w:p>
    <w:p>
      <w:pPr>
        <w:spacing w:line="360" w:lineRule="auto"/>
        <w:ind w:firstLine="640"/>
        <w:rPr>
          <w:rFonts w:ascii="仿宋_GB2312" w:hAnsi="仿宋"/>
          <w:color w:val="000000"/>
          <w:sz w:val="32"/>
          <w:szCs w:val="32"/>
        </w:rPr>
      </w:pPr>
    </w:p>
    <w:p>
      <w:pPr>
        <w:spacing w:line="360" w:lineRule="auto"/>
        <w:ind w:firstLine="640"/>
        <w:rPr>
          <w:rFonts w:ascii="仿宋_GB2312" w:hAnsi="仿宋"/>
          <w:color w:val="000000"/>
          <w:sz w:val="32"/>
          <w:szCs w:val="32"/>
        </w:rPr>
      </w:pPr>
    </w:p>
    <w:p>
      <w:pPr>
        <w:spacing w:line="360" w:lineRule="auto"/>
        <w:ind w:firstLine="640"/>
        <w:rPr>
          <w:rFonts w:ascii="仿宋_GB2312" w:hAnsi="仿宋"/>
          <w:color w:val="000000"/>
          <w:sz w:val="32"/>
          <w:szCs w:val="32"/>
        </w:rPr>
      </w:pPr>
    </w:p>
    <w:p>
      <w:pPr>
        <w:spacing w:line="360" w:lineRule="auto"/>
        <w:ind w:firstLine="640"/>
        <w:rPr>
          <w:rFonts w:ascii="仿宋_GB2312" w:hAnsi="仿宋"/>
          <w:color w:val="000000"/>
          <w:sz w:val="32"/>
          <w:szCs w:val="32"/>
        </w:rPr>
      </w:pPr>
    </w:p>
    <w:p>
      <w:pPr>
        <w:spacing w:line="360" w:lineRule="auto"/>
        <w:ind w:firstLine="640"/>
        <w:rPr>
          <w:rFonts w:ascii="仿宋_GB2312" w:hAnsi="仿宋"/>
          <w:color w:val="000000"/>
          <w:sz w:val="32"/>
          <w:szCs w:val="32"/>
        </w:rPr>
      </w:pPr>
    </w:p>
    <w:p>
      <w:pPr>
        <w:spacing w:line="360" w:lineRule="auto"/>
        <w:ind w:firstLine="640"/>
        <w:rPr>
          <w:rFonts w:ascii="仿宋_GB2312" w:hAnsi="仿宋"/>
          <w:color w:val="000000"/>
          <w:sz w:val="32"/>
          <w:szCs w:val="32"/>
        </w:rPr>
      </w:pPr>
    </w:p>
    <w:p>
      <w:pPr>
        <w:spacing w:line="360" w:lineRule="auto"/>
        <w:ind w:firstLine="640"/>
        <w:rPr>
          <w:rFonts w:ascii="仿宋_GB2312" w:hAnsi="仿宋"/>
          <w:color w:val="000000"/>
          <w:sz w:val="32"/>
          <w:szCs w:val="32"/>
        </w:rPr>
      </w:pPr>
    </w:p>
    <w:p>
      <w:pPr>
        <w:spacing w:line="360" w:lineRule="auto"/>
        <w:ind w:firstLine="640"/>
        <w:rPr>
          <w:rFonts w:ascii="仿宋_GB2312" w:hAnsi="仿宋"/>
          <w:color w:val="000000"/>
          <w:sz w:val="32"/>
          <w:szCs w:val="32"/>
        </w:rPr>
      </w:pPr>
    </w:p>
    <w:p>
      <w:pPr>
        <w:spacing w:line="360" w:lineRule="auto"/>
        <w:ind w:firstLine="640"/>
        <w:rPr>
          <w:rFonts w:ascii="仿宋_GB2312" w:hAnsi="仿宋"/>
          <w:color w:val="000000"/>
          <w:sz w:val="32"/>
          <w:szCs w:val="32"/>
        </w:rPr>
      </w:pPr>
    </w:p>
    <w:p>
      <w:pPr>
        <w:spacing w:line="360" w:lineRule="auto"/>
        <w:ind w:firstLine="640"/>
        <w:rPr>
          <w:rFonts w:ascii="仿宋_GB2312" w:hAnsi="仿宋"/>
          <w:color w:val="000000"/>
          <w:sz w:val="32"/>
          <w:szCs w:val="32"/>
        </w:rPr>
      </w:pPr>
    </w:p>
    <w:p>
      <w:pPr>
        <w:spacing w:line="360" w:lineRule="auto"/>
        <w:ind w:firstLine="640"/>
        <w:rPr>
          <w:rFonts w:ascii="仿宋_GB2312" w:hAnsi="仿宋"/>
          <w:color w:val="000000"/>
          <w:sz w:val="32"/>
          <w:szCs w:val="32"/>
        </w:rPr>
      </w:pPr>
    </w:p>
    <w:p>
      <w:pPr>
        <w:spacing w:line="360" w:lineRule="auto"/>
        <w:ind w:firstLine="640"/>
        <w:rPr>
          <w:rFonts w:ascii="仿宋_GB2312" w:hAnsi="仿宋"/>
          <w:color w:val="000000"/>
          <w:sz w:val="32"/>
          <w:szCs w:val="32"/>
        </w:rPr>
      </w:pPr>
    </w:p>
    <w:p>
      <w:pPr>
        <w:spacing w:line="360" w:lineRule="auto"/>
        <w:ind w:firstLine="640"/>
      </w:pPr>
      <w:r>
        <w:rPr>
          <w:rFonts w:ascii="仿宋_GB2312" w:hAnsi="仿宋"/>
          <w:color w:val="000000"/>
          <w:sz w:val="32"/>
          <w:szCs w:val="32"/>
        </w:rPr>
        <w:t>（一）财政拨款收入：财政部门核拨给单位的财政预算资金。</w:t>
      </w:r>
    </w:p>
    <w:p>
      <w:pPr>
        <w:spacing w:line="360" w:lineRule="auto"/>
        <w:ind w:firstLine="640"/>
      </w:pPr>
      <w:r>
        <w:rPr>
          <w:rFonts w:ascii="仿宋_GB2312" w:hAnsi="仿宋"/>
          <w:color w:val="000000"/>
          <w:sz w:val="32"/>
          <w:szCs w:val="32"/>
        </w:rPr>
        <w:t>（二）年初结转和结余：指以前年度尚未完成，结转到本年按有关规定继续使用的资金。</w:t>
      </w:r>
    </w:p>
    <w:p>
      <w:pPr>
        <w:spacing w:line="360" w:lineRule="auto"/>
        <w:ind w:firstLine="640"/>
      </w:pPr>
      <w:r>
        <w:rPr>
          <w:rFonts w:ascii="仿宋_GB2312" w:hAnsi="仿宋"/>
          <w:color w:val="000000"/>
          <w:sz w:val="32"/>
          <w:szCs w:val="32"/>
        </w:rPr>
        <w:t>（三）本单位使用的收支科目。</w:t>
      </w:r>
    </w:p>
    <w:p>
      <w:pPr>
        <w:spacing w:line="360" w:lineRule="auto"/>
        <w:ind w:firstLine="640"/>
      </w:pPr>
      <w:r>
        <w:rPr>
          <w:rFonts w:ascii="仿宋_GB2312" w:hAnsi="仿宋"/>
          <w:color w:val="000000"/>
          <w:sz w:val="32"/>
          <w:szCs w:val="32"/>
        </w:rPr>
        <w:t>（四）本单位使用的收支科目。</w:t>
      </w:r>
    </w:p>
    <w:p>
      <w:pPr>
        <w:spacing w:line="360" w:lineRule="auto"/>
        <w:ind w:firstLine="640"/>
      </w:pPr>
      <w:r>
        <w:rPr>
          <w:rFonts w:ascii="仿宋_GB2312" w:hAnsi="仿宋"/>
          <w:color w:val="000000"/>
          <w:sz w:val="32"/>
          <w:szCs w:val="32"/>
        </w:rPr>
        <w:t>（五）年末结转和结余：指本年度或以前年度预算安排、因客观条件发生变化无法按原计划实施，需要延迟到以后年度按有关规定继续使用的资金。</w:t>
      </w:r>
    </w:p>
    <w:p>
      <w:pPr>
        <w:spacing w:line="360" w:lineRule="auto"/>
        <w:ind w:firstLine="640"/>
      </w:pPr>
      <w:r>
        <w:rPr>
          <w:rFonts w:ascii="仿宋_GB2312" w:hAnsi="仿宋"/>
          <w:color w:val="000000"/>
          <w:sz w:val="32"/>
          <w:szCs w:val="32"/>
        </w:rPr>
        <w:t>（六）基本支出：指为保证机构正常运转、完成日常工作任务而发生的人员支出和公用支出。</w:t>
      </w:r>
    </w:p>
    <w:p>
      <w:pPr>
        <w:spacing w:line="360" w:lineRule="auto"/>
        <w:ind w:firstLine="640"/>
      </w:pPr>
      <w:r>
        <w:rPr>
          <w:rFonts w:ascii="仿宋_GB2312" w:hAnsi="仿宋"/>
          <w:color w:val="000000"/>
          <w:sz w:val="32"/>
          <w:szCs w:val="32"/>
        </w:rPr>
        <w:t>（七）项目支出：指在基本支出之外为完成特定行政任务和事业发展目标所发生的支出。</w:t>
      </w:r>
    </w:p>
    <w:p>
      <w:pPr>
        <w:spacing w:line="360" w:lineRule="auto"/>
        <w:ind w:firstLine="640"/>
      </w:pPr>
      <w:r>
        <w:rPr>
          <w:rFonts w:ascii="仿宋_GB2312" w:hAnsi="仿宋"/>
          <w:color w:val="000000"/>
          <w:sz w:val="32"/>
          <w:szCs w:val="32"/>
        </w:rPr>
        <w:t>（八）三公经费：指财政拨款支出安排的出国（境）费、车辆购置及运行费、公务接待费这三项经费。</w:t>
      </w:r>
    </w:p>
    <w:p>
      <w:pPr>
        <w:ind w:firstLine="800"/>
        <w:rPr>
          <w:rFonts w:ascii="仿宋_GB2312"/>
          <w:sz w:val="32"/>
          <w:szCs w:val="32"/>
        </w:rPr>
      </w:pPr>
    </w:p>
    <w:sectPr>
      <w:pgSz w:w="11906" w:h="16838"/>
      <w:pgMar w:top="1531" w:right="1463" w:bottom="1361" w:left="1576" w:header="720" w:footer="720" w:gutter="0"/>
      <w:pgNumType w:fmt="arabicAlpha"/>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altName w:val="仿宋_GB2312"/>
    <w:panose1 w:val="00000000000000000000"/>
    <w:charset w:val="86"/>
    <w:family w:val="auto"/>
    <w:pitch w:val="default"/>
    <w:sig w:usb0="800002BF" w:usb1="38CF7CFA" w:usb2="00000016" w:usb3="00000000" w:csb0="00040001" w:csb1="00000000"/>
  </w:font>
  <w:font w:name="@宋体">
    <w:panose1 w:val="02010600030101010101"/>
    <w:charset w:val="86"/>
    <w:family w:val="auto"/>
    <w:pitch w:val="variable"/>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singleLevel"/>
    <w:tmpl w:val="CF092B84"/>
    <w:lvl w:ilvl="0" w:tentative="0">
      <w:start w:val="1"/>
      <w:numFmt w:val="decimal"/>
      <w:lvlText w:val="%1、"/>
      <w:lvlJc w:val="left"/>
    </w:lvl>
  </w:abstractNum>
  <w:abstractNum w:abstractNumId="1">
    <w:nsid w:val="0053208E"/>
    <w:multiLevelType w:val="multilevel"/>
    <w:tmpl w:val="0053208E"/>
    <w:lvl w:ilvl="0" w:tentative="0">
      <w:start w:val="1"/>
      <w:numFmt w:val="japaneseCounting"/>
      <w:lvlText w:val="（%1）"/>
      <w:lvlJc w:val="left"/>
      <w:pPr>
        <w:ind w:left="1720" w:hanging="108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16A7CCD3"/>
    <w:multiLevelType w:val="multilevel"/>
    <w:tmpl w:val="16A7CCD3"/>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isplayHorizontalDrawingGridEvery w:val="0"/>
  <w:displayVerticalDrawingGridEvery w:val="2"/>
  <w:compat>
    <w:balanceSingleByteDoubleByteWidth/>
    <w:doNotExpandShiftReturn/>
    <w:adjustLineHeightInTable/>
    <w:useFELayout/>
    <w:doNotUseIndentAsNumberingTabStop/>
    <w:useAltKinsokuLineBreakRules/>
    <w:splitPgBreakAndParaMark/>
    <w:compatSetting w:name="compatibilityMode" w:uri="http://schemas.microsoft.com/office/word" w:val="12"/>
  </w:compat>
  <w:rsids>
    <w:rsidRoot w:val="00000000"/>
    <w:rsid w:val="007910E0"/>
    <w:rsid w:val="09CA1C3E"/>
    <w:rsid w:val="1B047C47"/>
    <w:rsid w:val="1E505108"/>
    <w:rsid w:val="227013EC"/>
    <w:rsid w:val="27F8556D"/>
    <w:rsid w:val="32C441A2"/>
    <w:rsid w:val="354E6C56"/>
    <w:rsid w:val="39A735B2"/>
    <w:rsid w:val="41663363"/>
    <w:rsid w:val="48E371B0"/>
    <w:rsid w:val="49FE6038"/>
    <w:rsid w:val="59B5764F"/>
    <w:rsid w:val="69CD3C69"/>
    <w:rsid w:val="6D661ED9"/>
    <w:rsid w:val="7BAB66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Theme="minorHAnsi" w:eastAsiaTheme="minorEastAsia" w:cstheme="minorBidi"/>
    </w:rPr>
  </w:style>
  <w:style w:type="paragraph" w:styleId="2">
    <w:name w:val="heading 1"/>
    <w:basedOn w:val="1"/>
    <w:next w:val="1"/>
    <w:uiPriority w:val="0"/>
    <w:pPr>
      <w:spacing w:before="480"/>
    </w:pPr>
    <w:rPr>
      <w:b/>
      <w:color w:val="345A8A"/>
      <w:sz w:val="32"/>
    </w:rPr>
  </w:style>
  <w:style w:type="paragraph" w:styleId="3">
    <w:name w:val="heading 2"/>
    <w:basedOn w:val="1"/>
    <w:next w:val="1"/>
    <w:uiPriority w:val="0"/>
    <w:pPr>
      <w:spacing w:before="200"/>
    </w:pPr>
    <w:rPr>
      <w:b/>
      <w:color w:val="4F81BD"/>
      <w:sz w:val="26"/>
    </w:rPr>
  </w:style>
  <w:style w:type="paragraph" w:styleId="4">
    <w:name w:val="heading 3"/>
    <w:basedOn w:val="1"/>
    <w:next w:val="1"/>
    <w:uiPriority w:val="0"/>
    <w:pPr>
      <w:spacing w:before="200"/>
    </w:pPr>
    <w:rPr>
      <w:b/>
      <w:color w:val="4F81BD"/>
      <w:sz w:val="24"/>
    </w:rPr>
  </w:style>
  <w:style w:type="character" w:default="1" w:styleId="7">
    <w:name w:val="Default Paragraph Font"/>
    <w:semiHidden/>
    <w:unhideWhenUsed/>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Subtitle"/>
    <w:basedOn w:val="1"/>
    <w:qFormat/>
    <w:uiPriority w:val="0"/>
    <w:rPr>
      <w:i/>
      <w:color w:val="4F81BD"/>
      <w:sz w:val="24"/>
    </w:rPr>
  </w:style>
  <w:style w:type="paragraph" w:styleId="6">
    <w:name w:val="Title"/>
    <w:basedOn w:val="1"/>
    <w:qFormat/>
    <w:uiPriority w:val="0"/>
    <w:pPr>
      <w:spacing w:after="300"/>
    </w:pPr>
    <w:rPr>
      <w:color w:val="17365D"/>
      <w:sz w:val="52"/>
    </w:rPr>
  </w:style>
  <w:style w:type="paragraph" w:customStyle="1" w:styleId="9">
    <w:name w:val="正文1"/>
    <w:qFormat/>
    <w:uiPriority w:val="0"/>
    <w:pPr>
      <w:jc w:val="both"/>
    </w:pPr>
    <w:rPr>
      <w:rFonts w:ascii="Calibri" w:hAnsiTheme="minorHAnsi" w:eastAsiaTheme="minorEastAsia" w:cstheme="minorBidi"/>
      <w:sz w:val="21"/>
      <w:szCs w:val="24"/>
    </w:rPr>
  </w:style>
  <w:style w:type="character" w:customStyle="1" w:styleId="10">
    <w:name w:val="默认段落字体1"/>
    <w:qFormat/>
    <w:uiPriority w:val="0"/>
  </w:style>
  <w:style w:type="table" w:customStyle="1" w:styleId="11">
    <w:name w:val="普通表格1"/>
    <w:qFormat/>
    <w:uiPriority w:val="0"/>
  </w:style>
  <w:style w:type="character" w:customStyle="1" w:styleId="12">
    <w:name w:val="超链接1"/>
    <w:basedOn w:val="10"/>
    <w:qFormat/>
    <w:uiPriority w:val="0"/>
    <w:rPr>
      <w:color w:val="0000FF"/>
      <w:u w:val="single"/>
    </w:rPr>
  </w:style>
  <w:style w:type="character" w:customStyle="1" w:styleId="13">
    <w:name w:val="页码1"/>
    <w:basedOn w:val="10"/>
    <w:qFormat/>
    <w:uiPriority w:val="0"/>
  </w:style>
  <w:style w:type="character" w:customStyle="1" w:styleId="14">
    <w:name w:val="页脚 Char"/>
    <w:basedOn w:val="10"/>
    <w:qFormat/>
    <w:uiPriority w:val="0"/>
    <w:rPr>
      <w:sz w:val="18"/>
      <w:szCs w:val="18"/>
    </w:rPr>
  </w:style>
  <w:style w:type="character" w:customStyle="1" w:styleId="15">
    <w:name w:val="批注框文本 Char"/>
    <w:qFormat/>
    <w:uiPriority w:val="0"/>
    <w:rPr>
      <w:sz w:val="18"/>
      <w:szCs w:val="18"/>
    </w:rPr>
  </w:style>
  <w:style w:type="paragraph" w:customStyle="1" w:styleId="16">
    <w:name w:val="页眉1"/>
    <w:basedOn w:val="9"/>
    <w:qFormat/>
    <w:uiPriority w:val="0"/>
    <w:pPr>
      <w:pBdr>
        <w:bottom w:val="single" w:color="000000" w:sz="6" w:space="1"/>
      </w:pBdr>
      <w:jc w:val="center"/>
    </w:pPr>
    <w:rPr>
      <w:sz w:val="18"/>
      <w:szCs w:val="18"/>
    </w:rPr>
  </w:style>
  <w:style w:type="paragraph" w:customStyle="1" w:styleId="17">
    <w:name w:val="批注框文本1"/>
    <w:basedOn w:val="9"/>
    <w:qFormat/>
    <w:uiPriority w:val="0"/>
    <w:rPr>
      <w:sz w:val="18"/>
      <w:szCs w:val="18"/>
    </w:rPr>
  </w:style>
  <w:style w:type="paragraph" w:customStyle="1" w:styleId="18">
    <w:name w:val="正文文本1"/>
    <w:basedOn w:val="9"/>
    <w:qFormat/>
    <w:uiPriority w:val="0"/>
    <w:pPr>
      <w:spacing w:line="240" w:lineRule="auto"/>
      <w:ind w:left="761" w:firstLine="0"/>
      <w:jc w:val="left"/>
    </w:pPr>
    <w:rPr>
      <w:rFonts w:ascii="仿宋_GB2312"/>
      <w:szCs w:val="32"/>
    </w:rPr>
  </w:style>
  <w:style w:type="paragraph" w:customStyle="1" w:styleId="19">
    <w:name w:val="页脚1"/>
    <w:basedOn w:val="9"/>
    <w:qFormat/>
    <w:uiPriority w:val="0"/>
    <w:pPr>
      <w:jc w:val="left"/>
    </w:pPr>
    <w:rPr>
      <w:sz w:val="18"/>
      <w:szCs w:val="18"/>
    </w:rPr>
  </w:style>
  <w:style w:type="paragraph" w:customStyle="1" w:styleId="20">
    <w:name w:val="列出段落"/>
    <w:basedOn w:val="9"/>
    <w:qFormat/>
    <w:uiPriority w:val="0"/>
    <w:pPr>
      <w:spacing w:after="200"/>
      <w:ind w:firstLine="420"/>
      <w:jc w:val="left"/>
    </w:pPr>
    <w:rPr>
      <w:rFonts w:ascii="Tahoma" w:hAnsi="Tahoma"/>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emf"/><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2007-04-30T19:01:00Z</dcterms:created>
  <dc:creator>Administrator</dc:creator>
  <cp:lastModifiedBy>Administrator</cp:lastModifiedBy>
  <dcterms:modified xsi:type="dcterms:W3CDTF">2021-06-17T17:01:24Z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DA3323595C9E4B0BAFD7DB9B628CC3A8</vt:lpwstr>
  </property>
</Properties>
</file>