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方正小标宋简体" w:eastAsia="方正小标宋简体"/>
          <w:sz w:val="48"/>
          <w:szCs w:val="48"/>
        </w:rPr>
      </w:pPr>
    </w:p>
    <w:p>
      <w:pPr>
        <w:spacing w:line="220" w:lineRule="atLeast"/>
        <w:jc w:val="center"/>
        <w:rPr>
          <w:rFonts w:ascii="方正小标宋简体" w:eastAsia="方正小标宋简体"/>
          <w:sz w:val="44"/>
          <w:szCs w:val="44"/>
        </w:rPr>
      </w:pPr>
    </w:p>
    <w:p>
      <w:pPr>
        <w:spacing w:line="220" w:lineRule="atLeast"/>
        <w:jc w:val="center"/>
        <w:rPr>
          <w:rFonts w:ascii="方正小标宋简体" w:eastAsia="方正小标宋简体"/>
          <w:sz w:val="44"/>
          <w:szCs w:val="44"/>
        </w:rPr>
      </w:pPr>
      <w:r>
        <w:rPr>
          <w:rFonts w:hint="eastAsia" w:ascii="方正小标宋简体" w:eastAsia="方正小标宋简体"/>
          <w:sz w:val="44"/>
          <w:szCs w:val="44"/>
        </w:rPr>
        <w:t>201</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年度</w:t>
      </w:r>
    </w:p>
    <w:p>
      <w:pPr>
        <w:spacing w:line="220" w:lineRule="atLeast"/>
        <w:jc w:val="center"/>
        <w:rPr>
          <w:rFonts w:ascii="方正小标宋简体" w:eastAsia="方正小标宋简体"/>
          <w:sz w:val="44"/>
          <w:szCs w:val="44"/>
        </w:rPr>
      </w:pPr>
      <w:r>
        <w:rPr>
          <w:rFonts w:hint="eastAsia" w:ascii="方正小标宋简体" w:eastAsia="方正小标宋简体"/>
          <w:sz w:val="44"/>
          <w:szCs w:val="44"/>
        </w:rPr>
        <w:t>安阳高新技术产业开发区组织人社局</w:t>
      </w:r>
    </w:p>
    <w:p>
      <w:pPr>
        <w:spacing w:line="220" w:lineRule="atLeast"/>
        <w:jc w:val="center"/>
        <w:rPr>
          <w:rFonts w:ascii="方正小标宋简体" w:eastAsia="方正小标宋简体"/>
          <w:sz w:val="44"/>
          <w:szCs w:val="44"/>
        </w:rPr>
      </w:pPr>
      <w:r>
        <w:rPr>
          <w:rFonts w:hint="eastAsia" w:ascii="方正小标宋简体" w:eastAsia="方正小标宋简体"/>
          <w:sz w:val="44"/>
          <w:szCs w:val="44"/>
        </w:rPr>
        <w:t>部门决算</w:t>
      </w:r>
    </w:p>
    <w:p>
      <w:pPr>
        <w:spacing w:line="220" w:lineRule="atLeast"/>
        <w:rPr>
          <w:rFonts w:ascii="方正小标宋简体" w:eastAsia="方正小标宋简体"/>
          <w:sz w:val="44"/>
          <w:szCs w:val="44"/>
        </w:rPr>
      </w:pPr>
    </w:p>
    <w:p>
      <w:pPr>
        <w:spacing w:line="220" w:lineRule="atLeast"/>
        <w:rPr>
          <w:rFonts w:ascii="方正小标宋简体" w:eastAsia="方正小标宋简体"/>
          <w:sz w:val="44"/>
          <w:szCs w:val="44"/>
        </w:rPr>
      </w:pPr>
    </w:p>
    <w:p>
      <w:pPr>
        <w:spacing w:line="220" w:lineRule="atLeast"/>
        <w:rPr>
          <w:rFonts w:ascii="方正小标宋简体" w:eastAsia="方正小标宋简体"/>
          <w:sz w:val="44"/>
          <w:szCs w:val="44"/>
        </w:rPr>
      </w:pPr>
    </w:p>
    <w:p>
      <w:pPr>
        <w:spacing w:line="220" w:lineRule="atLeast"/>
        <w:jc w:val="center"/>
        <w:rPr>
          <w:rFonts w:ascii="方正小标宋简体" w:eastAsia="方正小标宋简体"/>
          <w:sz w:val="32"/>
          <w:szCs w:val="32"/>
        </w:rPr>
      </w:pPr>
      <w:r>
        <w:rPr>
          <w:rFonts w:hint="eastAsia" w:ascii="方正小标宋简体" w:eastAsia="方正小标宋简体"/>
          <w:sz w:val="32"/>
          <w:szCs w:val="32"/>
        </w:rPr>
        <w:t>二0</w:t>
      </w:r>
      <w:r>
        <w:rPr>
          <w:rFonts w:hint="eastAsia" w:ascii="方正小标宋简体" w:eastAsia="方正小标宋简体"/>
          <w:sz w:val="32"/>
          <w:szCs w:val="32"/>
          <w:lang w:eastAsia="zh-CN"/>
        </w:rPr>
        <w:t>二</w:t>
      </w:r>
      <w:r>
        <w:rPr>
          <w:rFonts w:hint="eastAsia" w:ascii="方正小标宋简体" w:eastAsia="方正小标宋简体"/>
          <w:sz w:val="32"/>
          <w:szCs w:val="32"/>
          <w:lang w:val="en-US" w:eastAsia="zh-CN"/>
        </w:rPr>
        <w:t>0</w:t>
      </w:r>
      <w:r>
        <w:rPr>
          <w:rFonts w:hint="eastAsia" w:ascii="方正小标宋简体" w:eastAsia="方正小标宋简体"/>
          <w:sz w:val="32"/>
          <w:szCs w:val="32"/>
        </w:rPr>
        <w:t>年七月</w:t>
      </w:r>
    </w:p>
    <w:p>
      <w:pPr>
        <w:spacing w:line="220" w:lineRule="atLeast"/>
        <w:rPr>
          <w:rFonts w:ascii="方正小标宋简体" w:eastAsia="方正小标宋简体"/>
          <w:sz w:val="44"/>
          <w:szCs w:val="44"/>
        </w:rPr>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tabs>
          <w:tab w:val="left" w:pos="1290"/>
        </w:tabs>
        <w:spacing w:line="220" w:lineRule="atLeast"/>
        <w:jc w:val="center"/>
        <w:rPr>
          <w:rFonts w:ascii="黑体" w:hAnsi="黑体" w:eastAsia="黑体"/>
          <w:sz w:val="44"/>
          <w:szCs w:val="44"/>
        </w:rPr>
      </w:pPr>
      <w:r>
        <w:rPr>
          <w:rFonts w:hint="eastAsia" w:ascii="黑体" w:hAnsi="黑体" w:eastAsia="黑体"/>
          <w:sz w:val="44"/>
          <w:szCs w:val="44"/>
        </w:rPr>
        <w:t>目 录</w:t>
      </w:r>
    </w:p>
    <w:p>
      <w:pPr>
        <w:spacing w:line="220" w:lineRule="atLeast"/>
        <w:rPr>
          <w:rFonts w:ascii="黑体" w:hAnsi="黑体" w:eastAsia="黑体"/>
          <w:sz w:val="32"/>
          <w:szCs w:val="32"/>
        </w:rPr>
      </w:pPr>
      <w:r>
        <w:rPr>
          <w:rFonts w:hint="eastAsia" w:ascii="黑体" w:hAnsi="黑体" w:eastAsia="黑体"/>
          <w:sz w:val="32"/>
          <w:szCs w:val="32"/>
        </w:rPr>
        <w:t>第一部分 安阳高新区组织人社局概况</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一、部门职责</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二、机构设置</w:t>
      </w:r>
    </w:p>
    <w:p>
      <w:pPr>
        <w:spacing w:line="220" w:lineRule="atLeast"/>
        <w:rPr>
          <w:rFonts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一、收入支出决算总表</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二、收入决算表</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三、支出决算表</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四、财政拨款收入支出决算总表</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五、一般公共预算财政拨款支出决算表</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六、一般公共预算财政拨款基本支出决算表</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七、一般公共预算财政拨款“三公”经费支出决算表</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八、政府性基金预算财政拨款收入支出决算表</w:t>
      </w:r>
    </w:p>
    <w:p>
      <w:pPr>
        <w:spacing w:line="220" w:lineRule="atLeast"/>
        <w:rPr>
          <w:rFonts w:ascii="黑体" w:hAnsi="黑体" w:eastAsia="黑体"/>
          <w:sz w:val="32"/>
          <w:szCs w:val="32"/>
        </w:rPr>
      </w:pP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 xml:space="preserve"> 年度部门决算情况说明</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一、收入支出决算总体情况说明</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二、收入决算情况说明</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三、支出决算情况说明</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四、财政拨款收入支出决算总体情况说明</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五、一般公共预算财政拨款支出决算情况说明</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六、一般公共预算财政拨款基本支出决算情况说明</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七、一般公共预算财政拨款“三公”经费支出决算情况说明</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八、预算绩效评价结果等情况说明</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九、政府性基金预算财政拨款支出决算情况说明</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十、机关运行经费支出情况说明</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十一、政府采购支出情况说明</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十二、国有资产占用情况说明</w:t>
      </w:r>
    </w:p>
    <w:p>
      <w:pPr>
        <w:spacing w:line="220" w:lineRule="atLeast"/>
        <w:rPr>
          <w:rFonts w:ascii="黑体" w:hAnsi="黑体" w:eastAsia="黑体"/>
          <w:sz w:val="32"/>
          <w:szCs w:val="32"/>
        </w:rPr>
      </w:pPr>
      <w:r>
        <w:rPr>
          <w:rFonts w:hint="eastAsia" w:ascii="黑体" w:hAnsi="黑体" w:eastAsia="黑体"/>
          <w:sz w:val="32"/>
          <w:szCs w:val="32"/>
        </w:rPr>
        <w:t>第四部分 名词解释</w:t>
      </w:r>
    </w:p>
    <w:p>
      <w:pPr>
        <w:spacing w:line="220" w:lineRule="atLeast"/>
        <w:rPr>
          <w:rFonts w:ascii="黑体" w:hAnsi="黑体" w:eastAsia="黑体"/>
          <w:sz w:val="32"/>
          <w:szCs w:val="32"/>
        </w:rPr>
      </w:pPr>
    </w:p>
    <w:p>
      <w:pPr>
        <w:spacing w:line="220" w:lineRule="atLeast"/>
        <w:rPr>
          <w:rFonts w:ascii="黑体" w:hAnsi="黑体" w:eastAsia="黑体"/>
          <w:sz w:val="32"/>
          <w:szCs w:val="32"/>
        </w:rPr>
      </w:pPr>
    </w:p>
    <w:p>
      <w:pPr>
        <w:spacing w:line="220" w:lineRule="atLeast"/>
        <w:rPr>
          <w:rFonts w:ascii="黑体" w:hAnsi="黑体" w:eastAsia="黑体"/>
          <w:sz w:val="32"/>
          <w:szCs w:val="32"/>
        </w:rPr>
      </w:pPr>
    </w:p>
    <w:p>
      <w:pPr>
        <w:spacing w:line="220" w:lineRule="atLeast"/>
        <w:rPr>
          <w:rFonts w:ascii="黑体" w:hAnsi="黑体" w:eastAsia="黑体"/>
          <w:sz w:val="32"/>
          <w:szCs w:val="32"/>
        </w:rPr>
      </w:pPr>
    </w:p>
    <w:p>
      <w:pPr>
        <w:spacing w:line="220" w:lineRule="atLeast"/>
        <w:rPr>
          <w:rFonts w:ascii="黑体" w:hAnsi="黑体" w:eastAsia="黑体"/>
          <w:sz w:val="32"/>
          <w:szCs w:val="32"/>
        </w:rPr>
      </w:pPr>
    </w:p>
    <w:p>
      <w:pPr>
        <w:spacing w:line="220" w:lineRule="atLeast"/>
        <w:rPr>
          <w:rFonts w:ascii="黑体" w:hAnsi="黑体" w:eastAsia="黑体"/>
          <w:sz w:val="32"/>
          <w:szCs w:val="32"/>
        </w:rPr>
      </w:pPr>
    </w:p>
    <w:p>
      <w:pPr>
        <w:spacing w:line="220" w:lineRule="atLeast"/>
        <w:rPr>
          <w:rFonts w:ascii="黑体" w:hAnsi="黑体" w:eastAsia="黑体"/>
          <w:sz w:val="32"/>
          <w:szCs w:val="32"/>
        </w:rPr>
      </w:pPr>
    </w:p>
    <w:p>
      <w:pPr>
        <w:spacing w:line="220" w:lineRule="atLeast"/>
        <w:rPr>
          <w:rFonts w:ascii="黑体" w:hAnsi="黑体" w:eastAsia="黑体"/>
          <w:sz w:val="32"/>
          <w:szCs w:val="32"/>
        </w:rPr>
      </w:pPr>
    </w:p>
    <w:p>
      <w:pPr>
        <w:spacing w:line="220" w:lineRule="atLeast"/>
        <w:rPr>
          <w:rFonts w:ascii="黑体" w:hAnsi="黑体" w:eastAsia="黑体"/>
          <w:sz w:val="36"/>
          <w:szCs w:val="36"/>
        </w:rPr>
      </w:pPr>
    </w:p>
    <w:p>
      <w:pPr>
        <w:spacing w:line="220" w:lineRule="atLeast"/>
        <w:jc w:val="center"/>
        <w:rPr>
          <w:rFonts w:ascii="黑体" w:hAnsi="黑体" w:eastAsia="黑体"/>
          <w:sz w:val="32"/>
          <w:szCs w:val="32"/>
        </w:rPr>
      </w:pPr>
      <w:r>
        <w:rPr>
          <w:rFonts w:hint="eastAsia" w:ascii="黑体" w:hAnsi="黑体" w:eastAsia="黑体"/>
          <w:sz w:val="32"/>
          <w:szCs w:val="32"/>
        </w:rPr>
        <w:t>第一部分</w:t>
      </w:r>
    </w:p>
    <w:p>
      <w:pPr>
        <w:spacing w:line="220" w:lineRule="atLeast"/>
        <w:jc w:val="center"/>
        <w:rPr>
          <w:rFonts w:ascii="黑体" w:hAnsi="黑体" w:eastAsia="黑体"/>
          <w:sz w:val="32"/>
          <w:szCs w:val="32"/>
        </w:rPr>
      </w:pPr>
      <w:r>
        <w:rPr>
          <w:rFonts w:hint="eastAsia" w:ascii="黑体" w:hAnsi="黑体" w:eastAsia="黑体"/>
          <w:sz w:val="32"/>
          <w:szCs w:val="32"/>
        </w:rPr>
        <w:t>安阳高新技术产业开发区</w:t>
      </w:r>
    </w:p>
    <w:p>
      <w:pPr>
        <w:spacing w:line="220" w:lineRule="atLeast"/>
        <w:jc w:val="center"/>
        <w:rPr>
          <w:rFonts w:ascii="黑体" w:hAnsi="黑体" w:eastAsia="黑体"/>
          <w:sz w:val="32"/>
          <w:szCs w:val="32"/>
        </w:rPr>
      </w:pPr>
      <w:r>
        <w:rPr>
          <w:rFonts w:hint="eastAsia" w:ascii="黑体" w:hAnsi="黑体" w:eastAsia="黑体"/>
          <w:sz w:val="32"/>
          <w:szCs w:val="32"/>
        </w:rPr>
        <w:t>组织人社局概况</w:t>
      </w:r>
    </w:p>
    <w:p>
      <w:pPr>
        <w:spacing w:line="220" w:lineRule="atLeast"/>
        <w:jc w:val="center"/>
        <w:rPr>
          <w:rFonts w:ascii="黑体" w:hAnsi="黑体" w:eastAsia="黑体"/>
          <w:sz w:val="44"/>
          <w:szCs w:val="44"/>
        </w:rPr>
      </w:pPr>
    </w:p>
    <w:p>
      <w:pPr>
        <w:spacing w:line="220" w:lineRule="atLeast"/>
        <w:jc w:val="center"/>
        <w:rPr>
          <w:rFonts w:ascii="黑体" w:hAnsi="黑体" w:eastAsia="黑体"/>
          <w:sz w:val="32"/>
          <w:szCs w:val="32"/>
        </w:rPr>
      </w:pPr>
    </w:p>
    <w:p>
      <w:pPr>
        <w:spacing w:line="220" w:lineRule="atLeast"/>
        <w:jc w:val="center"/>
        <w:rPr>
          <w:rFonts w:ascii="黑体" w:hAnsi="黑体" w:eastAsia="黑体"/>
          <w:sz w:val="32"/>
          <w:szCs w:val="32"/>
        </w:rPr>
      </w:pPr>
    </w:p>
    <w:p>
      <w:pPr>
        <w:spacing w:line="220" w:lineRule="atLeast"/>
        <w:jc w:val="center"/>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一、部门职责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负责组织、机构编制、人力资源和社会保障等工作。负责高层次人才规划、培养、引进和服务工作；负责劳动技能培训、就业与再就业及劳动用工、劳动监察、劳动争议仲裁工作；负责离退休干部服务和管理工作；负责行政审批制度改革工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二、机构设置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从决算单位构成看，组织人社局 201</w:t>
      </w:r>
      <w:r>
        <w:rPr>
          <w:rFonts w:hint="eastAsia" w:ascii="仿宋" w:hAnsi="仿宋" w:eastAsia="仿宋"/>
          <w:sz w:val="32"/>
          <w:szCs w:val="32"/>
          <w:lang w:val="en-US" w:eastAsia="zh-CN"/>
        </w:rPr>
        <w:t>9</w:t>
      </w:r>
      <w:r>
        <w:rPr>
          <w:rFonts w:hint="eastAsia" w:ascii="仿宋" w:hAnsi="仿宋" w:eastAsia="仿宋"/>
          <w:sz w:val="32"/>
          <w:szCs w:val="32"/>
        </w:rPr>
        <w:t xml:space="preserve"> 年度决算只包括本单位本级决算。(有二级单位2个, 劳动力市场和社保处,由以上两个单位分别公开.现公开决算只代表高新区组织人社局)</w:t>
      </w:r>
    </w:p>
    <w:p>
      <w:pPr>
        <w:spacing w:line="600" w:lineRule="exact"/>
        <w:ind w:firstLine="640" w:firstLineChars="200"/>
        <w:rPr>
          <w:rFonts w:ascii="仿宋" w:hAnsi="仿宋" w:eastAsia="仿宋"/>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 xml:space="preserve"> 年度部门决算表</w:t>
      </w: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tbl>
      <w:tblPr>
        <w:tblStyle w:val="6"/>
        <w:tblpPr w:leftFromText="180" w:rightFromText="180" w:vertAnchor="text" w:horzAnchor="page" w:tblpX="1745" w:tblpY="6"/>
        <w:tblOverlap w:val="never"/>
        <w:tblW w:w="10820" w:type="dxa"/>
        <w:tblInd w:w="0" w:type="dxa"/>
        <w:shd w:val="clear" w:color="auto" w:fill="auto"/>
        <w:tblLayout w:type="fixed"/>
        <w:tblCellMar>
          <w:top w:w="0" w:type="dxa"/>
          <w:left w:w="0" w:type="dxa"/>
          <w:bottom w:w="0" w:type="dxa"/>
          <w:right w:w="0" w:type="dxa"/>
        </w:tblCellMar>
      </w:tblPr>
      <w:tblGrid>
        <w:gridCol w:w="4430"/>
        <w:gridCol w:w="470"/>
        <w:gridCol w:w="690"/>
        <w:gridCol w:w="3330"/>
        <w:gridCol w:w="470"/>
        <w:gridCol w:w="1430"/>
      </w:tblGrid>
      <w:tr>
        <w:tblPrEx>
          <w:shd w:val="clear" w:color="auto" w:fill="auto"/>
          <w:tblLayout w:type="fixed"/>
          <w:tblCellMar>
            <w:top w:w="0" w:type="dxa"/>
            <w:left w:w="0" w:type="dxa"/>
            <w:bottom w:w="0" w:type="dxa"/>
            <w:right w:w="0" w:type="dxa"/>
          </w:tblCellMar>
        </w:tblPrEx>
        <w:trPr>
          <w:trHeight w:val="450" w:hRule="exact"/>
        </w:trPr>
        <w:tc>
          <w:tcPr>
            <w:tcW w:w="10820"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收入支出决算批复表</w:t>
            </w:r>
          </w:p>
        </w:tc>
      </w:tr>
      <w:tr>
        <w:tblPrEx>
          <w:tblLayout w:type="fixed"/>
          <w:tblCellMar>
            <w:top w:w="0" w:type="dxa"/>
            <w:left w:w="0" w:type="dxa"/>
            <w:bottom w:w="0" w:type="dxa"/>
            <w:right w:w="0" w:type="dxa"/>
          </w:tblCellMar>
        </w:tblPrEx>
        <w:trPr>
          <w:trHeight w:val="300" w:hRule="exact"/>
        </w:trPr>
        <w:tc>
          <w:tcPr>
            <w:tcW w:w="443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3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财决批复01表</w:t>
            </w:r>
          </w:p>
        </w:tc>
      </w:tr>
      <w:tr>
        <w:tblPrEx>
          <w:tblLayout w:type="fixed"/>
          <w:tblCellMar>
            <w:top w:w="0" w:type="dxa"/>
            <w:left w:w="0" w:type="dxa"/>
            <w:bottom w:w="0" w:type="dxa"/>
            <w:right w:w="0" w:type="dxa"/>
          </w:tblCellMar>
        </w:tblPrEx>
        <w:trPr>
          <w:trHeight w:val="300" w:hRule="exact"/>
        </w:trPr>
        <w:tc>
          <w:tcPr>
            <w:tcW w:w="443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部门：安阳高新技术产业开发区人事劳动局(本级)</w:t>
            </w:r>
          </w:p>
        </w:tc>
        <w:tc>
          <w:tcPr>
            <w:tcW w:w="4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3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Layout w:type="fixed"/>
          <w:tblCellMar>
            <w:top w:w="0" w:type="dxa"/>
            <w:left w:w="0" w:type="dxa"/>
            <w:bottom w:w="0" w:type="dxa"/>
            <w:right w:w="0" w:type="dxa"/>
          </w:tblCellMar>
        </w:tblPrEx>
        <w:trPr>
          <w:trHeight w:val="300" w:hRule="exact"/>
        </w:trPr>
        <w:tc>
          <w:tcPr>
            <w:tcW w:w="5590"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5230" w:type="dxa"/>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103.72</w:t>
            </w: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108.29</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103.72</w:t>
            </w: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108.29</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19.79</w:t>
            </w: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w:t>
            </w: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0" w:hRule="exact"/>
        </w:trPr>
        <w:tc>
          <w:tcPr>
            <w:tcW w:w="443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123.51</w:t>
            </w:r>
          </w:p>
        </w:tc>
        <w:tc>
          <w:tcPr>
            <w:tcW w:w="33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123.51</w:t>
            </w:r>
          </w:p>
        </w:tc>
      </w:tr>
      <w:tr>
        <w:tblPrEx>
          <w:tblLayout w:type="fixed"/>
          <w:tblCellMar>
            <w:top w:w="0" w:type="dxa"/>
            <w:left w:w="0" w:type="dxa"/>
            <w:bottom w:w="0" w:type="dxa"/>
            <w:right w:w="0" w:type="dxa"/>
          </w:tblCellMar>
        </w:tblPrEx>
        <w:trPr>
          <w:trHeight w:val="300" w:hRule="exact"/>
        </w:trPr>
        <w:tc>
          <w:tcPr>
            <w:tcW w:w="108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注：1.本表依据《收入支出决算总表》（财决01表）进行批复。</w:t>
            </w:r>
          </w:p>
        </w:tc>
      </w:tr>
      <w:tr>
        <w:tblPrEx>
          <w:tblLayout w:type="fixed"/>
          <w:tblCellMar>
            <w:top w:w="0" w:type="dxa"/>
            <w:left w:w="0" w:type="dxa"/>
            <w:bottom w:w="0" w:type="dxa"/>
            <w:right w:w="0" w:type="dxa"/>
          </w:tblCellMar>
        </w:tblPrEx>
        <w:trPr>
          <w:trHeight w:val="300" w:hRule="exact"/>
        </w:trPr>
        <w:tc>
          <w:tcPr>
            <w:tcW w:w="108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2.本表含政府性基金预算财政拨款。</w:t>
            </w:r>
          </w:p>
        </w:tc>
      </w:tr>
      <w:tr>
        <w:tblPrEx>
          <w:tblLayout w:type="fixed"/>
          <w:tblCellMar>
            <w:top w:w="0" w:type="dxa"/>
            <w:left w:w="0" w:type="dxa"/>
            <w:bottom w:w="0" w:type="dxa"/>
            <w:right w:w="0" w:type="dxa"/>
          </w:tblCellMar>
        </w:tblPrEx>
        <w:trPr>
          <w:trHeight w:val="300" w:hRule="exact"/>
        </w:trPr>
        <w:tc>
          <w:tcPr>
            <w:tcW w:w="108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3.本表以“万元”为金额单位（保留两位小数）。</w:t>
            </w:r>
          </w:p>
        </w:tc>
      </w:tr>
    </w:tbl>
    <w:p>
      <w:pPr>
        <w:spacing w:line="600" w:lineRule="exact"/>
        <w:rPr>
          <w:rFonts w:ascii="黑体" w:hAnsi="黑体" w:eastAsia="黑体"/>
          <w:sz w:val="32"/>
          <w:szCs w:val="32"/>
        </w:rPr>
      </w:pPr>
    </w:p>
    <w:p>
      <w:pPr>
        <w:adjustRightInd/>
        <w:snapToGrid/>
        <w:spacing w:line="220" w:lineRule="atLeas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adjustRightInd/>
        <w:snapToGrid/>
        <w:spacing w:line="220" w:lineRule="atLeast"/>
        <w:rPr>
          <w:rFonts w:ascii="黑体" w:hAnsi="黑体" w:eastAsia="黑体"/>
          <w:sz w:val="32"/>
          <w:szCs w:val="32"/>
        </w:rPr>
      </w:pPr>
    </w:p>
    <w:p>
      <w:pPr>
        <w:adjustRightInd/>
        <w:snapToGrid/>
        <w:spacing w:line="220" w:lineRule="atLeast"/>
        <w:rPr>
          <w:rFonts w:hint="eastAsia" w:ascii="黑体" w:hAnsi="黑体" w:eastAsia="黑体"/>
          <w:sz w:val="32"/>
          <w:szCs w:val="32"/>
          <w:lang w:eastAsia="zh-CN"/>
        </w:rPr>
      </w:pPr>
      <w:r>
        <w:rPr>
          <w:rFonts w:hint="eastAsia" w:ascii="黑体" w:hAnsi="黑体" w:eastAsia="黑体"/>
          <w:sz w:val="32"/>
          <w:szCs w:val="32"/>
          <w:lang w:eastAsia="zh-CN"/>
        </w:rPr>
        <w:drawing>
          <wp:inline distT="0" distB="0" distL="114300" distR="114300">
            <wp:extent cx="8667750" cy="4067175"/>
            <wp:effectExtent l="0" t="0" r="0" b="9525"/>
            <wp:docPr id="1" name="图片 1" descr="a27d5e4e10832d6412031416ee0e9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27d5e4e10832d6412031416ee0e9ce"/>
                    <pic:cNvPicPr>
                      <a:picLocks noChangeAspect="1"/>
                    </pic:cNvPicPr>
                  </pic:nvPicPr>
                  <pic:blipFill>
                    <a:blip r:embed="rId5"/>
                    <a:stretch>
                      <a:fillRect/>
                    </a:stretch>
                  </pic:blipFill>
                  <pic:spPr>
                    <a:xfrm>
                      <a:off x="0" y="0"/>
                      <a:ext cx="8667750" cy="4067175"/>
                    </a:xfrm>
                    <a:prstGeom prst="rect">
                      <a:avLst/>
                    </a:prstGeom>
                  </pic:spPr>
                </pic:pic>
              </a:graphicData>
            </a:graphic>
          </wp:inline>
        </w:drawing>
      </w:r>
    </w:p>
    <w:p>
      <w:pPr>
        <w:adjustRightInd/>
        <w:snapToGrid/>
        <w:spacing w:line="220" w:lineRule="atLeast"/>
        <w:rPr>
          <w:rFonts w:hint="eastAsia" w:ascii="黑体" w:hAnsi="黑体" w:eastAsia="黑体"/>
          <w:sz w:val="32"/>
          <w:szCs w:val="32"/>
          <w:lang w:eastAsia="zh-CN"/>
        </w:rPr>
      </w:pPr>
    </w:p>
    <w:p>
      <w:pPr>
        <w:adjustRightInd/>
        <w:snapToGrid/>
        <w:spacing w:line="220" w:lineRule="atLeast"/>
        <w:rPr>
          <w:rFonts w:hint="eastAsia" w:ascii="黑体" w:hAnsi="黑体" w:eastAsia="黑体"/>
          <w:sz w:val="32"/>
          <w:szCs w:val="32"/>
          <w:lang w:eastAsia="zh-CN"/>
        </w:rPr>
      </w:pPr>
    </w:p>
    <w:p>
      <w:pPr>
        <w:adjustRightInd/>
        <w:snapToGrid/>
        <w:spacing w:line="220" w:lineRule="atLeast"/>
        <w:rPr>
          <w:rFonts w:hint="eastAsia" w:ascii="黑体" w:hAnsi="黑体" w:eastAsia="黑体"/>
          <w:sz w:val="32"/>
          <w:szCs w:val="32"/>
          <w:lang w:eastAsia="zh-CN"/>
        </w:rPr>
      </w:pPr>
    </w:p>
    <w:p>
      <w:pPr>
        <w:adjustRightInd/>
        <w:snapToGrid/>
        <w:spacing w:line="220" w:lineRule="atLeast"/>
        <w:rPr>
          <w:rFonts w:hint="eastAsia" w:ascii="黑体" w:hAnsi="黑体" w:eastAsia="黑体"/>
          <w:sz w:val="32"/>
          <w:szCs w:val="32"/>
          <w:lang w:eastAsia="zh-CN"/>
        </w:rPr>
      </w:pPr>
      <w:r>
        <w:rPr>
          <w:rFonts w:hint="eastAsia" w:ascii="黑体" w:hAnsi="黑体" w:eastAsia="黑体"/>
          <w:sz w:val="32"/>
          <w:szCs w:val="32"/>
          <w:lang w:eastAsia="zh-CN"/>
        </w:rPr>
        <w:drawing>
          <wp:inline distT="0" distB="0" distL="114300" distR="114300">
            <wp:extent cx="8743950" cy="4067175"/>
            <wp:effectExtent l="0" t="0" r="0" b="9525"/>
            <wp:docPr id="2" name="图片 2" descr="d6ccb4a42ed38f35e36511049160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ccb4a42ed38f35e365110491609c0"/>
                    <pic:cNvPicPr>
                      <a:picLocks noChangeAspect="1"/>
                    </pic:cNvPicPr>
                  </pic:nvPicPr>
                  <pic:blipFill>
                    <a:blip r:embed="rId6"/>
                    <a:stretch>
                      <a:fillRect/>
                    </a:stretch>
                  </pic:blipFill>
                  <pic:spPr>
                    <a:xfrm>
                      <a:off x="0" y="0"/>
                      <a:ext cx="8743950" cy="4067175"/>
                    </a:xfrm>
                    <a:prstGeom prst="rect">
                      <a:avLst/>
                    </a:prstGeom>
                  </pic:spPr>
                </pic:pic>
              </a:graphicData>
            </a:graphic>
          </wp:inline>
        </w:drawing>
      </w:r>
    </w:p>
    <w:p>
      <w:pPr>
        <w:adjustRightInd/>
        <w:snapToGrid/>
        <w:spacing w:line="220" w:lineRule="atLeast"/>
        <w:rPr>
          <w:rFonts w:hint="eastAsia" w:ascii="黑体" w:hAnsi="黑体" w:eastAsia="黑体"/>
          <w:sz w:val="32"/>
          <w:szCs w:val="32"/>
          <w:lang w:eastAsia="zh-CN"/>
        </w:rPr>
      </w:pPr>
    </w:p>
    <w:p>
      <w:pPr>
        <w:adjustRightInd/>
        <w:snapToGrid/>
        <w:spacing w:line="220" w:lineRule="atLeast"/>
        <w:rPr>
          <w:rFonts w:hint="eastAsia" w:ascii="黑体" w:hAnsi="黑体" w:eastAsia="黑体"/>
          <w:sz w:val="32"/>
          <w:szCs w:val="32"/>
          <w:lang w:eastAsia="zh-CN"/>
        </w:rPr>
      </w:pPr>
    </w:p>
    <w:p>
      <w:pPr>
        <w:adjustRightInd/>
        <w:snapToGrid/>
        <w:spacing w:line="220" w:lineRule="atLeast"/>
        <w:rPr>
          <w:rFonts w:hint="eastAsia" w:ascii="黑体" w:hAnsi="黑体" w:eastAsia="黑体"/>
          <w:sz w:val="32"/>
          <w:szCs w:val="32"/>
          <w:lang w:eastAsia="zh-CN"/>
        </w:rPr>
      </w:pPr>
    </w:p>
    <w:p>
      <w:pPr>
        <w:adjustRightInd/>
        <w:snapToGrid/>
        <w:spacing w:line="220" w:lineRule="atLeast"/>
        <w:rPr>
          <w:rFonts w:hint="eastAsia" w:ascii="黑体" w:hAnsi="黑体" w:eastAsia="黑体"/>
          <w:sz w:val="32"/>
          <w:szCs w:val="32"/>
          <w:lang w:eastAsia="zh-CN"/>
        </w:rPr>
      </w:pPr>
      <w:r>
        <w:rPr>
          <w:rFonts w:hint="eastAsia" w:ascii="黑体" w:hAnsi="黑体" w:eastAsia="黑体"/>
          <w:sz w:val="32"/>
          <w:szCs w:val="32"/>
          <w:lang w:eastAsia="zh-CN"/>
        </w:rPr>
        <w:drawing>
          <wp:inline distT="0" distB="0" distL="114300" distR="114300">
            <wp:extent cx="6753225" cy="5273675"/>
            <wp:effectExtent l="0" t="0" r="9525" b="3175"/>
            <wp:docPr id="3" name="图片 3" descr="6c0d178e6100fbfde5f4cb26dbf1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c0d178e6100fbfde5f4cb26dbf1aef"/>
                    <pic:cNvPicPr>
                      <a:picLocks noChangeAspect="1"/>
                    </pic:cNvPicPr>
                  </pic:nvPicPr>
                  <pic:blipFill>
                    <a:blip r:embed="rId7"/>
                    <a:stretch>
                      <a:fillRect/>
                    </a:stretch>
                  </pic:blipFill>
                  <pic:spPr>
                    <a:xfrm>
                      <a:off x="0" y="0"/>
                      <a:ext cx="6753225" cy="5273675"/>
                    </a:xfrm>
                    <a:prstGeom prst="rect">
                      <a:avLst/>
                    </a:prstGeom>
                  </pic:spPr>
                </pic:pic>
              </a:graphicData>
            </a:graphic>
          </wp:inline>
        </w:drawing>
      </w:r>
    </w:p>
    <w:p>
      <w:pPr>
        <w:adjustRightInd/>
        <w:snapToGrid/>
        <w:spacing w:line="220" w:lineRule="atLeast"/>
        <w:rPr>
          <w:rFonts w:hint="eastAsia" w:ascii="黑体" w:hAnsi="黑体" w:eastAsia="黑体"/>
          <w:sz w:val="32"/>
          <w:szCs w:val="32"/>
          <w:lang w:eastAsia="zh-CN"/>
        </w:rPr>
      </w:pPr>
      <w:r>
        <w:rPr>
          <w:rFonts w:hint="eastAsia" w:ascii="黑体" w:hAnsi="黑体" w:eastAsia="黑体"/>
          <w:sz w:val="32"/>
          <w:szCs w:val="32"/>
          <w:lang w:eastAsia="zh-CN"/>
        </w:rPr>
        <w:drawing>
          <wp:inline distT="0" distB="0" distL="114300" distR="114300">
            <wp:extent cx="8861425" cy="4189095"/>
            <wp:effectExtent l="0" t="0" r="15875" b="1905"/>
            <wp:docPr id="4" name="图片 4" descr="480d75e1702ec4f7d40c46a577ec7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80d75e1702ec4f7d40c46a577ec74c"/>
                    <pic:cNvPicPr>
                      <a:picLocks noChangeAspect="1"/>
                    </pic:cNvPicPr>
                  </pic:nvPicPr>
                  <pic:blipFill>
                    <a:blip r:embed="rId8"/>
                    <a:stretch>
                      <a:fillRect/>
                    </a:stretch>
                  </pic:blipFill>
                  <pic:spPr>
                    <a:xfrm>
                      <a:off x="0" y="0"/>
                      <a:ext cx="8861425" cy="4189095"/>
                    </a:xfrm>
                    <a:prstGeom prst="rect">
                      <a:avLst/>
                    </a:prstGeom>
                  </pic:spPr>
                </pic:pic>
              </a:graphicData>
            </a:graphic>
          </wp:inline>
        </w:drawing>
      </w:r>
    </w:p>
    <w:p>
      <w:pPr>
        <w:adjustRightInd/>
        <w:snapToGrid/>
        <w:spacing w:line="220" w:lineRule="atLeast"/>
        <w:rPr>
          <w:rFonts w:hint="eastAsia" w:ascii="黑体" w:hAnsi="黑体" w:eastAsia="黑体"/>
          <w:sz w:val="32"/>
          <w:szCs w:val="32"/>
          <w:lang w:eastAsia="zh-CN"/>
        </w:rPr>
      </w:pPr>
    </w:p>
    <w:p>
      <w:pPr>
        <w:adjustRightInd/>
        <w:snapToGrid/>
        <w:spacing w:line="220" w:lineRule="atLeast"/>
        <w:rPr>
          <w:rFonts w:hint="eastAsia" w:ascii="黑体" w:hAnsi="黑体" w:eastAsia="黑体"/>
          <w:sz w:val="32"/>
          <w:szCs w:val="32"/>
          <w:lang w:eastAsia="zh-CN"/>
        </w:rPr>
      </w:pPr>
    </w:p>
    <w:p>
      <w:pPr>
        <w:adjustRightInd/>
        <w:snapToGrid/>
        <w:spacing w:line="220" w:lineRule="atLeast"/>
        <w:rPr>
          <w:rFonts w:hint="eastAsia" w:ascii="黑体" w:hAnsi="黑体" w:eastAsia="黑体"/>
          <w:sz w:val="32"/>
          <w:szCs w:val="32"/>
          <w:lang w:eastAsia="zh-CN"/>
        </w:rPr>
      </w:pPr>
      <w:r>
        <w:rPr>
          <w:rFonts w:hint="eastAsia" w:ascii="黑体" w:hAnsi="黑体" w:eastAsia="黑体"/>
          <w:sz w:val="32"/>
          <w:szCs w:val="32"/>
          <w:lang w:eastAsia="zh-CN"/>
        </w:rPr>
        <w:drawing>
          <wp:inline distT="0" distB="0" distL="114300" distR="114300">
            <wp:extent cx="7238365" cy="5273675"/>
            <wp:effectExtent l="0" t="0" r="635" b="3175"/>
            <wp:docPr id="5" name="图片 5" descr="3705810e1b5eb6f226d20c391888d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705810e1b5eb6f226d20c391888da3"/>
                    <pic:cNvPicPr>
                      <a:picLocks noChangeAspect="1"/>
                    </pic:cNvPicPr>
                  </pic:nvPicPr>
                  <pic:blipFill>
                    <a:blip r:embed="rId9"/>
                    <a:stretch>
                      <a:fillRect/>
                    </a:stretch>
                  </pic:blipFill>
                  <pic:spPr>
                    <a:xfrm>
                      <a:off x="0" y="0"/>
                      <a:ext cx="7238365" cy="5273675"/>
                    </a:xfrm>
                    <a:prstGeom prst="rect">
                      <a:avLst/>
                    </a:prstGeom>
                  </pic:spPr>
                </pic:pic>
              </a:graphicData>
            </a:graphic>
          </wp:inline>
        </w:drawing>
      </w:r>
    </w:p>
    <w:p>
      <w:pPr>
        <w:adjustRightInd/>
        <w:snapToGrid/>
        <w:spacing w:line="220" w:lineRule="atLeast"/>
        <w:rPr>
          <w:rFonts w:hint="eastAsia" w:ascii="黑体" w:hAnsi="黑体" w:eastAsia="黑体"/>
          <w:sz w:val="32"/>
          <w:szCs w:val="32"/>
          <w:lang w:eastAsia="zh-CN"/>
        </w:rPr>
      </w:pPr>
      <w:r>
        <w:rPr>
          <w:rFonts w:hint="eastAsia" w:ascii="黑体" w:hAnsi="黑体" w:eastAsia="黑体"/>
          <w:sz w:val="32"/>
          <w:szCs w:val="32"/>
          <w:lang w:eastAsia="zh-CN"/>
        </w:rPr>
        <w:drawing>
          <wp:inline distT="0" distB="0" distL="114300" distR="114300">
            <wp:extent cx="8855710" cy="3594735"/>
            <wp:effectExtent l="0" t="0" r="2540" b="5715"/>
            <wp:docPr id="6" name="图片 6" descr="81634d93e2290f4b76fe3bc9f3d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1634d93e2290f4b76fe3bc9f3d6501"/>
                    <pic:cNvPicPr>
                      <a:picLocks noChangeAspect="1"/>
                    </pic:cNvPicPr>
                  </pic:nvPicPr>
                  <pic:blipFill>
                    <a:blip r:embed="rId10"/>
                    <a:stretch>
                      <a:fillRect/>
                    </a:stretch>
                  </pic:blipFill>
                  <pic:spPr>
                    <a:xfrm>
                      <a:off x="0" y="0"/>
                      <a:ext cx="8855710" cy="3594735"/>
                    </a:xfrm>
                    <a:prstGeom prst="rect">
                      <a:avLst/>
                    </a:prstGeom>
                  </pic:spPr>
                </pic:pic>
              </a:graphicData>
            </a:graphic>
          </wp:inline>
        </w:drawing>
      </w:r>
    </w:p>
    <w:p>
      <w:pPr>
        <w:widowControl/>
        <w:spacing w:line="590" w:lineRule="exact"/>
        <w:jc w:val="left"/>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说明：我部门没有政府性基金收入，也没有使用政府性基金安排的支出，故本表无数据</w:t>
      </w:r>
    </w:p>
    <w:p>
      <w:pPr>
        <w:adjustRightInd/>
        <w:snapToGrid/>
        <w:spacing w:line="220" w:lineRule="atLeast"/>
        <w:rPr>
          <w:rFonts w:hint="eastAsia" w:ascii="黑体" w:hAnsi="黑体" w:eastAsia="黑体"/>
          <w:sz w:val="32"/>
          <w:szCs w:val="32"/>
          <w:lang w:eastAsia="zh-CN"/>
        </w:rPr>
      </w:pPr>
    </w:p>
    <w:p>
      <w:pPr>
        <w:adjustRightInd/>
        <w:snapToGrid/>
        <w:spacing w:line="220" w:lineRule="atLeast"/>
        <w:rPr>
          <w:rFonts w:hint="eastAsia" w:ascii="黑体" w:hAnsi="黑体" w:eastAsia="黑体"/>
          <w:sz w:val="32"/>
          <w:szCs w:val="32"/>
          <w:lang w:eastAsia="zh-CN"/>
        </w:rPr>
      </w:pPr>
    </w:p>
    <w:p>
      <w:pPr>
        <w:adjustRightInd/>
        <w:snapToGrid/>
        <w:spacing w:line="220" w:lineRule="atLeast"/>
        <w:rPr>
          <w:rFonts w:hint="eastAsia" w:ascii="黑体" w:hAnsi="黑体" w:eastAsia="黑体"/>
          <w:sz w:val="32"/>
          <w:szCs w:val="32"/>
          <w:lang w:eastAsia="zh-CN"/>
        </w:rPr>
      </w:pPr>
    </w:p>
    <w:p>
      <w:pPr>
        <w:adjustRightInd/>
        <w:snapToGrid/>
        <w:spacing w:line="220" w:lineRule="atLeast"/>
        <w:rPr>
          <w:rFonts w:hint="eastAsia" w:ascii="黑体" w:hAnsi="黑体" w:eastAsia="黑体"/>
          <w:sz w:val="32"/>
          <w:szCs w:val="32"/>
          <w:lang w:eastAsia="zh-CN"/>
        </w:rPr>
      </w:pPr>
    </w:p>
    <w:p>
      <w:pPr>
        <w:adjustRightInd/>
        <w:snapToGrid/>
        <w:spacing w:line="220" w:lineRule="atLeast"/>
        <w:rPr>
          <w:rFonts w:hint="eastAsia" w:ascii="黑体" w:hAnsi="黑体" w:eastAsia="黑体"/>
          <w:sz w:val="32"/>
          <w:szCs w:val="32"/>
          <w:lang w:eastAsia="zh-CN"/>
        </w:rPr>
      </w:pPr>
    </w:p>
    <w:p>
      <w:pPr>
        <w:adjustRightInd/>
        <w:snapToGrid/>
        <w:spacing w:line="220" w:lineRule="atLeast"/>
        <w:rPr>
          <w:rFonts w:hint="eastAsia" w:ascii="黑体" w:hAnsi="黑体" w:eastAsia="黑体"/>
          <w:sz w:val="32"/>
          <w:szCs w:val="32"/>
          <w:lang w:eastAsia="zh-CN"/>
        </w:rPr>
      </w:pPr>
    </w:p>
    <w:p>
      <w:pPr>
        <w:adjustRightInd/>
        <w:snapToGrid/>
        <w:spacing w:line="220" w:lineRule="atLeast"/>
        <w:rPr>
          <w:rFonts w:hint="eastAsia" w:ascii="黑体" w:hAnsi="黑体" w:eastAsia="黑体"/>
          <w:sz w:val="32"/>
          <w:szCs w:val="32"/>
          <w:lang w:eastAsia="zh-CN"/>
        </w:rPr>
        <w:sectPr>
          <w:footerReference r:id="rId3" w:type="default"/>
          <w:pgSz w:w="16838" w:h="11906" w:orient="landscape"/>
          <w:pgMar w:top="1797" w:right="1440" w:bottom="1797" w:left="1440" w:header="709" w:footer="709" w:gutter="0"/>
          <w:cols w:space="708" w:num="1"/>
          <w:docGrid w:linePitch="360" w:charSpace="0"/>
        </w:sectPr>
      </w:pPr>
      <w:r>
        <w:rPr>
          <w:rFonts w:hint="eastAsia" w:ascii="黑体" w:hAnsi="黑体" w:eastAsia="黑体"/>
          <w:sz w:val="32"/>
          <w:szCs w:val="32"/>
          <w:lang w:eastAsia="zh-CN"/>
        </w:rPr>
        <w:drawing>
          <wp:inline distT="0" distB="0" distL="114300" distR="114300">
            <wp:extent cx="6712585" cy="5273675"/>
            <wp:effectExtent l="0" t="0" r="12065" b="3175"/>
            <wp:docPr id="7" name="图片 7" descr="c1c646362218361dfe6e74dc31c0e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1c646362218361dfe6e74dc31c0ea4"/>
                    <pic:cNvPicPr>
                      <a:picLocks noChangeAspect="1"/>
                    </pic:cNvPicPr>
                  </pic:nvPicPr>
                  <pic:blipFill>
                    <a:blip r:embed="rId11"/>
                    <a:stretch>
                      <a:fillRect/>
                    </a:stretch>
                  </pic:blipFill>
                  <pic:spPr>
                    <a:xfrm>
                      <a:off x="0" y="0"/>
                      <a:ext cx="6712585" cy="5273675"/>
                    </a:xfrm>
                    <a:prstGeom prst="rect">
                      <a:avLst/>
                    </a:prstGeom>
                  </pic:spPr>
                </pic:pic>
              </a:graphicData>
            </a:graphic>
          </wp:inline>
        </w:drawing>
      </w:r>
    </w:p>
    <w:p>
      <w:pPr>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rPr>
          <w:rFonts w:ascii="黑体" w:hAnsi="黑体" w:eastAsia="黑体"/>
          <w:sz w:val="32"/>
          <w:szCs w:val="32"/>
        </w:rPr>
      </w:pPr>
    </w:p>
    <w:p>
      <w:pPr>
        <w:spacing w:line="600" w:lineRule="exact"/>
        <w:jc w:val="both"/>
        <w:rPr>
          <w:rFonts w:ascii="黑体" w:hAnsi="黑体" w:eastAsia="黑体"/>
          <w:sz w:val="32"/>
          <w:szCs w:val="32"/>
        </w:rPr>
      </w:pPr>
    </w:p>
    <w:p>
      <w:pPr>
        <w:spacing w:line="600" w:lineRule="exact"/>
        <w:ind w:firstLine="1120" w:firstLineChars="350"/>
        <w:jc w:val="both"/>
        <w:rPr>
          <w:rFonts w:ascii="黑体" w:hAnsi="黑体" w:eastAsia="黑体"/>
          <w:sz w:val="32"/>
          <w:szCs w:val="32"/>
        </w:rPr>
      </w:pP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 xml:space="preserve"> 年度部门决算情况说明</w:t>
      </w: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仿宋" w:hAnsi="仿宋" w:eastAsia="仿宋"/>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spacing w:line="600" w:lineRule="exact"/>
        <w:ind w:firstLine="64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年度收入总计为</w:t>
      </w:r>
      <w:r>
        <w:rPr>
          <w:rFonts w:hint="eastAsia" w:ascii="仿宋" w:hAnsi="仿宋" w:eastAsia="仿宋"/>
          <w:sz w:val="32"/>
          <w:szCs w:val="32"/>
          <w:lang w:val="en-US" w:eastAsia="zh-CN"/>
        </w:rPr>
        <w:t>123.51</w:t>
      </w:r>
      <w:r>
        <w:rPr>
          <w:rFonts w:hint="eastAsia" w:ascii="仿宋" w:hAnsi="仿宋" w:eastAsia="仿宋"/>
          <w:sz w:val="32"/>
          <w:szCs w:val="32"/>
        </w:rPr>
        <w:t>万元，与201</w:t>
      </w:r>
      <w:r>
        <w:rPr>
          <w:rFonts w:hint="eastAsia" w:ascii="仿宋" w:hAnsi="仿宋" w:eastAsia="仿宋"/>
          <w:sz w:val="32"/>
          <w:szCs w:val="32"/>
          <w:lang w:val="en-US" w:eastAsia="zh-CN"/>
        </w:rPr>
        <w:t>8</w:t>
      </w:r>
      <w:r>
        <w:rPr>
          <w:rFonts w:hint="eastAsia" w:ascii="仿宋" w:hAnsi="仿宋" w:eastAsia="仿宋"/>
          <w:sz w:val="32"/>
          <w:szCs w:val="32"/>
        </w:rPr>
        <w:t>年度154.46万元相比，收入总计</w:t>
      </w:r>
      <w:r>
        <w:rPr>
          <w:rFonts w:hint="eastAsia" w:ascii="仿宋" w:hAnsi="仿宋" w:eastAsia="仿宋"/>
          <w:sz w:val="32"/>
          <w:szCs w:val="32"/>
          <w:lang w:eastAsia="zh-CN"/>
        </w:rPr>
        <w:t>减少</w:t>
      </w:r>
      <w:r>
        <w:rPr>
          <w:rFonts w:hint="eastAsia" w:ascii="仿宋" w:hAnsi="仿宋" w:eastAsia="仿宋"/>
          <w:sz w:val="32"/>
          <w:szCs w:val="32"/>
          <w:lang w:val="en-US" w:eastAsia="zh-CN"/>
        </w:rPr>
        <w:t>30.95</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20.03</w:t>
      </w:r>
      <w:r>
        <w:rPr>
          <w:rFonts w:hint="eastAsia" w:ascii="仿宋" w:hAnsi="仿宋" w:eastAsia="仿宋"/>
          <w:sz w:val="32"/>
          <w:szCs w:val="32"/>
        </w:rPr>
        <w:t>%。主要根据巡察整改</w:t>
      </w:r>
      <w:r>
        <w:rPr>
          <w:rFonts w:hint="eastAsia" w:ascii="仿宋" w:hAnsi="仿宋" w:eastAsia="仿宋"/>
          <w:sz w:val="32"/>
          <w:szCs w:val="32"/>
          <w:lang w:eastAsia="zh-CN"/>
        </w:rPr>
        <w:t>及两区套合</w:t>
      </w:r>
      <w:r>
        <w:rPr>
          <w:rFonts w:hint="eastAsia" w:ascii="仿宋" w:hAnsi="仿宋" w:eastAsia="仿宋"/>
          <w:sz w:val="32"/>
          <w:szCs w:val="32"/>
        </w:rPr>
        <w:t>，</w:t>
      </w:r>
      <w:r>
        <w:rPr>
          <w:rFonts w:hint="eastAsia" w:ascii="仿宋" w:hAnsi="仿宋" w:eastAsia="仿宋"/>
          <w:sz w:val="32"/>
          <w:szCs w:val="32"/>
          <w:lang w:eastAsia="zh-CN"/>
        </w:rPr>
        <w:t>减少了工作开展项目</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年度支出总计均为</w:t>
      </w:r>
      <w:r>
        <w:rPr>
          <w:rFonts w:hint="eastAsia" w:ascii="仿宋" w:hAnsi="仿宋" w:eastAsia="仿宋"/>
          <w:sz w:val="32"/>
          <w:szCs w:val="32"/>
          <w:lang w:val="en-US" w:eastAsia="zh-CN"/>
        </w:rPr>
        <w:t>123.51</w:t>
      </w:r>
      <w:r>
        <w:rPr>
          <w:rFonts w:hint="eastAsia" w:ascii="仿宋" w:hAnsi="仿宋" w:eastAsia="仿宋"/>
          <w:sz w:val="32"/>
          <w:szCs w:val="32"/>
        </w:rPr>
        <w:t>万元，与201</w:t>
      </w:r>
      <w:r>
        <w:rPr>
          <w:rFonts w:hint="eastAsia" w:ascii="仿宋" w:hAnsi="仿宋" w:eastAsia="仿宋"/>
          <w:sz w:val="32"/>
          <w:szCs w:val="32"/>
          <w:lang w:val="en-US" w:eastAsia="zh-CN"/>
        </w:rPr>
        <w:t>8</w:t>
      </w:r>
      <w:r>
        <w:rPr>
          <w:rFonts w:hint="eastAsia" w:ascii="仿宋" w:hAnsi="仿宋" w:eastAsia="仿宋"/>
          <w:sz w:val="32"/>
          <w:szCs w:val="32"/>
        </w:rPr>
        <w:t>年度支出139.69相比，支出总计</w:t>
      </w:r>
      <w:r>
        <w:rPr>
          <w:rFonts w:hint="eastAsia" w:ascii="仿宋" w:hAnsi="仿宋" w:eastAsia="仿宋"/>
          <w:sz w:val="32"/>
          <w:szCs w:val="32"/>
          <w:lang w:eastAsia="zh-CN"/>
        </w:rPr>
        <w:t>减少</w:t>
      </w:r>
      <w:r>
        <w:rPr>
          <w:rFonts w:hint="eastAsia" w:ascii="仿宋" w:hAnsi="仿宋" w:eastAsia="仿宋"/>
          <w:sz w:val="32"/>
          <w:szCs w:val="32"/>
          <w:lang w:val="en-US" w:eastAsia="zh-CN"/>
        </w:rPr>
        <w:t>16.18</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11.58</w:t>
      </w:r>
      <w:r>
        <w:rPr>
          <w:rFonts w:hint="eastAsia" w:ascii="仿宋" w:hAnsi="仿宋" w:eastAsia="仿宋"/>
          <w:sz w:val="32"/>
          <w:szCs w:val="32"/>
        </w:rPr>
        <w:t>%。</w:t>
      </w:r>
      <w:r>
        <w:rPr>
          <w:rFonts w:hint="eastAsia" w:ascii="仿宋" w:hAnsi="仿宋" w:eastAsia="仿宋"/>
          <w:sz w:val="32"/>
          <w:szCs w:val="32"/>
          <w:lang w:val="en-US" w:eastAsia="zh-CN"/>
        </w:rPr>
        <w:t xml:space="preserve">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二、收入决算情况说明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年度收入合计</w:t>
      </w:r>
      <w:r>
        <w:rPr>
          <w:rFonts w:hint="eastAsia" w:ascii="仿宋" w:hAnsi="仿宋" w:eastAsia="仿宋"/>
          <w:sz w:val="32"/>
          <w:szCs w:val="32"/>
          <w:lang w:val="en-US" w:eastAsia="zh-CN"/>
        </w:rPr>
        <w:t>103.72</w:t>
      </w:r>
      <w:r>
        <w:rPr>
          <w:rFonts w:hint="eastAsia" w:ascii="仿宋" w:hAnsi="仿宋" w:eastAsia="仿宋"/>
          <w:sz w:val="32"/>
          <w:szCs w:val="32"/>
        </w:rPr>
        <w:t>万元，其中：财政拨款收入</w:t>
      </w:r>
      <w:r>
        <w:rPr>
          <w:rFonts w:hint="eastAsia" w:ascii="仿宋" w:hAnsi="仿宋" w:eastAsia="仿宋"/>
          <w:sz w:val="32"/>
          <w:szCs w:val="32"/>
          <w:lang w:val="en-US" w:eastAsia="zh-CN"/>
        </w:rPr>
        <w:t>103.72</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年度支出合计</w:t>
      </w:r>
      <w:r>
        <w:rPr>
          <w:rFonts w:hint="eastAsia" w:ascii="仿宋" w:hAnsi="仿宋" w:eastAsia="仿宋"/>
          <w:sz w:val="32"/>
          <w:szCs w:val="32"/>
          <w:lang w:val="en-US" w:eastAsia="zh-CN"/>
        </w:rPr>
        <w:t>108.29</w:t>
      </w:r>
      <w:r>
        <w:rPr>
          <w:rFonts w:hint="eastAsia" w:ascii="仿宋" w:hAnsi="仿宋" w:eastAsia="仿宋"/>
          <w:sz w:val="32"/>
          <w:szCs w:val="32"/>
        </w:rPr>
        <w:t>万元，其中：基本支出</w:t>
      </w:r>
      <w:r>
        <w:rPr>
          <w:rFonts w:hint="eastAsia" w:ascii="仿宋" w:hAnsi="仿宋" w:eastAsia="仿宋"/>
          <w:sz w:val="32"/>
          <w:szCs w:val="32"/>
          <w:lang w:val="en-US" w:eastAsia="zh-CN"/>
        </w:rPr>
        <w:t>108.29</w:t>
      </w:r>
      <w:r>
        <w:rPr>
          <w:rFonts w:hint="eastAsia" w:ascii="仿宋" w:hAnsi="仿宋" w:eastAsia="仿宋"/>
          <w:sz w:val="32"/>
          <w:szCs w:val="32"/>
        </w:rPr>
        <w:t>万元，占100%；项目支出0万元，占0%；上缴上级支出0万元，占0%；经营支出0万元，占0%；对附属单位补助支出0万元，占0%。</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四、财政拨款收入支出决算总体情况说明</w:t>
      </w:r>
    </w:p>
    <w:p>
      <w:pPr>
        <w:spacing w:line="600" w:lineRule="exact"/>
        <w:ind w:firstLine="64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年度财政拨款收入</w:t>
      </w:r>
      <w:r>
        <w:rPr>
          <w:rFonts w:hint="eastAsia" w:ascii="仿宋" w:hAnsi="仿宋" w:eastAsia="仿宋"/>
          <w:sz w:val="32"/>
          <w:szCs w:val="32"/>
          <w:lang w:val="en-US" w:eastAsia="zh-CN"/>
        </w:rPr>
        <w:t>103.72</w:t>
      </w:r>
      <w:r>
        <w:rPr>
          <w:rFonts w:hint="eastAsia" w:ascii="仿宋" w:hAnsi="仿宋" w:eastAsia="仿宋"/>
          <w:sz w:val="32"/>
          <w:szCs w:val="32"/>
        </w:rPr>
        <w:t>万元，与201</w:t>
      </w:r>
      <w:r>
        <w:rPr>
          <w:rFonts w:hint="eastAsia" w:ascii="仿宋" w:hAnsi="仿宋" w:eastAsia="仿宋"/>
          <w:sz w:val="32"/>
          <w:szCs w:val="32"/>
          <w:lang w:val="en-US" w:eastAsia="zh-CN"/>
        </w:rPr>
        <w:t>8</w:t>
      </w:r>
      <w:r>
        <w:rPr>
          <w:rFonts w:hint="eastAsia" w:ascii="仿宋" w:hAnsi="仿宋" w:eastAsia="仿宋"/>
          <w:sz w:val="32"/>
          <w:szCs w:val="32"/>
        </w:rPr>
        <w:t>年相比，</w:t>
      </w:r>
      <w:r>
        <w:rPr>
          <w:rFonts w:hint="eastAsia" w:ascii="仿宋" w:hAnsi="仿宋" w:eastAsia="仿宋"/>
          <w:sz w:val="32"/>
          <w:szCs w:val="32"/>
          <w:lang w:eastAsia="zh-CN"/>
        </w:rPr>
        <w:t>减少了</w:t>
      </w:r>
      <w:r>
        <w:rPr>
          <w:rFonts w:hint="eastAsia" w:ascii="仿宋" w:hAnsi="仿宋" w:eastAsia="仿宋"/>
          <w:sz w:val="32"/>
          <w:szCs w:val="32"/>
          <w:lang w:val="en-US" w:eastAsia="zh-CN"/>
        </w:rPr>
        <w:t>40.74万元</w:t>
      </w:r>
      <w:r>
        <w:rPr>
          <w:rFonts w:hint="eastAsia" w:ascii="仿宋" w:hAnsi="仿宋" w:eastAsia="仿宋"/>
          <w:sz w:val="32"/>
          <w:szCs w:val="32"/>
        </w:rPr>
        <w:t>。财政拨款支出</w:t>
      </w:r>
      <w:r>
        <w:rPr>
          <w:rFonts w:hint="eastAsia" w:ascii="仿宋" w:hAnsi="仿宋" w:eastAsia="仿宋"/>
          <w:sz w:val="32"/>
          <w:szCs w:val="32"/>
          <w:lang w:val="en-US" w:eastAsia="zh-CN"/>
        </w:rPr>
        <w:t>108.29</w:t>
      </w:r>
      <w:r>
        <w:rPr>
          <w:rFonts w:hint="eastAsia" w:ascii="仿宋" w:hAnsi="仿宋" w:eastAsia="仿宋"/>
          <w:sz w:val="32"/>
          <w:szCs w:val="32"/>
        </w:rPr>
        <w:t>万元，与201</w:t>
      </w:r>
      <w:r>
        <w:rPr>
          <w:rFonts w:hint="eastAsia" w:ascii="仿宋" w:hAnsi="仿宋" w:eastAsia="仿宋"/>
          <w:sz w:val="32"/>
          <w:szCs w:val="32"/>
          <w:lang w:val="en-US" w:eastAsia="zh-CN"/>
        </w:rPr>
        <w:t>8</w:t>
      </w:r>
      <w:r>
        <w:rPr>
          <w:rFonts w:hint="eastAsia" w:ascii="仿宋" w:hAnsi="仿宋" w:eastAsia="仿宋"/>
          <w:sz w:val="32"/>
          <w:szCs w:val="32"/>
        </w:rPr>
        <w:t>年相比，</w:t>
      </w:r>
      <w:r>
        <w:rPr>
          <w:rFonts w:hint="eastAsia" w:ascii="仿宋" w:hAnsi="仿宋" w:eastAsia="仿宋"/>
          <w:sz w:val="32"/>
          <w:szCs w:val="32"/>
          <w:lang w:eastAsia="zh-CN"/>
        </w:rPr>
        <w:t>减少</w:t>
      </w:r>
      <w:r>
        <w:rPr>
          <w:rFonts w:hint="eastAsia" w:ascii="仿宋" w:hAnsi="仿宋" w:eastAsia="仿宋"/>
          <w:sz w:val="32"/>
          <w:szCs w:val="32"/>
          <w:lang w:val="en-US" w:eastAsia="zh-CN"/>
        </w:rPr>
        <w:t>31.4万元</w:t>
      </w:r>
      <w:r>
        <w:rPr>
          <w:rFonts w:hint="eastAsia" w:ascii="仿宋" w:hAnsi="仿宋" w:eastAsia="仿宋"/>
          <w:sz w:val="32"/>
          <w:szCs w:val="32"/>
        </w:rPr>
        <w:t>。主要根据巡察整改</w:t>
      </w:r>
      <w:r>
        <w:rPr>
          <w:rFonts w:hint="eastAsia" w:ascii="仿宋" w:hAnsi="仿宋" w:eastAsia="仿宋"/>
          <w:sz w:val="32"/>
          <w:szCs w:val="32"/>
          <w:lang w:eastAsia="zh-CN"/>
        </w:rPr>
        <w:t>及两区套合</w:t>
      </w:r>
      <w:r>
        <w:rPr>
          <w:rFonts w:hint="eastAsia" w:ascii="仿宋" w:hAnsi="仿宋" w:eastAsia="仿宋"/>
          <w:sz w:val="32"/>
          <w:szCs w:val="32"/>
        </w:rPr>
        <w:t>，</w:t>
      </w:r>
      <w:r>
        <w:rPr>
          <w:rFonts w:hint="eastAsia" w:ascii="仿宋" w:hAnsi="仿宋" w:eastAsia="仿宋"/>
          <w:sz w:val="32"/>
          <w:szCs w:val="32"/>
          <w:lang w:eastAsia="zh-CN"/>
        </w:rPr>
        <w:t>减少了工作开展项目</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（一）总体情况</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年度一般公共预算财政拨款支出</w:t>
      </w:r>
      <w:r>
        <w:rPr>
          <w:rFonts w:hint="eastAsia" w:ascii="仿宋" w:hAnsi="仿宋" w:eastAsia="仿宋"/>
          <w:sz w:val="32"/>
          <w:szCs w:val="32"/>
          <w:lang w:val="en-US" w:eastAsia="zh-CN"/>
        </w:rPr>
        <w:t>108.29</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hint="eastAsia" w:ascii="仿宋" w:hAnsi="仿宋" w:eastAsia="仿宋"/>
          <w:sz w:val="32"/>
          <w:szCs w:val="32"/>
        </w:rPr>
        <w:t>%。与上年度相比，一般公共预算财政拨款支出</w:t>
      </w:r>
      <w:bookmarkStart w:id="0" w:name="OLE_LINK1"/>
      <w:r>
        <w:rPr>
          <w:rFonts w:hint="eastAsia" w:ascii="仿宋" w:hAnsi="仿宋" w:eastAsia="仿宋"/>
          <w:sz w:val="32"/>
          <w:szCs w:val="32"/>
          <w:lang w:eastAsia="zh-CN"/>
        </w:rPr>
        <w:t>减少</w:t>
      </w:r>
      <w:r>
        <w:rPr>
          <w:rFonts w:hint="eastAsia" w:ascii="仿宋" w:hAnsi="仿宋" w:eastAsia="仿宋"/>
          <w:sz w:val="32"/>
          <w:szCs w:val="32"/>
          <w:lang w:val="en-US" w:eastAsia="zh-CN"/>
        </w:rPr>
        <w:t>31.4</w:t>
      </w:r>
      <w:r>
        <w:rPr>
          <w:rFonts w:hint="eastAsia" w:ascii="仿宋" w:hAnsi="仿宋" w:eastAsia="仿宋"/>
          <w:sz w:val="32"/>
          <w:szCs w:val="32"/>
        </w:rPr>
        <w:t>万元。</w:t>
      </w:r>
      <w:bookmarkEnd w:id="0"/>
    </w:p>
    <w:p>
      <w:pPr>
        <w:spacing w:line="600" w:lineRule="exact"/>
        <w:ind w:firstLine="640" w:firstLineChars="200"/>
        <w:rPr>
          <w:rFonts w:ascii="楷体" w:hAnsi="楷体" w:eastAsia="楷体"/>
          <w:sz w:val="32"/>
          <w:szCs w:val="32"/>
        </w:rPr>
      </w:pPr>
      <w:r>
        <w:rPr>
          <w:rFonts w:hint="eastAsia" w:ascii="楷体" w:hAnsi="楷体" w:eastAsia="楷体"/>
          <w:sz w:val="32"/>
          <w:szCs w:val="32"/>
        </w:rPr>
        <w:t>（二）结构情况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年度一般公共预算财政拨款支出</w:t>
      </w:r>
      <w:r>
        <w:rPr>
          <w:rFonts w:hint="eastAsia" w:ascii="仿宋" w:hAnsi="仿宋" w:eastAsia="仿宋"/>
          <w:sz w:val="32"/>
          <w:szCs w:val="32"/>
          <w:lang w:val="en-US" w:eastAsia="zh-CN"/>
        </w:rPr>
        <w:t>108.29</w:t>
      </w:r>
      <w:r>
        <w:rPr>
          <w:rFonts w:hint="eastAsia" w:ascii="仿宋" w:hAnsi="仿宋" w:eastAsia="仿宋"/>
          <w:sz w:val="32"/>
          <w:szCs w:val="32"/>
        </w:rPr>
        <w:t>万元，主要用于以下方面：一般公共服务（类）支出</w:t>
      </w:r>
      <w:r>
        <w:rPr>
          <w:rFonts w:hint="eastAsia" w:ascii="仿宋" w:hAnsi="仿宋" w:eastAsia="仿宋"/>
          <w:sz w:val="32"/>
          <w:szCs w:val="32"/>
          <w:lang w:val="en-US" w:eastAsia="zh-CN"/>
        </w:rPr>
        <w:t>108.29</w:t>
      </w:r>
      <w:r>
        <w:rPr>
          <w:rFonts w:hint="eastAsia" w:ascii="仿宋" w:hAnsi="仿宋" w:eastAsia="仿宋"/>
          <w:sz w:val="32"/>
          <w:szCs w:val="32"/>
        </w:rPr>
        <w:t>万元，占100%。</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（三）具体情况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年度一般公共预算财政拨款支出年初预算为</w:t>
      </w:r>
      <w:r>
        <w:rPr>
          <w:rFonts w:hint="eastAsia" w:ascii="仿宋" w:hAnsi="仿宋" w:eastAsia="仿宋" w:cs="仿宋_GB2312"/>
          <w:sz w:val="32"/>
          <w:szCs w:val="32"/>
          <w:lang w:val="en-US" w:eastAsia="zh-CN"/>
        </w:rPr>
        <w:t>130.75</w:t>
      </w:r>
      <w:r>
        <w:rPr>
          <w:rFonts w:hint="eastAsia" w:ascii="仿宋" w:hAnsi="仿宋" w:eastAsia="仿宋"/>
          <w:sz w:val="32"/>
          <w:szCs w:val="32"/>
        </w:rPr>
        <w:t>万元，支出决算为</w:t>
      </w:r>
      <w:r>
        <w:rPr>
          <w:rFonts w:hint="eastAsia" w:ascii="仿宋" w:hAnsi="仿宋" w:eastAsia="仿宋"/>
          <w:sz w:val="32"/>
          <w:szCs w:val="32"/>
          <w:lang w:val="en-US" w:eastAsia="zh-CN"/>
        </w:rPr>
        <w:t>108.29</w:t>
      </w:r>
      <w:r>
        <w:rPr>
          <w:rFonts w:hint="eastAsia" w:ascii="仿宋" w:hAnsi="仿宋" w:eastAsia="仿宋"/>
          <w:sz w:val="32"/>
          <w:szCs w:val="32"/>
        </w:rPr>
        <w:t>万元，完成年初预算的</w:t>
      </w:r>
      <w:r>
        <w:rPr>
          <w:rFonts w:hint="eastAsia" w:ascii="仿宋" w:hAnsi="仿宋" w:eastAsia="仿宋"/>
          <w:sz w:val="32"/>
          <w:szCs w:val="32"/>
          <w:lang w:val="en-US" w:eastAsia="zh-CN"/>
        </w:rPr>
        <w:t>82.82</w:t>
      </w:r>
      <w:r>
        <w:rPr>
          <w:rFonts w:hint="eastAsia" w:ascii="仿宋" w:hAnsi="仿宋" w:eastAsia="仿宋"/>
          <w:sz w:val="32"/>
          <w:szCs w:val="32"/>
        </w:rPr>
        <w:t>%。其中：</w:t>
      </w:r>
    </w:p>
    <w:p>
      <w:pPr>
        <w:spacing w:line="600" w:lineRule="exact"/>
        <w:ind w:firstLine="320" w:firstLineChars="100"/>
        <w:rPr>
          <w:rFonts w:ascii="仿宋" w:hAnsi="仿宋" w:eastAsia="仿宋"/>
          <w:sz w:val="32"/>
          <w:szCs w:val="32"/>
        </w:rPr>
      </w:pPr>
      <w:r>
        <w:rPr>
          <w:rFonts w:hint="eastAsia" w:ascii="仿宋" w:hAnsi="仿宋" w:eastAsia="仿宋"/>
          <w:sz w:val="32"/>
          <w:szCs w:val="32"/>
        </w:rPr>
        <w:t>1、人员经费。年初预算为9</w:t>
      </w:r>
      <w:r>
        <w:rPr>
          <w:rFonts w:hint="eastAsia" w:ascii="仿宋" w:hAnsi="仿宋" w:eastAsia="仿宋"/>
          <w:sz w:val="32"/>
          <w:szCs w:val="32"/>
          <w:lang w:val="en-US" w:eastAsia="zh-CN"/>
        </w:rPr>
        <w:t>3.24</w:t>
      </w:r>
      <w:r>
        <w:rPr>
          <w:rFonts w:hint="eastAsia" w:ascii="仿宋" w:hAnsi="仿宋" w:eastAsia="仿宋"/>
          <w:sz w:val="32"/>
          <w:szCs w:val="32"/>
        </w:rPr>
        <w:t>万元，支出决算为</w:t>
      </w:r>
      <w:r>
        <w:rPr>
          <w:rFonts w:hint="eastAsia" w:ascii="仿宋" w:hAnsi="仿宋" w:eastAsia="仿宋"/>
          <w:sz w:val="32"/>
          <w:szCs w:val="32"/>
          <w:lang w:val="en-US" w:eastAsia="zh-CN"/>
        </w:rPr>
        <w:t>100.36</w:t>
      </w:r>
      <w:r>
        <w:rPr>
          <w:rFonts w:hint="eastAsia" w:ascii="仿宋" w:hAnsi="仿宋" w:eastAsia="仿宋"/>
          <w:sz w:val="32"/>
          <w:szCs w:val="32"/>
        </w:rPr>
        <w:t>万元。决算数与年初预算数存在差异的主要原因是晋级晋档工作调标原因。</w:t>
      </w:r>
    </w:p>
    <w:p>
      <w:pPr>
        <w:spacing w:line="600" w:lineRule="exact"/>
        <w:ind w:firstLine="320" w:firstLineChars="100"/>
        <w:rPr>
          <w:rFonts w:hint="eastAsia" w:ascii="仿宋" w:hAnsi="仿宋" w:eastAsia="仿宋"/>
          <w:sz w:val="32"/>
          <w:szCs w:val="32"/>
        </w:rPr>
      </w:pPr>
      <w:r>
        <w:rPr>
          <w:rFonts w:hint="eastAsia" w:ascii="仿宋" w:hAnsi="仿宋" w:eastAsia="仿宋"/>
          <w:sz w:val="32"/>
          <w:szCs w:val="32"/>
        </w:rPr>
        <w:t>2、日常公用经费。年初预算为</w:t>
      </w:r>
      <w:r>
        <w:rPr>
          <w:rFonts w:hint="eastAsia" w:ascii="仿宋" w:hAnsi="仿宋" w:eastAsia="仿宋"/>
          <w:sz w:val="32"/>
          <w:szCs w:val="32"/>
          <w:lang w:val="en-US" w:eastAsia="zh-CN"/>
        </w:rPr>
        <w:t>34.5</w:t>
      </w:r>
      <w:r>
        <w:rPr>
          <w:rFonts w:hint="eastAsia" w:ascii="仿宋" w:hAnsi="仿宋" w:eastAsia="仿宋"/>
          <w:sz w:val="32"/>
          <w:szCs w:val="32"/>
        </w:rPr>
        <w:t>万元，支出决算为</w:t>
      </w:r>
      <w:r>
        <w:rPr>
          <w:rFonts w:hint="eastAsia" w:ascii="仿宋" w:hAnsi="仿宋" w:eastAsia="仿宋"/>
          <w:sz w:val="32"/>
          <w:szCs w:val="32"/>
          <w:lang w:val="en-US" w:eastAsia="zh-CN"/>
        </w:rPr>
        <w:t>7.93</w:t>
      </w:r>
      <w:r>
        <w:rPr>
          <w:rFonts w:hint="eastAsia" w:ascii="仿宋" w:hAnsi="仿宋" w:eastAsia="仿宋"/>
          <w:sz w:val="32"/>
          <w:szCs w:val="32"/>
        </w:rPr>
        <w:t>万元。决算数与年初预算数存在差异的主要原因是</w:t>
      </w:r>
      <w:r>
        <w:rPr>
          <w:rFonts w:hint="eastAsia" w:ascii="仿宋" w:hAnsi="仿宋" w:eastAsia="仿宋"/>
          <w:sz w:val="32"/>
          <w:szCs w:val="32"/>
          <w:lang w:eastAsia="zh-CN"/>
        </w:rPr>
        <w:t>根据</w:t>
      </w:r>
      <w:r>
        <w:rPr>
          <w:rFonts w:hint="eastAsia" w:ascii="仿宋" w:hAnsi="仿宋" w:eastAsia="仿宋"/>
          <w:sz w:val="32"/>
          <w:szCs w:val="32"/>
        </w:rPr>
        <w:t>实际工作的开展情况,</w:t>
      </w:r>
      <w:r>
        <w:rPr>
          <w:rFonts w:hint="eastAsia" w:ascii="仿宋" w:hAnsi="仿宋" w:eastAsia="仿宋"/>
          <w:sz w:val="32"/>
          <w:szCs w:val="32"/>
          <w:lang w:eastAsia="zh-CN"/>
        </w:rPr>
        <w:t>减少</w:t>
      </w:r>
      <w:r>
        <w:rPr>
          <w:rFonts w:hint="eastAsia" w:ascii="仿宋" w:hAnsi="仿宋" w:eastAsia="仿宋"/>
          <w:sz w:val="32"/>
          <w:szCs w:val="32"/>
        </w:rPr>
        <w:t>了支出项目。</w:t>
      </w:r>
    </w:p>
    <w:p>
      <w:pPr>
        <w:spacing w:line="600" w:lineRule="exact"/>
        <w:ind w:left="638" w:leftChars="290" w:firstLine="0" w:firstLineChars="0"/>
        <w:rPr>
          <w:rFonts w:hint="eastAsia" w:ascii="黑体" w:hAnsi="黑体" w:eastAsia="黑体"/>
          <w:sz w:val="32"/>
          <w:szCs w:val="32"/>
        </w:rPr>
      </w:pPr>
      <w:r>
        <w:rPr>
          <w:rFonts w:hint="eastAsia" w:ascii="黑体" w:hAnsi="黑体" w:eastAsia="黑体"/>
          <w:sz w:val="32"/>
          <w:szCs w:val="32"/>
        </w:rPr>
        <w:t>六、一般公共预算财政拨款基本支出决算情况说</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年度一般公共预算财政拨款基本支出</w:t>
      </w:r>
      <w:r>
        <w:rPr>
          <w:rFonts w:hint="eastAsia" w:ascii="仿宋" w:hAnsi="仿宋" w:eastAsia="仿宋"/>
          <w:sz w:val="32"/>
          <w:szCs w:val="32"/>
          <w:lang w:val="en-US" w:eastAsia="zh-CN"/>
        </w:rPr>
        <w:t>108.29</w:t>
      </w:r>
      <w:r>
        <w:rPr>
          <w:rFonts w:hint="eastAsia" w:ascii="仿宋" w:hAnsi="仿宋" w:eastAsia="仿宋"/>
          <w:sz w:val="32"/>
          <w:szCs w:val="32"/>
        </w:rPr>
        <w:t>万元，比201</w:t>
      </w:r>
      <w:r>
        <w:rPr>
          <w:rFonts w:hint="eastAsia" w:ascii="仿宋" w:hAnsi="仿宋" w:eastAsia="仿宋"/>
          <w:sz w:val="32"/>
          <w:szCs w:val="32"/>
          <w:lang w:val="en-US" w:eastAsia="zh-CN"/>
        </w:rPr>
        <w:t>8</w:t>
      </w:r>
      <w:r>
        <w:rPr>
          <w:rFonts w:hint="eastAsia" w:ascii="仿宋" w:hAnsi="仿宋" w:eastAsia="仿宋"/>
          <w:sz w:val="32"/>
          <w:szCs w:val="32"/>
        </w:rPr>
        <w:t>年一般公共预算财政拨款基本支出</w:t>
      </w:r>
      <w:r>
        <w:rPr>
          <w:rFonts w:hint="eastAsia" w:ascii="仿宋" w:hAnsi="仿宋" w:eastAsia="仿宋"/>
          <w:sz w:val="32"/>
          <w:szCs w:val="32"/>
          <w:lang w:eastAsia="zh-CN"/>
        </w:rPr>
        <w:t>减少</w:t>
      </w:r>
      <w:r>
        <w:rPr>
          <w:rFonts w:hint="eastAsia" w:ascii="仿宋" w:hAnsi="仿宋" w:eastAsia="仿宋"/>
          <w:sz w:val="32"/>
          <w:szCs w:val="32"/>
          <w:lang w:val="en-US" w:eastAsia="zh-CN"/>
        </w:rPr>
        <w:t>31.4</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28.99</w:t>
      </w:r>
      <w:r>
        <w:rPr>
          <w:rFonts w:hint="eastAsia" w:ascii="仿宋" w:hAnsi="仿宋" w:eastAsia="仿宋"/>
          <w:sz w:val="32"/>
          <w:szCs w:val="32"/>
        </w:rPr>
        <w:t>%。其中：人员经费1</w:t>
      </w:r>
      <w:r>
        <w:rPr>
          <w:rFonts w:hint="eastAsia" w:ascii="仿宋" w:hAnsi="仿宋" w:eastAsia="仿宋"/>
          <w:sz w:val="32"/>
          <w:szCs w:val="32"/>
          <w:lang w:val="en-US" w:eastAsia="zh-CN"/>
        </w:rPr>
        <w:t>00.36</w:t>
      </w:r>
      <w:r>
        <w:rPr>
          <w:rFonts w:hint="eastAsia" w:ascii="仿宋" w:hAnsi="仿宋" w:eastAsia="仿宋"/>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 w:hAnsi="仿宋" w:eastAsia="仿宋"/>
          <w:sz w:val="32"/>
          <w:szCs w:val="32"/>
          <w:lang w:val="en-US" w:eastAsia="zh-CN"/>
        </w:rPr>
        <w:t>7.93</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七、一般公共预算财政拨款“三公”经费支出决算情况说明</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（一）“三公”经费财政拨款支出决算总体情况说明。</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201</w:t>
      </w:r>
      <w:r>
        <w:rPr>
          <w:rFonts w:hint="eastAsia" w:ascii="仿宋" w:hAnsi="仿宋" w:eastAsia="仿宋"/>
          <w:color w:val="000000" w:themeColor="text1"/>
          <w:sz w:val="32"/>
          <w:szCs w:val="32"/>
          <w:lang w:val="en-US" w:eastAsia="zh-CN"/>
        </w:rPr>
        <w:t>9</w:t>
      </w:r>
      <w:r>
        <w:rPr>
          <w:rFonts w:hint="eastAsia" w:ascii="仿宋" w:hAnsi="仿宋" w:eastAsia="仿宋"/>
          <w:color w:val="000000" w:themeColor="text1"/>
          <w:sz w:val="32"/>
          <w:szCs w:val="32"/>
        </w:rPr>
        <w:t>年度“三公”经费财政拨款支出预算为</w:t>
      </w:r>
      <w:r>
        <w:rPr>
          <w:rFonts w:hint="eastAsia" w:ascii="仿宋" w:hAnsi="仿宋" w:eastAsia="仿宋"/>
          <w:color w:val="000000" w:themeColor="text1"/>
          <w:sz w:val="32"/>
          <w:szCs w:val="32"/>
          <w:lang w:val="en-US" w:eastAsia="zh-CN"/>
        </w:rPr>
        <w:t>1.6</w:t>
      </w:r>
      <w:r>
        <w:rPr>
          <w:rFonts w:hint="eastAsia" w:ascii="仿宋" w:hAnsi="仿宋" w:eastAsia="仿宋"/>
          <w:color w:val="000000" w:themeColor="text1"/>
          <w:sz w:val="32"/>
          <w:szCs w:val="32"/>
        </w:rPr>
        <w:t>万元，支出决算为0.</w:t>
      </w:r>
      <w:r>
        <w:rPr>
          <w:rFonts w:hint="eastAsia" w:ascii="仿宋" w:hAnsi="仿宋" w:eastAsia="仿宋"/>
          <w:color w:val="000000" w:themeColor="text1"/>
          <w:sz w:val="32"/>
          <w:szCs w:val="32"/>
          <w:lang w:val="en-US" w:eastAsia="zh-CN"/>
        </w:rPr>
        <w:t>7</w:t>
      </w:r>
      <w:r>
        <w:rPr>
          <w:rFonts w:hint="eastAsia" w:ascii="仿宋" w:hAnsi="仿宋" w:eastAsia="仿宋"/>
          <w:color w:val="000000" w:themeColor="text1"/>
          <w:sz w:val="32"/>
          <w:szCs w:val="32"/>
        </w:rPr>
        <w:t>万元。</w:t>
      </w:r>
      <w:r>
        <w:rPr>
          <w:rFonts w:hint="eastAsia" w:ascii="仿宋" w:hAnsi="仿宋" w:eastAsia="仿宋"/>
          <w:color w:val="000000" w:themeColor="text1"/>
          <w:sz w:val="32"/>
          <w:szCs w:val="32"/>
          <w:lang w:eastAsia="zh-CN"/>
        </w:rPr>
        <w:t>完成预算</w:t>
      </w:r>
      <w:r>
        <w:rPr>
          <w:rFonts w:hint="eastAsia" w:ascii="仿宋" w:hAnsi="仿宋" w:eastAsia="仿宋"/>
          <w:color w:val="000000" w:themeColor="text1"/>
          <w:sz w:val="32"/>
          <w:szCs w:val="32"/>
          <w:lang w:val="en-US" w:eastAsia="zh-CN"/>
        </w:rPr>
        <w:t>44%，</w:t>
      </w:r>
      <w:r>
        <w:rPr>
          <w:rFonts w:hint="eastAsia" w:ascii="仿宋" w:hAnsi="仿宋" w:eastAsia="仿宋"/>
          <w:color w:val="000000" w:themeColor="text1"/>
          <w:sz w:val="32"/>
          <w:szCs w:val="32"/>
        </w:rPr>
        <w:t>主要原因：公车改革，车辆统一收回。</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（二）“三公”经费财政拨款支出决算具体情况说明。</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201</w:t>
      </w:r>
      <w:r>
        <w:rPr>
          <w:rFonts w:hint="eastAsia" w:ascii="仿宋" w:hAnsi="仿宋" w:eastAsia="仿宋"/>
          <w:color w:val="000000" w:themeColor="text1"/>
          <w:sz w:val="32"/>
          <w:szCs w:val="32"/>
          <w:lang w:val="en-US" w:eastAsia="zh-CN"/>
        </w:rPr>
        <w:t>9</w:t>
      </w:r>
      <w:r>
        <w:rPr>
          <w:rFonts w:hint="eastAsia" w:ascii="仿宋" w:hAnsi="仿宋" w:eastAsia="仿宋"/>
          <w:color w:val="000000" w:themeColor="text1"/>
          <w:sz w:val="32"/>
          <w:szCs w:val="32"/>
        </w:rPr>
        <w:t>年度“三公”经费财政拨款支出决算中，因公出国（境）费支出决算0万元，完成预算</w:t>
      </w:r>
      <w:r>
        <w:rPr>
          <w:rFonts w:hint="eastAsia" w:ascii="仿宋" w:hAnsi="仿宋" w:eastAsia="仿宋"/>
          <w:color w:val="000000" w:themeColor="text1"/>
          <w:sz w:val="32"/>
          <w:szCs w:val="32"/>
          <w:lang w:eastAsia="zh-CN"/>
        </w:rPr>
        <w:t>，决算数与年初预算数持平</w:t>
      </w:r>
      <w:r>
        <w:rPr>
          <w:rFonts w:hint="eastAsia" w:ascii="仿宋" w:hAnsi="仿宋" w:eastAsia="仿宋"/>
          <w:color w:val="000000" w:themeColor="text1"/>
          <w:sz w:val="32"/>
          <w:szCs w:val="32"/>
        </w:rPr>
        <w:t>；公务用车购置及运行费支出决算0万元，完成预算</w:t>
      </w:r>
      <w:r>
        <w:rPr>
          <w:rFonts w:hint="eastAsia" w:ascii="仿宋" w:hAnsi="仿宋" w:eastAsia="仿宋"/>
          <w:color w:val="000000" w:themeColor="text1"/>
          <w:sz w:val="32"/>
          <w:szCs w:val="32"/>
          <w:lang w:eastAsia="zh-CN"/>
        </w:rPr>
        <w:t>，决算数与年初预算数持平</w:t>
      </w:r>
      <w:r>
        <w:rPr>
          <w:rFonts w:hint="eastAsia" w:ascii="仿宋" w:hAnsi="仿宋" w:eastAsia="仿宋"/>
          <w:color w:val="000000" w:themeColor="text1"/>
          <w:sz w:val="32"/>
          <w:szCs w:val="32"/>
        </w:rPr>
        <w:t>；年初公务接待预算数0.7万元，其他国内公务接待支出决算0万元，完成预算</w:t>
      </w:r>
      <w:r>
        <w:rPr>
          <w:rFonts w:hint="eastAsia" w:ascii="仿宋" w:hAnsi="仿宋" w:eastAsia="仿宋"/>
          <w:color w:val="000000" w:themeColor="text1"/>
          <w:sz w:val="32"/>
          <w:szCs w:val="32"/>
          <w:lang w:eastAsia="zh-CN"/>
        </w:rPr>
        <w:t>，决算数与年初预算数持平</w:t>
      </w:r>
      <w:r>
        <w:rPr>
          <w:rFonts w:hint="eastAsia" w:ascii="仿宋" w:hAnsi="仿宋" w:eastAsia="仿宋"/>
          <w:color w:val="000000" w:themeColor="text1"/>
          <w:sz w:val="32"/>
          <w:szCs w:val="32"/>
        </w:rPr>
        <w:t>。</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1．因公出国（境）费</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年初预算为0万元，支出决算为0万元，完成年初预算的0%。</w:t>
      </w:r>
      <w:r>
        <w:rPr>
          <w:rFonts w:hint="eastAsia" w:ascii="仿宋" w:hAnsi="仿宋" w:eastAsia="仿宋"/>
          <w:color w:val="000000" w:themeColor="text1"/>
          <w:sz w:val="32"/>
          <w:szCs w:val="32"/>
          <w:lang w:val="en-US" w:eastAsia="zh-CN"/>
        </w:rPr>
        <w:t>因公出境0团组、0人数。</w:t>
      </w:r>
      <w:r>
        <w:rPr>
          <w:rFonts w:hint="eastAsia" w:ascii="仿宋" w:hAnsi="仿宋" w:eastAsia="仿宋"/>
          <w:color w:val="000000" w:themeColor="text1"/>
          <w:sz w:val="32"/>
          <w:szCs w:val="32"/>
        </w:rPr>
        <w:t>决算数与年初预算数不存在差异。</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2．公务用车购置及运行费</w:t>
      </w:r>
      <w:bookmarkStart w:id="2" w:name="_GoBack"/>
      <w:bookmarkEnd w:id="2"/>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年初预算为0万元，支出决算为0万元，</w:t>
      </w:r>
      <w:r>
        <w:rPr>
          <w:rFonts w:hint="eastAsia" w:ascii="仿宋" w:hAnsi="仿宋" w:eastAsia="仿宋"/>
          <w:color w:val="000000" w:themeColor="text1"/>
          <w:sz w:val="32"/>
          <w:szCs w:val="32"/>
          <w:lang w:eastAsia="zh-CN"/>
        </w:rPr>
        <w:t>决算数与年初预算数持平</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公务用车购置支出 为0万元，购置车辆0辆。</w:t>
      </w:r>
      <w:r>
        <w:rPr>
          <w:rFonts w:hint="eastAsia" w:ascii="仿宋" w:hAnsi="仿宋" w:eastAsia="仿宋"/>
          <w:color w:val="000000" w:themeColor="text1"/>
          <w:sz w:val="32"/>
          <w:szCs w:val="32"/>
          <w:lang w:eastAsia="zh-CN"/>
        </w:rPr>
        <w:t>决算数与年初预算数持平</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公务用车运行支出0万元。201</w:t>
      </w:r>
      <w:r>
        <w:rPr>
          <w:rFonts w:hint="eastAsia" w:ascii="仿宋" w:hAnsi="仿宋" w:eastAsia="仿宋"/>
          <w:color w:val="000000" w:themeColor="text1"/>
          <w:sz w:val="32"/>
          <w:szCs w:val="32"/>
          <w:lang w:val="en-US" w:eastAsia="zh-CN"/>
        </w:rPr>
        <w:t>9</w:t>
      </w:r>
      <w:r>
        <w:rPr>
          <w:rFonts w:hint="eastAsia" w:ascii="仿宋" w:hAnsi="仿宋" w:eastAsia="仿宋"/>
          <w:color w:val="000000" w:themeColor="text1"/>
          <w:sz w:val="32"/>
          <w:szCs w:val="32"/>
        </w:rPr>
        <w:t>年期末，部门开支财政拨款的公务用车保有量为0辆 。</w:t>
      </w:r>
    </w:p>
    <w:p>
      <w:pPr>
        <w:spacing w:line="60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3.公务接待费</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ascii="仿宋" w:hAnsi="仿宋" w:eastAsia="仿宋"/>
          <w:color w:val="000000" w:themeColor="text1"/>
          <w:sz w:val="32"/>
          <w:szCs w:val="32"/>
        </w:rPr>
      </w:pPr>
      <w:bookmarkStart w:id="1" w:name="OLE_LINK2"/>
      <w:r>
        <w:rPr>
          <w:rFonts w:hint="eastAsia" w:ascii="仿宋" w:hAnsi="仿宋" w:eastAsia="仿宋"/>
          <w:color w:val="000000" w:themeColor="text1"/>
          <w:sz w:val="32"/>
          <w:szCs w:val="32"/>
        </w:rPr>
        <w:t>年初预算为0.7万元，支出决算为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w:t>
      </w:r>
      <w:bookmarkEnd w:id="1"/>
      <w:r>
        <w:rPr>
          <w:rFonts w:hint="eastAsia" w:ascii="仿宋" w:hAnsi="仿宋" w:eastAsia="仿宋"/>
          <w:color w:val="000000" w:themeColor="text1"/>
          <w:sz w:val="32"/>
          <w:szCs w:val="32"/>
        </w:rPr>
        <w:t>完成预算</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外宾接待支出0万元 。201</w:t>
      </w:r>
      <w:r>
        <w:rPr>
          <w:rFonts w:hint="eastAsia" w:ascii="仿宋" w:hAnsi="仿宋" w:eastAsia="仿宋"/>
          <w:color w:val="000000" w:themeColor="text1"/>
          <w:sz w:val="32"/>
          <w:szCs w:val="32"/>
          <w:lang w:val="en-US" w:eastAsia="zh-CN"/>
        </w:rPr>
        <w:t>9</w:t>
      </w:r>
      <w:r>
        <w:rPr>
          <w:rFonts w:hint="eastAsia" w:ascii="仿宋" w:hAnsi="仿宋" w:eastAsia="仿宋"/>
          <w:color w:val="000000" w:themeColor="text1"/>
          <w:sz w:val="32"/>
          <w:szCs w:val="32"/>
        </w:rPr>
        <w:t>年共接待国（境）外来访团组0个、来访外宾0人次（不包括陪同人员）。其他国   内公务接待支出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万元。招待客商。201</w:t>
      </w:r>
      <w:r>
        <w:rPr>
          <w:rFonts w:hint="eastAsia" w:ascii="仿宋" w:hAnsi="仿宋" w:eastAsia="仿宋"/>
          <w:color w:val="000000" w:themeColor="text1"/>
          <w:sz w:val="32"/>
          <w:szCs w:val="32"/>
          <w:lang w:val="en-US" w:eastAsia="zh-CN"/>
        </w:rPr>
        <w:t>9</w:t>
      </w:r>
      <w:r>
        <w:rPr>
          <w:rFonts w:hint="eastAsia" w:ascii="仿宋" w:hAnsi="仿宋" w:eastAsia="仿宋"/>
          <w:color w:val="000000" w:themeColor="text1"/>
          <w:sz w:val="32"/>
          <w:szCs w:val="32"/>
        </w:rPr>
        <w:t>年共接待国内来访团组</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个、来宾</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人次（不包括陪同人员）。</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八、预算绩效评价结果等情况说明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（一）绩效管理工作开展情况。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年组织人社局积极推进全过程预算绩效管理， 大力促进资金使用绩效的提高。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（二）项目绩效自评结果。</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年组织人社局项目绩效自评结果：根据上级工作安排，认真组织资金预算及合理使用，较好地完成了全年的各项工作。</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（三）重点绩效评价结果。</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高新区组织人社局积极考察和学习重点绩效评价的地区和单位。</w:t>
      </w:r>
    </w:p>
    <w:p>
      <w:pPr>
        <w:spacing w:line="600" w:lineRule="exact"/>
        <w:ind w:firstLine="320" w:firstLineChars="100"/>
        <w:rPr>
          <w:rFonts w:ascii="黑体" w:hAnsi="黑体" w:eastAsia="黑体"/>
          <w:sz w:val="32"/>
          <w:szCs w:val="32"/>
        </w:rPr>
      </w:pPr>
      <w:r>
        <w:rPr>
          <w:rFonts w:hint="eastAsia" w:ascii="黑体" w:hAnsi="黑体" w:eastAsia="黑体"/>
          <w:sz w:val="32"/>
          <w:szCs w:val="32"/>
        </w:rPr>
        <w:t>九、政府性基金预算财政拨款支出决算情况说明</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2019年度我部门没有政府性基金收入，也没有使用政府性基金安排的支出。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十、机关运行经费支出情况说明</w:t>
      </w:r>
    </w:p>
    <w:p>
      <w:pPr>
        <w:spacing w:line="600" w:lineRule="exact"/>
        <w:ind w:firstLine="64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cs="仿宋_GB2312"/>
          <w:sz w:val="32"/>
          <w:szCs w:val="32"/>
        </w:rPr>
        <w:t>机关运行经费</w:t>
      </w:r>
      <w:r>
        <w:rPr>
          <w:rFonts w:hint="eastAsia" w:ascii="仿宋" w:hAnsi="仿宋" w:eastAsia="仿宋"/>
          <w:sz w:val="32"/>
          <w:szCs w:val="32"/>
        </w:rPr>
        <w:t>度支出决算为</w:t>
      </w:r>
      <w:r>
        <w:rPr>
          <w:rFonts w:hint="eastAsia" w:ascii="仿宋" w:hAnsi="仿宋" w:eastAsia="仿宋"/>
          <w:sz w:val="32"/>
          <w:szCs w:val="32"/>
          <w:lang w:val="en-US" w:eastAsia="zh-CN"/>
        </w:rPr>
        <w:t>7.93</w:t>
      </w:r>
      <w:r>
        <w:rPr>
          <w:rFonts w:hint="eastAsia" w:ascii="仿宋" w:hAnsi="仿宋" w:eastAsia="仿宋"/>
          <w:sz w:val="32"/>
          <w:szCs w:val="32"/>
        </w:rPr>
        <w:t>万元，较上年的15.71万</w:t>
      </w:r>
      <w:r>
        <w:rPr>
          <w:rFonts w:hint="eastAsia" w:hAnsi="仿宋_GB2312" w:eastAsia="仿宋_GB2312" w:cs="仿宋_GB2312"/>
          <w:kern w:val="2"/>
          <w:sz w:val="32"/>
          <w:szCs w:val="32"/>
        </w:rPr>
        <w:t>元</w:t>
      </w:r>
      <w:r>
        <w:rPr>
          <w:rFonts w:hint="eastAsia" w:ascii="仿宋" w:hAnsi="仿宋" w:eastAsia="仿宋"/>
          <w:sz w:val="32"/>
          <w:szCs w:val="32"/>
        </w:rPr>
        <w:t>决算数</w:t>
      </w:r>
      <w:r>
        <w:rPr>
          <w:rFonts w:hint="eastAsia" w:ascii="仿宋" w:hAnsi="仿宋" w:eastAsia="仿宋"/>
          <w:sz w:val="32"/>
          <w:szCs w:val="32"/>
          <w:lang w:eastAsia="zh-CN"/>
        </w:rPr>
        <w:t>减少</w:t>
      </w:r>
      <w:r>
        <w:rPr>
          <w:rFonts w:hint="eastAsia" w:ascii="仿宋" w:hAnsi="仿宋" w:eastAsia="仿宋"/>
          <w:sz w:val="32"/>
          <w:szCs w:val="32"/>
        </w:rPr>
        <w:t>了</w:t>
      </w:r>
      <w:r>
        <w:rPr>
          <w:rFonts w:hint="eastAsia" w:ascii="仿宋" w:hAnsi="仿宋" w:eastAsia="仿宋"/>
          <w:sz w:val="32"/>
          <w:szCs w:val="32"/>
          <w:lang w:val="en-US" w:eastAsia="zh-CN"/>
        </w:rPr>
        <w:t>7.78</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rPr>
        <w:t>了</w:t>
      </w:r>
      <w:r>
        <w:rPr>
          <w:rFonts w:hint="eastAsia" w:ascii="仿宋" w:hAnsi="仿宋" w:eastAsia="仿宋"/>
          <w:sz w:val="32"/>
          <w:szCs w:val="32"/>
          <w:lang w:val="en-US" w:eastAsia="zh-CN"/>
        </w:rPr>
        <w:t>49.52</w:t>
      </w:r>
      <w:r>
        <w:rPr>
          <w:rFonts w:hint="eastAsia" w:ascii="仿宋" w:hAnsi="仿宋" w:eastAsia="仿宋"/>
          <w:sz w:val="32"/>
          <w:szCs w:val="32"/>
        </w:rPr>
        <w:t>%，主要根据巡察整改</w:t>
      </w:r>
      <w:r>
        <w:rPr>
          <w:rFonts w:hint="eastAsia" w:ascii="仿宋" w:hAnsi="仿宋" w:eastAsia="仿宋"/>
          <w:sz w:val="32"/>
          <w:szCs w:val="32"/>
          <w:lang w:eastAsia="zh-CN"/>
        </w:rPr>
        <w:t>及两区套合</w:t>
      </w:r>
      <w:r>
        <w:rPr>
          <w:rFonts w:hint="eastAsia" w:ascii="仿宋" w:hAnsi="仿宋" w:eastAsia="仿宋"/>
          <w:sz w:val="32"/>
          <w:szCs w:val="32"/>
        </w:rPr>
        <w:t>，</w:t>
      </w:r>
      <w:r>
        <w:rPr>
          <w:rFonts w:hint="eastAsia" w:ascii="仿宋" w:hAnsi="仿宋" w:eastAsia="仿宋"/>
          <w:sz w:val="32"/>
          <w:szCs w:val="32"/>
          <w:lang w:eastAsia="zh-CN"/>
        </w:rPr>
        <w:t>减少了工作开展项目</w:t>
      </w:r>
      <w:r>
        <w:rPr>
          <w:rFonts w:hint="eastAsia"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十一、政府采购支出情况说明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年度政府采购支出总额</w:t>
      </w:r>
      <w:r>
        <w:rPr>
          <w:rFonts w:hint="eastAsia" w:ascii="仿宋" w:hAnsi="仿宋" w:eastAsia="仿宋"/>
          <w:sz w:val="32"/>
          <w:szCs w:val="32"/>
          <w:lang w:val="en-US" w:eastAsia="zh-CN"/>
        </w:rPr>
        <w:t>1.41</w:t>
      </w:r>
      <w:r>
        <w:rPr>
          <w:rFonts w:hint="eastAsia" w:ascii="仿宋" w:hAnsi="仿宋" w:eastAsia="仿宋"/>
          <w:sz w:val="32"/>
          <w:szCs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十二、国有资产占用情况说明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2018年期末，我部门共有车辆1辆，其中：省级领导干部用车0辆、主要领导干部用车0辆、机要通信用车0辆、应急保障车0辆、执法执勤用车0辆、特种专业技术用车0辆、离退休干部用车辆、其他用车1辆；单位价值50万元以上通用设备0台（套），单位价值100万元以上专用设备0台（套）。</w:t>
      </w:r>
    </w:p>
    <w:p>
      <w:pPr>
        <w:spacing w:line="600" w:lineRule="exact"/>
        <w:ind w:firstLine="640" w:firstLineChars="200"/>
        <w:jc w:val="center"/>
        <w:rPr>
          <w:rFonts w:ascii="仿宋" w:hAnsi="仿宋" w:eastAsia="仿宋"/>
          <w:sz w:val="32"/>
          <w:szCs w:val="32"/>
        </w:rPr>
      </w:pPr>
    </w:p>
    <w:p>
      <w:pPr>
        <w:spacing w:line="600" w:lineRule="exact"/>
        <w:ind w:firstLine="640" w:firstLineChars="200"/>
        <w:jc w:val="center"/>
        <w:rPr>
          <w:rFonts w:ascii="仿宋" w:hAnsi="仿宋" w:eastAsia="仿宋"/>
          <w:sz w:val="32"/>
          <w:szCs w:val="32"/>
        </w:rPr>
      </w:pPr>
    </w:p>
    <w:p>
      <w:pPr>
        <w:spacing w:line="600" w:lineRule="exact"/>
        <w:ind w:firstLine="640" w:firstLineChars="200"/>
        <w:jc w:val="center"/>
        <w:rPr>
          <w:rFonts w:ascii="仿宋" w:hAnsi="仿宋" w:eastAsia="仿宋"/>
          <w:sz w:val="32"/>
          <w:szCs w:val="32"/>
        </w:rPr>
      </w:pPr>
    </w:p>
    <w:p>
      <w:pPr>
        <w:spacing w:line="600" w:lineRule="exact"/>
        <w:ind w:firstLine="640" w:firstLineChars="200"/>
        <w:jc w:val="center"/>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第四部分  名词解释</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ascii="仿宋" w:hAnsi="仿宋" w:eastAsia="仿宋"/>
          <w:sz w:val="32"/>
          <w:szCs w:val="32"/>
        </w:rPr>
        <w:t xml:space="preserve"> </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一、财政拨款收入：单位从同级政府财政部门取得的财政预算资金。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二、事业收入：事业单位开展专业业务活动及其辅助活动取得的收入。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三、上级补助收入：事业单位从主管部门和上级单位取得的非财政补助收入。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四、附属单位上缴收入：事业单位取得附属独立核算单位根据有关规定上缴的收入。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五、经营收入：事业单位在专业业务活动及其辅助活动之外开展非独立核算经营活动取得的收入。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六、其他收入：单位取得的除“财政拨款收入”、“事业收入”、“上级补助收入”、“附属单位上缴收入”、“经营收入”以外的各项收入。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八、基本支出：为保障机构正常运转、完成日常工作任务而发生的人员支出和公用支出。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九、项目支出：基本支出之外为完成特定行政任务和事业发展目标所发生的支出。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十二、工资福利支出：单位支付给在职职工和编制外长期聘用人员的各类劳动报酬，以及为上述人员缴纳的各项社会保险费等。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十三、商品和服务支出：单位购买商品和服务的支出。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十四、对个人和家庭的补助支出：单位用于对个人和家庭的补助支出。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十五、年末结转：本年度或以前年度预算安排，已执行但尚未完成或因客观条件发生变化无法按原计划实施，需延迟到以后年度按有关规定继续使用的资金。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十六、年末结余：本年度或以前年度预算安排，已执行完毕或因客观条件发生变化无法按原预算安排实施，不需要再使用或无法按原预算安排继续使用的资金。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注：为响应节能减排,节省公共资源,本文件及附件采用电子版形式发送。</w:t>
      </w:r>
    </w:p>
    <w:p>
      <w:pPr>
        <w:spacing w:line="600" w:lineRule="exact"/>
        <w:ind w:firstLine="640" w:firstLineChars="200"/>
        <w:rPr>
          <w:rFonts w:ascii="仿宋" w:hAnsi="仿宋" w:eastAsia="仿宋"/>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A339C"/>
    <w:rsid w:val="000C60FD"/>
    <w:rsid w:val="0012099C"/>
    <w:rsid w:val="00125B4C"/>
    <w:rsid w:val="00135DA9"/>
    <w:rsid w:val="00142A31"/>
    <w:rsid w:val="00176B2B"/>
    <w:rsid w:val="00191AC8"/>
    <w:rsid w:val="00192184"/>
    <w:rsid w:val="001C451A"/>
    <w:rsid w:val="001C5CAD"/>
    <w:rsid w:val="001F15FB"/>
    <w:rsid w:val="002002E2"/>
    <w:rsid w:val="00257151"/>
    <w:rsid w:val="002C5369"/>
    <w:rsid w:val="00323B43"/>
    <w:rsid w:val="00342B98"/>
    <w:rsid w:val="00364F38"/>
    <w:rsid w:val="0037431F"/>
    <w:rsid w:val="003864CA"/>
    <w:rsid w:val="003937E2"/>
    <w:rsid w:val="003B3192"/>
    <w:rsid w:val="003D37D8"/>
    <w:rsid w:val="00426133"/>
    <w:rsid w:val="004358AB"/>
    <w:rsid w:val="00485C8C"/>
    <w:rsid w:val="00532D21"/>
    <w:rsid w:val="00533799"/>
    <w:rsid w:val="00536C72"/>
    <w:rsid w:val="005508C9"/>
    <w:rsid w:val="00585CF1"/>
    <w:rsid w:val="005C1F6F"/>
    <w:rsid w:val="005D4191"/>
    <w:rsid w:val="00600B2C"/>
    <w:rsid w:val="006A16F8"/>
    <w:rsid w:val="006A4273"/>
    <w:rsid w:val="006C5D25"/>
    <w:rsid w:val="0071321A"/>
    <w:rsid w:val="00715E45"/>
    <w:rsid w:val="00745667"/>
    <w:rsid w:val="007616E0"/>
    <w:rsid w:val="00776DC0"/>
    <w:rsid w:val="007A5EFB"/>
    <w:rsid w:val="007B1845"/>
    <w:rsid w:val="007F063E"/>
    <w:rsid w:val="00853937"/>
    <w:rsid w:val="0085593F"/>
    <w:rsid w:val="00862231"/>
    <w:rsid w:val="00891A44"/>
    <w:rsid w:val="008A5DC0"/>
    <w:rsid w:val="008B7726"/>
    <w:rsid w:val="008C39B2"/>
    <w:rsid w:val="008D39AB"/>
    <w:rsid w:val="00933F5F"/>
    <w:rsid w:val="00992B76"/>
    <w:rsid w:val="009B18AD"/>
    <w:rsid w:val="009F2329"/>
    <w:rsid w:val="00A70E0B"/>
    <w:rsid w:val="00AB1C25"/>
    <w:rsid w:val="00B07BC1"/>
    <w:rsid w:val="00B21A1E"/>
    <w:rsid w:val="00B90EE7"/>
    <w:rsid w:val="00BA66A3"/>
    <w:rsid w:val="00BC18B0"/>
    <w:rsid w:val="00C72FEF"/>
    <w:rsid w:val="00CD432D"/>
    <w:rsid w:val="00CF26FC"/>
    <w:rsid w:val="00D15213"/>
    <w:rsid w:val="00D31D50"/>
    <w:rsid w:val="00D472F4"/>
    <w:rsid w:val="00D56E6D"/>
    <w:rsid w:val="00D91237"/>
    <w:rsid w:val="00D9484E"/>
    <w:rsid w:val="00DC2668"/>
    <w:rsid w:val="00E44403"/>
    <w:rsid w:val="00E55415"/>
    <w:rsid w:val="00E60C77"/>
    <w:rsid w:val="00E641F8"/>
    <w:rsid w:val="00E90431"/>
    <w:rsid w:val="00ED5004"/>
    <w:rsid w:val="00ED531D"/>
    <w:rsid w:val="00EF4DAF"/>
    <w:rsid w:val="00F51FF4"/>
    <w:rsid w:val="00F6247A"/>
    <w:rsid w:val="00FC3C60"/>
    <w:rsid w:val="00FD4D1C"/>
    <w:rsid w:val="082A17E8"/>
    <w:rsid w:val="08B877D6"/>
    <w:rsid w:val="113D1C20"/>
    <w:rsid w:val="15E56C2E"/>
    <w:rsid w:val="2A0C7579"/>
    <w:rsid w:val="2AC83D25"/>
    <w:rsid w:val="4382348E"/>
    <w:rsid w:val="55107056"/>
    <w:rsid w:val="5D310205"/>
    <w:rsid w:val="6B4E6265"/>
    <w:rsid w:val="76041A72"/>
    <w:rsid w:val="7FA3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批注框文本 Char"/>
    <w:basedOn w:val="5"/>
    <w:link w:val="2"/>
    <w:semiHidden/>
    <w:uiPriority w:val="99"/>
    <w:rPr>
      <w:rFonts w:ascii="Tahoma" w:hAnsi="Tahoma"/>
      <w:sz w:val="18"/>
      <w:szCs w:val="18"/>
    </w:rPr>
  </w:style>
  <w:style w:type="character" w:customStyle="1" w:styleId="8">
    <w:name w:val="页眉 Char"/>
    <w:basedOn w:val="5"/>
    <w:link w:val="4"/>
    <w:uiPriority w:val="99"/>
    <w:rPr>
      <w:rFonts w:ascii="Tahoma" w:hAnsi="Tahoma"/>
      <w:sz w:val="18"/>
      <w:szCs w:val="18"/>
    </w:rPr>
  </w:style>
  <w:style w:type="character" w:customStyle="1" w:styleId="9">
    <w:name w:val="页脚 Char"/>
    <w:basedOn w:val="5"/>
    <w:link w:val="3"/>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51182-E94E-4295-A06B-7407D1B627B2}">
  <ds:schemaRefs/>
</ds:datastoreItem>
</file>

<file path=docProps/app.xml><?xml version="1.0" encoding="utf-8"?>
<Properties xmlns="http://schemas.openxmlformats.org/officeDocument/2006/extended-properties" xmlns:vt="http://schemas.openxmlformats.org/officeDocument/2006/docPropsVTypes">
  <Template>Normal</Template>
  <Pages>29</Pages>
  <Words>1002</Words>
  <Characters>5713</Characters>
  <Lines>47</Lines>
  <Paragraphs>13</Paragraphs>
  <TotalTime>0</TotalTime>
  <ScaleCrop>false</ScaleCrop>
  <LinksUpToDate>false</LinksUpToDate>
  <CharactersWithSpaces>6702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2019-11-25T04:33:00Z</dcterms:created>
  <dc:creator>86166</dc:creator>
  <cp:lastModifiedBy>Administrator</cp:lastModifiedBy>
  <dcterms:modified xsi:type="dcterms:W3CDTF">2021-06-17T08:45:46Z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