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lang w:val="en-US" w:eastAsia="zh-CN"/>
        </w:rPr>
        <w:t>安阳</w:t>
      </w:r>
      <w:r>
        <w:rPr>
          <w:rFonts w:hint="eastAsia" w:ascii="华文中宋" w:hAnsi="华文中宋" w:eastAsia="华文中宋" w:cs="Times New Roman"/>
          <w:b/>
          <w:sz w:val="44"/>
          <w:szCs w:val="44"/>
          <w:lang w:eastAsia="zh-CN"/>
        </w:rPr>
        <w:t>市关于河南省第</w:t>
      </w:r>
      <w:r>
        <w:rPr>
          <w:rFonts w:hint="eastAsia" w:ascii="华文中宋" w:hAnsi="华文中宋" w:eastAsia="华文中宋" w:cs="Times New Roman"/>
          <w:b/>
          <w:sz w:val="44"/>
          <w:szCs w:val="44"/>
          <w:lang w:val="en-US" w:eastAsia="zh-CN"/>
        </w:rPr>
        <w:t>四</w:t>
      </w:r>
      <w:r>
        <w:rPr>
          <w:rFonts w:hint="eastAsia" w:ascii="华文中宋" w:hAnsi="华文中宋" w:eastAsia="华文中宋" w:cs="Times New Roman"/>
          <w:b/>
          <w:sz w:val="44"/>
          <w:szCs w:val="44"/>
          <w:lang w:eastAsia="zh-CN"/>
        </w:rPr>
        <w:t>“三散”污染治理专项</w:t>
      </w:r>
      <w:r>
        <w:rPr>
          <w:rFonts w:hint="eastAsia" w:ascii="华文中宋" w:hAnsi="华文中宋" w:eastAsia="华文中宋" w:cs="Times New Roman"/>
          <w:b/>
          <w:sz w:val="44"/>
          <w:szCs w:val="44"/>
        </w:rPr>
        <w:t>督察组交办问题</w:t>
      </w:r>
      <w:bookmarkStart w:id="0" w:name="_Toc526326033"/>
      <w:bookmarkStart w:id="1" w:name="_Toc508350055"/>
    </w:p>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rPr>
        <w:t>调查处理情况的通报</w:t>
      </w:r>
    </w:p>
    <w:bookmarkEnd w:id="0"/>
    <w:bookmarkEnd w:id="1"/>
    <w:p>
      <w:pPr>
        <w:ind w:firstLine="562" w:firstLineChars="200"/>
        <w:rPr>
          <w:rFonts w:ascii="Times New Roman" w:hAnsi="Times New Roman" w:eastAsia="仿宋_GB2312" w:cs="Times New Roman"/>
          <w:b/>
          <w:bCs/>
          <w:kern w:val="0"/>
          <w:sz w:val="28"/>
          <w:szCs w:val="28"/>
        </w:rPr>
      </w:pPr>
      <w:r>
        <w:rPr>
          <w:rFonts w:hint="eastAsia" w:ascii="Times New Roman" w:hAnsi="Times New Roman" w:eastAsia="仿宋_GB2312" w:cs="Times New Roman"/>
          <w:b/>
          <w:bCs/>
          <w:kern w:val="0"/>
          <w:sz w:val="28"/>
          <w:szCs w:val="28"/>
          <w:lang w:val="en-US" w:eastAsia="zh-CN"/>
        </w:rPr>
        <w:t>截至</w:t>
      </w:r>
      <w:r>
        <w:rPr>
          <w:rFonts w:hint="eastAsia" w:ascii="Times New Roman" w:hAnsi="Times New Roman" w:eastAsia="仿宋_GB2312" w:cs="Times New Roman"/>
          <w:b/>
          <w:bCs/>
          <w:kern w:val="0"/>
          <w:sz w:val="28"/>
          <w:szCs w:val="28"/>
          <w:lang w:eastAsia="zh-CN"/>
        </w:rPr>
        <w:t>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6</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18</w:t>
      </w:r>
      <w:r>
        <w:rPr>
          <w:rFonts w:hint="eastAsia" w:ascii="Times New Roman" w:hAnsi="Times New Roman" w:eastAsia="仿宋_GB2312" w:cs="Times New Roman"/>
          <w:b/>
          <w:bCs/>
          <w:kern w:val="0"/>
          <w:sz w:val="28"/>
          <w:szCs w:val="28"/>
          <w:lang w:eastAsia="zh-CN"/>
        </w:rPr>
        <w:t>时，河南省第</w:t>
      </w:r>
      <w:r>
        <w:rPr>
          <w:rFonts w:hint="eastAsia" w:ascii="Times New Roman" w:hAnsi="Times New Roman" w:eastAsia="仿宋_GB2312" w:cs="Times New Roman"/>
          <w:b/>
          <w:bCs/>
          <w:kern w:val="0"/>
          <w:sz w:val="28"/>
          <w:szCs w:val="28"/>
          <w:lang w:val="en-US" w:eastAsia="zh-CN"/>
        </w:rPr>
        <w:t>四</w:t>
      </w:r>
      <w:r>
        <w:rPr>
          <w:rFonts w:hint="eastAsia" w:ascii="Times New Roman" w:hAnsi="Times New Roman" w:eastAsia="仿宋_GB2312" w:cs="Times New Roman"/>
          <w:b/>
          <w:bCs/>
          <w:kern w:val="0"/>
          <w:sz w:val="28"/>
          <w:szCs w:val="28"/>
          <w:lang w:eastAsia="zh-CN"/>
        </w:rPr>
        <w:t>“三散”污染治理专项</w:t>
      </w:r>
      <w:r>
        <w:rPr>
          <w:rFonts w:ascii="Times New Roman" w:hAnsi="Times New Roman" w:eastAsia="仿宋_GB2312" w:cs="Times New Roman"/>
          <w:b/>
          <w:bCs/>
          <w:kern w:val="0"/>
          <w:sz w:val="28"/>
          <w:szCs w:val="28"/>
        </w:rPr>
        <w:t>督察组交办涉及</w:t>
      </w:r>
      <w:r>
        <w:rPr>
          <w:rFonts w:hint="eastAsia" w:ascii="Times New Roman" w:hAnsi="Times New Roman" w:eastAsia="仿宋_GB2312" w:cs="Times New Roman"/>
          <w:b/>
          <w:bCs/>
          <w:kern w:val="0"/>
          <w:sz w:val="28"/>
          <w:szCs w:val="28"/>
          <w:lang w:val="en-US" w:eastAsia="zh-CN"/>
        </w:rPr>
        <w:t>安阳</w:t>
      </w:r>
      <w:r>
        <w:rPr>
          <w:rFonts w:ascii="Times New Roman" w:hAnsi="Times New Roman" w:eastAsia="仿宋_GB2312" w:cs="Times New Roman"/>
          <w:b/>
          <w:bCs/>
          <w:kern w:val="0"/>
          <w:sz w:val="28"/>
          <w:szCs w:val="28"/>
        </w:rPr>
        <w:t>市</w:t>
      </w:r>
      <w:r>
        <w:rPr>
          <w:rFonts w:hint="eastAsia" w:ascii="Times New Roman" w:hAnsi="Times New Roman" w:eastAsia="仿宋_GB2312" w:cs="Times New Roman"/>
          <w:b/>
          <w:bCs/>
          <w:kern w:val="0"/>
          <w:sz w:val="28"/>
          <w:szCs w:val="28"/>
          <w:lang w:eastAsia="zh-CN"/>
        </w:rPr>
        <w:t>生态</w:t>
      </w:r>
      <w:r>
        <w:rPr>
          <w:rFonts w:ascii="Times New Roman" w:hAnsi="Times New Roman" w:eastAsia="仿宋_GB2312" w:cs="Times New Roman"/>
          <w:b/>
          <w:bCs/>
          <w:kern w:val="0"/>
          <w:sz w:val="28"/>
          <w:szCs w:val="28"/>
        </w:rPr>
        <w:t>环境信访</w:t>
      </w:r>
      <w:r>
        <w:rPr>
          <w:rFonts w:hint="eastAsia" w:ascii="Times New Roman" w:hAnsi="Times New Roman" w:eastAsia="仿宋_GB2312" w:cs="Times New Roman"/>
          <w:b/>
          <w:bCs/>
          <w:kern w:val="0"/>
          <w:sz w:val="28"/>
          <w:szCs w:val="28"/>
          <w:lang w:eastAsia="zh-CN"/>
        </w:rPr>
        <w:t>问题</w:t>
      </w:r>
      <w:r>
        <w:rPr>
          <w:rFonts w:ascii="Times New Roman" w:hAnsi="Times New Roman" w:eastAsia="仿宋_GB2312" w:cs="Times New Roman"/>
          <w:b/>
          <w:bCs/>
          <w:kern w:val="0"/>
          <w:sz w:val="28"/>
          <w:szCs w:val="28"/>
        </w:rPr>
        <w:t>件，现将第</w:t>
      </w:r>
      <w:r>
        <w:rPr>
          <w:rFonts w:hint="eastAsia" w:ascii="Times New Roman" w:hAnsi="Times New Roman" w:eastAsia="仿宋_GB2312" w:cs="Times New Roman"/>
          <w:b/>
          <w:bCs/>
          <w:kern w:val="0"/>
          <w:sz w:val="28"/>
          <w:szCs w:val="28"/>
          <w:lang w:val="en-US" w:eastAsia="zh-CN"/>
        </w:rPr>
        <w:t>7</w:t>
      </w:r>
      <w:r>
        <w:rPr>
          <w:rFonts w:ascii="Times New Roman" w:hAnsi="Times New Roman" w:eastAsia="仿宋_GB2312" w:cs="Times New Roman"/>
          <w:b/>
          <w:bCs/>
          <w:kern w:val="0"/>
          <w:sz w:val="28"/>
          <w:szCs w:val="28"/>
        </w:rPr>
        <w:t>批交办问题办理结果通报如下：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2"/>
        <w:gridCol w:w="1555"/>
        <w:gridCol w:w="1874"/>
        <w:gridCol w:w="4153"/>
        <w:gridCol w:w="1372"/>
        <w:gridCol w:w="303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10" w:type="dxa"/>
            <w:gridSpan w:val="2"/>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序号</w:t>
            </w:r>
          </w:p>
        </w:tc>
        <w:tc>
          <w:tcPr>
            <w:tcW w:w="1555" w:type="dxa"/>
            <w:noWrap w:val="0"/>
            <w:vAlign w:val="center"/>
          </w:tcPr>
          <w:p>
            <w:pPr>
              <w:widowControl/>
              <w:jc w:val="center"/>
              <w:rPr>
                <w:rFonts w:hint="eastAsia" w:ascii="Times New Roman" w:hAnsi="Times New Roman" w:eastAsia="仿宋_GB2312" w:cs="Times New Roman"/>
                <w:b/>
                <w:bCs/>
                <w:kern w:val="0"/>
                <w:sz w:val="24"/>
                <w:lang w:eastAsia="zh-CN"/>
              </w:rPr>
            </w:pPr>
            <w:r>
              <w:rPr>
                <w:rFonts w:hint="eastAsia" w:ascii="Times New Roman" w:hAnsi="Times New Roman" w:eastAsia="仿宋_GB2312" w:cs="Times New Roman"/>
                <w:b/>
                <w:bCs/>
                <w:kern w:val="0"/>
                <w:sz w:val="24"/>
                <w:lang w:eastAsia="zh-CN"/>
              </w:rPr>
              <w:t>受理编号</w:t>
            </w:r>
          </w:p>
        </w:tc>
        <w:tc>
          <w:tcPr>
            <w:tcW w:w="1874" w:type="dxa"/>
            <w:noWrap w:val="0"/>
            <w:vAlign w:val="center"/>
          </w:tcPr>
          <w:p>
            <w:pPr>
              <w:widowControl/>
              <w:jc w:val="center"/>
              <w:rPr>
                <w:rFonts w:ascii="Times New Roman" w:hAnsi="Times New Roman" w:eastAsia="仿宋_GB2312" w:cs="Times New Roman"/>
                <w:b/>
                <w:bCs/>
                <w:kern w:val="0"/>
                <w:sz w:val="24"/>
              </w:rPr>
            </w:pPr>
            <w:r>
              <w:rPr>
                <w:rFonts w:hint="eastAsia" w:ascii="Times New Roman" w:hAnsi="Times New Roman" w:eastAsia="仿宋_GB2312" w:cs="Times New Roman"/>
                <w:b/>
                <w:bCs/>
                <w:kern w:val="0"/>
                <w:sz w:val="24"/>
                <w:lang w:eastAsia="zh-CN"/>
              </w:rPr>
              <w:t>生态环境信访问题具体内容</w:t>
            </w:r>
          </w:p>
        </w:tc>
        <w:tc>
          <w:tcPr>
            <w:tcW w:w="4153"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调查核实情况</w:t>
            </w:r>
          </w:p>
        </w:tc>
        <w:tc>
          <w:tcPr>
            <w:tcW w:w="1372"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是否属实</w:t>
            </w:r>
          </w:p>
        </w:tc>
        <w:tc>
          <w:tcPr>
            <w:tcW w:w="3039" w:type="dxa"/>
            <w:noWrap w:val="0"/>
            <w:vAlign w:val="center"/>
          </w:tcPr>
          <w:p>
            <w:pPr>
              <w:widowControl/>
              <w:jc w:val="left"/>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处理处罚和问责情况</w:t>
            </w:r>
          </w:p>
        </w:tc>
        <w:tc>
          <w:tcPr>
            <w:tcW w:w="705"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1</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D410500000000201912020016</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马投涧水涧村、后河村、南坡村、大洼村新修道路旁挖坑扬尘大。</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经查信访人反映情况部分属实。安阳市国家储林PPP建设项目位于安阳市龙安区G341沿线，属于安阳市利用国家开发银行贷款建设的国家储备林项目。项目位于安阳市龙安区G341沿线两侧150米范围内。由于树木种植挖种植穴较分散，挖坑后雾炮设备难以靠近，施工单位在道路上配备了雾炮设备，对挖坑扬尘重视不足，现已约谈施工单位相关负责人，施工单位立即采取有效措施进行抑尘工作。</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目前施工加强对在道路沿线施工区域雾炮车管理，并对雾炮设备无法进入地段进行人工扬尘抑制。</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sz w:val="18"/>
                <w:szCs w:val="18"/>
                <w:lang w:eastAsia="zh-CN"/>
              </w:rPr>
              <w:t>部分</w:t>
            </w:r>
            <w:r>
              <w:rPr>
                <w:rFonts w:hint="eastAsia" w:ascii="仿宋_GB2312" w:hAnsi="仿宋_GB2312" w:eastAsia="仿宋_GB2312" w:cs="仿宋_GB2312"/>
                <w:sz w:val="18"/>
                <w:szCs w:val="18"/>
              </w:rPr>
              <w:t>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现已约谈施工单位相关负责人，施工单位立即采取有效措施进行抑尘工作。</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2</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D410500000000201912020015</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滑县袁寨碧水源温泉度假村洗澡污水排到百姓田地里，对老百姓造成损失。</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经查，举报不属实。该温泉度假村名为滑县大寨乡碧水源温泉宾馆，位于滑县大寨乡袁寨村西头，法人代表：李红卫，于2016年1月办理现状环境影响评估报告，文号为滑清改（2016）052号。 建成有洗浴床位50张、宾馆房间22间，一体化生活污水处理设施，处理工艺为厌氧+好氧生物组合，生活污水→格栅→调节池→沉淀→一体化设备主箱→二沉池→外排，按照环评批复废水经污水处理站处理达到《城镇污水排放标准》GB18918-2002中的一级A标准后经西侧单寨沟排入金堤河。经现场勘察，距宾馆周边500米周边的田地里未发现有洗澡污水排入的痕迹。经走访宾馆周边的种植户和周边的居民反映，该宾馆无废水排入田地的现象，也未对种植户和周边的老百姓造成损失。安阳市生态环境局滑县分局已对该单位排放的废水进行提取水样检测，将根据检测结果，做出相应处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auto"/>
                <w:sz w:val="18"/>
                <w:szCs w:val="18"/>
                <w:u w:val="none"/>
                <w:lang w:val="en-US" w:eastAsia="zh-CN"/>
              </w:rPr>
              <w:t>不属实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3</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D410500000000201912020014</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林州市河涧镇孙三沟村村民孙长江、景龙昌在村中养羊，气味难闻。</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经调查，反映问题属实。群众反映的“林州市河涧镇”应为“林州市合涧镇”，反映的“景龙昌”应为“景龙仓”。林州市合涧镇孙三沟村为林州市合涧镇东山底行政村下辖的一个自然村，为山区小村，常住户数6户、常住人口8人。孙长江、景龙仓均为合涧镇东山底村孙三沟自然村村民，两人利用村内闲散地养羊，其中，孙长江养羊100余只、景龙仓养羊110余只。</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根据林州市畜禽养殖禁养区划分规定，孙长江、景龙仓养羊地属禁养区，林州市已组织相关部门对上述两家养殖场实施关闭，确保在2019年12月15日前关闭到位。</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sz w:val="18"/>
                <w:szCs w:val="18"/>
                <w:u w:val="none"/>
                <w:lang w:val="en-US" w:eastAsia="zh-CN"/>
              </w:rPr>
              <w:t>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4</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D410500000000201912020013</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殷都区文明大道与中州路交叉口向东100米，第二个胡同向北路西第三个门，老濮阳物质局家属楼，环境太差，路面有黄土裸露，下雨时污水乱流，雨水管道不通，积水严重。</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经调查，反映问题部分属实。</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反映的“老濮阳物质局家属楼”是1985年物资局建成的家属院，属于老旧小区。小区现状是雨污混流，雨水流入污水井，最后流入文明大道的污水管网；雨季下大雨时，会存在道路积水现象；小区内道路路面有破损现象。现已将该楼院纳入老旧小区改造范围，改造内容包括小区内道路整修、小区内基础设施建设和污水管网修建等，预计2020年6月底完成。</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sz w:val="18"/>
                <w:szCs w:val="18"/>
                <w:lang w:eastAsia="zh-CN"/>
              </w:rPr>
              <w:t>部分属实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5</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D410500000000201912020012</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龙安区祥云街与中州路交叉口向西200米路北盛世年华小区下水道不通，污水横流。</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经查信访人反映情况属实。乾达·盛世年华项目位于安阳市龙安区安彩大道与烟厂路交叉口东北片，属于龙安区侯家庄城中村改造项目。由于公司管理混乱，售房回收款未全部用于工程建设，导致资金链断裂，2013年6月项目停工。河南乾达置业有限公司2017年7月因涉嫌非法吸收公众存款被立案侦查，项目两个股东现正在监狱服刑。为盘活该项目，区政府成立了工作组。工作组从2018年元月份开始招商，于2018年7月12日开标，安阳德信置业有限公司（御翠园）中标，10月30日指挥部与安阳德信置业有限公司签订了托管代建合同。</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目前侯家庄村丈量工作已完成，安置方案已经敲定。目前小区属于未建成小区，不具备入住条件，只通了正式电和天然气，没有物业入驻，小区道路、绿化、自来水、排水未开工建设，暖气、雨污水未建成，为方便居民排水，修建了化粪池，由工作组定期对化粪池进行清理。针对群众反映的小区下水道污水横流，龙安区政府立即责成文明街道办事处和工作组组织安排抽粪车对化粪池进行了抽水清理,对小区内卫生进行了清理打扫。下一步龙安区将通过市处置办绿色通道办理规划手续，争取在2020年上半年复工，届时项目全面开工建设，小区内道路硬化、自来水、排水、绿化等配套工程将全面启动，彻底解决该小区管道不通，污水横流问题。</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sz w:val="18"/>
                <w:szCs w:val="18"/>
              </w:rPr>
              <w:t>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6</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D410500000000201912020011</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龙安区马家乡东脑村李永昌村长养鸡场问题还是没有得到解决，信访人要求关闭养鸡场。</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不属实。龙安区畜牧服务中心、马家乡政府组成的调查处理组已经于2019年11月28日对李永昌养鸡场进行了现场检查并下达了整改通知。2019年12月2日调查处理组对李永昌养鸡场进行了复查，李永昌养鸡场已经按照龙安区畜牧服务中心整改要求全部整改到位。</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sz w:val="18"/>
                <w:szCs w:val="18"/>
                <w:u w:val="none"/>
                <w:lang w:val="en-US" w:eastAsia="zh-CN"/>
              </w:rPr>
              <w:t>不属实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7</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D410500000000201912020010</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汤阴湿地公园开工动土，扬尘较大。</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经调查，反映问题部分属实，举报地点位于汤阴县湿地公园管委会辖区内，汤河河道治理与生态修复工程是我县生态环境类重点民生工程，已列入河南省2019年重点工程，因落实环保管控要求工地目前处于停工状态，不存在开工动土现象。107国道西侧汤河南侧存在部分黄土裸露覆盖不到位情况，已第一时间进行覆盖，湿地公园管委会同时召开专题会议，责令施工单位切实加强环保意识，加强停工期间巡查，严格落实各项环保管控政策，目前已整改到位。</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部分属实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湿地公园管委会同时召开专题会议，责令施工单位切实加强环保意识，加强停工期间巡查，严格落实各项环保管控政策，目前已整改到位。</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8</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D410500000000201912020009</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林州市姚村镇上陶碳素厂污染太厉害，执法部门来了就不干，不来就生产，离苹果园太近，附近苹果都烂了。</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经调查，反映问题不属实。信访人反映的碳素厂为林州市立信碳素有限公司，位于林州市姚村镇上陶村西，法定代表人：张华，社会统一信用代码：914105816999912142。该公司环保手续齐全，主要产品是碳电极，年生产规模6000吨，主要生产原料为石墨块、沥青、煅后石油焦，生产工艺为破碎成型-焙烧-加工-产品，主要生产设备有2座18室环式焙烧窑、成型机及机械加工设备。按照环评及碳素行业污染治理规范要求，该企业在破碎成型工段配套安装有袋式除尘器和电捕焦油器、焙烧工段配套安装有电捕焦油器+脱硫处理设施并安装在线监测设备、加工工段配套安装有袋式除尘器。该公司配套的污染防治设施运行正常，在线监测数据及自行监测数据均达标。</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在该公司西北约130米处有一面积20亩的苹果园，经有关部门现场调查，目前无证据证明该苹果园苹果烂与林州市立信碳素有限公司生产排污有关。</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sz w:val="18"/>
                <w:szCs w:val="18"/>
                <w:lang w:val="en-US" w:eastAsia="zh-CN"/>
              </w:rPr>
              <w:t>不属实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9</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D410500000000201912020008</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滑县县城有一个玉善纸箱厂转包空厂房给畅通喷绘加工厂，没有环评手续，滑县环保局也责令其拆除设备并且给信访人回复。随后搬到另一间厂房内继续生产。</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举报件属实。滑县环保局于2019年8月20日接收到关于“</w:t>
            </w:r>
            <w:r>
              <w:rPr>
                <w:rFonts w:hint="eastAsia" w:ascii="仿宋_GB2312" w:hAnsi="仿宋_GB2312" w:eastAsia="仿宋_GB2312" w:cs="仿宋_GB2312"/>
                <w:color w:val="auto"/>
                <w:kern w:val="2"/>
                <w:sz w:val="18"/>
                <w:szCs w:val="18"/>
                <w:lang w:val="zh-CN" w:eastAsia="zh-CN" w:bidi="ar-SA"/>
              </w:rPr>
              <w:t>滑县新区玉善纸箱喷绘写真加工厂污染问题有关</w:t>
            </w:r>
            <w:r>
              <w:rPr>
                <w:rFonts w:hint="eastAsia" w:ascii="仿宋_GB2312" w:hAnsi="仿宋_GB2312" w:eastAsia="仿宋_GB2312" w:cs="仿宋_GB2312"/>
                <w:color w:val="auto"/>
                <w:kern w:val="2"/>
                <w:sz w:val="18"/>
                <w:szCs w:val="18"/>
                <w:lang w:val="en-US" w:eastAsia="zh-CN" w:bidi="ar-SA"/>
              </w:rPr>
              <w:t>情况”的转办件后，滑县环保局执法人员经检查发现该喷绘店无任何环评手续，并联合滑县产业集聚区政府工作人员已经对该喷绘加工厂予以取缔，并将信访结果告知了信访人。2019年12月3日接到举报件后，经滑县环保局联合产业集聚区政府工作人员实地调查，该企业将之前拆除过的一台写真机和两台喷绘机又安装至原厂房内。该单位行为构成未批先建，违反了《中华人民共和国环境影响评价法》。已对滑县新区畅通广告部进行立案调查，并已于12月4日将机器设备全部清理完毕</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auto"/>
                <w:sz w:val="18"/>
                <w:szCs w:val="18"/>
                <w:u w:val="none"/>
                <w:lang w:val="en-US" w:eastAsia="zh-CN"/>
              </w:rPr>
              <w:t>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已对滑县新区畅通广告部进行立案调查，并已于12月4日将机器设备全部清理完毕。</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10</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D410500000000201912020007</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文明大道与曙光路交叉口安惠苑小区门口伊盛斋火锅点火时用木炭污染环境；夏天烧烤摊位露天烧烤。</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群众反映问题部分属实。该问题与编号D410500000000201911300005反映问题类似，为重复举报问题。经核查，该店使用的木炭系煤基烧烤环保炭，经第三方检测公司检测，符合环保标准；该店已安装油烟净化器对木炭废气进行过滤，油烟净化器经第三方检测公司检测，符合《河南省餐饮服务业油烟污染防治管理办法》的规定，符合环保标准；另外，2016年文峰区行政执法局根据《河南省餐饮服务业油烟污染防治管理办法》的规定，已经对所有露天烧烤行为全部予以取缔。</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2019年12月3日，案件办理小组责令该火锅店在营业过程中严格落实《安阳市大气污染防治条例》，确保使用的木炭符合环保标准，正常使用油烟净化器，并要求该店禁止出现露天烧烤。</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sz w:val="18"/>
                <w:szCs w:val="18"/>
              </w:rPr>
              <w:t>部分属实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责令该火锅店在营业过程中严格落实《安阳市大气污染防治条例》，确保使用的木炭符合环保标准，正常使用油烟净化器，并要求该店禁止出现露天烧烤。</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11</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D410500000000201912020006</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滑县万古镇姊妹村西头，有一煤球厂，生产煤球。</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举报不属实。经查，一是举报人举报的行政村名不实，在万古镇并无姊妹村；二是万古镇有一村庄为西妹村，与举报村名近似，经现场巡查，未发现煤球厂。</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sz w:val="18"/>
                <w:szCs w:val="18"/>
                <w:lang w:val="en-US" w:eastAsia="zh-CN"/>
              </w:rPr>
              <w:t>不属实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12</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D410500000000201912020005</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紫薇1号a区11号楼与5号楼之间有一个铝箔大酒店，排放的油烟很重、噪音也很大，附近居民休息不好。</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经核查，信访人反映问题部分属实。经现场调查，该饭店油烟净化装置位于酒店房顶（已安装隔音房），并提供了第三方检测机构的噪音检测报告。该饭店共4个灶头，安装4台3000m³/h功率的油烟净化机，符合每2个灶头安装一台2000m³/h功率净化装置的要求，因未及时清洗，造成油烟净化效果不佳。文峰区行政执法局于12月4日下达限期整改通知书，责令该店负责人对油烟净化装置立即进行清洗，并按照每月两次的规定频次定期进行清洗，保证油烟装置的净化效果。</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color w:val="000000"/>
                <w:sz w:val="18"/>
                <w:szCs w:val="18"/>
              </w:rPr>
              <w:t>部分属实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下达限期整改通知书，责令该店负责人对油烟净化装置立即进行清洗，并按照每月两次的规定频次定期进行清洗，保证油烟装置的净化效果</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13</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D410500000000201912020004</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市火葬场东小桥北1000多米路东麦地旁边有个院子每天烧火，院子的对面有一片杨树林。</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情况部分属实，市火葬场东小桥北1000多米路东麦地旁边的院子是个养殖场，该养殖场原来一直饲养猪，后因猪瘟影响，该养殖场已空置，院内有给猪饲料加热的灶台。文昌办事处接到该举报件后，迅速行动，现已对该养殖场内的灶台进行了拆除。</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部分属实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现已对该养殖场内的灶台进行了拆除</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14</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D410500000000201912020003</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林州市五龙镇河头村，226省道香磨村南边路下河沟，大量开采石头，夜里乱采乱挖，河头村东边乱挖石子，夜里生产；路两则都有放哨的，多次向督察组反映未落实到位，监管不到位。</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rPr>
              <w:t>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15</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D410500000000201912020002</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北关区柏庄镇南街村一家弹棉花店，在交通要道，左邻右舍都是花絮，遇到风时，道路上都是。</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举报人描述问题不属实，该弹棉花店在室内作业，不存在花絮遇风乱飞，室内地面干净，设备整齐，并且该店有备案手续和营业执照，</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color w:val="000000"/>
                <w:sz w:val="18"/>
                <w:szCs w:val="18"/>
                <w:lang w:val="en-US" w:eastAsia="zh-CN"/>
              </w:rPr>
              <w:t>不属实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16</w:t>
            </w:r>
          </w:p>
        </w:tc>
        <w:tc>
          <w:tcPr>
            <w:tcW w:w="156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D410500000000201912020001</w:t>
            </w:r>
          </w:p>
        </w:tc>
        <w:tc>
          <w:tcPr>
            <w:tcW w:w="1874" w:type="dxa"/>
            <w:vAlign w:val="center"/>
          </w:tcPr>
          <w:p>
            <w:pPr>
              <w:keepNext w:val="0"/>
              <w:keepLines w:val="0"/>
              <w:widowControl/>
              <w:suppressLineNumbers w:val="0"/>
              <w:jc w:val="left"/>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安阳县崔家桥西曹马村附近有一养鸡场，空气不好，污染严重，离安阳河较近。</w:t>
            </w:r>
          </w:p>
        </w:tc>
        <w:tc>
          <w:tcPr>
            <w:tcW w:w="4153"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信访人反映的问题属实。通过核实，此案件与第一批D410500000000201911260002所举报的养殖场及反映内容基本相同，现作为重复案件进行并案处理。该养鸡场目前蛋鸡总存栏6000余只，始建于2008年9月，初建时该蛋鸡场离村庄距离300余米，经过近几年村域面积的不断扩大，蛋鸡场南边新增多户宅基地，目前，距离最近的住户20米左右，安阳河位于村南。依据相关法律法规，该养殖户不符合规模养殖场标准且不在禁养区划定范围，按规定已向畜牧部门登记备案，不属于规模化养殖，不需要办理环评手续。该蛋鸡场占地3亩，建有鸡舍3栋，场区有少量异味，该蛋鸡场在每栋鸡舍西头建有储粪池，容积共计49.5立方米。</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关于气味难闻问题，现已责令崔家桥镇政府对西曹马村养鸡场进行督促整改，并采取以下措施：一、是强化粪污处理能力，保证及时清理鸡粪，减少异味产生。二、是鸡粪清理后，及时加大消毒及灭蝇灭蚊频次与力度，减少蚊蝇滋生。三、是举一反三，加强监管。</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sz w:val="18"/>
                <w:szCs w:val="18"/>
              </w:rPr>
              <w:t>属</w:t>
            </w:r>
            <w:r>
              <w:rPr>
                <w:rFonts w:hint="eastAsia" w:ascii="仿宋_GB2312" w:hAnsi="仿宋_GB2312" w:eastAsia="仿宋_GB2312" w:cs="仿宋_GB2312"/>
                <w:sz w:val="18"/>
                <w:szCs w:val="18"/>
                <w:lang w:eastAsia="zh-CN"/>
              </w:rPr>
              <w:t>实</w:t>
            </w:r>
          </w:p>
        </w:tc>
        <w:tc>
          <w:tcPr>
            <w:tcW w:w="3039"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已责令崔家桥镇政府对西曹马村养鸡场进行督促整改，</w:t>
            </w:r>
          </w:p>
        </w:tc>
        <w:tc>
          <w:tcPr>
            <w:tcW w:w="705" w:type="dxa"/>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bidi="ar-SA"/>
              </w:rPr>
            </w:pPr>
          </w:p>
        </w:tc>
      </w:tr>
    </w:tbl>
    <w:p>
      <w:pPr>
        <w:jc w:val="left"/>
        <w:rPr>
          <w:rFonts w:ascii="Times New Roman" w:hAnsi="Times New Roman" w:eastAsia="黑体" w:cs="Times New Roman"/>
          <w:bCs/>
          <w:sz w:val="32"/>
          <w:szCs w:val="32"/>
        </w:rPr>
      </w:pP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2</w:t>
      </w:r>
    </w:p>
    <w:p>
      <w:pPr>
        <w:keepNext w:val="0"/>
        <w:keepLines w:val="0"/>
        <w:pageBreakBefore w:val="0"/>
        <w:widowControl/>
        <w:kinsoku/>
        <w:wordWrap/>
        <w:overflowPunct/>
        <w:topLinePunct w:val="0"/>
        <w:autoSpaceDE/>
        <w:autoSpaceDN/>
        <w:bidi w:val="0"/>
        <w:adjustRightInd/>
        <w:snapToGrid/>
        <w:spacing w:line="630" w:lineRule="exact"/>
        <w:jc w:val="center"/>
        <w:textAlignment w:val="auto"/>
        <w:rPr>
          <w:rFonts w:ascii="Times New Roman" w:hAnsi="Times New Roman" w:eastAsia="宋体" w:cs="Times New Roman"/>
          <w:b/>
          <w:bCs/>
          <w:kern w:val="44"/>
          <w:sz w:val="44"/>
          <w:szCs w:val="44"/>
        </w:rPr>
      </w:pPr>
      <w:r>
        <w:rPr>
          <w:rFonts w:hint="eastAsia" w:ascii="华文中宋" w:hAnsi="华文中宋" w:eastAsia="华文中宋" w:cs="华文中宋"/>
          <w:b/>
          <w:bCs/>
          <w:sz w:val="44"/>
          <w:szCs w:val="44"/>
          <w:lang w:val="en-US" w:eastAsia="zh-CN"/>
        </w:rPr>
        <w:t>河南省第四“三散”污染治理专项督察组边督边改情况汇总表</w:t>
      </w:r>
    </w:p>
    <w:p>
      <w:pPr>
        <w:spacing w:beforeLines="100" w:afterLines="50"/>
        <w:rPr>
          <w:rFonts w:ascii="Times New Roman" w:hAnsi="Times New Roman" w:cs="Times New Roman"/>
          <w:b/>
          <w:sz w:val="24"/>
          <w:szCs w:val="24"/>
        </w:rPr>
      </w:pPr>
      <w:r>
        <w:rPr>
          <w:rFonts w:ascii="Times New Roman" w:hAnsi="Times New Roman" w:cs="Times New Roman"/>
          <w:b/>
          <w:sz w:val="24"/>
          <w:szCs w:val="24"/>
        </w:rPr>
        <w:t>督察</w:t>
      </w:r>
      <w:r>
        <w:rPr>
          <w:rFonts w:hint="eastAsia" w:ascii="Times New Roman" w:hAnsi="Times New Roman" w:cs="Times New Roman"/>
          <w:b/>
          <w:sz w:val="24"/>
          <w:szCs w:val="24"/>
          <w:lang w:val="en-US" w:eastAsia="zh-CN"/>
        </w:rPr>
        <w:t>安阳</w:t>
      </w:r>
      <w:r>
        <w:rPr>
          <w:rFonts w:ascii="Times New Roman" w:hAnsi="Times New Roman" w:cs="Times New Roman"/>
          <w:b/>
          <w:sz w:val="24"/>
          <w:szCs w:val="24"/>
        </w:rPr>
        <w:t xml:space="preserve">市                                                                               </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6</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5"/>
        <w:tblW w:w="14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677"/>
        <w:gridCol w:w="674"/>
        <w:gridCol w:w="788"/>
        <w:gridCol w:w="788"/>
        <w:gridCol w:w="676"/>
        <w:gridCol w:w="788"/>
        <w:gridCol w:w="901"/>
        <w:gridCol w:w="788"/>
        <w:gridCol w:w="676"/>
        <w:gridCol w:w="788"/>
        <w:gridCol w:w="901"/>
        <w:gridCol w:w="901"/>
        <w:gridCol w:w="1066"/>
        <w:gridCol w:w="901"/>
        <w:gridCol w:w="454"/>
        <w:gridCol w:w="565"/>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702"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省辖市</w:t>
            </w:r>
          </w:p>
        </w:tc>
        <w:tc>
          <w:tcPr>
            <w:tcW w:w="2139"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收到举报数量（件）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受理举报数量（件）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交办</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已办结（件）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责令</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整改</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处罚</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106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罚款</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金额</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（万元）</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侦查</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（件）</w:t>
            </w:r>
          </w:p>
        </w:tc>
        <w:tc>
          <w:tcPr>
            <w:tcW w:w="1019" w:type="dxa"/>
            <w:gridSpan w:val="2"/>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拘留（人）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约谈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问责</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702"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属实</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不属实</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1066"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行政</w:t>
            </w:r>
          </w:p>
        </w:tc>
        <w:tc>
          <w:tcPr>
            <w:tcW w:w="565"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刑事</w:t>
            </w: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安阳</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16</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16</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16</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16</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16</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11</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16</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8</w:t>
            </w:r>
          </w:p>
        </w:tc>
        <w:tc>
          <w:tcPr>
            <w:tcW w:w="901" w:type="dxa"/>
            <w:noWrap w:val="0"/>
            <w:tcMar>
              <w:top w:w="0" w:type="dxa"/>
              <w:left w:w="108" w:type="dxa"/>
              <w:bottom w:w="0" w:type="dxa"/>
              <w:right w:w="108" w:type="dxa"/>
            </w:tcMar>
            <w:vAlign w:val="center"/>
          </w:tcPr>
          <w:p>
            <w:pPr>
              <w:widowControl/>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tabs>
                <w:tab w:val="left" w:pos="268"/>
              </w:tabs>
              <w:jc w:val="left"/>
              <w:rPr>
                <w:rFonts w:hint="eastAsia" w:ascii="Times New Roman" w:hAnsi="Times New Roman" w:eastAsia="宋体" w:cs="Times New Roman"/>
                <w:kern w:val="0"/>
                <w:szCs w:val="21"/>
                <w:lang w:eastAsia="zh-CN"/>
              </w:rPr>
            </w:pPr>
            <w:r>
              <w:rPr>
                <w:rFonts w:hint="eastAsia" w:ascii="Times New Roman" w:hAnsi="Times New Roman" w:cs="Times New Roman"/>
                <w:kern w:val="0"/>
                <w:szCs w:val="21"/>
                <w:lang w:eastAsia="zh-CN"/>
              </w:rPr>
              <w:tab/>
            </w: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16</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16</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16</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16</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16</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11</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16</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8</w:t>
            </w: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hint="eastAsia" w:ascii="Times New Roman" w:hAnsi="Times New Roman" w:cs="Times New Roman"/>
                <w:kern w:val="0"/>
                <w:szCs w:val="21"/>
                <w:lang w:val="en-US" w:eastAsia="zh-CN"/>
              </w:rPr>
              <w:t>1</w:t>
            </w:r>
          </w:p>
        </w:tc>
        <w:tc>
          <w:tcPr>
            <w:tcW w:w="1066" w:type="dxa"/>
            <w:noWrap w:val="0"/>
            <w:tcMar>
              <w:top w:w="0" w:type="dxa"/>
              <w:left w:w="108" w:type="dxa"/>
              <w:bottom w:w="0" w:type="dxa"/>
              <w:right w:w="108" w:type="dxa"/>
            </w:tcMar>
            <w:vAlign w:val="center"/>
          </w:tcPr>
          <w:p>
            <w:pPr>
              <w:widowControl/>
              <w:ind w:right="-73"/>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bookmarkStart w:id="2" w:name="_GoBack"/>
            <w:bookmarkEnd w:id="2"/>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bl>
    <w:p>
      <w:pPr>
        <w:ind w:firstLine="560" w:firstLineChars="200"/>
        <w:rPr>
          <w:rFonts w:hint="eastAsia" w:ascii="Times New Roman" w:hAnsi="Times New Roman" w:eastAsia="仿宋_GB2312" w:cs="Times New Roman"/>
          <w:sz w:val="28"/>
          <w:szCs w:val="28"/>
          <w:u w:val="single"/>
          <w:lang w:eastAsia="zh-CN"/>
        </w:rPr>
        <w:sectPr>
          <w:pgSz w:w="16838" w:h="11906" w:orient="landscape"/>
          <w:pgMar w:top="1587" w:right="1440" w:bottom="1587" w:left="1440" w:header="851" w:footer="992" w:gutter="0"/>
          <w:pgNumType w:fmt="decimal"/>
          <w:cols w:space="720" w:num="1"/>
          <w:rtlGutter w:val="0"/>
          <w:docGrid w:type="lines" w:linePitch="323" w:charSpace="0"/>
        </w:sectPr>
      </w:pPr>
      <w:r>
        <w:rPr>
          <w:rFonts w:ascii="Times New Roman" w:hAnsi="Times New Roman" w:eastAsia="仿宋_GB2312" w:cs="Times New Roman"/>
          <w:sz w:val="28"/>
          <w:szCs w:val="28"/>
        </w:rPr>
        <w:t>注：此表中“收到举报数量（件）和受理举报数量（件）”由省</w:t>
      </w:r>
      <w:r>
        <w:rPr>
          <w:rFonts w:hint="eastAsia" w:ascii="Times New Roman" w:hAnsi="Times New Roman" w:eastAsia="仿宋_GB2312" w:cs="Times New Roman"/>
          <w:sz w:val="28"/>
          <w:szCs w:val="28"/>
          <w:lang w:eastAsia="zh-CN"/>
        </w:rPr>
        <w:t>“三散”污染治理专项</w:t>
      </w:r>
      <w:r>
        <w:rPr>
          <w:rFonts w:ascii="Times New Roman" w:hAnsi="Times New Roman" w:eastAsia="仿宋_GB2312" w:cs="Times New Roman"/>
          <w:sz w:val="28"/>
          <w:szCs w:val="28"/>
        </w:rPr>
        <w:t>督察组填写，后几项可向</w:t>
      </w:r>
      <w:r>
        <w:rPr>
          <w:rFonts w:hint="eastAsia" w:ascii="Times New Roman" w:hAnsi="Times New Roman" w:eastAsia="仿宋_GB2312" w:cs="Times New Roman"/>
          <w:sz w:val="28"/>
          <w:szCs w:val="28"/>
          <w:lang w:eastAsia="zh-CN"/>
        </w:rPr>
        <w:t>地</w:t>
      </w:r>
      <w:r>
        <w:rPr>
          <w:rFonts w:ascii="Times New Roman" w:hAnsi="Times New Roman" w:eastAsia="仿宋_GB2312" w:cs="Times New Roman"/>
          <w:sz w:val="28"/>
          <w:szCs w:val="28"/>
        </w:rPr>
        <w:t>市调度</w:t>
      </w:r>
      <w:r>
        <w:rPr>
          <w:rFonts w:hint="eastAsia" w:ascii="Times New Roman" w:hAnsi="Times New Roman" w:eastAsia="仿宋_GB2312" w:cs="Times New Roman"/>
          <w:sz w:val="28"/>
          <w:szCs w:val="28"/>
          <w:lang w:eastAsia="zh-CN"/>
        </w:rPr>
        <w:t>。</w:t>
      </w: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3</w:t>
      </w:r>
    </w:p>
    <w:p>
      <w:pPr>
        <w:spacing w:afterLines="50"/>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河南省“三散”污染治理专项督察问责人员统计表</w:t>
      </w:r>
    </w:p>
    <w:p>
      <w:pPr>
        <w:keepNext w:val="0"/>
        <w:keepLines w:val="0"/>
        <w:pageBreakBefore w:val="0"/>
        <w:widowControl w:val="0"/>
        <w:kinsoku/>
        <w:wordWrap/>
        <w:overflowPunct/>
        <w:topLinePunct w:val="0"/>
        <w:autoSpaceDE/>
        <w:autoSpaceDN/>
        <w:bidi w:val="0"/>
        <w:adjustRightInd/>
        <w:snapToGrid/>
        <w:spacing w:afterLines="50" w:line="440" w:lineRule="exact"/>
        <w:jc w:val="center"/>
        <w:textAlignment w:val="auto"/>
        <w:rPr>
          <w:rFonts w:ascii="Times New Roman" w:hAnsi="Times New Roman" w:cs="Times New Roman"/>
          <w:b/>
          <w:sz w:val="32"/>
          <w:szCs w:val="32"/>
        </w:rPr>
      </w:pP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6</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5"/>
        <w:tblW w:w="0" w:type="auto"/>
        <w:jc w:val="center"/>
        <w:tblLayout w:type="fixed"/>
        <w:tblCellMar>
          <w:top w:w="15" w:type="dxa"/>
          <w:left w:w="15" w:type="dxa"/>
          <w:bottom w:w="15" w:type="dxa"/>
          <w:right w:w="15" w:type="dxa"/>
        </w:tblCellMar>
      </w:tblPr>
      <w:tblGrid>
        <w:gridCol w:w="575"/>
        <w:gridCol w:w="770"/>
        <w:gridCol w:w="880"/>
        <w:gridCol w:w="652"/>
        <w:gridCol w:w="737"/>
        <w:gridCol w:w="737"/>
        <w:gridCol w:w="737"/>
        <w:gridCol w:w="737"/>
        <w:gridCol w:w="867"/>
        <w:gridCol w:w="1614"/>
        <w:gridCol w:w="1458"/>
        <w:gridCol w:w="652"/>
        <w:gridCol w:w="652"/>
        <w:gridCol w:w="652"/>
        <w:gridCol w:w="652"/>
        <w:gridCol w:w="1247"/>
      </w:tblGrid>
      <w:tr>
        <w:tblPrEx>
          <w:tblCellMar>
            <w:top w:w="15" w:type="dxa"/>
            <w:left w:w="15" w:type="dxa"/>
            <w:bottom w:w="15" w:type="dxa"/>
            <w:right w:w="15" w:type="dxa"/>
          </w:tblCellMar>
        </w:tblPrEx>
        <w:trPr>
          <w:trHeight w:val="1757"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省辖市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县（市、区）</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受理编号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姓名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职务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责任追究时间</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事由</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处理方式</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组织处理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党纪处分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政纪处分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人员分类</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非环保部门人员类型</w:t>
            </w:r>
          </w:p>
        </w:tc>
      </w:tr>
      <w:tr>
        <w:tblPrEx>
          <w:tblCellMar>
            <w:top w:w="15" w:type="dxa"/>
            <w:left w:w="15" w:type="dxa"/>
            <w:bottom w:w="15" w:type="dxa"/>
            <w:right w:w="15" w:type="dxa"/>
          </w:tblCellMar>
        </w:tblPrEx>
        <w:trPr>
          <w:trHeight w:val="246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安阳</w:t>
            </w:r>
            <w:r>
              <w:rPr>
                <w:rFonts w:ascii="Times New Roman" w:hAnsi="Times New Roman" w:eastAsia="宋体" w:cs="Times New Roman"/>
                <w:kern w:val="0"/>
                <w:szCs w:val="21"/>
              </w:rPr>
              <w:t>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default" w:ascii="Times New Roman" w:hAnsi="Times New Roman" w:eastAsia="仿宋" w:cs="Times New Roman"/>
                <w:sz w:val="32"/>
                <w:szCs w:val="32"/>
              </w:rPr>
              <w:t>××</w:t>
            </w:r>
            <w:r>
              <w:rPr>
                <w:rFonts w:ascii="Times New Roman" w:hAnsi="Times New Roman" w:eastAsia="宋体" w:cs="Times New Roman"/>
                <w:kern w:val="0"/>
                <w:szCs w:val="21"/>
              </w:rPr>
              <w:t>县</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r>
    </w:tbl>
    <w:p>
      <w:pPr>
        <w:rPr>
          <w:rFonts w:ascii="Times New Roman" w:hAnsi="Times New Roman" w:eastAsia="黑体" w:cs="Times New Roman"/>
          <w:bCs/>
          <w:sz w:val="32"/>
          <w:szCs w:val="32"/>
        </w:rPr>
      </w:pPr>
      <w:r>
        <w:rPr>
          <w:rFonts w:hint="eastAsia" w:ascii="Times New Roman" w:hAnsi="Times New Roman" w:eastAsia="仿宋_GB2312" w:cs="Times New Roman"/>
          <w:b/>
          <w:bCs/>
          <w:kern w:val="0"/>
          <w:sz w:val="28"/>
          <w:szCs w:val="28"/>
          <w:lang w:eastAsia="zh-CN"/>
        </w:rPr>
        <w:t>河南省“三散”污染治理专项督察组进驻</w:t>
      </w:r>
      <w:r>
        <w:rPr>
          <w:rFonts w:hint="eastAsia" w:ascii="Times New Roman" w:hAnsi="Times New Roman" w:eastAsia="仿宋_GB2312" w:cs="Times New Roman"/>
          <w:b/>
          <w:bCs/>
          <w:kern w:val="0"/>
          <w:sz w:val="28"/>
          <w:szCs w:val="28"/>
          <w:lang w:val="en-US" w:eastAsia="zh-CN"/>
        </w:rPr>
        <w:t>安阳</w:t>
      </w:r>
      <w:r>
        <w:rPr>
          <w:rFonts w:hint="eastAsia" w:ascii="Times New Roman" w:hAnsi="Times New Roman" w:eastAsia="仿宋_GB2312" w:cs="Times New Roman"/>
          <w:b/>
          <w:bCs/>
          <w:kern w:val="0"/>
          <w:sz w:val="28"/>
          <w:szCs w:val="28"/>
          <w:lang w:eastAsia="zh-CN"/>
        </w:rPr>
        <w:t>市时间：20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11</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25</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10</w:t>
      </w:r>
      <w:r>
        <w:rPr>
          <w:rFonts w:hint="eastAsia" w:ascii="Times New Roman" w:hAnsi="Times New Roman" w:eastAsia="仿宋_GB2312" w:cs="Times New Roman"/>
          <w:b/>
          <w:bCs/>
          <w:kern w:val="0"/>
          <w:sz w:val="28"/>
          <w:szCs w:val="28"/>
          <w:lang w:eastAsia="zh-CN"/>
        </w:rPr>
        <w:t>日，投诉举报值班电话：</w:t>
      </w:r>
      <w:r>
        <w:rPr>
          <w:rFonts w:hint="eastAsia" w:ascii="Times New Roman" w:hAnsi="Times New Roman" w:eastAsia="仿宋_GB2312" w:cs="Times New Roman"/>
          <w:b/>
          <w:bCs/>
          <w:kern w:val="0"/>
          <w:sz w:val="28"/>
          <w:szCs w:val="28"/>
          <w:lang w:val="en-US" w:eastAsia="zh-CN"/>
        </w:rPr>
        <w:t>0372</w:t>
      </w:r>
      <w:r>
        <w:rPr>
          <w:rFonts w:hint="eastAsia" w:ascii="Times New Roman" w:hAnsi="Times New Roman" w:eastAsia="仿宋_GB2312" w:cs="Times New Roman"/>
          <w:b/>
          <w:bCs/>
          <w:kern w:val="0"/>
          <w:sz w:val="28"/>
          <w:szCs w:val="28"/>
          <w:lang w:eastAsia="zh-CN"/>
        </w:rPr>
        <w:t>-</w:t>
      </w:r>
      <w:r>
        <w:rPr>
          <w:rFonts w:hint="eastAsia" w:ascii="Times New Roman" w:hAnsi="Times New Roman" w:eastAsia="仿宋_GB2312" w:cs="Times New Roman"/>
          <w:b/>
          <w:bCs/>
          <w:kern w:val="0"/>
          <w:sz w:val="28"/>
          <w:szCs w:val="28"/>
          <w:lang w:val="en-US" w:eastAsia="zh-CN"/>
        </w:rPr>
        <w:t>3339907</w:t>
      </w:r>
      <w:r>
        <w:rPr>
          <w:rFonts w:hint="eastAsia" w:ascii="Times New Roman" w:hAnsi="Times New Roman" w:eastAsia="仿宋_GB2312" w:cs="Times New Roman"/>
          <w:b/>
          <w:bCs/>
          <w:kern w:val="0"/>
          <w:sz w:val="28"/>
          <w:szCs w:val="28"/>
          <w:lang w:eastAsia="zh-CN"/>
        </w:rPr>
        <w:t>，邮政信箱：</w:t>
      </w:r>
      <w:r>
        <w:rPr>
          <w:rFonts w:hint="default" w:ascii="Times New Roman" w:hAnsi="Times New Roman" w:eastAsia="仿宋_GB2312" w:cs="Times New Roman"/>
          <w:b/>
          <w:bCs/>
          <w:kern w:val="0"/>
          <w:sz w:val="28"/>
          <w:szCs w:val="28"/>
          <w:lang w:eastAsia="zh-CN"/>
        </w:rPr>
        <w:t>河南省安阳市A021邮政信箱</w:t>
      </w:r>
      <w:r>
        <w:rPr>
          <w:rFonts w:hint="eastAsia" w:ascii="Times New Roman" w:hAnsi="Times New Roman" w:eastAsia="仿宋_GB2312" w:cs="Times New Roman"/>
          <w:b/>
          <w:bCs/>
          <w:kern w:val="0"/>
          <w:sz w:val="28"/>
          <w:szCs w:val="28"/>
          <w:lang w:eastAsia="zh-CN"/>
        </w:rPr>
        <w:t>。督察组受理举报电话时间：每天8：00－</w:t>
      </w:r>
      <w:r>
        <w:rPr>
          <w:rFonts w:hint="eastAsia" w:ascii="Times New Roman" w:hAnsi="Times New Roman" w:eastAsia="仿宋_GB2312" w:cs="Times New Roman"/>
          <w:b/>
          <w:bCs/>
          <w:kern w:val="0"/>
          <w:sz w:val="28"/>
          <w:szCs w:val="28"/>
          <w:lang w:val="en-US" w:eastAsia="zh-CN"/>
        </w:rPr>
        <w:t>20</w:t>
      </w:r>
      <w:r>
        <w:rPr>
          <w:rFonts w:hint="eastAsia" w:ascii="Times New Roman" w:hAnsi="Times New Roman" w:eastAsia="仿宋_GB2312" w:cs="Times New Roman"/>
          <w:b/>
          <w:bCs/>
          <w:kern w:val="0"/>
          <w:sz w:val="28"/>
          <w:szCs w:val="28"/>
          <w:lang w:eastAsia="zh-CN"/>
        </w:rPr>
        <w:t>：00</w:t>
      </w:r>
    </w:p>
    <w:p>
      <w:pPr>
        <w:widowControl/>
        <w:jc w:val="left"/>
      </w:pPr>
    </w:p>
    <w:p>
      <w:pPr>
        <w:rPr>
          <w:rFonts w:hint="eastAsia" w:ascii="Times New Roman" w:hAnsi="Times New Roman" w:eastAsia="仿宋_GB2312" w:cs="Times New Roman"/>
          <w:b/>
          <w:bCs/>
          <w:kern w:val="0"/>
          <w:sz w:val="28"/>
          <w:szCs w:val="28"/>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564FC"/>
    <w:rsid w:val="135E2938"/>
    <w:rsid w:val="1B973147"/>
    <w:rsid w:val="1BC166FA"/>
    <w:rsid w:val="1CCF3841"/>
    <w:rsid w:val="1D3F14BE"/>
    <w:rsid w:val="1D7D07E0"/>
    <w:rsid w:val="24473552"/>
    <w:rsid w:val="24BA396D"/>
    <w:rsid w:val="29E50B2C"/>
    <w:rsid w:val="2A674E2E"/>
    <w:rsid w:val="2B42763A"/>
    <w:rsid w:val="2FFC3909"/>
    <w:rsid w:val="30093F6F"/>
    <w:rsid w:val="38F85E89"/>
    <w:rsid w:val="3DB63A38"/>
    <w:rsid w:val="3F1E4625"/>
    <w:rsid w:val="42E64E7C"/>
    <w:rsid w:val="48125B55"/>
    <w:rsid w:val="507762E6"/>
    <w:rsid w:val="515C3310"/>
    <w:rsid w:val="5589444E"/>
    <w:rsid w:val="576050AA"/>
    <w:rsid w:val="5E8030F2"/>
    <w:rsid w:val="5EA21E45"/>
    <w:rsid w:val="63B570C8"/>
    <w:rsid w:val="654E26BD"/>
    <w:rsid w:val="66DC4655"/>
    <w:rsid w:val="68324835"/>
    <w:rsid w:val="68904A19"/>
    <w:rsid w:val="6BDC1D79"/>
    <w:rsid w:val="750B25BA"/>
    <w:rsid w:val="77FA718D"/>
    <w:rsid w:val="78817937"/>
    <w:rsid w:val="7FFD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line="600" w:lineRule="exact"/>
      <w:jc w:val="center"/>
      <w:outlineLvl w:val="1"/>
    </w:pPr>
    <w:rPr>
      <w:rFonts w:ascii="Times New Roman" w:hAnsi="Times New Roman" w:eastAsia="华文中宋"/>
      <w:b/>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spacing w:line="520" w:lineRule="exact"/>
      <w:ind w:firstLine="200" w:firstLineChars="200"/>
    </w:pPr>
    <w:rPr>
      <w:rFonts w:ascii="宋体"/>
      <w:sz w:val="28"/>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2019-11-25T11:05:00Z</dcterms:created>
  <dc:creator>user</dc:creator>
  <cp:lastModifiedBy>李勇刚2</cp:lastModifiedBy>
  <cp:lastPrinted>2019-12-06T01:09:00Z</cp:lastPrinted>
  <dcterms:modified xsi:type="dcterms:W3CDTF">2019-12-06T01:14:30Z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